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750" w:rsidRPr="00841D9A" w:rsidRDefault="00050750" w:rsidP="00050750">
      <w:pPr>
        <w:jc w:val="center"/>
        <w:rPr>
          <w:rFonts w:ascii="Verdana" w:eastAsia="Verdana" w:hAnsi="Verdana" w:cs="Verdana"/>
          <w:b/>
          <w:color w:val="0000FF"/>
          <w:sz w:val="24"/>
          <w:szCs w:val="24"/>
        </w:rPr>
      </w:pPr>
      <w:r w:rsidRPr="00050750">
        <w:rPr>
          <w:rFonts w:ascii="Verdana" w:eastAsia="Verdana" w:hAnsi="Verdana" w:cs="Verdana"/>
          <w:b/>
          <w:color w:val="0000FF"/>
          <w:sz w:val="24"/>
          <w:szCs w:val="24"/>
        </w:rPr>
        <w:t>ACUERDO por el que se da a conocer el primer periodo vacacional 2022 para la Agencia Nacional de Aduanas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234756" w:rsidRDefault="00050750" w:rsidP="00050750">
      <w:pPr>
        <w:jc w:val="both"/>
        <w:rPr>
          <w:rFonts w:ascii="Arial" w:hAnsi="Arial" w:cs="Arial"/>
          <w:b/>
          <w:sz w:val="18"/>
        </w:rPr>
      </w:pPr>
      <w:r w:rsidRPr="00050750">
        <w:rPr>
          <w:rFonts w:ascii="Arial" w:hAnsi="Arial" w:cs="Arial"/>
          <w:b/>
          <w:sz w:val="18"/>
        </w:rPr>
        <w:t>Al margen un sello con el Escudo Nacional, que dice: Estados Unidos Mexicanos.- HACIENDA.- Secretaría de Hacienda y Crédito Público.- Agencia Nacional de Aduanas de México.</w:t>
      </w:r>
    </w:p>
    <w:p w:rsidR="00050750" w:rsidRPr="00050750" w:rsidRDefault="00050750" w:rsidP="00050750">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50750">
        <w:rPr>
          <w:rFonts w:ascii="Times" w:eastAsia="Times New Roman" w:hAnsi="Times" w:cs="Times New Roman"/>
          <w:b/>
          <w:bCs/>
          <w:color w:val="2F2F2F"/>
          <w:sz w:val="18"/>
          <w:szCs w:val="18"/>
          <w:lang w:eastAsia="es-MX"/>
        </w:rPr>
        <w:t>ACUERDO POR EL QUE SE DA A CONOCER EL PRIMER PERIODO VACACIONAL 2022 PARA LA</w:t>
      </w:r>
      <w:r w:rsidRPr="00050750">
        <w:rPr>
          <w:rFonts w:ascii="Times New Roman" w:eastAsia="Times New Roman" w:hAnsi="Times New Roman" w:cs="Times New Roman"/>
          <w:b/>
          <w:bCs/>
          <w:color w:val="2F2F2F"/>
          <w:sz w:val="18"/>
          <w:szCs w:val="18"/>
          <w:lang w:eastAsia="es-MX"/>
        </w:rPr>
        <w:br/>
      </w:r>
      <w:r w:rsidRPr="00050750">
        <w:rPr>
          <w:rFonts w:ascii="Times" w:eastAsia="Times New Roman" w:hAnsi="Times" w:cs="Times New Roman"/>
          <w:b/>
          <w:bCs/>
          <w:color w:val="2F2F2F"/>
          <w:sz w:val="18"/>
          <w:szCs w:val="18"/>
          <w:lang w:eastAsia="es-MX"/>
        </w:rPr>
        <w:t>AGENCIA NACIONAL DE ADUANAS DE MÉXICO</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HORACIO DUARTE OLIVARES, Titular de la Agencia Nacional de Aduanas de México, con fundamento en lo dispuesto por los artículos 1, 3, fracción XIII, 4, apartado A, 8 y 11, fracciones II, III y XX, del Reglamento Interior de la Agencia Nacional de Aduanas de México, expedido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Diario Oficial de la Federación de 21 de diciembre de 2021, así como su reforma publicada en el mismo órgano oficial el 24 de mayo de 2022, y</w:t>
      </w:r>
    </w:p>
    <w:p w:rsidR="00050750" w:rsidRPr="00050750" w:rsidRDefault="00050750" w:rsidP="00050750">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50750">
        <w:rPr>
          <w:rFonts w:ascii="Times" w:eastAsia="Times New Roman" w:hAnsi="Times" w:cs="Times New Roman"/>
          <w:b/>
          <w:bCs/>
          <w:color w:val="2F2F2F"/>
          <w:sz w:val="18"/>
          <w:szCs w:val="18"/>
          <w:lang w:eastAsia="es-MX"/>
        </w:rPr>
        <w:t>Considerando</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Que, la Agencia Nacional de Aduanas de México, tiene a su cargo, de manera exclusiva, la dirección, organización y funcionamiento de los servicios aduanales y de inspección, para aplicar y asegurar el cumplimiento de las normas jurídicas que regulan la entrada y salida de mercancías del territorio nacional.</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Que, corresponde a la Agencia emitir las disposiciones de carácter general y acuerdos administrativos necesarios para el ejercicio eficaz de sus atribuciones.</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Que, a efecto de brindar y garantizar mayor certeza jurídica a los contribuyentes respecto del ejercicio de las atribuciones conferidas a la Agencia Nacional de Aduanas de México, en su Reglamento Interior, resulta conveniente la emisión del presente Acuerdo Administrativo.</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Que, con el fin de establecer el periodo vacacional para la Agencia Nacional de Aduanas de México, para efectos del cómputo de plazos y términos legales; se expide el siguiente:</w:t>
      </w:r>
    </w:p>
    <w:p w:rsidR="00050750" w:rsidRPr="00050750" w:rsidRDefault="00050750" w:rsidP="00050750">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50750">
        <w:rPr>
          <w:rFonts w:ascii="Times" w:eastAsia="Times New Roman" w:hAnsi="Times" w:cs="Times New Roman"/>
          <w:b/>
          <w:bCs/>
          <w:color w:val="2F2F2F"/>
          <w:sz w:val="18"/>
          <w:szCs w:val="18"/>
          <w:lang w:eastAsia="es-MX"/>
        </w:rPr>
        <w:t>"ACUERDO POR EL QUE SE DA A CONOCER EL PRIMER PERIODO VACACIONAL 2022 PARA LA</w:t>
      </w:r>
      <w:r w:rsidRPr="00050750">
        <w:rPr>
          <w:rFonts w:ascii="Times New Roman" w:eastAsia="Times New Roman" w:hAnsi="Times New Roman" w:cs="Times New Roman"/>
          <w:b/>
          <w:bCs/>
          <w:color w:val="2F2F2F"/>
          <w:sz w:val="18"/>
          <w:szCs w:val="18"/>
          <w:lang w:eastAsia="es-MX"/>
        </w:rPr>
        <w:br/>
      </w:r>
      <w:r w:rsidRPr="00050750">
        <w:rPr>
          <w:rFonts w:ascii="Times" w:eastAsia="Times New Roman" w:hAnsi="Times" w:cs="Times New Roman"/>
          <w:b/>
          <w:bCs/>
          <w:color w:val="2F2F2F"/>
          <w:sz w:val="18"/>
          <w:szCs w:val="18"/>
          <w:lang w:eastAsia="es-MX"/>
        </w:rPr>
        <w:t>AGENCIA NACIONAL DE ADUANAS DE MÉXICO"</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b/>
          <w:bCs/>
          <w:color w:val="2F2F2F"/>
          <w:sz w:val="18"/>
          <w:szCs w:val="18"/>
          <w:lang w:eastAsia="es-MX"/>
        </w:rPr>
        <w:t>Artículo Único.</w:t>
      </w:r>
      <w:r w:rsidRPr="00050750">
        <w:rPr>
          <w:rFonts w:ascii="Arial" w:eastAsia="Times New Roman" w:hAnsi="Arial" w:cs="Arial"/>
          <w:color w:val="2F2F2F"/>
          <w:sz w:val="18"/>
          <w:szCs w:val="18"/>
          <w:lang w:eastAsia="es-MX"/>
        </w:rPr>
        <w:t> Para efectos del artículo 12, primer y segundo párrafos del Código Fiscal de la Federación (CFF), se estará a lo siguiente:</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I. Para efectos del cómputo de plazos y términos se establece como primer periodo general de vacaciones del 2022, el que comprende los días del 18 al 29 de julio de 2022.</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II. En dicho periodo NO se computarán plazos y términos legales correspondientes en los actos, trámites y procedimientos que se sustanciarán ante las unidades administrativas de la Agencia Nacional de Aduanas de México.</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Lo anterior, sin perjuicio del personal que cubra guardias y que es necesario para la operación y continuidad en el ejercicio de las facultades conferidas, de acuerdo a lo previsto en los artículos 13 del CFF, 1º, 10, 18, 19, 35, 36 y 43 de la Ley Aduanera; y 14 de su Reglamento.</w:t>
      </w:r>
    </w:p>
    <w:p w:rsidR="00050750" w:rsidRPr="00050750" w:rsidRDefault="00050750" w:rsidP="00050750">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050750">
        <w:rPr>
          <w:rFonts w:ascii="Times" w:eastAsia="Times New Roman" w:hAnsi="Times" w:cs="Times New Roman"/>
          <w:b/>
          <w:bCs/>
          <w:color w:val="2F2F2F"/>
          <w:sz w:val="18"/>
          <w:szCs w:val="18"/>
          <w:lang w:eastAsia="es-MX"/>
        </w:rPr>
        <w:t>Transitorios</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b/>
          <w:bCs/>
          <w:color w:val="2F2F2F"/>
          <w:sz w:val="18"/>
          <w:szCs w:val="18"/>
          <w:lang w:eastAsia="es-MX"/>
        </w:rPr>
        <w:t>Único.</w:t>
      </w:r>
      <w:r w:rsidRPr="00050750">
        <w:rPr>
          <w:rFonts w:ascii="Arial" w:eastAsia="Times New Roman" w:hAnsi="Arial" w:cs="Arial"/>
          <w:color w:val="2F2F2F"/>
          <w:sz w:val="18"/>
          <w:szCs w:val="18"/>
          <w:lang w:eastAsia="es-MX"/>
        </w:rPr>
        <w:t> El presente Acuerdo entrará en vigor el día de su publicación.</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Atentamente</w:t>
      </w:r>
    </w:p>
    <w:p w:rsidR="00050750" w:rsidRPr="00050750" w:rsidRDefault="00050750" w:rsidP="00050750">
      <w:pPr>
        <w:shd w:val="clear" w:color="auto" w:fill="FFFFFF"/>
        <w:spacing w:after="20" w:line="240" w:lineRule="auto"/>
        <w:ind w:firstLine="288"/>
        <w:jc w:val="both"/>
        <w:rPr>
          <w:rFonts w:ascii="Arial" w:eastAsia="Times New Roman" w:hAnsi="Arial" w:cs="Arial"/>
          <w:color w:val="2F2F2F"/>
          <w:sz w:val="18"/>
          <w:szCs w:val="18"/>
          <w:lang w:eastAsia="es-MX"/>
        </w:rPr>
      </w:pPr>
      <w:r w:rsidRPr="00050750">
        <w:rPr>
          <w:rFonts w:ascii="Arial" w:eastAsia="Times New Roman" w:hAnsi="Arial" w:cs="Arial"/>
          <w:color w:val="2F2F2F"/>
          <w:sz w:val="18"/>
          <w:szCs w:val="18"/>
          <w:lang w:eastAsia="es-MX"/>
        </w:rPr>
        <w:t>Ciudad de México, 12 de julio de 2022.- Titular de la Agencia Nacional de Aduanas de México, </w:t>
      </w:r>
      <w:r w:rsidRPr="00050750">
        <w:rPr>
          <w:rFonts w:ascii="Arial" w:eastAsia="Times New Roman" w:hAnsi="Arial" w:cs="Arial"/>
          <w:b/>
          <w:bCs/>
          <w:color w:val="2F2F2F"/>
          <w:sz w:val="18"/>
          <w:szCs w:val="18"/>
          <w:lang w:eastAsia="es-MX"/>
        </w:rPr>
        <w:t>Horacio Duarte Olivares</w:t>
      </w:r>
      <w:r w:rsidRPr="00050750">
        <w:rPr>
          <w:rFonts w:ascii="Arial" w:eastAsia="Times New Roman" w:hAnsi="Arial" w:cs="Arial"/>
          <w:color w:val="2F2F2F"/>
          <w:sz w:val="18"/>
          <w:szCs w:val="18"/>
          <w:lang w:eastAsia="es-MX"/>
        </w:rPr>
        <w:t>.- Rúbrica.</w:t>
      </w:r>
    </w:p>
    <w:p w:rsidR="00050750" w:rsidRDefault="00050750" w:rsidP="00050750">
      <w:pPr>
        <w:jc w:val="both"/>
      </w:pPr>
    </w:p>
    <w:sectPr w:rsidR="000507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750"/>
    <w:rsid w:val="00050750"/>
    <w:rsid w:val="00234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7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780508">
      <w:bodyDiv w:val="1"/>
      <w:marLeft w:val="0"/>
      <w:marRight w:val="0"/>
      <w:marTop w:val="0"/>
      <w:marBottom w:val="0"/>
      <w:divBdr>
        <w:top w:val="none" w:sz="0" w:space="0" w:color="auto"/>
        <w:left w:val="none" w:sz="0" w:space="0" w:color="auto"/>
        <w:bottom w:val="none" w:sz="0" w:space="0" w:color="auto"/>
        <w:right w:val="none" w:sz="0" w:space="0" w:color="auto"/>
      </w:divBdr>
      <w:divsChild>
        <w:div w:id="1343238942">
          <w:marLeft w:val="0"/>
          <w:marRight w:val="0"/>
          <w:marTop w:val="20"/>
          <w:marBottom w:val="20"/>
          <w:divBdr>
            <w:top w:val="none" w:sz="0" w:space="0" w:color="auto"/>
            <w:left w:val="none" w:sz="0" w:space="0" w:color="auto"/>
            <w:bottom w:val="none" w:sz="0" w:space="0" w:color="auto"/>
            <w:right w:val="none" w:sz="0" w:space="0" w:color="auto"/>
          </w:divBdr>
        </w:div>
        <w:div w:id="644355687">
          <w:marLeft w:val="0"/>
          <w:marRight w:val="0"/>
          <w:marTop w:val="20"/>
          <w:marBottom w:val="20"/>
          <w:divBdr>
            <w:top w:val="none" w:sz="0" w:space="0" w:color="auto"/>
            <w:left w:val="none" w:sz="0" w:space="0" w:color="auto"/>
            <w:bottom w:val="none" w:sz="0" w:space="0" w:color="auto"/>
            <w:right w:val="none" w:sz="0" w:space="0" w:color="auto"/>
          </w:divBdr>
        </w:div>
        <w:div w:id="1943294626">
          <w:marLeft w:val="0"/>
          <w:marRight w:val="0"/>
          <w:marTop w:val="101"/>
          <w:marBottom w:val="20"/>
          <w:divBdr>
            <w:top w:val="none" w:sz="0" w:space="0" w:color="auto"/>
            <w:left w:val="none" w:sz="0" w:space="0" w:color="auto"/>
            <w:bottom w:val="none" w:sz="0" w:space="0" w:color="auto"/>
            <w:right w:val="none" w:sz="0" w:space="0" w:color="auto"/>
          </w:divBdr>
        </w:div>
        <w:div w:id="535124607">
          <w:marLeft w:val="0"/>
          <w:marRight w:val="0"/>
          <w:marTop w:val="0"/>
          <w:marBottom w:val="20"/>
          <w:divBdr>
            <w:top w:val="none" w:sz="0" w:space="0" w:color="auto"/>
            <w:left w:val="none" w:sz="0" w:space="0" w:color="auto"/>
            <w:bottom w:val="none" w:sz="0" w:space="0" w:color="auto"/>
            <w:right w:val="none" w:sz="0" w:space="0" w:color="auto"/>
          </w:divBdr>
        </w:div>
        <w:div w:id="1349674756">
          <w:marLeft w:val="0"/>
          <w:marRight w:val="0"/>
          <w:marTop w:val="0"/>
          <w:marBottom w:val="20"/>
          <w:divBdr>
            <w:top w:val="none" w:sz="0" w:space="0" w:color="auto"/>
            <w:left w:val="none" w:sz="0" w:space="0" w:color="auto"/>
            <w:bottom w:val="none" w:sz="0" w:space="0" w:color="auto"/>
            <w:right w:val="none" w:sz="0" w:space="0" w:color="auto"/>
          </w:divBdr>
        </w:div>
        <w:div w:id="841776058">
          <w:marLeft w:val="0"/>
          <w:marRight w:val="0"/>
          <w:marTop w:val="0"/>
          <w:marBottom w:val="20"/>
          <w:divBdr>
            <w:top w:val="none" w:sz="0" w:space="0" w:color="auto"/>
            <w:left w:val="none" w:sz="0" w:space="0" w:color="auto"/>
            <w:bottom w:val="none" w:sz="0" w:space="0" w:color="auto"/>
            <w:right w:val="none" w:sz="0" w:space="0" w:color="auto"/>
          </w:divBdr>
        </w:div>
        <w:div w:id="1148978691">
          <w:marLeft w:val="0"/>
          <w:marRight w:val="0"/>
          <w:marTop w:val="0"/>
          <w:marBottom w:val="20"/>
          <w:divBdr>
            <w:top w:val="none" w:sz="0" w:space="0" w:color="auto"/>
            <w:left w:val="none" w:sz="0" w:space="0" w:color="auto"/>
            <w:bottom w:val="none" w:sz="0" w:space="0" w:color="auto"/>
            <w:right w:val="none" w:sz="0" w:space="0" w:color="auto"/>
          </w:divBdr>
        </w:div>
        <w:div w:id="473261734">
          <w:marLeft w:val="0"/>
          <w:marRight w:val="0"/>
          <w:marTop w:val="101"/>
          <w:marBottom w:val="20"/>
          <w:divBdr>
            <w:top w:val="none" w:sz="0" w:space="0" w:color="auto"/>
            <w:left w:val="none" w:sz="0" w:space="0" w:color="auto"/>
            <w:bottom w:val="none" w:sz="0" w:space="0" w:color="auto"/>
            <w:right w:val="none" w:sz="0" w:space="0" w:color="auto"/>
          </w:divBdr>
        </w:div>
        <w:div w:id="423692314">
          <w:marLeft w:val="0"/>
          <w:marRight w:val="0"/>
          <w:marTop w:val="0"/>
          <w:marBottom w:val="20"/>
          <w:divBdr>
            <w:top w:val="none" w:sz="0" w:space="0" w:color="auto"/>
            <w:left w:val="none" w:sz="0" w:space="0" w:color="auto"/>
            <w:bottom w:val="none" w:sz="0" w:space="0" w:color="auto"/>
            <w:right w:val="none" w:sz="0" w:space="0" w:color="auto"/>
          </w:divBdr>
        </w:div>
        <w:div w:id="1268852148">
          <w:marLeft w:val="0"/>
          <w:marRight w:val="0"/>
          <w:marTop w:val="0"/>
          <w:marBottom w:val="20"/>
          <w:divBdr>
            <w:top w:val="none" w:sz="0" w:space="0" w:color="auto"/>
            <w:left w:val="none" w:sz="0" w:space="0" w:color="auto"/>
            <w:bottom w:val="none" w:sz="0" w:space="0" w:color="auto"/>
            <w:right w:val="none" w:sz="0" w:space="0" w:color="auto"/>
          </w:divBdr>
        </w:div>
        <w:div w:id="188644282">
          <w:marLeft w:val="0"/>
          <w:marRight w:val="0"/>
          <w:marTop w:val="0"/>
          <w:marBottom w:val="20"/>
          <w:divBdr>
            <w:top w:val="none" w:sz="0" w:space="0" w:color="auto"/>
            <w:left w:val="none" w:sz="0" w:space="0" w:color="auto"/>
            <w:bottom w:val="none" w:sz="0" w:space="0" w:color="auto"/>
            <w:right w:val="none" w:sz="0" w:space="0" w:color="auto"/>
          </w:divBdr>
        </w:div>
        <w:div w:id="1079982271">
          <w:marLeft w:val="0"/>
          <w:marRight w:val="0"/>
          <w:marTop w:val="0"/>
          <w:marBottom w:val="20"/>
          <w:divBdr>
            <w:top w:val="none" w:sz="0" w:space="0" w:color="auto"/>
            <w:left w:val="none" w:sz="0" w:space="0" w:color="auto"/>
            <w:bottom w:val="none" w:sz="0" w:space="0" w:color="auto"/>
            <w:right w:val="none" w:sz="0" w:space="0" w:color="auto"/>
          </w:divBdr>
        </w:div>
        <w:div w:id="179438060">
          <w:marLeft w:val="0"/>
          <w:marRight w:val="0"/>
          <w:marTop w:val="101"/>
          <w:marBottom w:val="20"/>
          <w:divBdr>
            <w:top w:val="none" w:sz="0" w:space="0" w:color="auto"/>
            <w:left w:val="none" w:sz="0" w:space="0" w:color="auto"/>
            <w:bottom w:val="none" w:sz="0" w:space="0" w:color="auto"/>
            <w:right w:val="none" w:sz="0" w:space="0" w:color="auto"/>
          </w:divBdr>
        </w:div>
        <w:div w:id="841702392">
          <w:marLeft w:val="0"/>
          <w:marRight w:val="0"/>
          <w:marTop w:val="0"/>
          <w:marBottom w:val="20"/>
          <w:divBdr>
            <w:top w:val="none" w:sz="0" w:space="0" w:color="auto"/>
            <w:left w:val="none" w:sz="0" w:space="0" w:color="auto"/>
            <w:bottom w:val="none" w:sz="0" w:space="0" w:color="auto"/>
            <w:right w:val="none" w:sz="0" w:space="0" w:color="auto"/>
          </w:divBdr>
        </w:div>
        <w:div w:id="1369917619">
          <w:marLeft w:val="0"/>
          <w:marRight w:val="0"/>
          <w:marTop w:val="0"/>
          <w:marBottom w:val="20"/>
          <w:divBdr>
            <w:top w:val="none" w:sz="0" w:space="0" w:color="auto"/>
            <w:left w:val="none" w:sz="0" w:space="0" w:color="auto"/>
            <w:bottom w:val="none" w:sz="0" w:space="0" w:color="auto"/>
            <w:right w:val="none" w:sz="0" w:space="0" w:color="auto"/>
          </w:divBdr>
        </w:div>
        <w:div w:id="331304276">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2022-07-18T13:25:00Z</dcterms:created>
  <dcterms:modified xsi:type="dcterms:W3CDTF">2022-07-18T13:27:00Z</dcterms:modified>
</cp:coreProperties>
</file>