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C2" w:rsidRDefault="00162BC2" w:rsidP="00162BC2">
      <w:pPr>
        <w:jc w:val="center"/>
        <w:rPr>
          <w:rFonts w:ascii="Verdana" w:eastAsia="Verdana" w:hAnsi="Verdana" w:cs="Verdana"/>
          <w:b/>
          <w:color w:val="0000FF"/>
          <w:sz w:val="24"/>
          <w:szCs w:val="24"/>
        </w:rPr>
      </w:pPr>
      <w:r w:rsidRPr="00162BC2">
        <w:rPr>
          <w:rFonts w:ascii="Verdana" w:eastAsia="Verdana" w:hAnsi="Verdana" w:cs="Verdana"/>
          <w:b/>
          <w:color w:val="0000FF"/>
          <w:sz w:val="24"/>
          <w:szCs w:val="24"/>
        </w:rPr>
        <w:t>ACUERDO por el que se da a conocer el cierre de la Oficina de Pasaportes de la Secretaría de Relaciones Exteriores en la demarcación territorial Benito</w:t>
      </w:r>
      <w:r>
        <w:rPr>
          <w:rFonts w:ascii="Verdana" w:eastAsia="Verdana" w:hAnsi="Verdana" w:cs="Verdana"/>
          <w:b/>
          <w:color w:val="0000FF"/>
          <w:sz w:val="24"/>
          <w:szCs w:val="24"/>
        </w:rPr>
        <w:t xml:space="preserve"> Juárez, en la Ciudad de México</w:t>
      </w:r>
      <w:r w:rsidRPr="00B60823">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abril de 2022</w:t>
      </w:r>
      <w:r w:rsidRPr="00575D6A">
        <w:rPr>
          <w:rFonts w:ascii="Verdana" w:eastAsia="Verdana" w:hAnsi="Verdana" w:cs="Verdana"/>
          <w:b/>
          <w:color w:val="0000FF"/>
          <w:sz w:val="24"/>
          <w:szCs w:val="24"/>
        </w:rPr>
        <w:t>)</w:t>
      </w:r>
      <w:bookmarkEnd w:id="0"/>
    </w:p>
    <w:p w:rsidR="002501DA" w:rsidRDefault="00162BC2" w:rsidP="00162BC2">
      <w:pPr>
        <w:jc w:val="both"/>
        <w:rPr>
          <w:rFonts w:ascii="Arial" w:hAnsi="Arial" w:cs="Arial"/>
          <w:b/>
          <w:color w:val="262626" w:themeColor="text1" w:themeTint="D9"/>
          <w:sz w:val="18"/>
        </w:rPr>
      </w:pPr>
      <w:r w:rsidRPr="00162BC2">
        <w:rPr>
          <w:rFonts w:ascii="Arial" w:hAnsi="Arial" w:cs="Arial"/>
          <w:b/>
          <w:color w:val="262626" w:themeColor="text1" w:themeTint="D9"/>
          <w:sz w:val="18"/>
        </w:rPr>
        <w:t>Al margen un sello con el Escudo Nacional, que dice: Estados Unidos Mexicanos.- Secretaría de Relaciones Exteriores.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162BC2" w:rsidRPr="00162BC2" w:rsidRDefault="00162BC2" w:rsidP="00162BC2">
      <w:pPr>
        <w:shd w:val="clear" w:color="auto" w:fill="FFFFFF"/>
        <w:spacing w:after="101" w:line="240" w:lineRule="auto"/>
        <w:jc w:val="center"/>
        <w:rPr>
          <w:rFonts w:ascii="Times Roman" w:eastAsia="Times New Roman" w:hAnsi="Times Roman" w:cs="Times New Roman"/>
          <w:b/>
          <w:bCs/>
          <w:color w:val="2F2F2F"/>
          <w:sz w:val="18"/>
          <w:szCs w:val="18"/>
        </w:rPr>
      </w:pPr>
      <w:r w:rsidRPr="00162BC2">
        <w:rPr>
          <w:rFonts w:ascii="Times" w:eastAsia="Times New Roman" w:hAnsi="Times" w:cs="Times"/>
          <w:b/>
          <w:bCs/>
          <w:color w:val="2F2F2F"/>
          <w:sz w:val="18"/>
          <w:szCs w:val="18"/>
        </w:rPr>
        <w:t>CONSIDERANDO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el Plan Nacional de Desarrollo 2019-2024 en el apartado denominado "Política y Gobierno", establece como uno de los objetivos centrales de la Cuarta Transformación erradicar la corrupción del sector público, toda vez que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de acuerdo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el artículo 3 del Reglamento de Pasaportes y del Documento de Identidad y Viaje, establece que la Secretaría de Relaciones Exteriores expide pasaportes en el territorio nacional por conducto de sus delegaciones y subdelegaciones;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conforme al artículo 54, fracción VIII del Reglamento Interior de la Secretaría de Relaciones Exteriores, corresponde al Director General de Oficinas de Pasaportes proponer la creación de Oficinas de Pasaportes, su modificación, reubicación o desaparición;</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en términos de lo dispuesto por el artículo 72 del Reglamento Interior de la Secretaría de Relaciones Exteriores, corresponde a las Oficinas de Pasaportes de la Secretaría, expedir pasaportes ordinarios y legalizar las firmas de los documentos públicos que deban producir efectos en el extranjero;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conforme al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mediante Acuerdo, publicado en el Diario Oficial de la Federación el 31 de julio de 1991, se establecieron 26 órganos administrativos desconcentrados de la Secretaría de Relaciones Exteriores, denominados delegaciones, entre ellos, el ubicado actualmente en la demarcación territorial Benito Juárez, en la Ciudad de México;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lastRenderedPageBreak/>
        <w:t>Que con fecha 19 de noviembre de 2019, se publicó en el Diario Oficial de la Federación, el Decreto por el que se expide la Ley Federal de Austeridad Republicana;</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atendiendo a los Lineamientos en materia de Austeridad Republicana de la Administración Pública Federal, publicados en el Diario Oficial de la Federación el 18 de septiembre de 2020, emitidos por la Secretaría de Hacienda y Crédito Público y la Secretaría de la Función Pública, y con la finalidad de garantizar la prestación de los servicios competencia de la Oficina de Pasaportes ubicada en la demarcación territorial Benito Juárez en la Ciudad de México, es necesario que éstos sean atendidos en otro inmueble de la Secretaría de Relaciones Exteriores;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el gasto que genera continuar con la operación de la Oficina de Pasaportes en Benito Juárez, resulta mucho mayor al capital recaudado con motivo de la emisión de pasaportes en esa oficina;</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color w:val="2F2F2F"/>
          <w:sz w:val="18"/>
          <w:szCs w:val="18"/>
        </w:rPr>
        <w:t>Que toda vez que la Oficina de Pasaportes de la Secretaría de Relaciones Exteriores ubicada en la demarcación territorial Coyoacán en la Ciudad de México cuenta con la infraestructura necesaria, así como con horarios ampliados para atender la demanda de los solicitantes, garantizando la prestación del servicio, he tenido a bien dictar el siguiente:</w:t>
      </w:r>
    </w:p>
    <w:p w:rsidR="00162BC2" w:rsidRPr="00162BC2" w:rsidRDefault="00162BC2" w:rsidP="00162BC2">
      <w:pPr>
        <w:shd w:val="clear" w:color="auto" w:fill="FFFFFF"/>
        <w:spacing w:after="101" w:line="240" w:lineRule="auto"/>
        <w:jc w:val="center"/>
        <w:rPr>
          <w:rFonts w:ascii="Times Roman" w:eastAsia="Times New Roman" w:hAnsi="Times Roman" w:cs="Times New Roman"/>
          <w:b/>
          <w:bCs/>
          <w:color w:val="2F2F2F"/>
          <w:sz w:val="18"/>
          <w:szCs w:val="18"/>
        </w:rPr>
      </w:pPr>
      <w:r w:rsidRPr="00162BC2">
        <w:rPr>
          <w:rFonts w:ascii="Times" w:eastAsia="Times New Roman" w:hAnsi="Times" w:cs="Times"/>
          <w:b/>
          <w:bCs/>
          <w:color w:val="2F2F2F"/>
          <w:sz w:val="18"/>
          <w:szCs w:val="18"/>
        </w:rPr>
        <w:t>ACUERDO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b/>
          <w:bCs/>
          <w:color w:val="2F2F2F"/>
          <w:sz w:val="18"/>
          <w:szCs w:val="18"/>
        </w:rPr>
        <w:t>PRIMERO.- </w:t>
      </w:r>
      <w:r w:rsidRPr="00162BC2">
        <w:rPr>
          <w:rFonts w:ascii="Arial" w:eastAsia="Times New Roman" w:hAnsi="Arial" w:cs="Arial"/>
          <w:color w:val="2F2F2F"/>
          <w:sz w:val="18"/>
          <w:szCs w:val="18"/>
        </w:rPr>
        <w:t>A partir del 30 de abril de 2022, la Oficina de Pasaportes de la Secretaría de Relaciones Exteriores ubicada en la demarcación territorial Benito Juárez en la Ciudad de México, cerrará sus servicios.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b/>
          <w:bCs/>
          <w:color w:val="2F2F2F"/>
          <w:sz w:val="18"/>
          <w:szCs w:val="18"/>
        </w:rPr>
        <w:t>SEGUNDO.- </w:t>
      </w:r>
      <w:r w:rsidRPr="00162BC2">
        <w:rPr>
          <w:rFonts w:ascii="Arial" w:eastAsia="Times New Roman" w:hAnsi="Arial" w:cs="Arial"/>
          <w:color w:val="2F2F2F"/>
          <w:sz w:val="18"/>
          <w:szCs w:val="18"/>
        </w:rPr>
        <w:t>Como consecuencia del cierre, toda la correspondencia, trámites y diligencias relacionadas con los asuntos de la competencia de la Oficina de Pasaportes de la Secretaría de Relaciones Exteriores ubicada en la demarcación territorial Benito Juárez en la Ciudad de México, deberán dirigirse a la Oficina de Pasaportes de la Secretaría de Relaciones Exteriores en la demarcación territorial Coyoacán en la Ciudad de México, ubicada en el local S2-021 del Centro Comercial Punto MAQ, sito en Miguel Ángel de Quevedo número 1144, Colonia Parque San Andrés, Código Postal 04040, Demarcación Territorial Coyoacán en la Ciudad de México, con un horario de atención al público de lunes a domingo de 8:00 a 20:00 horas.</w:t>
      </w:r>
    </w:p>
    <w:p w:rsidR="00162BC2" w:rsidRPr="00162BC2" w:rsidRDefault="00162BC2" w:rsidP="00162BC2">
      <w:pPr>
        <w:shd w:val="clear" w:color="auto" w:fill="FFFFFF"/>
        <w:spacing w:after="101" w:line="240" w:lineRule="auto"/>
        <w:jc w:val="center"/>
        <w:rPr>
          <w:rFonts w:ascii="Times Roman" w:eastAsia="Times New Roman" w:hAnsi="Times Roman" w:cs="Times New Roman"/>
          <w:b/>
          <w:bCs/>
          <w:color w:val="2F2F2F"/>
          <w:sz w:val="18"/>
          <w:szCs w:val="18"/>
        </w:rPr>
      </w:pPr>
      <w:r w:rsidRPr="00162BC2">
        <w:rPr>
          <w:rFonts w:ascii="Times" w:eastAsia="Times New Roman" w:hAnsi="Times" w:cs="Times"/>
          <w:b/>
          <w:bCs/>
          <w:color w:val="2F2F2F"/>
          <w:sz w:val="18"/>
          <w:szCs w:val="18"/>
        </w:rPr>
        <w:t>TRANSITORIOS</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b/>
          <w:bCs/>
          <w:color w:val="2F2F2F"/>
          <w:sz w:val="18"/>
          <w:szCs w:val="18"/>
        </w:rPr>
        <w:t>PRIMERO.- </w:t>
      </w:r>
      <w:r w:rsidRPr="00162BC2">
        <w:rPr>
          <w:rFonts w:ascii="Arial" w:eastAsia="Times New Roman" w:hAnsi="Arial" w:cs="Arial"/>
          <w:color w:val="2F2F2F"/>
          <w:sz w:val="18"/>
          <w:szCs w:val="18"/>
        </w:rPr>
        <w:t>El presente Acuerdo entrará en vigor el día 30 de abril de 2022.</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b/>
          <w:bCs/>
          <w:color w:val="2F2F2F"/>
          <w:sz w:val="18"/>
          <w:szCs w:val="18"/>
        </w:rPr>
        <w:t>SEGUNDO.- </w:t>
      </w:r>
      <w:r w:rsidRPr="00162BC2">
        <w:rPr>
          <w:rFonts w:ascii="Arial" w:eastAsia="Times New Roman" w:hAnsi="Arial" w:cs="Arial"/>
          <w:color w:val="2F2F2F"/>
          <w:sz w:val="18"/>
          <w:szCs w:val="18"/>
        </w:rPr>
        <w:t>Los trámites que se encuentren pendientes al entrar en vigor el presente Acuerdo, serán resueltos por la Oficina de Pasaportes de la Secretaría de Relaciones Exteriores ubicada en la demarcación territorial Coyoacán, en el domicilio señalado el artículo segundo del presente ordenamiento.</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rPr>
      </w:pPr>
      <w:r w:rsidRPr="00162BC2">
        <w:rPr>
          <w:rFonts w:ascii="Arial" w:eastAsia="Times New Roman" w:hAnsi="Arial" w:cs="Arial"/>
          <w:b/>
          <w:bCs/>
          <w:color w:val="2F2F2F"/>
          <w:sz w:val="18"/>
          <w:szCs w:val="18"/>
        </w:rPr>
        <w:t>TERCERO.-</w:t>
      </w:r>
      <w:r w:rsidRPr="00162BC2">
        <w:rPr>
          <w:rFonts w:ascii="Arial" w:eastAsia="Times New Roman" w:hAnsi="Arial" w:cs="Arial"/>
          <w:color w:val="2F2F2F"/>
          <w:sz w:val="18"/>
          <w:szCs w:val="18"/>
        </w:rPr>
        <w:t> El Acuerdo por el que la Secretaría de Relaciones Exteriores establece órganos desconcentrados en territorio nacional denominados Delegaciones, publicado en el Diario Oficial de la Federación el 31 de julio 1991, se deja sin efectos en todo lo relacionado a la Demarcación Territorial en Benito Juárez.</w:t>
      </w:r>
    </w:p>
    <w:p w:rsidR="00162BC2" w:rsidRPr="00162BC2" w:rsidRDefault="00162BC2" w:rsidP="00162BC2">
      <w:pPr>
        <w:shd w:val="clear" w:color="auto" w:fill="FFFFFF"/>
        <w:spacing w:after="101" w:line="240" w:lineRule="auto"/>
        <w:ind w:firstLine="288"/>
        <w:jc w:val="both"/>
        <w:rPr>
          <w:rFonts w:ascii="Arial" w:eastAsia="Times New Roman" w:hAnsi="Arial" w:cs="Arial"/>
          <w:color w:val="2F2F2F"/>
          <w:sz w:val="18"/>
          <w:szCs w:val="18"/>
          <w:lang w:val="en-US"/>
        </w:rPr>
      </w:pPr>
      <w:r w:rsidRPr="00162BC2">
        <w:rPr>
          <w:rFonts w:ascii="Arial" w:eastAsia="Times New Roman" w:hAnsi="Arial" w:cs="Arial"/>
          <w:color w:val="2F2F2F"/>
          <w:sz w:val="18"/>
          <w:szCs w:val="18"/>
        </w:rPr>
        <w:t>Dado en la Ciudad de México, a los 20 días del mes de abril de dos mil veintidós.- El Titular de la Unidad de Administración y Finanzas de la Secretaría de Relaciones Exteriores, </w:t>
      </w:r>
      <w:r w:rsidRPr="00162BC2">
        <w:rPr>
          <w:rFonts w:ascii="Arial" w:eastAsia="Times New Roman" w:hAnsi="Arial" w:cs="Arial"/>
          <w:b/>
          <w:bCs/>
          <w:color w:val="2F2F2F"/>
          <w:sz w:val="18"/>
          <w:szCs w:val="18"/>
        </w:rPr>
        <w:t>Moisés Poblanno Silva</w:t>
      </w:r>
      <w:r w:rsidRPr="00162BC2">
        <w:rPr>
          <w:rFonts w:ascii="Arial" w:eastAsia="Times New Roman" w:hAnsi="Arial" w:cs="Arial"/>
          <w:color w:val="2F2F2F"/>
          <w:sz w:val="18"/>
          <w:szCs w:val="18"/>
        </w:rPr>
        <w:t xml:space="preserve">.- </w:t>
      </w:r>
      <w:proofErr w:type="spellStart"/>
      <w:r w:rsidRPr="00162BC2">
        <w:rPr>
          <w:rFonts w:ascii="Arial" w:eastAsia="Times New Roman" w:hAnsi="Arial" w:cs="Arial"/>
          <w:color w:val="2F2F2F"/>
          <w:sz w:val="18"/>
          <w:szCs w:val="18"/>
          <w:lang w:val="en-US"/>
        </w:rPr>
        <w:t>Rúbrica</w:t>
      </w:r>
      <w:proofErr w:type="spellEnd"/>
      <w:r w:rsidRPr="00162BC2">
        <w:rPr>
          <w:rFonts w:ascii="Arial" w:eastAsia="Times New Roman" w:hAnsi="Arial" w:cs="Arial"/>
          <w:color w:val="2F2F2F"/>
          <w:sz w:val="18"/>
          <w:szCs w:val="18"/>
          <w:lang w:val="en-US"/>
        </w:rPr>
        <w:t>.</w:t>
      </w:r>
    </w:p>
    <w:p w:rsidR="00162BC2" w:rsidRDefault="00162BC2" w:rsidP="00162BC2">
      <w:pPr>
        <w:jc w:val="both"/>
      </w:pPr>
    </w:p>
    <w:sectPr w:rsidR="00162B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C2"/>
    <w:rsid w:val="00162BC2"/>
    <w:rsid w:val="00241D76"/>
    <w:rsid w:val="00A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9AB6-8175-49FE-B6C6-A92CABC5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C2"/>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7403">
      <w:bodyDiv w:val="1"/>
      <w:marLeft w:val="0"/>
      <w:marRight w:val="0"/>
      <w:marTop w:val="0"/>
      <w:marBottom w:val="0"/>
      <w:divBdr>
        <w:top w:val="none" w:sz="0" w:space="0" w:color="auto"/>
        <w:left w:val="none" w:sz="0" w:space="0" w:color="auto"/>
        <w:bottom w:val="none" w:sz="0" w:space="0" w:color="auto"/>
        <w:right w:val="none" w:sz="0" w:space="0" w:color="auto"/>
      </w:divBdr>
      <w:divsChild>
        <w:div w:id="993875406">
          <w:marLeft w:val="0"/>
          <w:marRight w:val="0"/>
          <w:marTop w:val="0"/>
          <w:marBottom w:val="101"/>
          <w:divBdr>
            <w:top w:val="none" w:sz="0" w:space="0" w:color="auto"/>
            <w:left w:val="none" w:sz="0" w:space="0" w:color="auto"/>
            <w:bottom w:val="none" w:sz="0" w:space="0" w:color="auto"/>
            <w:right w:val="none" w:sz="0" w:space="0" w:color="auto"/>
          </w:divBdr>
        </w:div>
        <w:div w:id="1654483502">
          <w:marLeft w:val="0"/>
          <w:marRight w:val="0"/>
          <w:marTop w:val="101"/>
          <w:marBottom w:val="101"/>
          <w:divBdr>
            <w:top w:val="none" w:sz="0" w:space="0" w:color="auto"/>
            <w:left w:val="none" w:sz="0" w:space="0" w:color="auto"/>
            <w:bottom w:val="none" w:sz="0" w:space="0" w:color="auto"/>
            <w:right w:val="none" w:sz="0" w:space="0" w:color="auto"/>
          </w:divBdr>
        </w:div>
        <w:div w:id="203491029">
          <w:marLeft w:val="0"/>
          <w:marRight w:val="0"/>
          <w:marTop w:val="0"/>
          <w:marBottom w:val="101"/>
          <w:divBdr>
            <w:top w:val="none" w:sz="0" w:space="0" w:color="auto"/>
            <w:left w:val="none" w:sz="0" w:space="0" w:color="auto"/>
            <w:bottom w:val="none" w:sz="0" w:space="0" w:color="auto"/>
            <w:right w:val="none" w:sz="0" w:space="0" w:color="auto"/>
          </w:divBdr>
        </w:div>
        <w:div w:id="867329512">
          <w:marLeft w:val="0"/>
          <w:marRight w:val="0"/>
          <w:marTop w:val="0"/>
          <w:marBottom w:val="101"/>
          <w:divBdr>
            <w:top w:val="none" w:sz="0" w:space="0" w:color="auto"/>
            <w:left w:val="none" w:sz="0" w:space="0" w:color="auto"/>
            <w:bottom w:val="none" w:sz="0" w:space="0" w:color="auto"/>
            <w:right w:val="none" w:sz="0" w:space="0" w:color="auto"/>
          </w:divBdr>
        </w:div>
        <w:div w:id="471291188">
          <w:marLeft w:val="0"/>
          <w:marRight w:val="0"/>
          <w:marTop w:val="0"/>
          <w:marBottom w:val="101"/>
          <w:divBdr>
            <w:top w:val="none" w:sz="0" w:space="0" w:color="auto"/>
            <w:left w:val="none" w:sz="0" w:space="0" w:color="auto"/>
            <w:bottom w:val="none" w:sz="0" w:space="0" w:color="auto"/>
            <w:right w:val="none" w:sz="0" w:space="0" w:color="auto"/>
          </w:divBdr>
        </w:div>
        <w:div w:id="1265068606">
          <w:marLeft w:val="0"/>
          <w:marRight w:val="0"/>
          <w:marTop w:val="0"/>
          <w:marBottom w:val="101"/>
          <w:divBdr>
            <w:top w:val="none" w:sz="0" w:space="0" w:color="auto"/>
            <w:left w:val="none" w:sz="0" w:space="0" w:color="auto"/>
            <w:bottom w:val="none" w:sz="0" w:space="0" w:color="auto"/>
            <w:right w:val="none" w:sz="0" w:space="0" w:color="auto"/>
          </w:divBdr>
        </w:div>
        <w:div w:id="106122374">
          <w:marLeft w:val="0"/>
          <w:marRight w:val="0"/>
          <w:marTop w:val="0"/>
          <w:marBottom w:val="101"/>
          <w:divBdr>
            <w:top w:val="none" w:sz="0" w:space="0" w:color="auto"/>
            <w:left w:val="none" w:sz="0" w:space="0" w:color="auto"/>
            <w:bottom w:val="none" w:sz="0" w:space="0" w:color="auto"/>
            <w:right w:val="none" w:sz="0" w:space="0" w:color="auto"/>
          </w:divBdr>
        </w:div>
        <w:div w:id="1404647639">
          <w:marLeft w:val="0"/>
          <w:marRight w:val="0"/>
          <w:marTop w:val="0"/>
          <w:marBottom w:val="101"/>
          <w:divBdr>
            <w:top w:val="none" w:sz="0" w:space="0" w:color="auto"/>
            <w:left w:val="none" w:sz="0" w:space="0" w:color="auto"/>
            <w:bottom w:val="none" w:sz="0" w:space="0" w:color="auto"/>
            <w:right w:val="none" w:sz="0" w:space="0" w:color="auto"/>
          </w:divBdr>
        </w:div>
        <w:div w:id="534733600">
          <w:marLeft w:val="0"/>
          <w:marRight w:val="0"/>
          <w:marTop w:val="0"/>
          <w:marBottom w:val="101"/>
          <w:divBdr>
            <w:top w:val="none" w:sz="0" w:space="0" w:color="auto"/>
            <w:left w:val="none" w:sz="0" w:space="0" w:color="auto"/>
            <w:bottom w:val="none" w:sz="0" w:space="0" w:color="auto"/>
            <w:right w:val="none" w:sz="0" w:space="0" w:color="auto"/>
          </w:divBdr>
        </w:div>
        <w:div w:id="1469057665">
          <w:marLeft w:val="0"/>
          <w:marRight w:val="0"/>
          <w:marTop w:val="0"/>
          <w:marBottom w:val="101"/>
          <w:divBdr>
            <w:top w:val="none" w:sz="0" w:space="0" w:color="auto"/>
            <w:left w:val="none" w:sz="0" w:space="0" w:color="auto"/>
            <w:bottom w:val="none" w:sz="0" w:space="0" w:color="auto"/>
            <w:right w:val="none" w:sz="0" w:space="0" w:color="auto"/>
          </w:divBdr>
        </w:div>
        <w:div w:id="81611113">
          <w:marLeft w:val="0"/>
          <w:marRight w:val="0"/>
          <w:marTop w:val="0"/>
          <w:marBottom w:val="101"/>
          <w:divBdr>
            <w:top w:val="none" w:sz="0" w:space="0" w:color="auto"/>
            <w:left w:val="none" w:sz="0" w:space="0" w:color="auto"/>
            <w:bottom w:val="none" w:sz="0" w:space="0" w:color="auto"/>
            <w:right w:val="none" w:sz="0" w:space="0" w:color="auto"/>
          </w:divBdr>
        </w:div>
        <w:div w:id="1804229321">
          <w:marLeft w:val="0"/>
          <w:marRight w:val="0"/>
          <w:marTop w:val="0"/>
          <w:marBottom w:val="101"/>
          <w:divBdr>
            <w:top w:val="none" w:sz="0" w:space="0" w:color="auto"/>
            <w:left w:val="none" w:sz="0" w:space="0" w:color="auto"/>
            <w:bottom w:val="none" w:sz="0" w:space="0" w:color="auto"/>
            <w:right w:val="none" w:sz="0" w:space="0" w:color="auto"/>
          </w:divBdr>
        </w:div>
        <w:div w:id="1733694898">
          <w:marLeft w:val="0"/>
          <w:marRight w:val="0"/>
          <w:marTop w:val="0"/>
          <w:marBottom w:val="101"/>
          <w:divBdr>
            <w:top w:val="none" w:sz="0" w:space="0" w:color="auto"/>
            <w:left w:val="none" w:sz="0" w:space="0" w:color="auto"/>
            <w:bottom w:val="none" w:sz="0" w:space="0" w:color="auto"/>
            <w:right w:val="none" w:sz="0" w:space="0" w:color="auto"/>
          </w:divBdr>
        </w:div>
        <w:div w:id="1448885341">
          <w:marLeft w:val="0"/>
          <w:marRight w:val="0"/>
          <w:marTop w:val="0"/>
          <w:marBottom w:val="101"/>
          <w:divBdr>
            <w:top w:val="none" w:sz="0" w:space="0" w:color="auto"/>
            <w:left w:val="none" w:sz="0" w:space="0" w:color="auto"/>
            <w:bottom w:val="none" w:sz="0" w:space="0" w:color="auto"/>
            <w:right w:val="none" w:sz="0" w:space="0" w:color="auto"/>
          </w:divBdr>
        </w:div>
        <w:div w:id="1231648474">
          <w:marLeft w:val="0"/>
          <w:marRight w:val="0"/>
          <w:marTop w:val="0"/>
          <w:marBottom w:val="101"/>
          <w:divBdr>
            <w:top w:val="none" w:sz="0" w:space="0" w:color="auto"/>
            <w:left w:val="none" w:sz="0" w:space="0" w:color="auto"/>
            <w:bottom w:val="none" w:sz="0" w:space="0" w:color="auto"/>
            <w:right w:val="none" w:sz="0" w:space="0" w:color="auto"/>
          </w:divBdr>
        </w:div>
        <w:div w:id="710694711">
          <w:marLeft w:val="0"/>
          <w:marRight w:val="0"/>
          <w:marTop w:val="0"/>
          <w:marBottom w:val="101"/>
          <w:divBdr>
            <w:top w:val="none" w:sz="0" w:space="0" w:color="auto"/>
            <w:left w:val="none" w:sz="0" w:space="0" w:color="auto"/>
            <w:bottom w:val="none" w:sz="0" w:space="0" w:color="auto"/>
            <w:right w:val="none" w:sz="0" w:space="0" w:color="auto"/>
          </w:divBdr>
        </w:div>
        <w:div w:id="112944168">
          <w:marLeft w:val="0"/>
          <w:marRight w:val="0"/>
          <w:marTop w:val="101"/>
          <w:marBottom w:val="101"/>
          <w:divBdr>
            <w:top w:val="none" w:sz="0" w:space="0" w:color="auto"/>
            <w:left w:val="none" w:sz="0" w:space="0" w:color="auto"/>
            <w:bottom w:val="none" w:sz="0" w:space="0" w:color="auto"/>
            <w:right w:val="none" w:sz="0" w:space="0" w:color="auto"/>
          </w:divBdr>
        </w:div>
        <w:div w:id="138697418">
          <w:marLeft w:val="0"/>
          <w:marRight w:val="0"/>
          <w:marTop w:val="0"/>
          <w:marBottom w:val="101"/>
          <w:divBdr>
            <w:top w:val="none" w:sz="0" w:space="0" w:color="auto"/>
            <w:left w:val="none" w:sz="0" w:space="0" w:color="auto"/>
            <w:bottom w:val="none" w:sz="0" w:space="0" w:color="auto"/>
            <w:right w:val="none" w:sz="0" w:space="0" w:color="auto"/>
          </w:divBdr>
        </w:div>
        <w:div w:id="764614915">
          <w:marLeft w:val="0"/>
          <w:marRight w:val="0"/>
          <w:marTop w:val="0"/>
          <w:marBottom w:val="101"/>
          <w:divBdr>
            <w:top w:val="none" w:sz="0" w:space="0" w:color="auto"/>
            <w:left w:val="none" w:sz="0" w:space="0" w:color="auto"/>
            <w:bottom w:val="none" w:sz="0" w:space="0" w:color="auto"/>
            <w:right w:val="none" w:sz="0" w:space="0" w:color="auto"/>
          </w:divBdr>
        </w:div>
        <w:div w:id="552547913">
          <w:marLeft w:val="0"/>
          <w:marRight w:val="0"/>
          <w:marTop w:val="101"/>
          <w:marBottom w:val="101"/>
          <w:divBdr>
            <w:top w:val="none" w:sz="0" w:space="0" w:color="auto"/>
            <w:left w:val="none" w:sz="0" w:space="0" w:color="auto"/>
            <w:bottom w:val="none" w:sz="0" w:space="0" w:color="auto"/>
            <w:right w:val="none" w:sz="0" w:space="0" w:color="auto"/>
          </w:divBdr>
        </w:div>
        <w:div w:id="386689859">
          <w:marLeft w:val="0"/>
          <w:marRight w:val="0"/>
          <w:marTop w:val="0"/>
          <w:marBottom w:val="101"/>
          <w:divBdr>
            <w:top w:val="none" w:sz="0" w:space="0" w:color="auto"/>
            <w:left w:val="none" w:sz="0" w:space="0" w:color="auto"/>
            <w:bottom w:val="none" w:sz="0" w:space="0" w:color="auto"/>
            <w:right w:val="none" w:sz="0" w:space="0" w:color="auto"/>
          </w:divBdr>
        </w:div>
        <w:div w:id="601114268">
          <w:marLeft w:val="0"/>
          <w:marRight w:val="0"/>
          <w:marTop w:val="0"/>
          <w:marBottom w:val="101"/>
          <w:divBdr>
            <w:top w:val="none" w:sz="0" w:space="0" w:color="auto"/>
            <w:left w:val="none" w:sz="0" w:space="0" w:color="auto"/>
            <w:bottom w:val="none" w:sz="0" w:space="0" w:color="auto"/>
            <w:right w:val="none" w:sz="0" w:space="0" w:color="auto"/>
          </w:divBdr>
        </w:div>
        <w:div w:id="1638023413">
          <w:marLeft w:val="0"/>
          <w:marRight w:val="0"/>
          <w:marTop w:val="0"/>
          <w:marBottom w:val="101"/>
          <w:divBdr>
            <w:top w:val="none" w:sz="0" w:space="0" w:color="auto"/>
            <w:left w:val="none" w:sz="0" w:space="0" w:color="auto"/>
            <w:bottom w:val="none" w:sz="0" w:space="0" w:color="auto"/>
            <w:right w:val="none" w:sz="0" w:space="0" w:color="auto"/>
          </w:divBdr>
        </w:div>
        <w:div w:id="4586477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2022-04-29T14:14:00Z</dcterms:created>
  <dcterms:modified xsi:type="dcterms:W3CDTF">2022-04-29T14:17:00Z</dcterms:modified>
</cp:coreProperties>
</file>