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suspenden las labores del Instituto Mexicano de la Propiedad Industrial durante el periodo diciembre 2020-enero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5">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w:t>
      </w:r>
      <w:r w:rsidDel="00000000" w:rsidR="00000000" w:rsidRPr="00000000">
        <w:rPr>
          <w:rFonts w:ascii="Verdana" w:cs="Verdana" w:eastAsia="Verdana" w:hAnsi="Verdana"/>
          <w:i w:val="1"/>
          <w:color w:val="2f2f2f"/>
          <w:sz w:val="20"/>
          <w:szCs w:val="20"/>
          <w:rtl w:val="0"/>
        </w:rPr>
        <w:t xml:space="preserve">Ley Federal de las Entidades Paraestatales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28 de la </w:t>
      </w:r>
      <w:r w:rsidDel="00000000" w:rsidR="00000000" w:rsidRPr="00000000">
        <w:rPr>
          <w:rFonts w:ascii="Verdana" w:cs="Verdana" w:eastAsia="Verdana" w:hAnsi="Verdana"/>
          <w:i w:val="1"/>
          <w:sz w:val="20"/>
          <w:szCs w:val="20"/>
          <w:rtl w:val="0"/>
        </w:rPr>
        <w:t xml:space="preserve">Ley Federal de Procedimiento Administrativo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1, 6</w:t>
      </w:r>
      <w:r w:rsidDel="00000000" w:rsidR="00000000" w:rsidRPr="00000000">
        <w:rPr>
          <w:rFonts w:ascii="Verdana" w:cs="Verdana" w:eastAsia="Verdana" w:hAnsi="Verdana"/>
          <w:sz w:val="20"/>
          <w:szCs w:val="20"/>
          <w:rtl w:val="0"/>
        </w:rPr>
        <w:t xml:space="preserve">, 8, 10 y</w:t>
      </w:r>
      <w:r w:rsidDel="00000000" w:rsidR="00000000" w:rsidRPr="00000000">
        <w:rPr>
          <w:rFonts w:ascii="Verdana" w:cs="Verdana" w:eastAsia="Verdana" w:hAnsi="Verdana"/>
          <w:color w:val="2f2f2f"/>
          <w:sz w:val="20"/>
          <w:szCs w:val="20"/>
          <w:rtl w:val="0"/>
        </w:rPr>
        <w:t xml:space="preserve"> 21 de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4o. del </w:t>
      </w:r>
      <w:r w:rsidDel="00000000" w:rsidR="00000000" w:rsidRPr="00000000">
        <w:rPr>
          <w:rFonts w:ascii="Verdana" w:cs="Verdana" w:eastAsia="Verdana" w:hAnsi="Verdana"/>
          <w:i w:val="1"/>
          <w:color w:val="2f2f2f"/>
          <w:sz w:val="20"/>
          <w:szCs w:val="20"/>
          <w:rtl w:val="0"/>
        </w:rPr>
        <w:t xml:space="preserve">Reglamento de la Ley de la Propiedad Industrial</w:t>
      </w:r>
      <w:r w:rsidDel="00000000" w:rsidR="00000000" w:rsidRPr="00000000">
        <w:rPr>
          <w:rFonts w:ascii="Verdana" w:cs="Verdana" w:eastAsia="Verdana" w:hAnsi="Verdana"/>
          <w:color w:val="2f2f2f"/>
          <w:sz w:val="20"/>
          <w:szCs w:val="20"/>
          <w:rtl w:val="0"/>
        </w:rPr>
        <w:t xml:space="preserve">; 1o., 3o. fracción II, 4o. y 6o. BIS del </w:t>
      </w:r>
      <w:r w:rsidDel="00000000" w:rsidR="00000000" w:rsidRPr="00000000">
        <w:rPr>
          <w:rFonts w:ascii="Verdana" w:cs="Verdana" w:eastAsia="Verdana" w:hAnsi="Verdana"/>
          <w:i w:val="1"/>
          <w:color w:val="2f2f2f"/>
          <w:sz w:val="20"/>
          <w:szCs w:val="20"/>
          <w:rtl w:val="0"/>
        </w:rPr>
        <w:t xml:space="preserve">Reglamento del Instituto Mexicano de la Propiedad Industrial</w:t>
      </w:r>
      <w:r w:rsidDel="00000000" w:rsidR="00000000" w:rsidRPr="00000000">
        <w:rPr>
          <w:rFonts w:ascii="Verdana" w:cs="Verdana" w:eastAsia="Verdana" w:hAnsi="Verdana"/>
          <w:color w:val="2f2f2f"/>
          <w:sz w:val="20"/>
          <w:szCs w:val="20"/>
          <w:rtl w:val="0"/>
        </w:rPr>
        <w:t xml:space="preserve">, y 1o., 4o., 5o. fracción II, y 10 de su </w:t>
      </w:r>
      <w:r w:rsidDel="00000000" w:rsidR="00000000" w:rsidRPr="00000000">
        <w:rPr>
          <w:rFonts w:ascii="Verdana" w:cs="Verdana" w:eastAsia="Verdana" w:hAnsi="Verdana"/>
          <w:i w:val="1"/>
          <w:color w:val="2f2f2f"/>
          <w:sz w:val="20"/>
          <w:szCs w:val="20"/>
          <w:rtl w:val="0"/>
        </w:rPr>
        <w:t xml:space="preserve">Estatuto Orgánico</w:t>
      </w:r>
      <w:r w:rsidDel="00000000" w:rsidR="00000000" w:rsidRPr="00000000">
        <w:rPr>
          <w:rFonts w:ascii="Verdana" w:cs="Verdana" w:eastAsia="Verdana" w:hAnsi="Verdana"/>
          <w:color w:val="2f2f2f"/>
          <w:sz w:val="20"/>
          <w:szCs w:val="20"/>
          <w:rtl w:val="0"/>
        </w:rPr>
        <w:t xml:space="preserve">, y</w:t>
      </w:r>
    </w:p>
    <w:p w:rsidR="00000000" w:rsidDel="00000000" w:rsidP="00000000" w:rsidRDefault="00000000" w:rsidRPr="00000000" w14:paraId="00000006">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 la Propiedad Industrial, autoridad administrativa en la materia, tiene adscrito al personal requerido para el desarrollo y cumplimiento de las facultades conferidas por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8">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legislación en materia de trabajo establece como derecho de los trabajadores el gozar de vacaciones, mismas que son divididas en dos periodos al año, cada uno de diez días hábiles, y que serán señalados anualmente;</w:t>
      </w:r>
    </w:p>
    <w:p w:rsidR="00000000" w:rsidDel="00000000" w:rsidP="00000000" w:rsidRDefault="00000000" w:rsidRPr="00000000" w14:paraId="00000009">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desde la creación del Instituto, el segundo periodo vacacional de sus trabajadores ha coincidido con el mismo periodo vacacional del mes de diciembre establecido por el Calendario Escolar de la Secretaría de Educación Pública, en concordancia con el artículo 76 del </w:t>
      </w:r>
      <w:r w:rsidDel="00000000" w:rsidR="00000000" w:rsidRPr="00000000">
        <w:rPr>
          <w:rFonts w:ascii="Verdana" w:cs="Verdana" w:eastAsia="Verdana" w:hAnsi="Verdana"/>
          <w:i w:val="1"/>
          <w:color w:val="2f2f2f"/>
          <w:sz w:val="20"/>
          <w:szCs w:val="20"/>
          <w:rtl w:val="0"/>
        </w:rPr>
        <w:t xml:space="preserve">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r w:rsidDel="00000000" w:rsidR="00000000" w:rsidRPr="00000000">
        <w:rPr>
          <w:rFonts w:ascii="Verdana" w:cs="Verdana" w:eastAsia="Verdana" w:hAnsi="Verdana"/>
          <w:color w:val="2f2f2f"/>
          <w:sz w:val="20"/>
          <w:szCs w:val="20"/>
          <w:rtl w:val="0"/>
        </w:rPr>
        <w:t xml:space="preserve">, disposición que rige de manera transversal para toda la Administración Pública Federal;</w:t>
      </w:r>
    </w:p>
    <w:p w:rsidR="00000000" w:rsidDel="00000000" w:rsidP="00000000" w:rsidRDefault="00000000" w:rsidRPr="00000000" w14:paraId="0000000A">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el ejercicio 2020 el Calendario Escolar fue publicado en el Diario Oficial de la Federación el 13 de agosto de 2020, mediante </w:t>
      </w:r>
      <w:r w:rsidDel="00000000" w:rsidR="00000000" w:rsidRPr="00000000">
        <w:rPr>
          <w:rFonts w:ascii="Verdana" w:cs="Verdana" w:eastAsia="Verdana" w:hAnsi="Verdana"/>
          <w:i w:val="1"/>
          <w:color w:val="2f2f2f"/>
          <w:sz w:val="20"/>
          <w:szCs w:val="20"/>
          <w:rtl w:val="0"/>
        </w:rPr>
        <w:t xml:space="preserve">Acuerdo número 15/08/20 por el que se establecen los calendarios escolares para el ciclo lectivo 2020-2021, aplicables en toda la República para la educación preescolar, primaria, secundaria, normal y demás para la formación de maestros de educación básica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0B">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empatar el segundo periodo vacacional de este Organismo con el Calendario Escolar redunda en el bienestar de sus trabajadores, ya que facilita el desarrollo de actividades de integración familiar, disminuyendo en el mismo periodo la interferencia en la relación trabajo-familia, situación que promueve un entorno organizacional favorable en el Instituto, como centro de trabajo, en consonancia con los objetivos de la </w:t>
      </w:r>
      <w:r w:rsidDel="00000000" w:rsidR="00000000" w:rsidRPr="00000000">
        <w:rPr>
          <w:rFonts w:ascii="Verdana" w:cs="Verdana" w:eastAsia="Verdana" w:hAnsi="Verdana"/>
          <w:i w:val="1"/>
          <w:color w:val="2f2f2f"/>
          <w:sz w:val="20"/>
          <w:szCs w:val="20"/>
          <w:rtl w:val="0"/>
        </w:rPr>
        <w:t xml:space="preserve">Norma Oficial Mexicana NOM-035-STPS-2018, Factores de riesgo psicosocial en el trabajo-Identificación, análisis y prevención</w:t>
      </w:r>
      <w:r w:rsidDel="00000000" w:rsidR="00000000" w:rsidRPr="00000000">
        <w:rPr>
          <w:rFonts w:ascii="Verdana" w:cs="Verdana" w:eastAsia="Verdana" w:hAnsi="Verdana"/>
          <w:color w:val="2f2f2f"/>
          <w:sz w:val="20"/>
          <w:szCs w:val="20"/>
          <w:rtl w:val="0"/>
        </w:rPr>
        <w:t xml:space="preserve">, publicada en el Diario Oficial de la Federación el 23 de octubre de 2018;</w:t>
      </w:r>
    </w:p>
    <w:p w:rsidR="00000000" w:rsidDel="00000000" w:rsidP="00000000" w:rsidRDefault="00000000" w:rsidRPr="00000000" w14:paraId="0000000C">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atención a lo anterior, se determinó que el segundo periodo vacacional de los trabajadores de este Instituto iniciará el lunes 21 de diciembre de 2020 hasta el martes 5 de enero de 2021, reanudándose las labores el día miércoles 6 del mismo mes y año, por lo que todas las oficinas de este Instituto permanecerán cerradas;</w:t>
      </w:r>
    </w:p>
    <w:p w:rsidR="00000000" w:rsidDel="00000000" w:rsidP="00000000" w:rsidRDefault="00000000" w:rsidRPr="00000000" w14:paraId="0000000D">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dicha suspensión se hará del conocimiento de distintas autoridades, tanto nacionales como extranjeras, para que tomen las providencias necesarias ante la imposibilidad real y material de este Organismo de recibir notificaciones o cualquier comunicación oficial, así como de desahogar o cumplimentar en dicho periodo algún requerimiento, en los trámites o procedimientos que se encuentren abiertos ante éstas, y</w:t>
      </w:r>
    </w:p>
    <w:p w:rsidR="00000000" w:rsidDel="00000000" w:rsidP="00000000" w:rsidRDefault="00000000" w:rsidRPr="00000000" w14:paraId="0000000E">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no entorpecer los trámites y servicios que se ofrecen de manera directa al público usuario, así como comunicar el periodo vacacional a los trabajadores de este Instituto, he tenido a bien expedir el siguiente:</w:t>
      </w:r>
    </w:p>
    <w:p w:rsidR="00000000" w:rsidDel="00000000" w:rsidP="00000000" w:rsidRDefault="00000000" w:rsidRPr="00000000" w14:paraId="0000000F">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SUSPENDEN LAS LABORES DEL INSTITUTO MEXICANO DE LA</w:t>
      </w:r>
    </w:p>
    <w:p w:rsidR="00000000" w:rsidDel="00000000" w:rsidP="00000000" w:rsidRDefault="00000000" w:rsidRPr="00000000" w14:paraId="00000010">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PROPIEDAD INDUSTRIAL DURANTE EL PERIODO DICIEMBRE 2020-ENERO 2021</w:t>
      </w:r>
    </w:p>
    <w:p w:rsidR="00000000" w:rsidDel="00000000" w:rsidP="00000000" w:rsidRDefault="00000000" w:rsidRPr="00000000" w14:paraId="00000011">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Se suspenden las labores del Instituto Mexicano de la Propiedad Industrial a partir del 21 de diciembre de 2020 hasta el 5 de enero de 2021, para reanudarse el 6 del mismo mes y año.</w:t>
      </w:r>
    </w:p>
    <w:p w:rsidR="00000000" w:rsidDel="00000000" w:rsidP="00000000" w:rsidRDefault="00000000" w:rsidRPr="00000000" w14:paraId="00000012">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2o.-</w:t>
      </w:r>
      <w:r w:rsidDel="00000000" w:rsidR="00000000" w:rsidRPr="00000000">
        <w:rPr>
          <w:rFonts w:ascii="Verdana" w:cs="Verdana" w:eastAsia="Verdana" w:hAnsi="Verdana"/>
          <w:color w:val="2f2f2f"/>
          <w:sz w:val="20"/>
          <w:szCs w:val="20"/>
          <w:rtl w:val="0"/>
        </w:rPr>
        <w:t xml:space="preserve"> Los días comprendidos en la suspensión de labores a que se refiere el artículo anterior, se considerarán como inhábiles, para efectos de lo dispuesto por los artículos 21 de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y 4o. del </w:t>
      </w:r>
      <w:r w:rsidDel="00000000" w:rsidR="00000000" w:rsidRPr="00000000">
        <w:rPr>
          <w:rFonts w:ascii="Verdana" w:cs="Verdana" w:eastAsia="Verdana" w:hAnsi="Verdana"/>
          <w:i w:val="1"/>
          <w:color w:val="2f2f2f"/>
          <w:sz w:val="20"/>
          <w:szCs w:val="20"/>
          <w:rtl w:val="0"/>
        </w:rPr>
        <w:t xml:space="preserve">Reglamento de la Ley de la Propiedad Industrial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3">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3o.-</w:t>
      </w:r>
      <w:r w:rsidDel="00000000" w:rsidR="00000000" w:rsidRPr="00000000">
        <w:rPr>
          <w:rFonts w:ascii="Verdana" w:cs="Verdana" w:eastAsia="Verdana" w:hAnsi="Verdana"/>
          <w:color w:val="2f2f2f"/>
          <w:sz w:val="20"/>
          <w:szCs w:val="20"/>
          <w:rtl w:val="0"/>
        </w:rPr>
        <w:t xml:space="preserve"> Para efectos de las notificaciones o recepción de cualquier comunicación oficial, infórmese a las distintas autoridades, tanto nacionales como extranjeras, según corresponda, que las oficinas de este Instituto permanecerán cerradas en el periodo que se indica en el artículo 1o. del presente Acuerdo.</w:t>
      </w:r>
    </w:p>
    <w:p w:rsidR="00000000" w:rsidDel="00000000" w:rsidP="00000000" w:rsidRDefault="00000000" w:rsidRPr="00000000" w14:paraId="00000014">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5">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hábil siguiente de su publicación en el Diario Oficial de la Federación.</w:t>
      </w:r>
    </w:p>
    <w:p w:rsidR="00000000" w:rsidDel="00000000" w:rsidP="00000000" w:rsidRDefault="00000000" w:rsidRPr="00000000" w14:paraId="00000016">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13 de noviembre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