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23" w:rsidRPr="004450A0" w:rsidRDefault="00544823" w:rsidP="00544823">
      <w:pPr>
        <w:jc w:val="center"/>
        <w:rPr>
          <w:rFonts w:ascii="Verdana" w:eastAsia="Verdana" w:hAnsi="Verdana" w:cs="Verdana"/>
          <w:b/>
          <w:bCs/>
          <w:color w:val="0000FF"/>
          <w:sz w:val="24"/>
          <w:szCs w:val="24"/>
        </w:rPr>
      </w:pPr>
      <w:r w:rsidRPr="00544823">
        <w:rPr>
          <w:rFonts w:ascii="Verdana" w:eastAsia="Verdana" w:hAnsi="Verdana" w:cs="Verdana"/>
          <w:b/>
          <w:bCs/>
          <w:color w:val="0000FF"/>
          <w:sz w:val="24"/>
          <w:szCs w:val="24"/>
        </w:rPr>
        <w:t>PRESUPUESTO de Egresos de la Federación</w:t>
      </w:r>
      <w:r>
        <w:rPr>
          <w:rFonts w:ascii="Verdana" w:eastAsia="Verdana" w:hAnsi="Verdana" w:cs="Verdana"/>
          <w:b/>
          <w:bCs/>
          <w:color w:val="0000FF"/>
          <w:sz w:val="24"/>
          <w:szCs w:val="24"/>
        </w:rPr>
        <w:t xml:space="preserve"> para el Ejercicio Fiscal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bookmarkEnd w:id="0"/>
    </w:p>
    <w:p w:rsidR="00544823" w:rsidRPr="00544823" w:rsidRDefault="00544823" w:rsidP="00544823">
      <w:pPr>
        <w:jc w:val="both"/>
        <w:rPr>
          <w:rFonts w:ascii="Arial" w:eastAsia="Times New Roman" w:hAnsi="Arial" w:cs="Arial"/>
          <w:b/>
          <w:color w:val="2F2F2F"/>
          <w:sz w:val="20"/>
          <w:szCs w:val="16"/>
          <w:lang w:eastAsia="es-MX"/>
        </w:rPr>
      </w:pPr>
      <w:r w:rsidRPr="00544823">
        <w:rPr>
          <w:rFonts w:ascii="Arial" w:eastAsia="Times New Roman" w:hAnsi="Arial" w:cs="Arial"/>
          <w:b/>
          <w:color w:val="2F2F2F"/>
          <w:sz w:val="20"/>
          <w:szCs w:val="16"/>
          <w:lang w:eastAsia="es-MX"/>
        </w:rPr>
        <w:t>Al margen un sello con el Escudo Nacional, que dice: Estados Unidos Mexicanos.- Presidencia de la República.</w:t>
      </w:r>
    </w:p>
    <w:p w:rsidR="00544823" w:rsidRPr="00544823" w:rsidRDefault="00544823" w:rsidP="00544823">
      <w:pPr>
        <w:spacing w:after="92"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ANDRÉS MANUEL LÓPEZ OBRADOR</w:t>
      </w:r>
      <w:r w:rsidRPr="00544823">
        <w:rPr>
          <w:rFonts w:ascii="Arial" w:eastAsia="Times New Roman" w:hAnsi="Arial" w:cs="Arial"/>
          <w:color w:val="000000"/>
          <w:sz w:val="18"/>
          <w:szCs w:val="18"/>
          <w:lang w:eastAsia="es-MX"/>
        </w:rPr>
        <w:t>, Presidente de los Estados Unidos Mexicanos, a sus habitantes sabed:</w:t>
      </w:r>
    </w:p>
    <w:p w:rsidR="00544823" w:rsidRPr="00544823" w:rsidRDefault="00544823" w:rsidP="00544823">
      <w:pPr>
        <w:spacing w:after="92"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Que la Cámara de Diputados del Honorable Congreso de la Unión, se ha servido dirigirme el siguiente</w:t>
      </w:r>
    </w:p>
    <w:p w:rsidR="00544823" w:rsidRPr="00544823" w:rsidRDefault="00544823" w:rsidP="00544823">
      <w:pPr>
        <w:spacing w:after="92" w:line="216" w:lineRule="atLeast"/>
        <w:jc w:val="center"/>
        <w:rPr>
          <w:rFonts w:ascii="Times New Roman" w:eastAsia="Times New Roman" w:hAnsi="Times New Roman" w:cs="Times New Roman"/>
          <w:b/>
          <w:bCs/>
          <w:color w:val="000000"/>
          <w:sz w:val="18"/>
          <w:szCs w:val="18"/>
          <w:lang w:eastAsia="es-MX"/>
        </w:rPr>
      </w:pPr>
      <w:r w:rsidRPr="00544823">
        <w:rPr>
          <w:rFonts w:ascii="Times New Roman" w:eastAsia="Times New Roman" w:hAnsi="Times New Roman" w:cs="Times New Roman"/>
          <w:b/>
          <w:bCs/>
          <w:color w:val="000000"/>
          <w:sz w:val="18"/>
          <w:szCs w:val="18"/>
          <w:lang w:eastAsia="es-MX"/>
        </w:rPr>
        <w:t>DECRETO</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6"/>
          <w:szCs w:val="16"/>
          <w:lang w:eastAsia="es-MX"/>
        </w:rPr>
        <w:t>"</w:t>
      </w:r>
      <w:r w:rsidRPr="00544823">
        <w:rPr>
          <w:rFonts w:ascii="Arial" w:eastAsia="Times New Roman" w:hAnsi="Arial" w:cs="Arial"/>
          <w:color w:val="000000"/>
          <w:sz w:val="16"/>
          <w:szCs w:val="16"/>
          <w:lang w:eastAsia="es-MX"/>
        </w:rPr>
        <w:t>LA CÁMARA DE DIPUTADOS DEL HONORABLE CONGRESO DE LA UNIÓN, EN EJERCICIO DE LA FACULTAD QUE LE OTORGA LA FRACCIÓN IV DEL ARTÍCULO 74 DE LA CONSTITUCIÓN POLÍTICA DE LOS ESTADOS UNIDOS MEXICANOS, D E C R E T A:</w:t>
      </w:r>
    </w:p>
    <w:p w:rsidR="00544823" w:rsidRPr="00544823" w:rsidRDefault="00544823" w:rsidP="00544823">
      <w:pPr>
        <w:spacing w:after="90" w:line="216" w:lineRule="atLeast"/>
        <w:jc w:val="center"/>
        <w:rPr>
          <w:rFonts w:ascii="Times New Roman" w:eastAsia="Times New Roman" w:hAnsi="Times New Roman" w:cs="Times New Roman"/>
          <w:b/>
          <w:bCs/>
          <w:color w:val="000000"/>
          <w:sz w:val="18"/>
          <w:szCs w:val="18"/>
          <w:lang w:eastAsia="es-MX"/>
        </w:rPr>
      </w:pPr>
      <w:r w:rsidRPr="00544823">
        <w:rPr>
          <w:rFonts w:ascii="Times New Roman" w:eastAsia="Times New Roman" w:hAnsi="Times New Roman" w:cs="Times New Roman"/>
          <w:b/>
          <w:bCs/>
          <w:color w:val="000000"/>
          <w:sz w:val="18"/>
          <w:szCs w:val="18"/>
          <w:lang w:eastAsia="es-MX"/>
        </w:rPr>
        <w:t>PRESUPUESTO DE EGRESOS DE LA FEDERACIÓN PARA EL EJERCICIO FISCAL 2024</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TÍTULO PRIMERO</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LAS ASIGNACIONES DEL PRESUPUESTO DE EGRESOS DE LA FEDERACIÓN</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Disposiciones generales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w:t>
      </w:r>
      <w:r w:rsidRPr="00544823">
        <w:rPr>
          <w:rFonts w:ascii="Arial" w:eastAsia="Times New Roman" w:hAnsi="Arial" w:cs="Arial"/>
          <w:color w:val="000000"/>
          <w:sz w:val="18"/>
          <w:szCs w:val="18"/>
          <w:lang w:eastAsia="es-MX"/>
        </w:rPr>
        <w:t> El ejercicio, el control y la evaluación del gasto público federal para el ejercicio fiscal de 2024, así como la contabilidad y la presentación de la información financiera correspondiente, se realizarán conforme a lo establecido en la Ley Federal de Presupuesto y Responsabilidad Hacendaria, la Ley Federal de Austeridad Republicana, la Ley Federal de Remuneraciones de los Servidores Públicos, la Ley General de Contabilidad Gubernamental y en las disposiciones que, en el marco de dichas leyes, estén establecidas en otros ordenamientos y en este Presupuesto de Egresos.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interpretación del presente Presupuesto de Egresos, para efectos administrativos y exclusivamente en el ámbito de competencia del Ejecutivo Federal, corresponde a la Secretaría y a la Función Pública, en el ámbito de sus atribuciones, conforme a las disposiciones y definiciones que establece la Ley Federal de Presupuesto y Responsabilidad Hacendaria.</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el ejercicio de los recursos aprobados en el presente Presupuesto de Egresos, las Dependencias y Entidades se sujetarán a las políticas y disposiciones rectoras en materia de control presupuestario que determine la Secretaría, de conformidad con las atribuciones conferidas en los artículos 6, primer párrafo, y 45, quinto párrafo, de la Ley Federal de Presupuesto y Responsabilidad Hacendaria.</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información que, en términos del presente Decreto, deba remitirse a la Cámara de Diputados será enviada a la Mesa Directiva de la misma, la cual turnará dicha información a las comisiones competentes, preferentemente en formato electrónico de texto modificable o de base de datos según corresponda, con el nivel de desagregación que establece la Ley Federal de Presupuesto y Responsabilidad Hacendaria y demás disposiciones aplicables, y será publicada en las páginas de Internet que correspondan.</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caso de que la fecha límite para presentar la información sea un día inhábil, la misma se recorrerá al día hábil siguiente.</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el ámbito de sus atribuciones, la Secretaría presentará la información presupuestaria comparable respecto del ejercicio fiscal anterior y de los diversos documentos presupuestarios.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reportará en los Informes Trimestrales la evolución de las erogaciones correspondientes a los Anexos Transversales a que se refiere el artículo 41, fracción II, incisos j), o), p), q), r), s), t), u) y v), de la Ley Federal de Presupuesto y Responsabilidad Hacendaria, y las correspondientes al Anexo Transversal Anticorrupción; así como las principales causas de variación del gasto neto total al trimestre que corresponda, respecto del presupuesto aprobado, por Ramo y Entidad.</w:t>
      </w:r>
    </w:p>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II</w:t>
      </w:r>
    </w:p>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las erogaciones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Artículo 2.</w:t>
      </w:r>
      <w:r w:rsidRPr="00544823">
        <w:rPr>
          <w:rFonts w:ascii="Arial" w:eastAsia="Times New Roman" w:hAnsi="Arial" w:cs="Arial"/>
          <w:color w:val="000000"/>
          <w:sz w:val="18"/>
          <w:szCs w:val="18"/>
          <w:lang w:eastAsia="es-MX"/>
        </w:rPr>
        <w:t> El gasto neto total previsto en el presente Presupuesto de Egresos importa la cantidad de $9</w:t>
      </w:r>
      <w:proofErr w:type="gramStart"/>
      <w:r w:rsidRPr="00544823">
        <w:rPr>
          <w:rFonts w:ascii="Arial" w:eastAsia="Times New Roman" w:hAnsi="Arial" w:cs="Arial"/>
          <w:color w:val="000000"/>
          <w:sz w:val="18"/>
          <w:szCs w:val="18"/>
          <w:lang w:eastAsia="es-MX"/>
        </w:rPr>
        <w:t>,066,045,800,000</w:t>
      </w:r>
      <w:proofErr w:type="gramEnd"/>
      <w:r w:rsidRPr="00544823">
        <w:rPr>
          <w:rFonts w:ascii="Arial" w:eastAsia="Times New Roman" w:hAnsi="Arial" w:cs="Arial"/>
          <w:color w:val="000000"/>
          <w:sz w:val="18"/>
          <w:szCs w:val="18"/>
          <w:lang w:eastAsia="es-MX"/>
        </w:rPr>
        <w:t>, y corresponde al total de los ingresos aprobados en la Ley de Ingresos.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términos del artículo 17 de la Ley Federal de Presupuesto y Responsabilidad Hacendaria, para el presente ejercicio fiscal se prevé un déficit presupuestario de $1</w:t>
      </w:r>
      <w:proofErr w:type="gramStart"/>
      <w:r w:rsidRPr="00544823">
        <w:rPr>
          <w:rFonts w:ascii="Arial" w:eastAsia="Times New Roman" w:hAnsi="Arial" w:cs="Arial"/>
          <w:color w:val="000000"/>
          <w:sz w:val="18"/>
          <w:szCs w:val="18"/>
          <w:lang w:eastAsia="es-MX"/>
        </w:rPr>
        <w:t>,693,000,000,000</w:t>
      </w:r>
      <w:proofErr w:type="gramEnd"/>
      <w:r w:rsidRPr="00544823">
        <w:rPr>
          <w:rFonts w:ascii="Arial" w:eastAsia="Times New Roman" w:hAnsi="Arial" w:cs="Arial"/>
          <w:color w:val="000000"/>
          <w:sz w:val="18"/>
          <w:szCs w:val="18"/>
          <w:lang w:eastAsia="es-MX"/>
        </w:rPr>
        <w:t>.</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w:t>
      </w:r>
      <w:r w:rsidRPr="00544823">
        <w:rPr>
          <w:rFonts w:ascii="Arial" w:eastAsia="Times New Roman" w:hAnsi="Arial" w:cs="Arial"/>
          <w:color w:val="000000"/>
          <w:sz w:val="18"/>
          <w:szCs w:val="18"/>
          <w:lang w:eastAsia="es-MX"/>
        </w:rPr>
        <w:t> El gasto neto total se distribuye conforme a lo establecido en los Anexos de este Decreto y Tomos de este Presupuesto de Egresos, de acuerdo con lo siguiente:</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Las erogaciones de los ramos autónomos, administrativos y generales, así como los capítulos específicos que incorporan los flujos de efectivo de las Entidades, se distribuyen conforme a lo previsto en el Anexo 1 del presente Decreto y los Tomos II a IX, de este Presupuesto de Egresos. En el Tomo I se incluye la información establecida en el artículo 41, fracción II, de la Ley Federal de Presupuesto y Responsabilidad Hacendaria;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El gasto corriente estructural se incluye en el Anexo 2 de este Decreto;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El capítulo específico que incorpora las erogaciones correspondientes a los gastos obligatorios, se incluye en el Anexo 3 de este Decreto;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El capítulo específico que incorpora los proyectos de inversión en infraestructura que cuentan con aprobación para realizar erogaciones plurianuales en términos del artículo 74, fracción IV, párrafo primero, de la Constitución Política de los Estados Unidos Mexicanos, se incluye en el Anexo 4 de este Decreto, en términos de lo que se señala en el artículo 26 del mismo;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El capítulo específico que incorpora las erogaciones correspondientes a los compromisos plurianuales sujetos a la disponibilidad presupuestaria de los años subsecuentes, se incluye en el Anexo 5 de este Decreto;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w:t>
      </w:r>
      <w:r w:rsidRPr="00544823">
        <w:rPr>
          <w:rFonts w:ascii="Arial" w:eastAsia="Times New Roman" w:hAnsi="Arial" w:cs="Arial"/>
          <w:color w:val="000000"/>
          <w:sz w:val="18"/>
          <w:szCs w:val="18"/>
          <w:lang w:eastAsia="es-MX"/>
        </w:rPr>
        <w:t> El capítulo específico que incorpora el monto máximo anual de gasto programable para atender los compromisos de pago requeridos para los nuevos proyectos de asociación público-privada y para aquellos autorizados en ejercicios fiscales anteriores, así como la información de cada uno de ellos, en términos del artículo 24 de la Ley de Asociaciones Público Privadas, se incluye en el Anexo 5.A de este Decreto y en el Tomo VIII de este Presupuesto de Egresos;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El capítulo específico que incorpora las erogaciones correspondientes a los compromisos derivados de proyectos de infraestructura productiva de largo plazo se incluye en el Anexo 6 de este Decreto y en el Tomo VII de este Presupuesto de Egresos;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VIII.</w:t>
      </w:r>
      <w:r w:rsidRPr="00544823">
        <w:rPr>
          <w:rFonts w:ascii="Arial" w:eastAsia="Times New Roman" w:hAnsi="Arial" w:cs="Arial"/>
          <w:color w:val="000000"/>
          <w:sz w:val="18"/>
          <w:szCs w:val="18"/>
          <w:lang w:eastAsia="es-MX"/>
        </w:rPr>
        <w:t> El capítulo específico que incorpora las previsiones salariales y económicas, se incluye en los Anexos 7 y 24 de este Decreto y en los Tomos III a VI de este Presupuesto de Egresos.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montos y términos aprobados en este capítulo específico en dichos Anexos y Tomos del Presupuesto de Egresos, incluyendo las previsiones para contingencias y sus ampliaciones derivadas de adecuaciones presupuestarias y ahorros necesarios durante el ejercicio fiscal para cumplir, en su caso, con las disposiciones laborales aplicables, forman parte de la asignación global a que se refiere el artículo 33 de la Ley Federal de Presupuesto y Responsabilidad Hacendaria;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IX.</w:t>
      </w:r>
      <w:r w:rsidRPr="00544823">
        <w:rPr>
          <w:rFonts w:ascii="Arial" w:eastAsia="Times New Roman" w:hAnsi="Arial" w:cs="Arial"/>
          <w:color w:val="000000"/>
          <w:sz w:val="18"/>
          <w:szCs w:val="18"/>
          <w:lang w:eastAsia="es-MX"/>
        </w:rPr>
        <w:t> La suma de recursos destinados a cubrir el costo financiero de la deuda pública del Gobierno Federal; aquél correspondiente a la deuda de las empresas productivas del Estado incluidas en el Anexo 1, Apartado E, de este Decreto; las erogaciones derivadas de operaciones y programas de saneamiento financiero, así como aquéllas para programas de apoyo a ahorradores y deudores de la banca, se distribuyen conforme a lo establecido en el Anexo 8 de este Decreto;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w:t>
      </w:r>
      <w:r w:rsidRPr="00544823">
        <w:rPr>
          <w:rFonts w:ascii="Arial" w:eastAsia="Times New Roman" w:hAnsi="Arial" w:cs="Arial"/>
          <w:color w:val="000000"/>
          <w:sz w:val="18"/>
          <w:szCs w:val="18"/>
          <w:lang w:eastAsia="es-MX"/>
        </w:rPr>
        <w:t> Para los efectos de los artículos 42 de la Ley de Adquisiciones, Arrendamientos y Servicios del Sector Público, y 43 de la Ley de Obras Públicas y Servicios Relacionados con las Mismas, los montos máximos de adjudicación directa y los de adjudicación mediante invitación a cuando menos tres personas, de las adquisiciones, arrendamientos, prestación de servicios, obras públicas y servicios relacionados con éstas, serán los señalados en el Anexo 9 de este Decreto. Los montos establecidos deberán considerarse sin incluir el importe del Impuesto al Valor Agregado;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w:t>
      </w:r>
      <w:r w:rsidRPr="00544823">
        <w:rPr>
          <w:rFonts w:ascii="Arial" w:eastAsia="Times New Roman" w:hAnsi="Arial" w:cs="Arial"/>
          <w:color w:val="000000"/>
          <w:sz w:val="18"/>
          <w:szCs w:val="18"/>
          <w:lang w:eastAsia="es-MX"/>
        </w:rPr>
        <w:t> Los recursos para el desarrollo integral de los pueblos y comunidades indígenas se señalan en el Anexo 10 de este Decreto, en los términos del artículo 2o., Apartado B, de la Constitución Política de los Estados Unidos Mexicanos y conforme al artículo 41, fracción II, inciso j), de la Ley Federal de Presupuesto y Responsabilidad Hacendaria; se presentan desglosados por ramo y programa presupuestario;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XII.</w:t>
      </w:r>
      <w:r w:rsidRPr="00544823">
        <w:rPr>
          <w:rFonts w:ascii="Arial" w:eastAsia="Times New Roman" w:hAnsi="Arial" w:cs="Arial"/>
          <w:color w:val="000000"/>
          <w:sz w:val="18"/>
          <w:szCs w:val="18"/>
          <w:lang w:eastAsia="es-MX"/>
        </w:rPr>
        <w:t xml:space="preserve"> Los recursos para el Programa Especial Concurrente para el Desarrollo Rural Sustentable se señalan en el Anexo 11 de este Decreto, en los términos de los artículos 16 y 69 de la Ley de Desarrollo Rural </w:t>
      </w:r>
      <w:r w:rsidRPr="00544823">
        <w:rPr>
          <w:rFonts w:ascii="Arial" w:eastAsia="Times New Roman" w:hAnsi="Arial" w:cs="Arial"/>
          <w:color w:val="000000"/>
          <w:sz w:val="18"/>
          <w:szCs w:val="18"/>
          <w:lang w:eastAsia="es-MX"/>
        </w:rPr>
        <w:lastRenderedPageBreak/>
        <w:t>Sustentable y conforme al artículo 41, fracción II, inciso q), de la Ley Federal de Presupuesto y Responsabilidad Hacendaria;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XIII.</w:t>
      </w:r>
      <w:r w:rsidRPr="00544823">
        <w:rPr>
          <w:rFonts w:ascii="Arial" w:eastAsia="Times New Roman" w:hAnsi="Arial" w:cs="Arial"/>
          <w:color w:val="000000"/>
          <w:sz w:val="18"/>
          <w:szCs w:val="18"/>
          <w:lang w:eastAsia="es-MX"/>
        </w:rPr>
        <w:t> El monto total de los recursos previstos en materia de humanidades, ciencias, tecnologías e innovación, a que se refiere el artículo 30 de la Ley General en Materia de Humanidades, Ciencias, Tecnologías e Innovación, y conforme al artículo 41, fracción II, inciso r), de la Ley Federal de Presupuesto y Responsabilidad Hacendaria, se prevé en el programa de ciencia, tecnología e innovación señalado en el Anexo 12 de este Decreto;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XIV.</w:t>
      </w:r>
      <w:r w:rsidRPr="00544823">
        <w:rPr>
          <w:rFonts w:ascii="Arial" w:eastAsia="Times New Roman" w:hAnsi="Arial" w:cs="Arial"/>
          <w:color w:val="000000"/>
          <w:sz w:val="18"/>
          <w:szCs w:val="18"/>
          <w:lang w:eastAsia="es-MX"/>
        </w:rPr>
        <w:t> Las erogaciones de los programas para la Igualdad entre Mujeres y Hombres, se señalan en el Anexo 13 de este Decreto, conforme al artículo 41, fracción II, inciso o), de la Ley Federal de Presupuesto y Responsabilidad Hacendaria;</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XV.</w:t>
      </w:r>
      <w:r w:rsidRPr="00544823">
        <w:rPr>
          <w:rFonts w:ascii="Arial" w:eastAsia="Times New Roman" w:hAnsi="Arial" w:cs="Arial"/>
          <w:color w:val="000000"/>
          <w:sz w:val="18"/>
          <w:szCs w:val="18"/>
          <w:lang w:eastAsia="es-MX"/>
        </w:rPr>
        <w:t> El presupuesto consolidado de la Estrategia de Transición para Promover el Uso de Tecnologías y Combustibles más Limpios, conforme al artículo 24 de la Ley de Transición Energética, se señala en el Anexo 15 de este Decreto;</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XVI.</w:t>
      </w:r>
      <w:r w:rsidRPr="00544823">
        <w:rPr>
          <w:rFonts w:ascii="Arial" w:eastAsia="Times New Roman" w:hAnsi="Arial" w:cs="Arial"/>
          <w:color w:val="000000"/>
          <w:sz w:val="18"/>
          <w:szCs w:val="18"/>
          <w:lang w:eastAsia="es-MX"/>
        </w:rPr>
        <w:t> Las erogaciones para el Ramo General 23 Provisiones Salariales y Económicas se distribuyen conforme a lo previsto en el Anexo 20 de este Decreto;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XVII.</w:t>
      </w:r>
      <w:r w:rsidRPr="00544823">
        <w:rPr>
          <w:rFonts w:ascii="Arial" w:eastAsia="Times New Roman" w:hAnsi="Arial" w:cs="Arial"/>
          <w:color w:val="000000"/>
          <w:sz w:val="18"/>
          <w:szCs w:val="18"/>
          <w:lang w:eastAsia="es-MX"/>
        </w:rPr>
        <w:t> Las erogaciones para el Ramo General 25 Previsiones y Aportaciones para los Sistemas de Educación Básica, Normal, Tecnológica y de Adultos se distribuyen conforme a lo previsto en el Anexo 21 de este Decreto.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previsiones para servicios personales del Ramo General referido en el párrafo anterior, que se destinen para sufragar las medidas salariales y económicas, deberán ser ejercidas conforme a lo que establece el segundo párrafo de la fracción VIII anterior y el artículo 12 de este Decreto y serán entregadas a las entidades federativas a través del Ramo General 33 Aportaciones Federales para Entidades Federativas y Municipios; solo en el caso de la Ciudad de México se ejercerán por medio del Ramo General 25 Previsiones y Aportaciones para los Sistemas de Educación Básica, Normal, Tecnológica y de Adultos;</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XVIII.</w:t>
      </w:r>
      <w:r w:rsidRPr="00544823">
        <w:rPr>
          <w:rFonts w:ascii="Arial" w:eastAsia="Times New Roman" w:hAnsi="Arial" w:cs="Arial"/>
          <w:color w:val="000000"/>
          <w:sz w:val="18"/>
          <w:szCs w:val="18"/>
          <w:lang w:eastAsia="es-MX"/>
        </w:rPr>
        <w:t> Las erogaciones para el Ramo General 33 Aportaciones Federales para Entidades Federativas y Municipios se distribuyen conforme a lo previsto en el Anexo 22 de este Decreto.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términos de lo establecido en el artículo 38 de la Ley de Coordinación Fiscal, la Secretaría continuará distribuyendo los recursos del Fondo de Aportaciones para el Fortalecimiento de los Municipios y de las Demarcaciones Territoriales del Distrito Federal (FORTAMUN) a que se refiere el inciso a) del artículo 36 de esa Ley, en proporción directa al número de habitantes con que cuenta cada entidad federativa, de acuerdo con la información estadística más reciente que al efecto emita el Instituto Nacional de Estadística y Geografía. Por lo anterior, para el cálculo de la distribución deberá considerar la última información trimestral de población por entidad federativa dada a conocer por el Instituto referido, en la Encuesta Nacional de Ocupación y Empleo.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términos de lo establecido en el artículo 46 de la Ley de Coordinación Fiscal, la Secretaría continuará distribuyendo a las entidades federativas los recursos del Fondo de Aportaciones para el Fortalecimiento de las Entidades Federativas, con base en la fórmula señalada en ese artículo, sujetándose a lo siguiente:</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xml:space="preserve"> Para determinar la variable </w:t>
      </w:r>
      <w:proofErr w:type="spellStart"/>
      <w:r w:rsidRPr="00544823">
        <w:rPr>
          <w:rFonts w:ascii="Arial" w:eastAsia="Times New Roman" w:hAnsi="Arial" w:cs="Arial"/>
          <w:color w:val="000000"/>
          <w:sz w:val="18"/>
          <w:szCs w:val="18"/>
          <w:lang w:eastAsia="es-MX"/>
        </w:rPr>
        <w:t>PIBpc</w:t>
      </w:r>
      <w:proofErr w:type="spellEnd"/>
      <w:r w:rsidRPr="00544823">
        <w:rPr>
          <w:rFonts w:ascii="Arial" w:eastAsia="Times New Roman" w:hAnsi="Arial" w:cs="Arial"/>
          <w:color w:val="000000"/>
          <w:position w:val="-3"/>
          <w:sz w:val="18"/>
          <w:szCs w:val="18"/>
          <w:lang w:eastAsia="es-MX"/>
        </w:rPr>
        <w:t>i</w:t>
      </w:r>
      <w:r w:rsidRPr="00544823">
        <w:rPr>
          <w:rFonts w:ascii="Arial" w:eastAsia="Times New Roman" w:hAnsi="Arial" w:cs="Arial"/>
          <w:color w:val="000000"/>
          <w:sz w:val="18"/>
          <w:szCs w:val="18"/>
          <w:lang w:eastAsia="es-MX"/>
        </w:rPr>
        <w:t>, definida como la última información oficial del Producto Interno Bruto per cápita que hubiere dado a conocer el Instituto Nacional de Estadística y Geografía para la entidad </w:t>
      </w:r>
      <w:r w:rsidRPr="00544823">
        <w:rPr>
          <w:rFonts w:ascii="Arial" w:eastAsia="Times New Roman" w:hAnsi="Arial" w:cs="Arial"/>
          <w:color w:val="000000"/>
          <w:position w:val="-3"/>
          <w:sz w:val="18"/>
          <w:szCs w:val="18"/>
          <w:lang w:eastAsia="es-MX"/>
        </w:rPr>
        <w:t>i</w:t>
      </w:r>
      <w:r w:rsidRPr="00544823">
        <w:rPr>
          <w:rFonts w:ascii="Arial" w:eastAsia="Times New Roman" w:hAnsi="Arial" w:cs="Arial"/>
          <w:color w:val="000000"/>
          <w:sz w:val="18"/>
          <w:szCs w:val="18"/>
          <w:lang w:eastAsia="es-MX"/>
        </w:rPr>
        <w:t>, en caso de no estar disponible esa información, se deberá tomar en cuenta la última información del Producto Interno Bruto por entidad federativa que dé a conocer el Instituto referido, misma que se dividirá entre la información de la última publicación de proyección de la población a mitad de año con información anual, que dé a conocer el Consejo Nacional de Población. Cabe señalar, que ambas variables deberán corresponder al mismo año para cada entidad federativa, y</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Con respecto a la variable n</w:t>
      </w:r>
      <w:r w:rsidRPr="00544823">
        <w:rPr>
          <w:rFonts w:ascii="Arial" w:eastAsia="Times New Roman" w:hAnsi="Arial" w:cs="Arial"/>
          <w:color w:val="000000"/>
          <w:position w:val="-3"/>
          <w:sz w:val="18"/>
          <w:szCs w:val="18"/>
          <w:lang w:eastAsia="es-MX"/>
        </w:rPr>
        <w:t>i</w:t>
      </w:r>
      <w:r w:rsidRPr="00544823">
        <w:rPr>
          <w:rFonts w:ascii="Arial" w:eastAsia="Times New Roman" w:hAnsi="Arial" w:cs="Arial"/>
          <w:color w:val="000000"/>
          <w:sz w:val="18"/>
          <w:szCs w:val="18"/>
          <w:lang w:eastAsia="es-MX"/>
        </w:rPr>
        <w:t>, definida como la última información oficial de población que hubiere dado a conocer el Instituto Nacional de Estadística y Geografía para la entidad </w:t>
      </w:r>
      <w:r w:rsidRPr="00544823">
        <w:rPr>
          <w:rFonts w:ascii="Arial" w:eastAsia="Times New Roman" w:hAnsi="Arial" w:cs="Arial"/>
          <w:color w:val="000000"/>
          <w:position w:val="-3"/>
          <w:sz w:val="18"/>
          <w:szCs w:val="18"/>
          <w:lang w:eastAsia="es-MX"/>
        </w:rPr>
        <w:t>i</w:t>
      </w:r>
      <w:r w:rsidRPr="00544823">
        <w:rPr>
          <w:rFonts w:ascii="Arial" w:eastAsia="Times New Roman" w:hAnsi="Arial" w:cs="Arial"/>
          <w:color w:val="000000"/>
          <w:sz w:val="18"/>
          <w:szCs w:val="18"/>
          <w:lang w:eastAsia="es-MX"/>
        </w:rPr>
        <w:t>, se deberá considerar la última información trimestral de población por entidad federativa, que dé a conocer el Instituto referido, en la Encuesta Nacional de Ocupación y Empleo.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 Secretaría, en relación al Fondo de Aportaciones para la Infraestructura Social y al Fondo de Aportaciones para el Fortalecimiento de las Entidades Federativas, continuará transfiriendo a las entidades </w:t>
      </w:r>
      <w:r w:rsidRPr="00544823">
        <w:rPr>
          <w:rFonts w:ascii="Arial" w:eastAsia="Times New Roman" w:hAnsi="Arial" w:cs="Arial"/>
          <w:color w:val="000000"/>
          <w:sz w:val="18"/>
          <w:szCs w:val="18"/>
          <w:lang w:eastAsia="es-MX"/>
        </w:rPr>
        <w:lastRenderedPageBreak/>
        <w:t>federativas que así lo soliciten a la Federación hasta el 100 por ciento de las aportaciones con cargo a cada fondo, en el fideicomiso o vehículo financiero que determinen procedente, siempre y cuando se encuentre previsto en su legislación local; y cuya administración y ejercicio de dichos recursos serán responsabilidad de los gobiernos de las entidades federativas, los cuales deberán destinarse exclusivamente para los objetivos y fines expresamente previstos en la Ley de Coordinación Fiscal y cumplir íntegramente con lo establecido en la misma y demás disposiciones aplicables.</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Asimismo, las entidades federativas en el fideicomiso o vehículo financiero que instrumenten conforme a su legislación local, podrán continuar afectando las aportaciones federales del Fondo de Aportaciones para la Infraestructura Social y del Fondo de Aportaciones para el Fortalecimiento de las Entidades Federativas, en garantía o fuente de pago hasta por el 25 por ciento de los recursos que anualmente les correspondan por concepto de dichos fondos, dando cumplimiento a lo dispuesto en el artículo 50 de la Ley de Coordinación Fiscal.</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Fondo de Aportaciones Múltiples se asignará de conformidad con lo establecido en el artículo 40 de la Ley de Coordinación Fiscal, para lo cual la Secretaría de Educación Pública, por lo que se refiere al componente relativo a la construcción, equipamiento y rehabilitación de infraestructura física, podrá asignarlo prioritariamente de la manera siguiente: el 64 por ciento a educación básica; el 4.72 por ciento a educación media superior, y el 31.28 por ciento a educación superior en su modalidad universitaria; a fin de atender las necesidades de cada nivel educativo;</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XIX.</w:t>
      </w:r>
      <w:r w:rsidRPr="00544823">
        <w:rPr>
          <w:rFonts w:ascii="Arial" w:eastAsia="Times New Roman" w:hAnsi="Arial" w:cs="Arial"/>
          <w:color w:val="000000"/>
          <w:sz w:val="18"/>
          <w:szCs w:val="18"/>
          <w:lang w:eastAsia="es-MX"/>
        </w:rPr>
        <w:t> Los límites de las remuneraciones de los servidores públicos de la Federación se señalan en el Anexo 23 de este Decreto y en el Tomo IX de este Presupuesto de Egresos;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XX.</w:t>
      </w:r>
      <w:r w:rsidRPr="00544823">
        <w:rPr>
          <w:rFonts w:ascii="Arial" w:eastAsia="Times New Roman" w:hAnsi="Arial" w:cs="Arial"/>
          <w:color w:val="000000"/>
          <w:sz w:val="18"/>
          <w:szCs w:val="18"/>
          <w:lang w:eastAsia="es-MX"/>
        </w:rPr>
        <w:t> Las previsiones para sufragar las erogaciones correspondientes a las medidas salariales y económicas para los Ramos Generales 25 Previsiones y Aportaciones para los Sistemas de Educación Básica, Normal, Tecnológica y de Adultos, y 33 Aportaciones Federales para Entidades Federativas y Municipios, se distribuyen conforme a lo establecido en el Anexo 24 de este Decreto;</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XXI.</w:t>
      </w:r>
      <w:r w:rsidRPr="00544823">
        <w:rPr>
          <w:rFonts w:ascii="Arial" w:eastAsia="Times New Roman" w:hAnsi="Arial" w:cs="Arial"/>
          <w:color w:val="000000"/>
          <w:sz w:val="18"/>
          <w:szCs w:val="18"/>
          <w:lang w:eastAsia="es-MX"/>
        </w:rPr>
        <w:t> Los programas sujetos a reglas de operación se señalan en el Anexo 25 de este Decreto;</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XXII.</w:t>
      </w:r>
      <w:r w:rsidRPr="00544823">
        <w:rPr>
          <w:rFonts w:ascii="Arial" w:eastAsia="Times New Roman" w:hAnsi="Arial" w:cs="Arial"/>
          <w:color w:val="000000"/>
          <w:sz w:val="18"/>
          <w:szCs w:val="18"/>
          <w:lang w:eastAsia="es-MX"/>
        </w:rPr>
        <w:t> Los principales programas previstos en este Presupuesto de Egresos se detallan en el Anexo 26 de este Decreto, y</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XXIII.</w:t>
      </w:r>
      <w:r w:rsidRPr="00544823">
        <w:rPr>
          <w:rFonts w:ascii="Arial" w:eastAsia="Times New Roman" w:hAnsi="Arial" w:cs="Arial"/>
          <w:color w:val="000000"/>
          <w:sz w:val="18"/>
          <w:szCs w:val="18"/>
          <w:lang w:eastAsia="es-MX"/>
        </w:rPr>
        <w:t> Los recursos para el Anexo Transversal Anticorrupción se señalan en el Anexo 31 de este Decreto.</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Anexos 14, 16 al 19 y 28 al 30 de este Decreto, comprenden los recursos para la atención de grupos vulnerables; la adaptación y mitigación de los efectos del cambio climático; el desarrollo de los jóvenes; la atención de niñas, niños y adolescentes; la prevención del delito, combate a las adicciones, rescate de espacios públicos y promoción de proyectos productivos; la conservación y mantenimiento carretero; subsidios para organismos descentralizados estatales, y la distribución del programa hidráulico: subsidios para acciones en materia de agua.</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Asimismo, en el Anexo 27 de este Decreto se consideran los recursos para el Programa Nacional de Reconstrucción, que tendrá por objeto atender a la población afectada por los sismos de septiembre de 2017 y febrero de 2018, con un enfoque de derechos humanos, de conformidad con las declaratorias correspondientes conforme a lo previsto en la Ley General de Protección Civil. La aplicación y erogación de los recursos que se otorgarán a través de este Programa, así como su seguimiento, control, rendición de cuentas y transparencia, se sujetarán a las reglas de operación que emita la Secretaría de Desarrollo Agrario, Territorial y Urbano.</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4.</w:t>
      </w:r>
      <w:r w:rsidRPr="00544823">
        <w:rPr>
          <w:rFonts w:ascii="Arial" w:eastAsia="Times New Roman" w:hAnsi="Arial" w:cs="Arial"/>
          <w:color w:val="000000"/>
          <w:sz w:val="18"/>
          <w:szCs w:val="18"/>
          <w:lang w:eastAsia="es-MX"/>
        </w:rPr>
        <w:t> Para el ejercicio fiscal 2024 se aprueba para Petróleos Mexicanos una meta de balance financiero de $145</w:t>
      </w:r>
      <w:proofErr w:type="gramStart"/>
      <w:r w:rsidRPr="00544823">
        <w:rPr>
          <w:rFonts w:ascii="Arial" w:eastAsia="Times New Roman" w:hAnsi="Arial" w:cs="Arial"/>
          <w:color w:val="000000"/>
          <w:sz w:val="18"/>
          <w:szCs w:val="18"/>
          <w:lang w:eastAsia="es-MX"/>
        </w:rPr>
        <w:t>,000,000,000</w:t>
      </w:r>
      <w:proofErr w:type="gramEnd"/>
      <w:r w:rsidRPr="00544823">
        <w:rPr>
          <w:rFonts w:ascii="Arial" w:eastAsia="Times New Roman" w:hAnsi="Arial" w:cs="Arial"/>
          <w:color w:val="000000"/>
          <w:sz w:val="18"/>
          <w:szCs w:val="18"/>
          <w:lang w:eastAsia="es-MX"/>
        </w:rPr>
        <w:t xml:space="preserve"> y un techo de gasto de servicios personales de $105,084,158,121. Asimismo, se aprueba para la Comisión Federal de Electricidad una meta de balance financiero de $0, y un techo de gasto de servicios personales de $74</w:t>
      </w:r>
      <w:proofErr w:type="gramStart"/>
      <w:r w:rsidRPr="00544823">
        <w:rPr>
          <w:rFonts w:ascii="Arial" w:eastAsia="Times New Roman" w:hAnsi="Arial" w:cs="Arial"/>
          <w:color w:val="000000"/>
          <w:sz w:val="18"/>
          <w:szCs w:val="18"/>
          <w:lang w:eastAsia="es-MX"/>
        </w:rPr>
        <w:t>,169,501,818</w:t>
      </w:r>
      <w:proofErr w:type="gramEnd"/>
      <w:r w:rsidRPr="00544823">
        <w:rPr>
          <w:rFonts w:ascii="Arial" w:eastAsia="Times New Roman" w:hAnsi="Arial" w:cs="Arial"/>
          <w:color w:val="000000"/>
          <w:sz w:val="18"/>
          <w:szCs w:val="18"/>
          <w:lang w:eastAsia="es-MX"/>
        </w:rPr>
        <w:t>.</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5.</w:t>
      </w:r>
      <w:r w:rsidRPr="00544823">
        <w:rPr>
          <w:rFonts w:ascii="Arial" w:eastAsia="Times New Roman" w:hAnsi="Arial" w:cs="Arial"/>
          <w:color w:val="000000"/>
          <w:sz w:val="18"/>
          <w:szCs w:val="18"/>
          <w:lang w:eastAsia="es-MX"/>
        </w:rPr>
        <w:t> Conforme al artículo 272 de la Ley del Seguro Social, el gasto programable del Instituto Mexicano del Seguro Social será de $1</w:t>
      </w:r>
      <w:proofErr w:type="gramStart"/>
      <w:r w:rsidRPr="00544823">
        <w:rPr>
          <w:rFonts w:ascii="Arial" w:eastAsia="Times New Roman" w:hAnsi="Arial" w:cs="Arial"/>
          <w:color w:val="000000"/>
          <w:sz w:val="18"/>
          <w:szCs w:val="18"/>
          <w:lang w:eastAsia="es-MX"/>
        </w:rPr>
        <w:t>,345,950,717,395</w:t>
      </w:r>
      <w:proofErr w:type="gramEnd"/>
      <w:r w:rsidRPr="00544823">
        <w:rPr>
          <w:rFonts w:ascii="Arial" w:eastAsia="Times New Roman" w:hAnsi="Arial" w:cs="Arial"/>
          <w:color w:val="000000"/>
          <w:sz w:val="18"/>
          <w:szCs w:val="18"/>
          <w:lang w:eastAsia="es-MX"/>
        </w:rPr>
        <w:t>. El Gobierno Federal aportará al Instituto la cantidad de $146,291,066,518, como aportaciones para los seguros; dispondrá de la cantidad de $663,714,737,639, para cubrir las pensiones en curso de pago derivadas del Duodécimo transitorio de la Ley del Seguro Social; aportará la cantidad de $8,371,303,006, para atender lo dispuesto en los artículos 141, 172 y 172 A de dicha Ley, y aportará la cantidad de $32,879,167, para atender lo dispuesto en el Segundo transitorio del "Decreto por el que se adicionan diversas disposiciones de la Ley del Seguro Social, de la Ley del Instituto de Seguridad y Servicios Sociales de los Trabajadores del Estado y de la Ley Federal del Trabajo", publicado en el Diario Oficial de la Federación el 4 de junio de 2019.</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Durante el ejercicio fiscal 2024, el Instituto Mexicano del Seguro Social deberá destinar a las Reservas Financieras y Actuariales de los seguros y a la Reserva General Financiera y Actuarial, así como al Fondo para el Cumplimiento de Obligaciones Laborales de Carácter Legal o Contractual, a que se refieren los artículos 280, fracciones III y IV, y 286 K, respectivamente, de la Ley del Seguro Social, la cantidad de $28,225,191,842, a fin de garantizar el debido y oportuno cumplimiento de las obligaciones que contraiga, derivadas del pago de beneficios y la prestación de servicios relativos a los seguros que se establecen en dicha Ley; así como para hacer frente a las obligaciones laborales que contraiga, ya sea por disposición legal o contractual con sus trabajadores.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los efectos del artículo 277 G de la Ley del Seguro Social, el Instituto Mexicano del Seguro Social deberá sujetarse a las normas de austeridad y disciplina presupuestaria contenidas en este Decreto, en los términos propuestos por el Consejo Técnico de dicho Instituto, las cuales se aplicarán sin afectar el servicio público que está obligado a prestar a sus derechohabientes; asimismo, conforme al mismo artículo 277 G, dichas normas no deberán afectar las metas de constitución o incremento de reservas establecidas en este Decreto.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uso de reservas de cualquier naturaleza y tipo deberá ser registrado invariablemente como gasto programable. Asimismo, las reservas de los seguros de Invalidez y Vida, y de Riesgos de Trabajo, únicamente podrán destinarse para las prestaciones monetarias de esos seguros, y no para financiar gasto corriente del Instituto, salvo en los casos que así lo prevea la Ley del Seguro Social.</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titular y los servidores públicos competentes del Instituto Mexicano del Seguro Social serán responsables de que el ejercicio del gasto de dicho Instituto se sujete a los montos autorizados para cubrir su gasto programable, para las reservas y el fondo a que se refiere este artículo.</w:t>
      </w:r>
    </w:p>
    <w:p w:rsidR="00544823" w:rsidRPr="00544823" w:rsidRDefault="00544823" w:rsidP="00544823">
      <w:pPr>
        <w:spacing w:after="101" w:line="224"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r w:rsidRPr="00544823">
        <w:rPr>
          <w:rFonts w:ascii="Arial" w:eastAsia="Times New Roman" w:hAnsi="Arial" w:cs="Arial"/>
          <w:b/>
          <w:bCs/>
          <w:color w:val="000000"/>
          <w:sz w:val="18"/>
          <w:szCs w:val="18"/>
          <w:lang w:eastAsia="es-MX"/>
        </w:rPr>
        <w:t>TÍTULO SEGUNDO</w:t>
      </w:r>
    </w:p>
    <w:p w:rsidR="00544823" w:rsidRPr="00544823" w:rsidRDefault="00544823" w:rsidP="00544823">
      <w:pPr>
        <w:spacing w:after="101" w:line="224"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DEL FEDERALISMO</w:t>
      </w:r>
    </w:p>
    <w:p w:rsidR="00544823" w:rsidRPr="00544823" w:rsidRDefault="00544823" w:rsidP="00544823">
      <w:pPr>
        <w:spacing w:after="101" w:line="224"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ÚNICO</w:t>
      </w:r>
    </w:p>
    <w:p w:rsidR="00544823" w:rsidRPr="00544823" w:rsidRDefault="00544823" w:rsidP="00544823">
      <w:pPr>
        <w:spacing w:after="101" w:line="224"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los recursos federales transferidos a las entidades federativas, a los municipios y a las demarcaciones territoriales de la Ciudad de México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6.</w:t>
      </w:r>
      <w:r w:rsidRPr="00544823">
        <w:rPr>
          <w:rFonts w:ascii="Arial" w:eastAsia="Times New Roman" w:hAnsi="Arial" w:cs="Arial"/>
          <w:color w:val="000000"/>
          <w:sz w:val="18"/>
          <w:szCs w:val="18"/>
          <w:lang w:eastAsia="es-MX"/>
        </w:rPr>
        <w:t> El ejercicio de los recursos federales aprobados en este Presupuesto de Egresos para ser transferidos a las entidades federativas y, por conducto de éstas, a los municipios y a las demarcaciones territoriales de la Ciudad de México, así como el de los recursos federales que se ejerzan de manera concurrente con recursos de dichos órdenes de gobierno, se sujetará a las disposiciones legales aplicables, al principio de anualidad y a lo siguiente:</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El resultado de la distribución entre las entidades federativas de los recursos que integran los fondos del Ramo General 33 Aportaciones Federales para Entidades Federativas y Municipios, se presenta en el Tomo IV de este Presupuesto de Egresos, con excepción del Fondo de Aportaciones para la Seguridad Pública de los Estados y del Distrito Federal (FASP), cuya distribución se realizará conforme a lo dispuesto en el artículo 44 de la Ley de Coordinación Fiscal;</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Los recursos federales a que se refiere este artículo, distintos a los previstos en la Ley de Coordinación Fiscal, serán ministrados siempre y cuando las entidades federativas y, en su caso, los municipios y demarcaciones territoriales de la Ciudad de México, cumplan con lo previsto en la Ley Federal de Presupuesto y Responsabilidad Hacendaria, la Ley de Disciplina Financiera de las Entidades Federativas y los Municipios, la Ley General de Contabilidad Gubernamental, este Presupuesto de Egresos y las demás disposiciones jurídicas aplicables, así como, en su caso, los convenios correspondientes;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Los proyectos de infraestructura que realicen las entidades federativas, municipios y demarcaciones territoriales de la Ciudad de México, con cargo a los recursos de los fondos del Ramo General 23 Provisiones Salariales y Económicas, deberán incluir la leyenda siguiente: "Esta obra fue realizada con recursos públicos federales", sin perjuicio de las demás que establezca el presente Decreto.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 Secretaría deberá publicar de forma trimestral, en el portal electrónico de transparencia en materia presupuestaria, la información relativa a los proyectos de infraestructura autorizados en el Ramo General 23 Provisiones Salariales y Económicas, incluyendo el monto aprobado y pagado, su ubicación geográfica, y los lineamientos aplicables a dichos recursos. Asimismo, deberá informar en dicho medio el avance financiero de los proyectos con base en los reportes que, de conformidad con la normatividad aplicable, realicen las </w:t>
      </w:r>
      <w:r w:rsidRPr="00544823">
        <w:rPr>
          <w:rFonts w:ascii="Arial" w:eastAsia="Times New Roman" w:hAnsi="Arial" w:cs="Arial"/>
          <w:color w:val="000000"/>
          <w:sz w:val="18"/>
          <w:szCs w:val="18"/>
          <w:lang w:eastAsia="es-MX"/>
        </w:rPr>
        <w:lastRenderedPageBreak/>
        <w:t>entidades federativas, municipios y demarcaciones territoriales de la Ciudad de México. La información anterior, deberá estar disponible, a su vez, en formato de datos abiertos;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Los programas que prevean la aportación de recursos por parte de las entidades federativas y, en su caso, municipios o demarcaciones territoriales de la Ciudad de México, para ser ejercidos de manera concurrente con recursos federales, se sujetarán a lo siguiente:</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El porcentaje o monto que corresponda aportar a las entidades federativas y, en su caso, a los municipios o demarcaciones territoriales de la Ciudad de México, será establecido por las Dependencias a cargo de los respectivos programas;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Dichos órdenes de gobierno deberán realizar las aportaciones de recursos que les correspondan en las cuentas bancarias productivas específicas respectivas, en un periodo que no deberá exceder de 20 días hábiles contados a partir de la recepción de los recursos federales. Los recursos federales deberán ser ministrados de acuerdo con el calendario establecido en los convenios y de ninguna manera podrá iniciar ministraciones después del mes de marzo.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Antes del vencimiento del plazo a que se refiere el párrafo anterior, las entidades federativas y, en su caso, municipios o demarcaciones territoriales de la Ciudad de México, en casos debidamente justificados, podrán solicitar a la Dependencia o Entidad correspondiente una prórroga para realizar la aportación correspondiente de recursos locales, hasta por el mismo plazo a que se refiere el párrafo anterior;</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La entidad federativa, municipio o demarcación territorial de la Ciudad de México que se vea afectado por situaciones que obliguen al Ejecutivo Federal a emitir declaratorias de emergencia o de desastre natural, en los términos de la Ley General de Protección Civil, contará con una prórroga de 20 días hábiles adicionales para efectuar el depósito de las aportaciones que le correspondan, una vez publicada la declaratoria;</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Las entidades federativas podrán cubrir hasta en dos exhibiciones durante el ejercicio fiscal su aportación a los programas concurrentes en materia educativa para todos los niveles, y</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Las ministraciones de recursos federales podrán ser suspendidas cuando las entidades federativas y, en su caso, los municipios y demarcaciones territoriales de la Ciudad de México no aporten en los plazos previstos los recursos que les corresponden en las cuentas específicas;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La Secretaría de Educación Pública comunicará a las entidades federativas a más tardar el último día hábil del mes de marzo, el presupuesto para el subsidio para organismos descentralizados estatales que la Federación otorga, así como para los programas financiados con fondos concurrentes;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w:t>
      </w:r>
      <w:r w:rsidRPr="00544823">
        <w:rPr>
          <w:rFonts w:ascii="Arial" w:eastAsia="Times New Roman" w:hAnsi="Arial" w:cs="Arial"/>
          <w:color w:val="000000"/>
          <w:sz w:val="18"/>
          <w:szCs w:val="18"/>
          <w:lang w:eastAsia="es-MX"/>
        </w:rPr>
        <w:t> En caso de que, en los términos de la Ley Federal de Presupuesto y Responsabilidad Hacendaria, deban realizarse ajustes o adecuaciones al Presupuesto de Egresos durante el ejercicio fiscal, una vez que se realicen las compensaciones previstas en la misma y, en su caso, una vez utilizados los recursos de las reservas que correspondan en términos de dicha ley, los ajustes que fueran necesarios realizar a los recursos federales distintos a los contenidos en la Ley de Coordinación Fiscal destinados a las entidades federativas, municipios y demarcaciones territoriales de la Ciudad de México, deberán efectuarse de manera proporcional a los demás ajustes al Presupuesto de Egresos, informando de tales ajustes o adecuaciones a la Cámara de Diputados;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Los recursos federales vinculados con ingresos excedentes que, en los términos de los artículos 19, fracción IV, inciso d), de la Ley Federal de Presupuesto y Responsabilidad Hacendaria y 12, sexto párrafo, de su Reglamento, tengan como destino la realización de programas y proyectos de inversión en infraestructura y equipamiento de las entidades federativas, se sujetarán a los lineamientos para el ejercicio de los recursos del Fideicomiso para la Infraestructura en los Estados emitidos por la Secretaría, así como a las demás disposiciones aplicables. Dichos recursos se considerarán devengados al momento de su aportación al patrimonio de este Fideicomiso, y su ejercicio por parte de las entidades federativas se realizará conforme a los calendarios de ejecución de los programas y/o proyectos de inversión en infraestructura y equipamiento establecidos en los convenios celebrados para tal efecto con la Secretaría. En el caso de los subsidios que tengan el mismo destino, la Secretaría deberá entregar los recursos a las entidades federativas de acuerdo con un calendario establecido y podrá emitir las disposiciones correspondientes para su comprobación en términos de los artículos 79 y 85 de la Ley Federal de Presupuesto y Responsabilidad Hacendaria.</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Para efectos de lo señalado en el artículo 12 A, párrafos sexto y séptimo, del Reglamento de la Ley Federal de Presupuesto y Responsabilidad Hacendaria, relativo a las compensaciones con cargo a los recursos del Fondo de Estabilización de los Ingresos de las Entidades Federativas que se realizan mediante anticipos trimestrales o, en su caso mensuales, la Secretaría compensará en los plazos, forma y términos que comunique a cada entidad federativa, el monto determinado para efectuar la correspondiente compensación </w:t>
      </w:r>
      <w:r w:rsidRPr="00544823">
        <w:rPr>
          <w:rFonts w:ascii="Arial" w:eastAsia="Times New Roman" w:hAnsi="Arial" w:cs="Arial"/>
          <w:color w:val="000000"/>
          <w:sz w:val="18"/>
          <w:szCs w:val="18"/>
          <w:lang w:eastAsia="es-MX"/>
        </w:rPr>
        <w:lastRenderedPageBreak/>
        <w:t>provisional, dicha comunicación se llevará a cabo a más tardar a los 10 días hábiles siguientes a la terminación de cada trimestre o, en su caso, de cada mes, según corresponda. En lo referente al cuarto trimestre o, de ser el caso, el mes de diciembre, la comunicación antes señalada se realizará a más tardar a los 15 días del mes de diciembre. Los plazos antes referidos también serán aplicables para el supuesto en que la Secretaría comunique que las compensaciones provisionales se realizarán con cargo a los recursos que se generen de los esquemas que se instrumenten o se hayan instrumentado para potenciar los recursos de dicho Fondo;</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VIII.</w:t>
      </w:r>
      <w:r w:rsidRPr="00544823">
        <w:rPr>
          <w:rFonts w:ascii="Arial" w:eastAsia="Times New Roman" w:hAnsi="Arial" w:cs="Arial"/>
          <w:color w:val="000000"/>
          <w:sz w:val="18"/>
          <w:szCs w:val="18"/>
          <w:lang w:eastAsia="es-MX"/>
        </w:rPr>
        <w:t> Las entidades federativas, municipios y demarcaciones territoriales de la Ciudad de México deberán enviar a la Secretaría, a través del sistema al que hace referencia el artículo 85 de la Ley Federal de Presupuesto y Responsabilidad Hacendaria la información de las evaluaciones que lleven a cabo sobre recursos federales transferidos, en los términos de las disposiciones aplicables. La Secretaría deberá reportar dicha información en los Informes Trimestrales;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IX.</w:t>
      </w:r>
      <w:r w:rsidRPr="00544823">
        <w:rPr>
          <w:rFonts w:ascii="Arial" w:eastAsia="Times New Roman" w:hAnsi="Arial" w:cs="Arial"/>
          <w:color w:val="000000"/>
          <w:sz w:val="18"/>
          <w:szCs w:val="18"/>
          <w:lang w:eastAsia="es-MX"/>
        </w:rPr>
        <w:t> El Consejo Nacional de Seguridad Pública aprobará a más tardar en el mes de enero, los criterios de distribución de los recursos de los fondos de ayuda federal para la seguridad pública a que se refiere el artículo 21 de la Constitución Política de los Estados Unidos Mexicanos, en términos de lo establecido en el artículo 142 de la Ley General del Sistema Nacional de Seguridad Pública.</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efectos del párrafo anterior, se promoverá que, por lo menos, el 20 por ciento de los recursos previstos en el Fondo de Aportaciones para el Fortalecimiento de los Municipios y de las Demarcaciones Territoriales del Distrito Federal (FORTAMUN), se destinen a la atención de necesidades directamente vinculadas con la seguridad pública.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Consejo Nacional de Seguridad Pública, al aprobar los criterios para la distribución de los recursos de los fondos de ayuda federal que se otorguen a las entidades federativas, municipios y demarcaciones territoriales de la Ciudad de México para la seguridad pública, promoverá y vigilará que su aplicación se oriente al cumplimiento de los ejes estratégicos y programas con prioridad nacional definidos por dicho órgano, así como que su erogación se realice en términos de la Ley de Disciplina Financiera de las Entidades Federativas y los Municipios.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tales efectos, los convenios relativos a estos fondos establecerán mecanismos que contribuyan a agilizar la recepción y el ejercicio de los recursos que reciban las entidades federativas, los municipios y las demarcaciones territoriales de la Ciudad de México.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Dicho órgano promoverá que, por lo menos, el 20 por ciento de los recursos del Fondo de Aportaciones para la Seguridad Pública de los Estados y del Distrito Federal (FASP) se distribuya entre los municipios y las demarcaciones territoriales de la Ciudad de México, conforme a criterios que integren el número de habitantes y el avance en la aplicación del Programa Estatal de Seguridad Pública en materia de profesionalización, equipamiento, modernización tecnológica e infraestructura.</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entidades federativas, los municipios y las demarcaciones territoriales de la Ciudad de México, en el ejercicio de los recursos que les sean transferidos para seguridad pública, a través del Ramo General 33 Aportaciones Federales para Entidades Federativas y Municipios deberán alinear, en su caso, la aplicación de los recursos para implementar y operar el modelo de desarrollo y operación policial previsto en la ley de la materia, conforme a los ejes estratégicos aprobados por el Consejo Nacional de Seguridad Pública;</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w:t>
      </w:r>
      <w:r w:rsidRPr="00544823">
        <w:rPr>
          <w:rFonts w:ascii="Arial" w:eastAsia="Times New Roman" w:hAnsi="Arial" w:cs="Arial"/>
          <w:color w:val="000000"/>
          <w:sz w:val="18"/>
          <w:szCs w:val="18"/>
          <w:lang w:eastAsia="es-MX"/>
        </w:rPr>
        <w:t> Los recursos presupuestarios federales asignados al Fondo para el Fortalecimiento de las Instituciones de Seguridad Pública (FOFISP), conforme a lo previsto en el Segundo transitorio del "Decreto por el que se reforma el Artículo Quinto Transitorio del Decreto por el que se reforman, adicionan y derogan diversas disposiciones de la Constitución Política de los Estados Unidos Mexicanos, en materia de Guardia Nacional, publicado en el Diario Oficial de la Federación el 26 de marzo de 2019", publicado en el Diario Oficial de la Federación el 18 de noviembre de 2022, se incluyen en el Ramo 36 Seguridad y Protección Ciudadana.</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ejercicio de los recursos referidos en el párrafo anterior, se sujetará a las disposiciones previstas en la Ley Federal de Presupuesto y Responsabilidad Hacendaria, en la Ley de Disciplina Financiera de las Entidades Federativas y los Municipios, en la Ley General de Contabilidad Gubernamental, en este Decreto y en los lineamientos que para tal efecto emita el Ejecutivo Federal, por conducto del Secretariado Ejecutivo del Sistema Nacional de Seguridad Pública.</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Los referidos lineamientos deberán ser publicados en el Diario Oficial de la Federación durante el primer bimestre de 2024; dar cumplimiento a lo establecido en el Segundo transitorio referido en el primer párrafo de esta fracción, y contemplar, entre otros aspectos, los siguientes: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Los criterios de distribución, fórmulas y variables de asignación, las cuales, cuando corresponda, deberán atender los criterios establecidos en las disposiciones a que se refiere el primer párrafo de esta fracción;</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Los porcentajes que se destinarán al cumplimiento de las obligaciones establecidas en las disposiciones señaladas en el primer párrafo de esta fracción;</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Las obligaciones correspondientes a las entidades federativas;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Los conceptos a los que, para el cumplimiento a las disposiciones referidas en el primer párrafo de esta fracción, deberán destinarse los recursos, en alineación con los programas de prioridad nacional definidos por el Consejo Nacional de Seguridad Pública, y</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La lista de beneficiarios y el monto de asignación correspondiente a cada uno.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efectos de lo previsto en esta fracción, el Secretariado Ejecutivo del Sistema Nacional de Seguridad Pública deberá suscribir, en términos de las disposiciones aplicables, los convenios específicos y sus anexos técnicos con los beneficiarios de los recursos, a más tardar el último día hábil de marzo de 2024.</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Secretariado Ejecutivo del Sistema Nacional de Seguridad Pública, deberá publicar y actualizar trimestralmente en su página de Internet un reporte especial sobre el ejercicio de los recursos a que hace referencia la presente fracción, con base en la información que le proporcionen los beneficiarios de los recursos, y</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w:t>
      </w:r>
      <w:r w:rsidRPr="00544823">
        <w:rPr>
          <w:rFonts w:ascii="Arial" w:eastAsia="Times New Roman" w:hAnsi="Arial" w:cs="Arial"/>
          <w:color w:val="000000"/>
          <w:sz w:val="18"/>
          <w:szCs w:val="18"/>
          <w:lang w:eastAsia="es-MX"/>
        </w:rPr>
        <w:t> Durante los primeros 10 días naturales del mes de febrero, las entidades federativas deberán enviar a la Secretaría, en forma impresa y en formato electrónico de base de datos, el calendario de distribución y montos que de los fondos a los que se refieren los artículos 35 y 36 de la Ley de Coordinación Fiscal correspondan para el ejercicio fiscal 2024 a sus municipios o demarcaciones territoriales, según corresponda.</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7.</w:t>
      </w:r>
      <w:r w:rsidRPr="00544823">
        <w:rPr>
          <w:rFonts w:ascii="Arial" w:eastAsia="Times New Roman" w:hAnsi="Arial" w:cs="Arial"/>
          <w:color w:val="000000"/>
          <w:sz w:val="18"/>
          <w:szCs w:val="18"/>
          <w:lang w:eastAsia="es-MX"/>
        </w:rPr>
        <w:t> Las entidades federativas y, en su caso, municipios y demarcaciones territoriales de la Ciudad de México, que realicen proyectos de infraestructura con recursos del Ramo General 23 deberán reportar a la Secretaría, en los términos que esta determine y a través del sistema al que hace referencia el artículo 85 de la Ley Federal de Presupuesto y Responsabilidad Hacendaria, la información del contrato bajo el cual se realicen dichos proyectos, su ubicación geográfica, informes sobre sus avances y, en su caso, evidencias de conclusión. Las entidades federativas y, en los casos que corresponda, los municipios y las demarcaciones territoriales de la Ciudad de México serán responsables de la veracidad de la información reportada.</w:t>
      </w:r>
    </w:p>
    <w:p w:rsidR="00544823" w:rsidRPr="00544823" w:rsidRDefault="00544823" w:rsidP="00544823">
      <w:pPr>
        <w:spacing w:after="101" w:line="23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TÍTULO TERCERO</w:t>
      </w:r>
    </w:p>
    <w:p w:rsidR="00544823" w:rsidRPr="00544823" w:rsidRDefault="00544823" w:rsidP="00544823">
      <w:pPr>
        <w:spacing w:after="101" w:line="23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LOS LINEAMIENTOS GENERALES PARA EL EJERCICIO FISCAL</w:t>
      </w:r>
    </w:p>
    <w:p w:rsidR="00544823" w:rsidRPr="00544823" w:rsidRDefault="00544823" w:rsidP="00544823">
      <w:pPr>
        <w:spacing w:after="101" w:line="23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w:t>
      </w:r>
    </w:p>
    <w:p w:rsidR="00544823" w:rsidRPr="00544823" w:rsidRDefault="00544823" w:rsidP="00544823">
      <w:pPr>
        <w:spacing w:after="101" w:line="23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Disposiciones generales</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8.</w:t>
      </w:r>
      <w:r w:rsidRPr="00544823">
        <w:rPr>
          <w:rFonts w:ascii="Arial" w:eastAsia="Times New Roman" w:hAnsi="Arial" w:cs="Arial"/>
          <w:color w:val="000000"/>
          <w:sz w:val="18"/>
          <w:szCs w:val="18"/>
          <w:lang w:eastAsia="es-MX"/>
        </w:rPr>
        <w:t> Los recursos correspondientes a los subejercicios que no sean subsanados en el plazo que establece el artículo 23, último párrafo, de la Ley Federal de Presupuesto y Responsabilidad Hacendaria, así como el importe de los ahorros que se obtengan como resultado de la instrumentación de las medidas de austeridad y disciplina presupuestaria, serán reasignados a los programas sociales y de inversión en infraestructura previstos en este Presupuesto de Egresos, así como en los términos de lo dispuesto en el artículo 61 de la Ley Federal de Presupuesto y Responsabilidad Hacendaria y demás disposiciones jurídicas aplicables, según corresponda. Al efecto, la Secretaría informará trimestralmente a la Cámara de Diputados, a partir del 1o. de abril, sobre dichos subejercicios. En el caso de las economías generadas durante el ejercicio fiscal, éstas deberán canalizarse a los programas y Tomos aprobados en este Presupuesto de Egresos.</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determinación de los subejercicios se realizará conforme a los calendarios autorizados, en los términos del artículo 23 de la Ley Federal de Presupuesto y Responsabilidad Hacendaria.</w:t>
      </w:r>
    </w:p>
    <w:p w:rsidR="00544823" w:rsidRPr="00544823" w:rsidRDefault="00544823" w:rsidP="00544823">
      <w:pPr>
        <w:spacing w:after="101" w:line="23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II</w:t>
      </w:r>
    </w:p>
    <w:p w:rsidR="00544823" w:rsidRPr="00544823" w:rsidRDefault="00544823" w:rsidP="00544823">
      <w:pPr>
        <w:spacing w:after="101" w:line="23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las disposiciones de austeridad y disciplina presupuestaria</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Artículo 9.</w:t>
      </w:r>
      <w:r w:rsidRPr="00544823">
        <w:rPr>
          <w:rFonts w:ascii="Arial" w:eastAsia="Times New Roman" w:hAnsi="Arial" w:cs="Arial"/>
          <w:color w:val="000000"/>
          <w:sz w:val="18"/>
          <w:szCs w:val="18"/>
          <w:lang w:eastAsia="es-MX"/>
        </w:rPr>
        <w:t> Las Dependencias y Entidades se sujetarán a las disposiciones de austeridad y disciplina presupuestaria que se establezcan en los términos del Título Tercero, Capítulo IV, de la Ley Federal de Presupuesto y Responsabilidad Hacendaria, en la Ley Federal de Austeridad Republicana y en las disposiciones de austeridad republicana emitidas por el Ejecutivo Federal, así como por la Secretaría y la Función Pública en el ámbito de sus atribuciones. Sin perjuicio de lo anterior, las Dependencias y Entidades observarán las disposiciones siguientes:</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No crear plazas, salvo que se cuente con la previsión presupuestaria aprobada para tal fin en este Presupuesto de Egresos, o que sean resultado del cumplimiento de reformas jurídicas; por determinación de la Secretaría en los supuestos en que las Dependencias y Entidades generen los ingresos para cubrir su gasto respectivo, administren, exploten, operen y presten servicios aeroportuarios, aeronáuticos, ferroviarios, turísticos, culturales, comerciales, complementarios, auxiliares y conexos a los anteriores rubros, o bien, que dichas plazas tengan como finalidad atender situaciones de carácter emergente o contingente. Asimismo, la Secretaría podrá autorizar modificaciones al presupuesto para la creación de plazas para prestar los servicios de salud;</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Los incrementos que, en su caso, se otorguen a los servidores públicos, se sujetarán a los recursos aprobados en los Anexos 7 y 24 de este Decreto y tendrán como objetivo exclusivamente mantener el poder adquisitivo respecto del año 2023;</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Las Dependencias y Entidades no podrán crear estructuras orgánicas y ocupacionales excesivas, y se sujetarán a lo que establezca la Secretaría y la Función Pública, en el ámbito de sus respectivas competencias;</w:t>
      </w:r>
    </w:p>
    <w:p w:rsidR="00544823" w:rsidRPr="00544823" w:rsidRDefault="00544823" w:rsidP="00544823">
      <w:pPr>
        <w:spacing w:after="101" w:line="23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El Instituto de Administración y Avalúos de Bienes Nacionales continuará las acciones para el mejor uso y aprovechamiento inmobiliario que considere, entre otras, la puesta a disposición de inmuebles desaprovechados, mismos que podrán ser utilizados para resolver necesidades de otras instituciones públicas o, en su defecto, para su desincorporación y enajenación. Para tal efecto, dicho Instituto actualizará el programa de aprovechamiento inmobiliario federal mismo que deberá publicarse en su página de Internet, así como podrá realizar verificaciones a los inmuebles que así considere, previo aviso a la institución pública de que se trate. Las acciones derivadas del programa deberán sujetarse al presupuesto aprobado para las Dependencias y Entidades;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Las contrataciones públicas se llevarán a cabo preferentemente de manera consolidada, siempre y cuando se asegure la obtención de ahorros y de las mejores condiciones para el Estado en cuanto a calidad, precio y oportunidad disponibles; para tal efecto, las Dependencias y Entidades podrán realizar las transferencias de recursos conforme a las disposiciones aplicables.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Adicionalmente, se utilizará la modalidad de ofertas subsecuentes de descuentos en las licitaciones públicas que se realicen cuando los bienes a adquirir o servicios por contratar satisfagan los requisitos y condiciones que establece la normatividad en la materia y se asegure con ello la obtención de las mejores condiciones para el Estado;</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w:t>
      </w:r>
      <w:r w:rsidRPr="00544823">
        <w:rPr>
          <w:rFonts w:ascii="Arial" w:eastAsia="Times New Roman" w:hAnsi="Arial" w:cs="Arial"/>
          <w:color w:val="000000"/>
          <w:sz w:val="18"/>
          <w:szCs w:val="18"/>
          <w:lang w:eastAsia="es-MX"/>
        </w:rPr>
        <w:t> Las Dependencias y Entidades que tengan contratadas pólizas de seguros sobre personas y bienes deberán llevar a cabo las acciones necesarias para incorporarse a las pólizas institucionales coordinadas por la Secretaría o por la Función Pública, según corresponda, siempre y cuando dicha incorporación represente una reducción en el gasto global y que se mantengan o mejoren las condiciones contratadas en la póliza, y</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La Secretaría podrá establecer mecanismos financieros de cobertura de riesgos para atender obligaciones contingentes relacionadas con bienes culturales de las Dependencias y Entidades, considerando las asignaciones con las que cuenten para tal fin, así como de aquellas obras de arte que ingresen al territorio nacional para su exhibición al público en general.</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Las Dependencias y Entidades proporcionarán a la Secretaría, en los términos que ésta determine, la información relacionada con los contratos que impliquen la erogación de recursos públicos, la cual será pública, en formato de datos abiertos, a través del Portal de Transparencia Presupuestaria. Para ello, la Función Pública se coordinará con la Secretaría para integrar, en el ámbito de sus atribuciones, la información que al respecto contenga el sistema </w:t>
      </w:r>
      <w:proofErr w:type="spellStart"/>
      <w:r w:rsidRPr="00544823">
        <w:rPr>
          <w:rFonts w:ascii="Arial" w:eastAsia="Times New Roman" w:hAnsi="Arial" w:cs="Arial"/>
          <w:color w:val="000000"/>
          <w:sz w:val="18"/>
          <w:szCs w:val="18"/>
          <w:lang w:eastAsia="es-MX"/>
        </w:rPr>
        <w:t>CompraNet</w:t>
      </w:r>
      <w:proofErr w:type="spellEnd"/>
      <w:r w:rsidRPr="00544823">
        <w:rPr>
          <w:rFonts w:ascii="Arial" w:eastAsia="Times New Roman" w:hAnsi="Arial" w:cs="Arial"/>
          <w:color w:val="000000"/>
          <w:sz w:val="18"/>
          <w:szCs w:val="18"/>
          <w:lang w:eastAsia="es-MX"/>
        </w:rPr>
        <w:t>.</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 Secretaría, desde el ámbito del control presupuestario, podrá autorizar en casos excepcionales modalidades específicas de aplicación de las medidas de austeridad y disciplina presupuestaria referidas en las fracciones anteriores, o bien en los supuestos que las Dependencias y Entidades sean objeto de reformas jurídicas, de nueva creación o cuando se realicen modificaciones a su estructura programática.</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que reciban ampliaciones líquidas del Ramo General 23 Provisiones Salariales y Económicas, distintas de los ingresos excedentes que tengan un destino específico, únicamente deberán destinarlas a los fines autorizados por la Secretaría.</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Los Poderes Legislativo y Judicial, así como los entes autónomos, deberán implantar medidas equivalentes a las aplicables en las Dependencias y Entidades, respecto de la reducción del gasto destinado a las actividades administrativas, de apoyo y del presupuesto </w:t>
      </w:r>
      <w:proofErr w:type="spellStart"/>
      <w:r w:rsidRPr="00544823">
        <w:rPr>
          <w:rFonts w:ascii="Arial" w:eastAsia="Times New Roman" w:hAnsi="Arial" w:cs="Arial"/>
          <w:color w:val="000000"/>
          <w:sz w:val="18"/>
          <w:szCs w:val="18"/>
          <w:lang w:eastAsia="es-MX"/>
        </w:rPr>
        <w:t>regularizable</w:t>
      </w:r>
      <w:proofErr w:type="spellEnd"/>
      <w:r w:rsidRPr="00544823">
        <w:rPr>
          <w:rFonts w:ascii="Arial" w:eastAsia="Times New Roman" w:hAnsi="Arial" w:cs="Arial"/>
          <w:color w:val="000000"/>
          <w:sz w:val="18"/>
          <w:szCs w:val="18"/>
          <w:lang w:eastAsia="es-MX"/>
        </w:rPr>
        <w:t xml:space="preserve"> de servicios personales, para lo cual publicarán en el Diario Oficial de la Federación y en sus respectivas páginas de Internet, a más tardar el último día hábil del mes de febrero, sus respectivos lineamientos y el monto correspondiente a la meta de ahorro. Asimismo, reportarán en los Informes Trimestrales las medidas que hayan adoptado y los montos de ahorros obtenidos. Dichos reportes serán considerados por la Comisión de Presupuesto y Cuenta Pública de la Cámara de Diputados en el proceso de análisis y aprobación de las erogaciones correspondientes al Presupuesto de Egresos para el siguiente ejercicio fiscal.</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reportará en los Informes Trimestrales las variaciones en el gasto corriente estructural.</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10.</w:t>
      </w:r>
      <w:r w:rsidRPr="00544823">
        <w:rPr>
          <w:rFonts w:ascii="Arial" w:eastAsia="Times New Roman" w:hAnsi="Arial" w:cs="Arial"/>
          <w:color w:val="000000"/>
          <w:sz w:val="18"/>
          <w:szCs w:val="18"/>
          <w:lang w:eastAsia="es-MX"/>
        </w:rPr>
        <w:t> En materia de comunicación social, los Poderes Legislativo y Judicial, los entes autónomos, así como las Dependencias y Entidades, se sujetarán a la Ley General de Comunicación Social y a las demás disposiciones jurídicas aplicables. En el caso de las Dependencias y Entidades, adicionalmente, se sujetarán a la política de comunicación social del Gobierno Federal que formule la Oficina de la Presidencia de la República, con la intervención que corresponda a la Secretaría de Gobernación. Asimismo, los ejecutores de gasto deberán observar lo siguiente:</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Podrán destinar recursos presupuestarios para la difusión de campañas de comunicación social, a través de la radio y la televisión, siempre y cuando hayan solicitado los tiempos oficiales, y dichos tiempos no estuvieran disponibles en los espacios y tiempos solicitados.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No podrán realizarse erogaciones en comunicación social en las entidades federativas en donde se lleven a cabo elecciones, durante el tiempo que comprendan las campañas electorales y hasta la conclusión de la jornada comicial. Solo podrán realizarse erogaciones en los tiempos a que se refiere el párrafo anterior, en los casos de excepción previstos en la Constitución Política de los Estados Unidos Mexicanos y en la legislación de la materia;</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Las Dependencias y Entidades registrarán la información a la que se refiere el artículo 33 de la Ley General de Comunicación Social, en el sistema respectivo, de conformidad con las disposiciones generales que para tal efecto publique la Secretaría de Gobernación, en el Diario Oficial de la Federación, de conformidad con la Ley señalada;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Las erogaciones que conforme a este artículo realicen las Entidades deberán ser autorizadas por el órgano de gobierno respectivo o su equivalente;</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Durante el ejercicio fiscal no podrán realizarse ampliaciones y/o traspasos de recursos de otros capítulos o conceptos de gasto, al concepto de gasto correspondiente a servicios de comunicación social y publicidad de los respectivos presupuestos, ni podrán incrementarse dichos conceptos de gasto, salvo que dichos recursos se destinen a mensajes para atender situaciones de carácter preventivo o contingente; que tengan como propósito mantener la prestación de servicios a la población que no se puedan atender de manera presencial derivado de situaciones emergentes; que se requieran para la promoción comercial de las Entidades para que generen mayores ingresos; que tengan como propósito promover a México como destino turístico en el extranjero, o que se realicen con cargo a los ingresos excedentes que obtenga el Instituto Nacional de Migración para mejorar los servicios migratorios. En dichos supuestos, los ejecutores de gasto deberán obtener de la Secretaría de Gobernación la autorización del programa de comunicación social o bien de la modificación respectiva, para lo cual señalarán el costo y su fuente de financiamiento y, posteriormente, deberán realizar el trámite de adecuación presupuestaria ante la Secretaría;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Una vez que las Dependencias y Entidades cuenten con los recursos autorizados conforme a la fracción anterior, el Ejecutivo Federal, por conducto de la Secretaría de Gobernación, presentará a la Cámara de Diputados a través de la Comisión competente, un informe con las razones que justifican la ampliación o traspaso correspondiente, así como su cuantía y modalidades de ejercicio.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Lo anterior, sin perjuicio de las obligaciones que, conforme a la Ley General de Comunicación Social, </w:t>
      </w:r>
      <w:proofErr w:type="gramStart"/>
      <w:r w:rsidRPr="00544823">
        <w:rPr>
          <w:rFonts w:ascii="Arial" w:eastAsia="Times New Roman" w:hAnsi="Arial" w:cs="Arial"/>
          <w:color w:val="000000"/>
          <w:sz w:val="18"/>
          <w:szCs w:val="18"/>
          <w:lang w:eastAsia="es-MX"/>
        </w:rPr>
        <w:t>deban</w:t>
      </w:r>
      <w:proofErr w:type="gramEnd"/>
      <w:r w:rsidRPr="00544823">
        <w:rPr>
          <w:rFonts w:ascii="Arial" w:eastAsia="Times New Roman" w:hAnsi="Arial" w:cs="Arial"/>
          <w:color w:val="000000"/>
          <w:sz w:val="18"/>
          <w:szCs w:val="18"/>
          <w:lang w:eastAsia="es-MX"/>
        </w:rPr>
        <w:t xml:space="preserve"> cumplir las Dependencias y Entidades;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VI.</w:t>
      </w:r>
      <w:r w:rsidRPr="00544823">
        <w:rPr>
          <w:rFonts w:ascii="Arial" w:eastAsia="Times New Roman" w:hAnsi="Arial" w:cs="Arial"/>
          <w:color w:val="000000"/>
          <w:sz w:val="18"/>
          <w:szCs w:val="18"/>
          <w:lang w:eastAsia="es-MX"/>
        </w:rPr>
        <w:t> Las erogaciones realizadas en materia de comunicación social se acreditarán únicamente con órdenes de transmisión para medios electrónicos, con órdenes de inserción para medios impresos y con órdenes de servicio para medios complementarios. En todos los casos se deberá especificar la tarifa convenida, concepto, descripción del mensaje, destinatarios, cobertura geográfica, circulación certificada y pautas de difusión en relación con el medio de comunicación que corresponda;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Los Poderes Legislativo y Judicial, los entes autónomos, así como las Dependencias y Entidades, previo a la contratación de servicios de producción, espacios en radio y televisión comerciales, deberán atender la información de los medios sobre cobertura geográfica, audiencias, programación y métodos para medición de audiencias, así como su capacidad técnica para la producción, postproducción y copiado. La Secretaría de Gobernación dará seguimiento a la inclusión de los medios públicos en los programas y campañas de comunicación social y publicidad de las Dependencias y Entidades;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VIII.</w:t>
      </w:r>
      <w:r w:rsidRPr="00544823">
        <w:rPr>
          <w:rFonts w:ascii="Arial" w:eastAsia="Times New Roman" w:hAnsi="Arial" w:cs="Arial"/>
          <w:color w:val="000000"/>
          <w:sz w:val="18"/>
          <w:szCs w:val="18"/>
          <w:lang w:eastAsia="es-MX"/>
        </w:rPr>
        <w:t> La Función Pública, en términos de lo dispuesto en la Ley General de Comunicación Social, a través del sistema respectivo dará seguimiento al registro que realicen las Dependencias y Entidades sobre las erogaciones en materia de comunicación social;</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IX.</w:t>
      </w:r>
      <w:r w:rsidRPr="00544823">
        <w:rPr>
          <w:rFonts w:ascii="Arial" w:eastAsia="Times New Roman" w:hAnsi="Arial" w:cs="Arial"/>
          <w:color w:val="000000"/>
          <w:sz w:val="18"/>
          <w:szCs w:val="18"/>
          <w:lang w:eastAsia="es-MX"/>
        </w:rPr>
        <w:t> El gasto en comunicación social aprobado en este Presupuesto de Egresos deberá destinarse, al menos, en un 5 por ciento a la contratación en medios impresos, conforme a las disposiciones aplicables, y</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w:t>
      </w:r>
      <w:r w:rsidRPr="00544823">
        <w:rPr>
          <w:rFonts w:ascii="Arial" w:eastAsia="Times New Roman" w:hAnsi="Arial" w:cs="Arial"/>
          <w:color w:val="000000"/>
          <w:sz w:val="18"/>
          <w:szCs w:val="18"/>
          <w:lang w:eastAsia="es-MX"/>
        </w:rPr>
        <w:t> Los Poderes Legislativo y Judicial, los entes autónomos, así como las Dependencias y Entidades, que cuenten con recursos en este Presupuesto de Egresos para comunicación social, deben elaborar sus respectivos Programas Anuales de Comunicación Social, de conformidad y en los términos de la legislación aplicable.</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11.</w:t>
      </w:r>
      <w:r w:rsidRPr="00544823">
        <w:rPr>
          <w:rFonts w:ascii="Arial" w:eastAsia="Times New Roman" w:hAnsi="Arial" w:cs="Arial"/>
          <w:color w:val="000000"/>
          <w:sz w:val="18"/>
          <w:szCs w:val="18"/>
          <w:lang w:eastAsia="es-MX"/>
        </w:rPr>
        <w:t> Para lograr una mayor transparencia en materia de contrataciones públicas, promover la reactivación económica y fortalecer las cadenas productivas, las Dependencias y Entidades que realicen adquisiciones de bienes y contratación de servicios o de obra pública, se sujetarán al Programa de Cadenas Productivas de Nacional Financiera, Sociedad Nacional de Crédito, Institución de Banca de Desarrollo, a fin de dar de alta en el mismo las cuentas por pagar a sus proveedores o contratistas, apegándose a las disposiciones generales aplicables a dicho Programa, las cuales serán emitidas por la Secretaría e interpretadas por la unidad administrativa de la misma que ejerza las facultades de coordinación con las instituciones de banca de desarrollo.</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Con el propósito de fomentar la transparencia, tratándose de las empresas productivas del Estado, éstas podrán incorporarse al Programa de Cadenas Productivas, con el objeto de que sus proveedores y contratistas sean beneficiados con este Programa.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registro de las cuentas por pagar deberá realizarse de acuerdo con los plazos definidos en dichas disposiciones, con el propósito de dar mayor certidumbre, transparencia y eficiencia en los pagos.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Nacional Financiera, Sociedad Nacional de Crédito, Institución de Banca de Desarrollo, con el apoyo de dichas Dependencias y Entidades y, en su caso, las empresas productivas del Estado, promoverá la utilización del Programa de Cadenas Productivas con los proveedores y contratistas del sector público y reportará los avances que se presenten en los Informes Trimestrales.</w:t>
      </w:r>
    </w:p>
    <w:p w:rsidR="00544823" w:rsidRPr="00544823" w:rsidRDefault="00544823" w:rsidP="00544823">
      <w:pPr>
        <w:spacing w:after="101" w:line="217"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III</w:t>
      </w:r>
    </w:p>
    <w:p w:rsidR="00544823" w:rsidRPr="00544823" w:rsidRDefault="00544823" w:rsidP="00544823">
      <w:pPr>
        <w:spacing w:after="101" w:line="217"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los servicios personales</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12.</w:t>
      </w:r>
      <w:r w:rsidRPr="00544823">
        <w:rPr>
          <w:rFonts w:ascii="Arial" w:eastAsia="Times New Roman" w:hAnsi="Arial" w:cs="Arial"/>
          <w:color w:val="000000"/>
          <w:sz w:val="18"/>
          <w:szCs w:val="18"/>
          <w:lang w:eastAsia="es-MX"/>
        </w:rPr>
        <w:t> Los recursos previstos en los presupuestos de las Dependencias y Entidades en materia de servicios personales y, en su caso, en los ramos generales, incorporan la totalidad de las previsiones para sufragar las erogaciones correspondientes a las medidas salariales y económicas, y se sujetarán a lo siguiente:</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Los incrementos a las percepciones se determinarán, conforme a:</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 </w:t>
      </w:r>
      <w:r w:rsidRPr="00544823">
        <w:rPr>
          <w:rFonts w:ascii="Arial" w:eastAsia="Times New Roman" w:hAnsi="Arial" w:cs="Arial"/>
          <w:color w:val="000000"/>
          <w:sz w:val="18"/>
          <w:szCs w:val="18"/>
          <w:lang w:eastAsia="es-MX"/>
        </w:rPr>
        <w:t>La estructura ocupacional autorizada;</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 </w:t>
      </w:r>
      <w:r w:rsidRPr="00544823">
        <w:rPr>
          <w:rFonts w:ascii="Arial" w:eastAsia="Times New Roman" w:hAnsi="Arial" w:cs="Arial"/>
          <w:color w:val="000000"/>
          <w:sz w:val="18"/>
          <w:szCs w:val="18"/>
          <w:lang w:eastAsia="es-MX"/>
        </w:rPr>
        <w:t>Las plazas registradas en el sistema de administración de nómina y demás elementos previstos en el caso del artículo 27-A de la Ley de Coordinación Fiscal y del Ramo General 25 Previsiones y Aportaciones para los Sistemas de Educación Básica, Normal, Tecnológica y de Adultos, para el caso del Fondo de Aportaciones para la Nómina Educativa y Gasto Operativo;</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 </w:t>
      </w:r>
      <w:r w:rsidRPr="00544823">
        <w:rPr>
          <w:rFonts w:ascii="Arial" w:eastAsia="Times New Roman" w:hAnsi="Arial" w:cs="Arial"/>
          <w:color w:val="000000"/>
          <w:sz w:val="18"/>
          <w:szCs w:val="18"/>
          <w:lang w:eastAsia="es-MX"/>
        </w:rPr>
        <w:t>La plantilla de personal, tratándose del Fondo de Aportaciones para los Servicios de Salud (FASSA), y</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 </w:t>
      </w:r>
      <w:r w:rsidRPr="00544823">
        <w:rPr>
          <w:rFonts w:ascii="Arial" w:eastAsia="Times New Roman" w:hAnsi="Arial" w:cs="Arial"/>
          <w:color w:val="000000"/>
          <w:sz w:val="18"/>
          <w:szCs w:val="18"/>
          <w:lang w:eastAsia="es-MX"/>
        </w:rPr>
        <w:t>Las plantillas de personal, tratándose del Fondo de Aportaciones para la Educación Tecnológica y de Adultos (FAETA); y, en el caso de los servicios de educación para adultos, en los términos de la Ley de Coordinación Fiscal.</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Las previsiones para el incremento a las percepciones, a que se refieren los Anexos 7 y 24 de este Decreto, incluyen la totalidad de los recursos para categorías y personal de confianza y sindicalizado, por lo que no deberá utilizarse la asignación prevista a un grupo para favorecer a otro;</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 </w:t>
      </w:r>
      <w:r w:rsidRPr="00544823">
        <w:rPr>
          <w:rFonts w:ascii="Arial" w:eastAsia="Times New Roman" w:hAnsi="Arial" w:cs="Arial"/>
          <w:color w:val="000000"/>
          <w:sz w:val="18"/>
          <w:szCs w:val="18"/>
          <w:lang w:eastAsia="es-MX"/>
        </w:rPr>
        <w:t>En el presente ejercicio fiscal en las Dependencias y Entidades no se crearán plazas en nivel alguno con excepción de los casos previstos en el artículo 9, fracción I, de este Decreto;</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 </w:t>
      </w:r>
      <w:r w:rsidRPr="00544823">
        <w:rPr>
          <w:rFonts w:ascii="Arial" w:eastAsia="Times New Roman" w:hAnsi="Arial" w:cs="Arial"/>
          <w:color w:val="000000"/>
          <w:sz w:val="18"/>
          <w:szCs w:val="18"/>
          <w:lang w:eastAsia="es-MX"/>
        </w:rPr>
        <w:t>Las previsiones a que se refiere el Anexo 24 de este Decreto incluyen los recursos para la educación tecnológica y de adultos correspondientes a aquellas entidades federativas que no han celebrado los convenios establecidos en el artículo 42 de la Ley de Coordinación Fiscal. Una vez que dichas entidades celebren los convenios respectivos, dichos recursos serán entregados a estas a través del Ramo General 33 Aportaciones Federales para Entidades Federativas y Municipios;</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Los recursos del Ramo General 25 Previsiones y Aportaciones para los Sistemas de Educación Básica, Normal, Tecnológica y de Adultos, incluyen las previsiones para cubrir:</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Las medidas salariales y económicas correspondientes al fondo previsto en los artículos 26, 26-A, 27 y 27-A de la Ley de Coordinación Fiscal y al Fondo de Aportaciones para la Educación Tecnológica y de Adultos (FAETA), que serán cubiertas a través del Ramo General 33 Aportaciones Federales para Entidades Federativas y Municipios;</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Las medidas económicas que se requieran para la cobertura y el mejoramiento de la calidad del sistema educativo. Asimismo, las previsiones para incrementos a las percepciones incluyen las correspondientes a los sistemas de desarrollo profesional que, en su caso, correspondan en los términos de la ley de la materia, y</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Las plazas que sean creadas con cargo a los recursos establecidos en el rubro de previsiones salariales y económicas del Ramo General 25 Previsiones y Aportaciones para los Sistemas de Educación Básica, Normal, Tecnológica y de Adultos, para su aplicación a través del Ramo General 33 Aportaciones Federales para Entidades Federativas y Municipios, de acuerdo con la normatividad aplicable, y</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Las previsiones incluidas en el Fondo de Aportaciones para los Servicios de Salud (FASSA), incluyen los recursos para cubrir aquellas medidas económicas que se requieran para la cobertura y el mejoramiento de la calidad del sistema de salud.</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Las Dependencias y Entidades reportarán en los Informes Trimestrales el impacto de los incrementos salariales en el presupuesto </w:t>
      </w:r>
      <w:proofErr w:type="spellStart"/>
      <w:r w:rsidRPr="00544823">
        <w:rPr>
          <w:rFonts w:ascii="Arial" w:eastAsia="Times New Roman" w:hAnsi="Arial" w:cs="Arial"/>
          <w:color w:val="000000"/>
          <w:sz w:val="18"/>
          <w:szCs w:val="18"/>
          <w:lang w:eastAsia="es-MX"/>
        </w:rPr>
        <w:t>regularizable</w:t>
      </w:r>
      <w:proofErr w:type="spellEnd"/>
      <w:r w:rsidRPr="00544823">
        <w:rPr>
          <w:rFonts w:ascii="Arial" w:eastAsia="Times New Roman" w:hAnsi="Arial" w:cs="Arial"/>
          <w:color w:val="000000"/>
          <w:sz w:val="18"/>
          <w:szCs w:val="18"/>
          <w:lang w:eastAsia="es-MX"/>
        </w:rPr>
        <w:t>.</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13.</w:t>
      </w:r>
      <w:r w:rsidRPr="00544823">
        <w:rPr>
          <w:rFonts w:ascii="Arial" w:eastAsia="Times New Roman" w:hAnsi="Arial" w:cs="Arial"/>
          <w:color w:val="000000"/>
          <w:sz w:val="18"/>
          <w:szCs w:val="18"/>
          <w:lang w:eastAsia="es-MX"/>
        </w:rPr>
        <w:t> Las remuneraciones autorizadas a los servidores públicos de la Federación se integran en términos de las percepciones previstas en el presente Decreto, en su Anexo 23 y en el Tomo IX de este Presupuesto de Egresos, conforme a lo dispuesto en el artículo 127 de la Constitución Política de los Estados Unidos Mexicanos y en la Ley Federal de Remuneraciones de los Servidores Públicos:</w:t>
      </w:r>
    </w:p>
    <w:p w:rsidR="00544823" w:rsidRPr="00544823" w:rsidRDefault="00544823" w:rsidP="00544823">
      <w:pPr>
        <w:spacing w:after="101" w:line="217"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Las remuneraciones se integran, conforme a lo dispuesto en la referida disposición constitucional; los artículos 7 de la Ley Federal de Remuneraciones de los Servidores Públicos, y 2, fracciones XXXIII, XXXIV y XLVI, de la Ley Federal de Presupuesto y Responsabilidad Hacendaria, con la suma de la totalidad de percepciones ordinarias y extraordinarias que perciben los servidores públicos de la Federación.</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percepciones ordinarias incluyen la totalidad de los elementos fijos de la remuneración. Las percepciones extraordinarias consideran los elementos variables de dicha remuneración, la cual solo podrá cubrirse conforme a los requisitos y la periodicidad establecidos en las disposiciones aplicables.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podrá autorizar, en términos de las disposiciones específicas que emita, el otorgamiento de compensaciones económicas para el personal que integra la Guardia Nacional como parte de su sistema de remuneraciones, así como de los sistemas complementarios de seguridad social, sin que lo anterior comprometa recursos de largo plazo mayores a los autorizados en los términos de este Decreto.</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contribuciones a cargo de los servidores públicos que se causen por las percepciones señaladas en la presente fracción, forman parte de su remuneración;</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La remuneración total anual autorizada al Presidente de la República y los límites de remuneración mensual para la Administración Pública Federal se integran en términos de los artículos 7 y 12, inciso b), de la Ley Federal de Remuneraciones de los Servidores Públicos y de las percepciones previstas en el presente Decreto y, conforme a lo siguiente:</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a)</w:t>
      </w:r>
      <w:r w:rsidRPr="00544823">
        <w:rPr>
          <w:rFonts w:ascii="Arial" w:eastAsia="Times New Roman" w:hAnsi="Arial" w:cs="Arial"/>
          <w:color w:val="000000"/>
          <w:sz w:val="18"/>
          <w:szCs w:val="18"/>
          <w:lang w:eastAsia="es-MX"/>
        </w:rPr>
        <w:t xml:space="preserve"> Los límites mínimos y máximos de percepciones ordinarias brutas y netas mensuales para los servidores públicos de la Administración Pública Federal, las cuales incluyen la suma de la totalidad de pagos fijos, en efectivo y en especie, se presentan en el Anexo 23.1.1. </w:t>
      </w:r>
      <w:proofErr w:type="gramStart"/>
      <w:r w:rsidRPr="00544823">
        <w:rPr>
          <w:rFonts w:ascii="Arial" w:eastAsia="Times New Roman" w:hAnsi="Arial" w:cs="Arial"/>
          <w:color w:val="000000"/>
          <w:sz w:val="18"/>
          <w:szCs w:val="18"/>
          <w:lang w:eastAsia="es-MX"/>
        </w:rPr>
        <w:t>de</w:t>
      </w:r>
      <w:proofErr w:type="gramEnd"/>
      <w:r w:rsidRPr="00544823">
        <w:rPr>
          <w:rFonts w:ascii="Arial" w:eastAsia="Times New Roman" w:hAnsi="Arial" w:cs="Arial"/>
          <w:color w:val="000000"/>
          <w:sz w:val="18"/>
          <w:szCs w:val="18"/>
          <w:lang w:eastAsia="es-MX"/>
        </w:rPr>
        <w:t xml:space="preserve"> este Decreto y comprenden los conceptos que a continuación se señalan con sus respectivos montos: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 </w:t>
      </w:r>
      <w:r w:rsidRPr="00544823">
        <w:rPr>
          <w:rFonts w:ascii="Arial" w:eastAsia="Times New Roman" w:hAnsi="Arial" w:cs="Arial"/>
          <w:color w:val="000000"/>
          <w:sz w:val="18"/>
          <w:szCs w:val="18"/>
          <w:lang w:eastAsia="es-MX"/>
        </w:rPr>
        <w:t>Los montos correspondientes a sueldos y salarios, y</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Los montos correspondientes a las prestaciones.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Los montos de las percepciones ordinarias presentadas en el Anexo 23.1. </w:t>
      </w:r>
      <w:proofErr w:type="gramStart"/>
      <w:r w:rsidRPr="00544823">
        <w:rPr>
          <w:rFonts w:ascii="Arial" w:eastAsia="Times New Roman" w:hAnsi="Arial" w:cs="Arial"/>
          <w:color w:val="000000"/>
          <w:sz w:val="18"/>
          <w:szCs w:val="18"/>
          <w:lang w:eastAsia="es-MX"/>
        </w:rPr>
        <w:t>no</w:t>
      </w:r>
      <w:proofErr w:type="gramEnd"/>
      <w:r w:rsidRPr="00544823">
        <w:rPr>
          <w:rFonts w:ascii="Arial" w:eastAsia="Times New Roman" w:hAnsi="Arial" w:cs="Arial"/>
          <w:color w:val="000000"/>
          <w:sz w:val="18"/>
          <w:szCs w:val="18"/>
          <w:lang w:eastAsia="es-MX"/>
        </w:rPr>
        <w:t xml:space="preserve"> consideran los incrementos salariales que, en su caso, se autoricen para el presente ejercicio fiscal, las repercusiones que se deriven de la aplicación de las disposiciones de carácter fiscal, ni las adecuaciones a la curva salarial del tabulador;</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xml:space="preserve"> La remuneración ordinaria total líquida mensual neta autorizada al Presidente de la República para el ejercicio fiscal de 2024 se incluye en el Anexo 23.1.2. </w:t>
      </w:r>
      <w:proofErr w:type="gramStart"/>
      <w:r w:rsidRPr="00544823">
        <w:rPr>
          <w:rFonts w:ascii="Arial" w:eastAsia="Times New Roman" w:hAnsi="Arial" w:cs="Arial"/>
          <w:color w:val="000000"/>
          <w:sz w:val="18"/>
          <w:szCs w:val="18"/>
          <w:lang w:eastAsia="es-MX"/>
        </w:rPr>
        <w:t>de</w:t>
      </w:r>
      <w:proofErr w:type="gramEnd"/>
      <w:r w:rsidRPr="00544823">
        <w:rPr>
          <w:rFonts w:ascii="Arial" w:eastAsia="Times New Roman" w:hAnsi="Arial" w:cs="Arial"/>
          <w:color w:val="000000"/>
          <w:sz w:val="18"/>
          <w:szCs w:val="18"/>
          <w:lang w:eastAsia="es-MX"/>
        </w:rPr>
        <w:t xml:space="preserve"> este Decreto;</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xml:space="preserve"> La remuneración total anual de percepciones ordinarias autorizada al Presidente de la República para el ejercicio fiscal de 2024 se incluye en el Anexo 23.1.3. </w:t>
      </w:r>
      <w:proofErr w:type="gramStart"/>
      <w:r w:rsidRPr="00544823">
        <w:rPr>
          <w:rFonts w:ascii="Arial" w:eastAsia="Times New Roman" w:hAnsi="Arial" w:cs="Arial"/>
          <w:color w:val="000000"/>
          <w:sz w:val="18"/>
          <w:szCs w:val="18"/>
          <w:lang w:eastAsia="es-MX"/>
        </w:rPr>
        <w:t>de</w:t>
      </w:r>
      <w:proofErr w:type="gramEnd"/>
      <w:r w:rsidRPr="00544823">
        <w:rPr>
          <w:rFonts w:ascii="Arial" w:eastAsia="Times New Roman" w:hAnsi="Arial" w:cs="Arial"/>
          <w:color w:val="000000"/>
          <w:sz w:val="18"/>
          <w:szCs w:val="18"/>
          <w:lang w:eastAsia="es-MX"/>
        </w:rPr>
        <w:t xml:space="preserve"> este Decreto, y</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En el presente Presupuesto de Egresos se consideran recursos para el pago de percepciones extraordinarias que, en su caso, percibirán los servidores públicos que, conforme a las disposiciones aplicables, tengan derecho a recibirlas. Las percepciones extraordinarias que se paguen a los servidores públicos se informarán a la Secretaría, en términos del último párrafo del artículo 14 de este Decreto;</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La remuneración total anual autorizada a los titulares de los ejecutores de gasto que a continuación se indican y los límites correspondientes a las percepciones ordinarias y extraordinarias de los servidores públicos de dichos ejecutores de gasto, conforme a lo dispuesto en la fracción I, primer párrafo, de este artículo, se presentan en los Anexos siguientes de este Decreto:</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Anexo 23.2. Ramo 01: Cámara de Senadores;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Anexo 23.3. Ramo 01: Cámara de Diputados;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Anexo 23.4. Ramo 01: Auditoría Superior de la Federación;</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Anexo 23.5. Ramo 03: Suprema Corte de Justicia de la Nación;</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Anexo 23.6. Ramo 03: Consejo de la Judicatura Federal;</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f)</w:t>
      </w:r>
      <w:r w:rsidRPr="00544823">
        <w:rPr>
          <w:rFonts w:ascii="Arial" w:eastAsia="Times New Roman" w:hAnsi="Arial" w:cs="Arial"/>
          <w:color w:val="000000"/>
          <w:sz w:val="18"/>
          <w:szCs w:val="18"/>
          <w:lang w:eastAsia="es-MX"/>
        </w:rPr>
        <w:t> Anexo 23.7. Ramo 03: Tribunal Electoral del Poder Judicial de la Federación;</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g)</w:t>
      </w:r>
      <w:r w:rsidRPr="00544823">
        <w:rPr>
          <w:rFonts w:ascii="Arial" w:eastAsia="Times New Roman" w:hAnsi="Arial" w:cs="Arial"/>
          <w:color w:val="000000"/>
          <w:sz w:val="18"/>
          <w:szCs w:val="18"/>
          <w:lang w:eastAsia="es-MX"/>
        </w:rPr>
        <w:t> Anexo 23.8. Ramo 22: Instituto Nacional Electoral;</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h)</w:t>
      </w:r>
      <w:r w:rsidRPr="00544823">
        <w:rPr>
          <w:rFonts w:ascii="Arial" w:eastAsia="Times New Roman" w:hAnsi="Arial" w:cs="Arial"/>
          <w:color w:val="000000"/>
          <w:sz w:val="18"/>
          <w:szCs w:val="18"/>
          <w:lang w:eastAsia="es-MX"/>
        </w:rPr>
        <w:t> Anexo 23.9. Ramo 35: Comisión Nacional de los Derechos Humanos;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Anexo 23.10. Ramo 41: Comisión Federal de Competencia Económica;</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j)</w:t>
      </w:r>
      <w:r w:rsidRPr="00544823">
        <w:rPr>
          <w:rFonts w:ascii="Arial" w:eastAsia="Times New Roman" w:hAnsi="Arial" w:cs="Arial"/>
          <w:color w:val="000000"/>
          <w:sz w:val="18"/>
          <w:szCs w:val="18"/>
          <w:lang w:eastAsia="es-MX"/>
        </w:rPr>
        <w:t> Anexo 23.11. Ramo 43: Instituto Federal de Telecomunicaciones;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k)</w:t>
      </w:r>
      <w:r w:rsidRPr="00544823">
        <w:rPr>
          <w:rFonts w:ascii="Arial" w:eastAsia="Times New Roman" w:hAnsi="Arial" w:cs="Arial"/>
          <w:color w:val="000000"/>
          <w:sz w:val="18"/>
          <w:szCs w:val="18"/>
          <w:lang w:eastAsia="es-MX"/>
        </w:rPr>
        <w:t> Anexo 23.12. Ramo 44: Instituto Nacional de Transparencia, Acceso a la Información y Protección de Datos Personales;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l)</w:t>
      </w:r>
      <w:r w:rsidRPr="00544823">
        <w:rPr>
          <w:rFonts w:ascii="Arial" w:eastAsia="Times New Roman" w:hAnsi="Arial" w:cs="Arial"/>
          <w:color w:val="000000"/>
          <w:sz w:val="18"/>
          <w:szCs w:val="18"/>
          <w:lang w:eastAsia="es-MX"/>
        </w:rPr>
        <w:t> Anexo 23.13. Ramo 49: Fiscalía General de la República;</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m)</w:t>
      </w:r>
      <w:r w:rsidRPr="00544823">
        <w:rPr>
          <w:rFonts w:ascii="Arial" w:eastAsia="Times New Roman" w:hAnsi="Arial" w:cs="Arial"/>
          <w:color w:val="000000"/>
          <w:sz w:val="18"/>
          <w:szCs w:val="18"/>
          <w:lang w:eastAsia="es-MX"/>
        </w:rPr>
        <w:t> Anexo 23.14. Ramo 40: Instituto Nacional de Estadística y Geografía, y</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n)</w:t>
      </w:r>
      <w:r w:rsidRPr="00544823">
        <w:rPr>
          <w:rFonts w:ascii="Arial" w:eastAsia="Times New Roman" w:hAnsi="Arial" w:cs="Arial"/>
          <w:color w:val="000000"/>
          <w:sz w:val="18"/>
          <w:szCs w:val="18"/>
          <w:lang w:eastAsia="es-MX"/>
        </w:rPr>
        <w:t> Anexo 23.15. Ramo 32: Tribunal Federal de Justicia Administrativa, y</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El desglose de las percepciones por ejecutor de gasto, se presenta en el Tomo IX de este Presupuesto de Egresos.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Las Dependencias y Entidades podrán modificar las percepciones ordinarias de los puestos conforme a las disposiciones aplicables, sujetándose a los límites máximos establecidos en el Anexo 23.1. </w:t>
      </w:r>
      <w:proofErr w:type="gramStart"/>
      <w:r w:rsidRPr="00544823">
        <w:rPr>
          <w:rFonts w:ascii="Arial" w:eastAsia="Times New Roman" w:hAnsi="Arial" w:cs="Arial"/>
          <w:color w:val="000000"/>
          <w:sz w:val="18"/>
          <w:szCs w:val="18"/>
          <w:lang w:eastAsia="es-MX"/>
        </w:rPr>
        <w:t>del</w:t>
      </w:r>
      <w:proofErr w:type="gramEnd"/>
      <w:r w:rsidRPr="00544823">
        <w:rPr>
          <w:rFonts w:ascii="Arial" w:eastAsia="Times New Roman" w:hAnsi="Arial" w:cs="Arial"/>
          <w:color w:val="000000"/>
          <w:sz w:val="18"/>
          <w:szCs w:val="18"/>
          <w:lang w:eastAsia="es-MX"/>
        </w:rPr>
        <w:t xml:space="preserve"> presente Decreto, previa autorización y registro presupuestario en los términos de las disposiciones aplicables. Asimismo, podrán efectuarse ajustes en la composición de las percepciones ordinarias por concepto de sueldos y salarios, siempre y cuando no se incremente el monto mensual previsto en dicho Anexo para el puesto correspondiente, y no se aumente su presupuesto </w:t>
      </w:r>
      <w:proofErr w:type="spellStart"/>
      <w:r w:rsidRPr="00544823">
        <w:rPr>
          <w:rFonts w:ascii="Arial" w:eastAsia="Times New Roman" w:hAnsi="Arial" w:cs="Arial"/>
          <w:color w:val="000000"/>
          <w:sz w:val="18"/>
          <w:szCs w:val="18"/>
          <w:lang w:eastAsia="es-MX"/>
        </w:rPr>
        <w:t>regularizable</w:t>
      </w:r>
      <w:proofErr w:type="spellEnd"/>
      <w:r w:rsidRPr="00544823">
        <w:rPr>
          <w:rFonts w:ascii="Arial" w:eastAsia="Times New Roman" w:hAnsi="Arial" w:cs="Arial"/>
          <w:color w:val="000000"/>
          <w:sz w:val="18"/>
          <w:szCs w:val="18"/>
          <w:lang w:eastAsia="es-MX"/>
        </w:rPr>
        <w:t xml:space="preserve"> de servicios personales.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Entidades que cuenten con planes de compensación acordes con el cumplimiento de las expectativas de aumento en el valor agregado, podrán determinar las percepciones aplicables, sin generar costos adicionales y siempre que dichos planes sean autorizados por la Secretaría en lo que se refiere a que el presupuesto total de la Entidad no se incremente y no se afecten negativamente los objetivos y metas de sus programas, y por lo que se refiere a la Función Pública en cuanto a la congruencia del plan de compensación con la política de planeación y administración de personal de la Administración Pública Federal.</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Ningún servidor público podrá recibir emolumentos extraordinarios, sueldos, compensaciones o gratificaciones por participar en consejos, órganos de gobierno o equivalentes en las Dependencias y Entidades o comités técnicos de fideicomisos públicos o análogos a éstos.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ejecutores de gasto público federal publicarán en sus respectivas páginas de Internet, de manera permanente, y reportarán en la Cuenta Pública, los tabuladores y las remuneraciones que se cubren a los servidores públicos a su cargo y, en los casos correspondientes, al personal militar; personal de enlace; así como personal operativo de base y confianza, y categorías, especificando los elementos fijos y variables, tanto en efectivo como en especie. Las Dependencias y Entidades deberán reportar a la Secretaría, a través del sistema que para tales efectos esta determine, la información relativa a las plazas ocupadas de su plantilla autorizada, para efectos del control presupuestario de los servicios personales, en términos de las disposiciones específicas que emita la Secretaría.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Poderes Legislativo y Judicial, los entes autónomos, así como las Dependencias y Entidades, deberán abstenerse de cubrir cualquier tipo de estímulo, pago o compensación especial a los servidores públicos a su servicio, con motivo del término de su encargo, o bien por el término de la administración correspondiente.</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14.</w:t>
      </w:r>
      <w:r w:rsidRPr="00544823">
        <w:rPr>
          <w:rFonts w:ascii="Arial" w:eastAsia="Times New Roman" w:hAnsi="Arial" w:cs="Arial"/>
          <w:color w:val="000000"/>
          <w:sz w:val="18"/>
          <w:szCs w:val="18"/>
          <w:lang w:eastAsia="es-MX"/>
        </w:rPr>
        <w:t> Los servidores públicos de mando y personal de enlace de las Dependencias y Entidades solo podrán percibir las prestaciones establecidas en el manual a que se refieren los artículos 66 de la Ley Federal de Presupuesto y Responsabilidad Hacendaria y 24 de la Ley Federal de Remuneraciones de los Servidores Públicos. Asimismo, las Dependencias y Entidades no podrán destinar recursos para cubrir prestaciones en adición a aquéllos previstos en el gasto de servicios personales aprobado en este Presupuesto de Egresos.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los procesos de revisión de las condiciones generales de trabajo y de los contratos colectivos de trabajo que realicen las Dependencias y Entidades se deberán sujetar a su presupuesto autorizado.</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titulares de las Entidades informarán a la Cámara de Diputados, así como a la Secretaría y a la Función Pública, sobre los resultados obtenidos en los procesos de revisión de las condiciones generales de trabajo, de los contratos colectivos de trabajo y de las revisiones de salario que, en su caso, realicen en el presente ejercicio fiscal. Dichos informes, incluyendo el reporte sobre el cumplimiento de lo dispuesto en el artículo 65, fracción XII, de la Ley Federal de Presupuesto y Responsabilidad Hacendaria, serán presentados, a más tardar a los 10 días hábiles posteriores a la conclusión de dichas negociaciones.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enviarán informes a la Secretaría con el detalle de todas las prestaciones y percepciones extraordinarias que perciben los servidores públicos a su cargo, así como el gasto total destinado al pago de las mismas en el periodo correspondiente, a fin de que se incluyan en los Informes Trimestrales.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15.</w:t>
      </w:r>
      <w:r w:rsidRPr="00544823">
        <w:rPr>
          <w:rFonts w:ascii="Arial" w:eastAsia="Times New Roman" w:hAnsi="Arial" w:cs="Arial"/>
          <w:color w:val="000000"/>
          <w:sz w:val="18"/>
          <w:szCs w:val="18"/>
          <w:lang w:eastAsia="es-MX"/>
        </w:rPr>
        <w:t> Las Dependencias y Entidades observarán las siguientes disposiciones en materia de servicios personales: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Solicitarán autorización presupuestaria de la Secretaría, respecto de sus tabuladores, para dar cumplimiento a lo dispuesto en la Base V del artículo 127 de la Constitución Política de los Estados Unidos Mexicanos;</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El pago de remuneraciones por ocupación de plazas, cuando procedan, solo podrá comprender hasta un periodo de 45 días naturales anteriores a la fecha de autorización, siempre y cuando se acredite fehacientemente la asistencia y desempeño del servicio durante dicho periodo en la plaza respectiva;</w:t>
      </w:r>
    </w:p>
    <w:p w:rsidR="00544823" w:rsidRPr="00544823" w:rsidRDefault="00544823" w:rsidP="00544823">
      <w:pPr>
        <w:spacing w:after="88"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Podrán traspasarse las plazas necesarias de las Dependencias y Entidades, que con motivo de una reestructura en la Administración Pública Federal, derivada de una reforma legal o a ordenamientos de carácter administrativo, asuman funciones de aquéllas que se transformen, compacten, eliminen o sean creadas, para lo cual se deberá contar con la autorización presupuestaria de la Secretaría, conforme al mecanismo presupuestario que establezca para dichos fines;</w:t>
      </w:r>
    </w:p>
    <w:p w:rsidR="00544823" w:rsidRPr="00544823" w:rsidRDefault="00544823" w:rsidP="00544823">
      <w:pPr>
        <w:spacing w:after="8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xml:space="preserve"> Las Dependencias y Entidades deberán realizar las gestiones necesarias ante la Secretaría para que los recursos que correspondan del gasto de operación previstos en sus presupuestos autorizados se traspasen al capítulo de servicios personales, para cubrir las remuneraciones del personal que sea contratado con cargo a este capítulo de gasto, en cumplimiento a lo establecido en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w:t>
      </w:r>
      <w:r w:rsidRPr="00544823">
        <w:rPr>
          <w:rFonts w:ascii="Arial" w:eastAsia="Times New Roman" w:hAnsi="Arial" w:cs="Arial"/>
          <w:color w:val="000000"/>
          <w:sz w:val="18"/>
          <w:szCs w:val="18"/>
          <w:lang w:eastAsia="es-MX"/>
        </w:rPr>
        <w:lastRenderedPageBreak/>
        <w:t>Reglamentaria de la Fracción XIII Bis del Apartado B, del Artículo 123 de la Constitución Política de los Estados Unidos Mexicanos, en materia de Subcontratación Laboral", publicado en el Diario Oficial de la Federación el 23 de abril de 2021, así como su Decreto de reforma publicado en el mismo órgano de difusión oficial el 31 de julio de 2021, y</w:t>
      </w:r>
    </w:p>
    <w:p w:rsidR="00544823" w:rsidRPr="00544823" w:rsidRDefault="00544823" w:rsidP="00544823">
      <w:pPr>
        <w:spacing w:after="8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En los Anexos Informativos previstos en el artículo 41, fracción III, de la Ley Federal de Presupuesto y Responsabilidad Hacendaria se presenta la información correspondiente a las jubilaciones, pensiones, compensaciones, haberes y demás prestaciones por retiro, a que se refiere el artículo 27 de la Ley Federal de Remuneraciones de los Servidores Públicos.</w:t>
      </w:r>
    </w:p>
    <w:p w:rsidR="00544823" w:rsidRPr="00544823" w:rsidRDefault="00544823" w:rsidP="00544823">
      <w:pPr>
        <w:spacing w:after="8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16. </w:t>
      </w:r>
      <w:r w:rsidRPr="00544823">
        <w:rPr>
          <w:rFonts w:ascii="Arial" w:eastAsia="Times New Roman" w:hAnsi="Arial" w:cs="Arial"/>
          <w:color w:val="000000"/>
          <w:sz w:val="18"/>
          <w:szCs w:val="18"/>
          <w:lang w:eastAsia="es-MX"/>
        </w:rPr>
        <w:t>La Secretaría, en el ámbito de su competencia, podrá establecer un mecanismo para cubrir una compensación económica a los servidores públicos por la terminación de la relación laboral como consecuencia de reestructuras o reorganización en las Dependencias o Entidades de la Administración Pública Federal; la desincorporación de Entidades; la cancelación de plazas, o la eliminación de unidades administrativas de las Dependencias o Entidades, en los términos de las disposiciones específicas que, al efecto, emita la propia Secretaría.</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Dichas disposiciones específicas establecerán, entre otros aspectos, los montos de la compensación económica, los cuales se podrán cubrir con recursos del Ramo General 23 Provisiones Salariales y Económicas o conforme al mecanismo presupuestario y de pago que se determine; los tipos de personal que podrán acogerse al mismo, considerando no afectar la prestación de servicios públicos; así como el procedimiento que deberán seguir las Dependencias y Entidades correspondientes para su aplicación.</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17.</w:t>
      </w:r>
      <w:r w:rsidRPr="00544823">
        <w:rPr>
          <w:rFonts w:ascii="Arial" w:eastAsia="Times New Roman" w:hAnsi="Arial" w:cs="Arial"/>
          <w:color w:val="000000"/>
          <w:sz w:val="18"/>
          <w:szCs w:val="18"/>
          <w:lang w:eastAsia="es-MX"/>
        </w:rPr>
        <w:t> En aquellos puestos de personal militar y, en su caso, en los que se establezcan en las disposiciones específicas que emita la Secretaría y la Función Pública, respecto de las Dependencias cuyo desempeño ponga en riesgo la seguridad o la salud del servidor público de mando, podrá otorgarse la potenciación del seguro de vida institucional, y la prima personal de riesgo a que se refiere el artículo 6, Apartado B, fracción V, de la Ley Federal de Remuneraciones de los Servidores Públicos, hasta por el 30 por ciento sobre la percepción ordinaria bruta mensual, por concepto de sueldos y salarios.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Función Pública evaluará la gravedad del riesgo y determinará el porcentaje de la prima personal en función del riesgo y, en su caso, autorizará el pago, previo dictamen favorable de la Secretaría en el ámbito presupuestario.</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18. </w:t>
      </w:r>
      <w:r w:rsidRPr="00544823">
        <w:rPr>
          <w:rFonts w:ascii="Arial" w:eastAsia="Times New Roman" w:hAnsi="Arial" w:cs="Arial"/>
          <w:color w:val="000000"/>
          <w:sz w:val="18"/>
          <w:szCs w:val="18"/>
          <w:lang w:eastAsia="es-MX"/>
        </w:rPr>
        <w:t>En términos del artículo 6, Apartado B, fracción II, de la Ley Federal de Remuneraciones de los Servidores Públicos y conforme a las disposiciones aplicables, se podrá otorgar al personal en activo de carrera y asignado a la Guardia Nacional, un apoyo económico mensual bruto por concepto de pago del arrendamiento de vivienda de uso habitacional cuando, en el desarrollo del trabajo que realizan para el cumplimiento de funciones oficiales reglamentadas y autorizadas, deba permanecer temporalmente en un área geográfica distinta de la que es originario o resida habitualmente, o bien, que sea objeto de cambio de adscripción o comisión, y que tenga la necesidad de arrendar una vivienda en el lugar donde fue asignado o donde se encuentre desplegado por necesidades y desarrollo de actos del servicio.</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19.</w:t>
      </w:r>
      <w:r w:rsidRPr="00544823">
        <w:rPr>
          <w:rFonts w:ascii="Arial" w:eastAsia="Times New Roman" w:hAnsi="Arial" w:cs="Arial"/>
          <w:color w:val="000000"/>
          <w:sz w:val="18"/>
          <w:szCs w:val="18"/>
          <w:lang w:eastAsia="es-MX"/>
        </w:rPr>
        <w:t xml:space="preserve"> Petróleos </w:t>
      </w:r>
      <w:proofErr w:type="gramStart"/>
      <w:r w:rsidRPr="00544823">
        <w:rPr>
          <w:rFonts w:ascii="Arial" w:eastAsia="Times New Roman" w:hAnsi="Arial" w:cs="Arial"/>
          <w:color w:val="000000"/>
          <w:sz w:val="18"/>
          <w:szCs w:val="18"/>
          <w:lang w:eastAsia="es-MX"/>
        </w:rPr>
        <w:t>Mexicanos</w:t>
      </w:r>
      <w:proofErr w:type="gramEnd"/>
      <w:r w:rsidRPr="00544823">
        <w:rPr>
          <w:rFonts w:ascii="Arial" w:eastAsia="Times New Roman" w:hAnsi="Arial" w:cs="Arial"/>
          <w:color w:val="000000"/>
          <w:sz w:val="18"/>
          <w:szCs w:val="18"/>
          <w:lang w:eastAsia="es-MX"/>
        </w:rPr>
        <w:t xml:space="preserve"> y la Comisión Federal de Electricidad deberán remitir a la Secretaría los tabuladores y la estructura ocupacional autorizados en términos de las disposiciones jurídicas aplicables y conforme a su presupuesto de servicios personales aprobado.</w:t>
      </w:r>
    </w:p>
    <w:p w:rsidR="00544823" w:rsidRPr="00544823" w:rsidRDefault="00544823" w:rsidP="00544823">
      <w:pPr>
        <w:spacing w:after="8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20.</w:t>
      </w:r>
      <w:r w:rsidRPr="00544823">
        <w:rPr>
          <w:rFonts w:ascii="Arial" w:eastAsia="Times New Roman" w:hAnsi="Arial" w:cs="Arial"/>
          <w:color w:val="000000"/>
          <w:sz w:val="18"/>
          <w:szCs w:val="18"/>
          <w:lang w:eastAsia="es-MX"/>
        </w:rPr>
        <w:t> Las instituciones de banca de desarrollo deberán remitir a la Secretaría para el registro correspondiente los tabuladores y la estructura ocupacional autorizados en términos de las disposiciones jurídicas aplicables.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21.</w:t>
      </w:r>
      <w:r w:rsidRPr="00544823">
        <w:rPr>
          <w:rFonts w:ascii="Arial" w:eastAsia="Times New Roman" w:hAnsi="Arial" w:cs="Arial"/>
          <w:color w:val="000000"/>
          <w:sz w:val="18"/>
          <w:szCs w:val="18"/>
          <w:lang w:eastAsia="es-MX"/>
        </w:rPr>
        <w:t> Los Poderes Legislativo y Judicial y los entes autónomos deberán publicar en el Diario Oficial de la Federación, a más tardar el último día hábil del mes de febrero, el manual que regule las remuneraciones para los servidores públicos a su servicio, incluyendo a los Diputados y Senadores del Congreso de la Unión; Ministros de la Suprema Corte de Justicia de la Nación; Magistrados y Jueces del Poder Judicial y Consejeros de la Judicatura Federal; Presidentes y miembros de los órganos de gobierno de los entes autónomos; así como a los demás servidores públicos; en el que se proporcione la información completa y detallada relativa a las remuneraciones que se cubran para cada uno de los niveles jerárquicos que los conforman.</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Adicionalmente, deberán publicar en el Diario Oficial de la Federación, en la fecha antes señalada, la estructura ocupacional que contenga la integración de los recursos aprobados en el capítulo de servicios personales, con la desagregación de su plantilla total, incluidas las plazas a que se refiere el párrafo anterior, junto con las del personal operativo, eventual y el contratado bajo el régimen de honorarios, en el que se identifiquen todos los conceptos de pago y aportaciones de seguridad social que se otorguen con base en las </w:t>
      </w:r>
      <w:r w:rsidRPr="00544823">
        <w:rPr>
          <w:rFonts w:ascii="Arial" w:eastAsia="Times New Roman" w:hAnsi="Arial" w:cs="Arial"/>
          <w:color w:val="000000"/>
          <w:sz w:val="18"/>
          <w:szCs w:val="18"/>
          <w:lang w:eastAsia="es-MX"/>
        </w:rPr>
        <w:lastRenderedPageBreak/>
        <w:t>disposiciones emitidas por sus órganos competentes, así como la totalidad de las plazas vacantes con que cuenten a dicha fecha.</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tanto no se publiquen en el Diario Oficial de la Federación las disposiciones y la estructura ocupacional a que se refieren los párrafos anteriores de este artículo, no procederá el pago de estímulos, incentivos, reconocimientos o gastos equivalentes a los mismos.</w:t>
      </w:r>
    </w:p>
    <w:p w:rsidR="00544823" w:rsidRPr="00544823" w:rsidRDefault="00544823" w:rsidP="00544823">
      <w:pPr>
        <w:spacing w:after="101" w:line="22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IV</w:t>
      </w:r>
    </w:p>
    <w:p w:rsidR="00544823" w:rsidRPr="00544823" w:rsidRDefault="00544823" w:rsidP="00544823">
      <w:pPr>
        <w:spacing w:after="101" w:line="222"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 Igualdad entre Mujeres y Hombres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22.</w:t>
      </w:r>
      <w:r w:rsidRPr="00544823">
        <w:rPr>
          <w:rFonts w:ascii="Arial" w:eastAsia="Times New Roman" w:hAnsi="Arial" w:cs="Arial"/>
          <w:color w:val="000000"/>
          <w:sz w:val="18"/>
          <w:szCs w:val="18"/>
          <w:lang w:eastAsia="es-MX"/>
        </w:rPr>
        <w:t> En cumplimiento a la Ley General para la Igualdad entre Mujeres y Hombres, y a la Ley General de Acceso de las Mujeres a una Vida Libre de Violencia, el Ejecutivo Federal impulsará, de manera transversal, la igualdad sustantiva entre mujeres y hombres a través de la incorporación de la perspectiva de género en el diseño, elaboración, aplicación, seguimiento y evaluación de resultados de los programas de la Administración Pública Federal. Para tal efecto, las Dependencias y Entidades deberán considerar lo siguiente:</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Incorporar los principios de igualdad entre mujeres y hombres y reflejarla en el instrumento de seguimiento del desempeño de los programas bajo su responsabilidad;</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Identificar y registrar la población objetivo y la atendida por dichos programas, diferenciada por sexo, grupo de edad, discapacidad, en su caso, región del país, entidad federativa, municipio o demarcación territorial de la Ciudad de México, y población indígena en los sistemas que disponga la Secretaría y en los padrones de beneficiarios que correspondan;</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Fomentar la igualdad entre mujeres y hombres en el diseño y la ejecución de programas en los que, aun cuando no estén dirigidos a mitigar o solventar desigualdades de género, se puedan identificar de forma diferenciada los beneficios específicos para mujeres y hombres;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Establecer o consolidar en los programas bajo su responsabilidad, las metodologías de evaluación y seguimiento que generen información relacionada con indicadores para resultados con perspectiva de género, y</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Incorporar la perspectiva de género en las evaluaciones de los programas, con los criterios que emitan el Instituto Nacional de las Mujeres, la Secretaría y el Consejo Nacional de Evaluación de la Política de Desarrollo Social.</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acciones contenidas en las fracciones anteriores serán obligatorias en lo relativo a los programas y acciones incorporadas en el Anexo 13 del presente Decreto y para los demás programas federales que correspondan.</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que tengan a su cargo programas dirigidos a mujeres y atribuciones para lograr la igualdad de género entre mujeres y hombres, así como las entidades federativas y municipios que reciban recursos etiquetados incluidos en el Anexo 13 de este Decreto, deberán suscribir los convenios respectivos durante el primer trimestre, así como informar sobre los resultados de los mismos, los publicarán y difundirán para darlos a conocer a la población e informarle, en las lenguas nacionales reconocidas por la Ley General de Derechos Lingüísticos de los Pueblos Indígenas existentes en la entidad federativa, sobre los beneficios y requisitos para acceder a ellos, en los términos de la normativa aplicable.</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el seguimiento de los recursos destinados a la igualdad de género entre mujeres y hombres, todo programa federal que contenga padrones de beneficiarios, además de reflejar dicho enfoque en su instrumento de seguimiento del desempeño, generará información de manera desagregada, al menos por sexo y entidad federativa, debiendo observar las disposiciones aplicables en materia de protección de datos personales.</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Las Dependencias y Entidades con presupuesto asignado dentro del Anexo 13, que realicen estudios y generen bases de datos o levantamientos de encuestas, deberán hacer públicos sus resultados en sus páginas de Internet con el propósito de poder realizar evaluaciones y análisis posteriores. Las Dependencias y Entidades responsables de la coordinación de los programas contenidos en el Anexo 13 del presente Decreto informarán trimestralmente a través del sistema de información desarrollado por la Secretaría, y en el Sistema de Evaluación del Desempeño en los términos y plazos establecidos en las disposiciones respectivas, sobre </w:t>
      </w:r>
      <w:r w:rsidRPr="00544823">
        <w:rPr>
          <w:rFonts w:ascii="Arial" w:eastAsia="Times New Roman" w:hAnsi="Arial" w:cs="Arial"/>
          <w:color w:val="000000"/>
          <w:sz w:val="18"/>
          <w:szCs w:val="18"/>
          <w:lang w:eastAsia="es-MX"/>
        </w:rPr>
        <w:lastRenderedPageBreak/>
        <w:t xml:space="preserve">los aspectos presupuestarios de los programas y los resultados alcanzados en la materia a la que se refiere el presente Capítulo, medidos a través de los indicadores y sus metas contenidos en el instrumento de seguimiento respectivo. Asimismo, se detallarán los aspectos por cada programa presupuestario, contenido en el Anexo mencionado, la población </w:t>
      </w:r>
      <w:proofErr w:type="gramStart"/>
      <w:r w:rsidRPr="00544823">
        <w:rPr>
          <w:rFonts w:ascii="Arial" w:eastAsia="Times New Roman" w:hAnsi="Arial" w:cs="Arial"/>
          <w:color w:val="000000"/>
          <w:sz w:val="18"/>
          <w:szCs w:val="18"/>
          <w:lang w:eastAsia="es-MX"/>
        </w:rPr>
        <w:t>objetivo</w:t>
      </w:r>
      <w:proofErr w:type="gramEnd"/>
      <w:r w:rsidRPr="00544823">
        <w:rPr>
          <w:rFonts w:ascii="Arial" w:eastAsia="Times New Roman" w:hAnsi="Arial" w:cs="Arial"/>
          <w:color w:val="000000"/>
          <w:sz w:val="18"/>
          <w:szCs w:val="18"/>
          <w:lang w:eastAsia="es-MX"/>
        </w:rPr>
        <w:t xml:space="preserve"> y atendida, los indicadores utilizados, la programación y el avance en el ejercicio de los recursos.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presentará en los Informes Trimestrales los avances financieros y programáticos que le envíe el Instituto Nacional de las Mujeres con base en la información que a éste le proporcionen las Dependencias y Entidades responsables de los programas a través del sistema indicado en el párrafo anterior.</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Instituto Nacional de las Mujeres remitirá el informe mencionado anteriormente a la Cámara de Diputados, a más tardar a los 30 días naturales de concluido el trimestre que corresponda. Asimismo, deberá poner dicho informe a disposición del público en general a través de su página de Internet, en la misma fecha en que se publiquen los Informes Trimestrales.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información que se publique trimestralmente servirá para las evaluaciones que se realicen en el marco de las disposiciones aplicables.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ejecutores del gasto público federal promoverán programas y acciones para cumplir con el Programa y las acciones derivadas del Sistema Nacional de Prevención, Atención, Sanción y Erradicación de la Violencia contra las Mujeres y del Sistema Nacional para la Igualdad entre Mujeres y Hombres, en los términos de la Ley General de Acceso de las Mujeres a una Vida Libre de Violencia y de la Ley General para la Igualdad entre Mujeres y Hombres, respectivamente.</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resultados de los montos autorizados en los programas y actividades contenidas en el Anexo 13 de este Decreto se detallarán en un anexo específico dentro de la Cuenta Pública del ejercicio fiscal 2024.</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Comisión Nacional de Mejora Regulatoria en conjunción con el Instituto Nacional de las Mujeres revisará las reglas de operación de los programas del Anexo 13 a fin de garantizar el cumplimiento de los objetivos de la Política Nacional para la Igualdad entre Mujeres y Hombres, en los términos de las disposiciones aplicables.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menciones realizadas en el presente Decreto con respecto a beneficiarios, así como a titulares y servidores públicos de los ejecutores de gasto, se entenderán referidas a las mujeres y los hombres que integren el grupo de personas correspondiente.</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V</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 inclusión de las personas con discapacidad</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23.</w:t>
      </w:r>
      <w:r w:rsidRPr="00544823">
        <w:rPr>
          <w:rFonts w:ascii="Arial" w:eastAsia="Times New Roman" w:hAnsi="Arial" w:cs="Arial"/>
          <w:color w:val="000000"/>
          <w:sz w:val="18"/>
          <w:szCs w:val="18"/>
          <w:lang w:eastAsia="es-MX"/>
        </w:rPr>
        <w:t> Las Dependencias y Entidades, en coordinación con la Secretaría de Bienestar, revisarán sus respectivos programas, con el objeto de incluir en aquellos que corresponda, acciones que promuevan la inclusión de las personas con discapacidad.</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A más tardar el último día hábil de octubre, las Dependencias y Entidades entregarán un reporte a la Secretaría de Bienestar, en relación con las acciones señaladas en este artículo.</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reporte al que se refiere el párrafo anterior, deberá ser enviado a las Cámaras del Congreso de la Unión para su turno a las comisiones competentes.</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VI</w:t>
      </w:r>
    </w:p>
    <w:p w:rsidR="00544823" w:rsidRPr="00544823" w:rsidRDefault="00544823" w:rsidP="00544823">
      <w:pPr>
        <w:spacing w:after="9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Del desarrollo integral de los pueblos y comunidades indígenas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24.</w:t>
      </w:r>
      <w:r w:rsidRPr="00544823">
        <w:rPr>
          <w:rFonts w:ascii="Arial" w:eastAsia="Times New Roman" w:hAnsi="Arial" w:cs="Arial"/>
          <w:color w:val="000000"/>
          <w:sz w:val="18"/>
          <w:szCs w:val="18"/>
          <w:lang w:eastAsia="es-MX"/>
        </w:rPr>
        <w:t> El ejercicio de las erogaciones para el desarrollo integral de los pueblos y comunidades indígenas a que se refiere el Anexo 10 del presente Decreto, se dirigirá al cumplimiento de las obligaciones que señala el artículo 2o., Apartado B, fracciones I a IX, de la Constitución Política de los Estados Unidos Mexicanos.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tal efecto, de conformidad con los artículos 42, fracción VII, y 77 de la Ley Federal de Presupuesto y Responsabilidad Hacendaria, las Dependencias y Entidades, al ejecutar dichas erogaciones y emitir reglas de operación, se ajustarán a lo siguiente:</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Las disposiciones para la operación de los programas que la Administración Pública Federal desarrolle en la materia considerarán la participación que, en su caso, tenga el Instituto Nacional de los Pueblos Indígenas, contando con la intervención que corresponda al Consejo Nacional de Pueblos Indígenas, y la Comisión para el Diálogo con los Pueblos Indígenas de México, para facilitar el acceso de los pueblos y comunidades indígenas a sus beneficios;</w:t>
      </w:r>
    </w:p>
    <w:p w:rsidR="00544823" w:rsidRPr="00544823" w:rsidRDefault="00544823" w:rsidP="00544823">
      <w:pPr>
        <w:spacing w:after="9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II.</w:t>
      </w:r>
      <w:r w:rsidRPr="00544823">
        <w:rPr>
          <w:rFonts w:ascii="Arial" w:eastAsia="Times New Roman" w:hAnsi="Arial" w:cs="Arial"/>
          <w:color w:val="000000"/>
          <w:sz w:val="18"/>
          <w:szCs w:val="18"/>
          <w:lang w:eastAsia="es-MX"/>
        </w:rPr>
        <w:t> En la ejecución de los programas se considerará la participación de los pueblos y comunidades indígenas, con base en su cultura y formas de organización tradicionales;</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El Ejecutivo Federal, por sí o a través de sus Dependencias y Entidades, podrá celebrar convenios de coordinación con los gobiernos de las entidades federativas, así como formalizar convenios de concertación de acciones con las comunidades indígenas, para proveer la mejor observancia de las previsiones del presente artículo. Cuando corresponda, los recursos a los que se refiere este artículo podrán ser transferidos directamente a los pueblos, municipios y comunidades indígenas, de conformidad con los convenios que para tal efecto se celebren en términos de las disposiciones aplicables.</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entidad federativa correspondiente participará en el ámbito de sus atribuciones en los convenios antes señalados, exclusivamente para que los recursos que se transfieran conforme a lo establecido en el presente párrafo, sean registrados por la entidad federativa en su Cuenta Pública;</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xml:space="preserve"> Las reglas de operación de los programas operados por las Dependencias y Entidades que atiendan a la población indígena, deberán contener disposiciones que faciliten su acceso a los programas y procurarán reducir los trámites y requisitos existentes; las comisiones de Presupuesto y Cuenta Pública y de Pueblos Indígenas y </w:t>
      </w:r>
      <w:proofErr w:type="spellStart"/>
      <w:r w:rsidRPr="00544823">
        <w:rPr>
          <w:rFonts w:ascii="Arial" w:eastAsia="Times New Roman" w:hAnsi="Arial" w:cs="Arial"/>
          <w:color w:val="000000"/>
          <w:sz w:val="18"/>
          <w:szCs w:val="18"/>
          <w:lang w:eastAsia="es-MX"/>
        </w:rPr>
        <w:t>Afromexicanos</w:t>
      </w:r>
      <w:proofErr w:type="spellEnd"/>
      <w:r w:rsidRPr="00544823">
        <w:rPr>
          <w:rFonts w:ascii="Arial" w:eastAsia="Times New Roman" w:hAnsi="Arial" w:cs="Arial"/>
          <w:color w:val="000000"/>
          <w:sz w:val="18"/>
          <w:szCs w:val="18"/>
          <w:lang w:eastAsia="es-MX"/>
        </w:rPr>
        <w:t xml:space="preserve"> de la Cámara de Diputados podrán integrar un grupo de trabajo encargado de analizar y darle seguimiento al ejercicio del presupuesto comprendido en el Anexo 10 Erogaciones para el Desarrollo Integral de los Pueblos y Comunidades Indígenas del presente Decreto;</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 </w:t>
      </w:r>
      <w:r w:rsidRPr="00544823">
        <w:rPr>
          <w:rFonts w:ascii="Arial" w:eastAsia="Times New Roman" w:hAnsi="Arial" w:cs="Arial"/>
          <w:color w:val="000000"/>
          <w:sz w:val="18"/>
          <w:szCs w:val="18"/>
          <w:lang w:eastAsia="es-MX"/>
        </w:rPr>
        <w:t>Se dará preferencia en los programas de infraestructura a la conclusión de obras iniciadas en ejercicios anteriores, así como a las obras de mantenimiento y reconstrucción;</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w:t>
      </w:r>
      <w:r w:rsidRPr="00544823">
        <w:rPr>
          <w:rFonts w:ascii="Arial" w:eastAsia="Times New Roman" w:hAnsi="Arial" w:cs="Arial"/>
          <w:color w:val="000000"/>
          <w:sz w:val="18"/>
          <w:szCs w:val="18"/>
          <w:lang w:eastAsia="es-MX"/>
        </w:rPr>
        <w:t> Se buscará la inclusión financiera de las comunidades indígenas mediante programas de la banca de desarrollo, y</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El Instituto Nacional de los Pueblos Indígenas podrá emitir opinión sobre los Programas previstos en el Anexo 10 Erogaciones para el Desarrollo Integral de los Pueblos y Comunidades Indígenas, para que la ejecución de los recursos sea debidamente focalizada, cuente con perspectiva de género, derechos indígenas y con pertinencia cultural.</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xml:space="preserve">Las disposiciones contenidas en el presente Presupuesto de Egresos referidas a los pueblos y comunidades indígenas serán aplicables, en lo conducente, para los pueblos y comunidades </w:t>
      </w:r>
      <w:proofErr w:type="spellStart"/>
      <w:r w:rsidRPr="00544823">
        <w:rPr>
          <w:rFonts w:ascii="Arial" w:eastAsia="Times New Roman" w:hAnsi="Arial" w:cs="Arial"/>
          <w:color w:val="000000"/>
          <w:sz w:val="18"/>
          <w:szCs w:val="18"/>
          <w:lang w:eastAsia="es-MX"/>
        </w:rPr>
        <w:t>afromexicanas</w:t>
      </w:r>
      <w:proofErr w:type="spellEnd"/>
      <w:r w:rsidRPr="00544823">
        <w:rPr>
          <w:rFonts w:ascii="Arial" w:eastAsia="Times New Roman" w:hAnsi="Arial" w:cs="Arial"/>
          <w:color w:val="000000"/>
          <w:sz w:val="18"/>
          <w:szCs w:val="18"/>
          <w:lang w:eastAsia="es-MX"/>
        </w:rPr>
        <w:t>, de conformidad con lo establecido en el artículo 2o., Apartado C, de la Constitución Política de los Estados Unidos Mexicanos, y demás disposiciones aplicables.</w:t>
      </w:r>
    </w:p>
    <w:p w:rsidR="00544823" w:rsidRPr="00544823" w:rsidRDefault="00544823" w:rsidP="00544823">
      <w:pPr>
        <w:spacing w:after="101" w:line="22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VII</w:t>
      </w:r>
    </w:p>
    <w:p w:rsidR="00544823" w:rsidRPr="00544823" w:rsidRDefault="00544823" w:rsidP="00544823">
      <w:pPr>
        <w:spacing w:after="101" w:line="22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 inversión pública</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25.</w:t>
      </w:r>
      <w:r w:rsidRPr="00544823">
        <w:rPr>
          <w:rFonts w:ascii="Arial" w:eastAsia="Times New Roman" w:hAnsi="Arial" w:cs="Arial"/>
          <w:color w:val="000000"/>
          <w:sz w:val="18"/>
          <w:szCs w:val="18"/>
          <w:lang w:eastAsia="es-MX"/>
        </w:rPr>
        <w:t> En el presente ejercicio fiscal no se comprometerán nuevos proyectos de infraestructura productiva de largo plazo de inversión directa y de inversión condicionada, a que se refieren los artículos 32 de la Ley Federal de Presupuesto y Responsabilidad Hacendaria y 18 de la Ley Federal de Deuda Pública.</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monto autorizado a los proyectos de infraestructura productiva de largo plazo de inversión directa y condicionada, aprobados en ejercicios fiscales anteriores, asciende a la cantidad señalada en el Anexo 6.A., de este Decreto. Las variaciones en los compromisos de cada uno de dichos proyectos se detallan en el Tomo VII de este Presupuesto de Egresos.</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compromisos correspondientes a proyectos de infraestructura productiva de largo plazo de inversión directa autorizados en ejercicios fiscales anteriores, se detallan en el Anexo 6.B., de este Decreto y comprenden exclusivamente los costos asociados a la adquisición de los activos, excluyendo los relativos al financiamiento en el periodo de operación de dichos proyectos.</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Por lo que se refiere a los proyectos de infraestructura productiva de largo plazo de inversión condicionada, en caso de que conforme a lo dispuesto en el artículo 32 de la Ley Federal de Presupuesto y Responsabilidad Hacendaria, en el presente ejercicio fiscal surja la obligación de adquirir los bienes en los términos del contrato respectivo, el monto máximo de compromiso de inversión será aquél establecido en el Anexo 6.C., de este Decreto.</w:t>
      </w:r>
    </w:p>
    <w:p w:rsidR="00544823" w:rsidRPr="00544823" w:rsidRDefault="00544823" w:rsidP="00544823">
      <w:pPr>
        <w:spacing w:after="101" w:line="22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Las previsiones necesarias para cubrir las obligaciones de inversión física por concepto de amortizaciones y costo financiero de los proyectos de infraestructura productiva de largo plazo de inversión directa, que tienen efectos en el gasto del presente ejercicio en los términos de las disposiciones aplicables, se incluyen en el Anexo 6.D., de este Decreto. Dichas previsiones se especifican a nivel de flujo en el Tomo VII de este Presupuesto de Egresos y reflejan los montos presupuestarios autorizados, así como un desglose por proyecto.</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montos de cada uno de los proyectos a que se refiere este artículo se detallan en el Tomo VII de este Presupuesto de Egresos.</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el último Informe Trimestral del ejercicio, adicionalmente se deberá incluir la información sobre los ingresos generados por cada uno de los proyectos de infraestructura productiva de largo plazo en operación; los proyectos que están en construcción, su monto ejercido y comprometido; el monto pendiente de pago de los proyectos concluidos, y la fecha de entrega y de entrada en operación de los proyectos. Esta información se deberá publicar en la página de Internet de la Comisión Federal de Electricidad.</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26.</w:t>
      </w:r>
      <w:r w:rsidRPr="00544823">
        <w:rPr>
          <w:rFonts w:ascii="Arial" w:eastAsia="Times New Roman" w:hAnsi="Arial" w:cs="Arial"/>
          <w:color w:val="000000"/>
          <w:sz w:val="18"/>
          <w:szCs w:val="18"/>
          <w:lang w:eastAsia="es-MX"/>
        </w:rPr>
        <w:t> En el presente ejercicio fiscal no se comprometerán nuevos proyectos de inversión en infraestructura a los que se refiere el artículo 74, fracción IV, párrafo primero, de la Constitución Política de los Estados Unidos Mexicanos, tal como se observa en el Anexo 4 de este Decreto.</w:t>
      </w:r>
    </w:p>
    <w:p w:rsidR="00544823" w:rsidRPr="00544823" w:rsidRDefault="00544823" w:rsidP="00544823">
      <w:pPr>
        <w:spacing w:after="101" w:line="23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VIII</w:t>
      </w:r>
    </w:p>
    <w:p w:rsidR="00544823" w:rsidRPr="00544823" w:rsidRDefault="00544823" w:rsidP="00544823">
      <w:pPr>
        <w:spacing w:after="101" w:line="23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 evaluación del desempeño</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27.</w:t>
      </w:r>
      <w:r w:rsidRPr="00544823">
        <w:rPr>
          <w:rFonts w:ascii="Arial" w:eastAsia="Times New Roman" w:hAnsi="Arial" w:cs="Arial"/>
          <w:color w:val="000000"/>
          <w:sz w:val="18"/>
          <w:szCs w:val="18"/>
          <w:lang w:eastAsia="es-MX"/>
        </w:rPr>
        <w:t> La evaluación de los programas presupuestarios a cargo de las Dependencias y Entidades se sujetará a lo establecido en la Ley Federal de Presupuesto y Responsabilidad Hacendaria, a los lineamientos emitidos por la Secretaría y el Consejo Nacional de Evaluación de la Política de Desarrollo Social, y a las demás disposiciones aplicables, y se llevará a cabo en los términos del Programa Anual de Evaluación, que emitan, de manera conjunta, dichas instituciones.</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responsables de los programas, deberán observar lo siguiente:</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Todos los programas presupuestarios deberán contar con un instrumento de seguimiento del desempeño actualizado, priorizando la inclusión de indicadores estratégicos.</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referidos instrumentos consistirán en una matriz de indicadores para resultados, o bien, en el caso de los programas que por su naturaleza o diseño no sean susceptibles de contar con dicha matriz, la Secretaría o, en su caso, el Consejo Nacional de Evaluación de la Política de Desarrollo Social, podrán determinar o, en su caso, autorizar que cuenten con fichas de indicadores del desempeño, en las cuales estarán contenidos los objetivos, indicadores y metas de los mismos.</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la actualización de los instrumentos de seguimiento del desempeño, se deberá considerar, al menos, lo siguiente:</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Los avances y resultados obtenidos del seguimiento que se haga respecto del cumplimiento de las metas de los programas presupuestarios;</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Las evaluaciones y otros ejercicios de análisis realizados conforme al Programa Anual de Evaluación;</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Las disposiciones emitidas en las reglas o lineamientos de operación de los programas presupuestarios, según sea el caso;</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Los criterios y recomendaciones que, en su caso, emitan la Secretaría y el Consejo Nacional de Evaluación de la Política de Desarrollo Social, en los términos de las disposiciones aplicables, y</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Los elementos contenidos en el diagnóstico a que refiere el numeral Vigésimo Primero de los Lineamientos generales para la evaluación de los programas federales de la Administración Pública Federal.</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instrumentos de seguimiento del desempeño deberán considerar, en el caso de los programas presupuestarios que así lo requieran y sea factible, la inclusión de indicadores que permitan presentar resultados desagregados, de conformidad con lo previsto en los artículos 110, cuarto párrafo, fracción V, y 111, cuarto párrafo, de la Ley Federal de Presupuesto y Responsabilidad Hacendaria.</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deberán hacer públicos sus instrumentos de seguimiento al desempeño en su página de Internet.</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 Secretaría reportará en los Informes Trimestrales el avance en las metas de los indicadores registrados en los instrumentos de seguimiento del desempeño de los programas presupuestarios que conforman el gasto programable previsto en los ramos administrativos y generales y en las Entidades sujetas a control presupuestario directo, considerando la periodicidad de medición de dichos indicadores;</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El seguimiento a los avances en las metas de los indicadores se reportará en los sistemas que disponga la Secretaría, y se utilizará en las evaluaciones que se realicen;</w:t>
      </w:r>
    </w:p>
    <w:p w:rsidR="00544823" w:rsidRPr="00544823" w:rsidRDefault="00544823" w:rsidP="00544823">
      <w:pPr>
        <w:spacing w:after="101" w:line="23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La evaluación se realizará de acuerdo con lo establecido en el Programa Anual de Evaluación y presentará los resultados de las evaluaciones de acuerdo con los plazos previstos en dicho Programa a la Cámara de Diputados, a la Auditoría, a la Secretaría y al Consejo Nacional de Evaluación de la Política de Desarrollo Social, de conformidad con las disposiciones aplicables.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deberán entregar los resultados de las evaluaciones de tipo complementarias a las que haga referencia el Programa Anual de Evaluación y los Lineamientos generales para la evaluación de los Programas Federales de la Administración Pública Federal, a más tardar 30 días posteriores a su realización, a la Cámara de Diputados, a la Auditoría, a la Secretaría y al Consejo Nacional de Evaluación de la Política de Desarrollo Social, de conformidad con las disposiciones aplicables.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deberán continuar y, en su caso, concluir con lo establecido en los programas anuales de evaluación de años anteriores, así como ejecutar lo relacionado con las evaluaciones para 2024;</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Elaborar un programa de trabajo para dar seguimiento a los principales hallazgos y resultados de las evaluaciones conforme al mecanismo para el seguimiento a los aspectos susceptibles de mejora vigente, definido por la Secretaría y el Consejo Nacional de Evaluación de la Política de Desarrollo Social.</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compromisos se formalizarán mediante instrumentos específicos, se reportarán los avances y resultados que se alcancen mediante el Sistema de Evaluación del Desempeño y se publicarán en los términos de las disposiciones aplicables.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información que se haya obtenido del seguimiento a los compromisos de mejora y de las evaluaciones, correspondiente al ejercicio fiscal 2023 y, en su caso, a ejercicios fiscales anteriores, se tomará en cuenta como parte de un proceso gradual y progresivo, durante 2024 y para los procesos presupuestarios subsecuentes;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Efectuar las evaluaciones de los programas presupuestarios en los siguientes términos: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Por sí mismas, o</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A través de personas físicas y morales especializadas y con experiencia probada en la materia que corresponda evaluar, instituciones académicas y de investigación, u organismos especializados, de carácter nacional o internacional, que cuenten con reconocimiento y experiencia en las respectivas materias de los programas.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ejecución y la supervisión de la evaluación, se deberán realizar por una unidad administrativa ajena a la operación del programa a evaluar y al ejercicio de los recursos presupuestarios, en los términos de las disposiciones aplicables.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el supuesto a que se refiere el inciso b) de la presente fracción, las Dependencias y Entidades, además de realizar la contratación a través de una unidad administrativa ajena a la operación del programa a evaluar y al ejercicio de los recursos presupuestarios, deberán cubrir el costo de las evaluaciones con cargo a su presupuesto y conforme al mecanismo de pago que se determine. Asimismo, podrán realizar contrataciones para que las evaluaciones a que se refiere este párrafo abarquen varios ejercicios fiscales, en los términos de la Ley Federal de Presupuesto y Responsabilidad Hacendaria.</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total de las erogaciones que, en su caso, se efectúen para realizar las diferentes etapas de las evaluaciones se deberá registrar de manera específica para su plena transparencia y rendición de cuentas;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w:t>
      </w:r>
      <w:r w:rsidRPr="00544823">
        <w:rPr>
          <w:rFonts w:ascii="Arial" w:eastAsia="Times New Roman" w:hAnsi="Arial" w:cs="Arial"/>
          <w:color w:val="000000"/>
          <w:sz w:val="18"/>
          <w:szCs w:val="18"/>
          <w:lang w:eastAsia="es-MX"/>
        </w:rPr>
        <w:t> Publicar y dar transparencia a las evaluaciones, en los términos de las disposiciones aplicables.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Dependencias y Entidades deberán reportar el avance en el cumplimiento de las metas de los programas, los resultados de las evaluaciones y el grado de cumplimiento de los aspectos que sean susceptibles de mejora derivados de las mismas, en los Informes Trimestrales que correspondan, de conformidad con las disposiciones de la Secretaría y del Consejo Nacional de Evaluación de la Política de Desarrollo Social.</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Dicha información será publicada en las respectivas páginas de Internet de las Dependencias y Entidades.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Por su parte, la Secretaría integrará la información relativa al avance de cumplimiento de metas de los indicadores, a los resultados de las evaluaciones y al seguimiento a los aspectos que sean susceptibles de mejora. Asimismo, las Dependencias y Entidades publicarán dicha información en su página de Internet y la integrarán a los informes correspondientes en términos de las disposiciones aplicables.</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deberá publicar trimestralmente en su página de Internet los avances en el cumplimiento de los aspectos que sean susceptibles de mejora que deriven de las evaluaciones contempladas en los programas anuales de evaluación.</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tal efecto, el Consejo Nacional para la Evaluación de la Política de Desarrollo Social remitirá a la Secretaría la información derivada de las evaluaciones que haya coordinado, dentro de los 10 días naturales siguientes al término del trimestre que se informa, en la forma que para tal efecto determine la Secretaría.</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y el Consejo Nacional de Evaluación de la Política de Desarrollo Social establecerán los modelos de términos de referencia y demás elementos particulares que se requieran para las evaluaciones y coordinarán el proceso correspondiente, de conformidad con las disposiciones aplicables y sus competencias respectivas;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La Cámara de Diputados, a través de las comisiones, la Auditoría y los centros de estudios correspondientes que lo soliciten, en los términos previstos en las disposiciones aplicables, tendrán acceso a la información relativa a los instrumentos de seguimiento del desempeño de los programas, al seguimiento del avance de cumplimiento de las metas de los indicadores de los programas, y a las evaluaciones realizadas, misma que será pública y estará disponible en las respectivas páginas de Internet de las Dependencias o Entidades correspondientes.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definirá los criterios específicos a seguir al respecto y proporcionará capacitación y asistencia técnica para que las instancias de la Cámara de Diputados que lo soliciten puedan llevar a cabo directamente las consultas y la generación de los reportes que requieran, con base en la información disponible en el sistema correspondiente;</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VIII.</w:t>
      </w:r>
      <w:r w:rsidRPr="00544823">
        <w:rPr>
          <w:rFonts w:ascii="Arial" w:eastAsia="Times New Roman" w:hAnsi="Arial" w:cs="Arial"/>
          <w:color w:val="000000"/>
          <w:sz w:val="18"/>
          <w:szCs w:val="18"/>
          <w:lang w:eastAsia="es-MX"/>
        </w:rPr>
        <w:t> La Secretaría podrá apoyar a las entidades federativas y, por conducto de éstas, a los municipios y demarcaciones territoriales de la Ciudad de México, en materia de planeación, programación, presupuesto, contabilidad y sistemas, así como para instrumentar la evaluación del desempeño, de conformidad con los artículos 134 de la Constitución Política de los Estados Unidos Mexicanos, 85 y 110 de la Ley Federal de Presupuesto y Responsabilidad Hacendaria, 49 de la Ley de Coordinación Fiscal y 80 de la Ley General de Contabilidad Gubernamental;</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IX.</w:t>
      </w:r>
      <w:r w:rsidRPr="00544823">
        <w:rPr>
          <w:rFonts w:ascii="Arial" w:eastAsia="Times New Roman" w:hAnsi="Arial" w:cs="Arial"/>
          <w:color w:val="000000"/>
          <w:sz w:val="18"/>
          <w:szCs w:val="18"/>
          <w:lang w:eastAsia="es-MX"/>
        </w:rPr>
        <w:t> Implantar mecanismos para innovar y modernizar el funcionamiento organizacional y el proceso de presupuesto y gasto público, con el objeto de que la información obtenida del seguimiento del cumplimiento de las metas de los indicadores de los programas, de las evaluaciones realizadas a los programas, y del seguimiento a los resultados de éstas, se utilice gradualmente en las decisiones presupuestarias y en la gestión de los programas. Lo anterior será coordinado por la Secretaría;</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w:t>
      </w:r>
      <w:r w:rsidRPr="00544823">
        <w:rPr>
          <w:rFonts w:ascii="Arial" w:eastAsia="Times New Roman" w:hAnsi="Arial" w:cs="Arial"/>
          <w:color w:val="000000"/>
          <w:sz w:val="18"/>
          <w:szCs w:val="18"/>
          <w:lang w:eastAsia="es-MX"/>
        </w:rPr>
        <w:t> Capacitar y coadyuvar a la especialización de los servidores públicos involucrados en las funciones de planeación, evaluación, coordinación de las políticas y programas, así como de programación y presupuesto, para impulsar una mayor calidad del gasto público con base en el presupuesto basado en resultados y la evaluación del desempeño;</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w:t>
      </w:r>
      <w:r w:rsidRPr="00544823">
        <w:rPr>
          <w:rFonts w:ascii="Arial" w:eastAsia="Times New Roman" w:hAnsi="Arial" w:cs="Arial"/>
          <w:color w:val="000000"/>
          <w:sz w:val="18"/>
          <w:szCs w:val="18"/>
          <w:lang w:eastAsia="es-MX"/>
        </w:rPr>
        <w:t> Publicar en las páginas de Internet de cada Dependencia o Entidad, para dar transparencia, todas las evaluaciones, estudios y encuestas, que con cargo a recursos fiscales hagan las Dependencias y Entidades, aun cuando no sean parte del Programa Anual de Evaluación, y</w:t>
      </w:r>
    </w:p>
    <w:p w:rsidR="00544823" w:rsidRPr="00544823" w:rsidRDefault="00544823" w:rsidP="00544823">
      <w:pPr>
        <w:spacing w:after="74"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XII.</w:t>
      </w:r>
      <w:r w:rsidRPr="00544823">
        <w:rPr>
          <w:rFonts w:ascii="Arial" w:eastAsia="Times New Roman" w:hAnsi="Arial" w:cs="Arial"/>
          <w:color w:val="000000"/>
          <w:sz w:val="18"/>
          <w:szCs w:val="18"/>
          <w:lang w:eastAsia="es-MX"/>
        </w:rPr>
        <w:t> Las entidades federativas, municipios y demarcaciones territoriales de la Ciudad de México, a más tardar a los 20 días naturales posteriores al término del segundo trimestre de 2024, deberán enviar, en los términos que establezca la Secretaría y mediante el sistema al que hace referencia el artículo 85 de la Ley Federal de Presupuesto y Responsabilidad Hacendaria, informes definitivos sobre el ejercicio, destino, resultados y, en su caso, reintegros, de los recursos federales que les fueron transferidos durante 2023. Lo anterior, sin perjuicio de la información que deben reportar al finalizar cada trimestre de 2024.</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deberá incluir en el segundo Informe Trimestral la información definitiva anual a que hace referencia el párrafo anterior.</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Las entidades federativas, municipios y demarcaciones territoriales de la Ciudad de México serán responsables de la información de su competencia que se entregue a la Secretaría, incluyendo su veracidad y calidad.</w:t>
      </w:r>
    </w:p>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TÍTULO CUARTO</w:t>
      </w:r>
    </w:p>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LA OPERACIÓN DE LOS PROGRAMAS</w:t>
      </w:r>
    </w:p>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I</w:t>
      </w:r>
    </w:p>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Disposiciones generales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28.</w:t>
      </w:r>
      <w:r w:rsidRPr="00544823">
        <w:rPr>
          <w:rFonts w:ascii="Arial" w:eastAsia="Times New Roman" w:hAnsi="Arial" w:cs="Arial"/>
          <w:color w:val="000000"/>
          <w:sz w:val="18"/>
          <w:szCs w:val="18"/>
          <w:lang w:eastAsia="es-MX"/>
        </w:rPr>
        <w:t> Los programas que deberán sujetarse a reglas de operación son aquéllos señalados en el Anexo 25 de este Decreto. El Ejecutivo Federal por conducto de la Secretaría, podrá incluir otros programas que, por razones de su impacto social, deban sujetarse a reglas de operación. Para tal efecto, se deberá observar lo siguiente:</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Las reglas de operación de los programas federales deberán sujetarse a los siguientes criterios generales: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Deberán ser simples, precisas y de fácil acceso para los beneficiarios;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Se procurará que la ejecución de las acciones correspondientes a los programas federales que por su naturaleza así lo permitan, sea desarrollada por los órdenes de gobierno más cercanos a la población, debiendo reducir al mínimo indispensable los gastos administrativos y de operación del programa respectivo; los gobiernos municipales deberán llevar un registro de beneficiarios y realizar el seguimiento para verificar la efectividad y coadyuvar en la evaluación de las acciones;</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Se deberán tomar en cuenta las características de las diferentes regiones socioeconómicas del país;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Se deberán considerar las características sociales, económicas y culturales de la población objetivo;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Preverán que las aportaciones acordadas se realicen oportunamente y sean ejercidas de inmediato;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f)</w:t>
      </w:r>
      <w:r w:rsidRPr="00544823">
        <w:rPr>
          <w:rFonts w:ascii="Arial" w:eastAsia="Times New Roman" w:hAnsi="Arial" w:cs="Arial"/>
          <w:color w:val="000000"/>
          <w:sz w:val="18"/>
          <w:szCs w:val="18"/>
          <w:lang w:eastAsia="es-MX"/>
        </w:rPr>
        <w:t> Se promoverá una calendarización eficiente para el ejercicio de los recursos federales respectivos;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g)</w:t>
      </w:r>
      <w:r w:rsidRPr="00544823">
        <w:rPr>
          <w:rFonts w:ascii="Arial" w:eastAsia="Times New Roman" w:hAnsi="Arial" w:cs="Arial"/>
          <w:color w:val="000000"/>
          <w:sz w:val="18"/>
          <w:szCs w:val="18"/>
          <w:lang w:eastAsia="es-MX"/>
        </w:rPr>
        <w:t> Se asegurará la transparencia en la distribución, aplicación y comprobación de recursos;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h)</w:t>
      </w:r>
      <w:r w:rsidRPr="00544823">
        <w:rPr>
          <w:rFonts w:ascii="Arial" w:eastAsia="Times New Roman" w:hAnsi="Arial" w:cs="Arial"/>
          <w:color w:val="000000"/>
          <w:sz w:val="18"/>
          <w:szCs w:val="18"/>
          <w:lang w:eastAsia="es-MX"/>
        </w:rPr>
        <w:t> Se promoverán los principios de igualdad, no discriminación, interés superior de la niñez, integridad, integración familiar, igualdad de género, inclusión social de las personas con discapacidad, libre determinación de las comunidades indígenas, protección al medio ambiente, protección a la vida, salud e integridad de las personas, incluyendo el fomento a las condiciones necesarias para que la libertad e igualdad de las personas sean reales y efectivas, según corresponda;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Darán prioridad en la asignación presupuestaria a las acciones para la atención de niñas, niños y adolescentes, personas con discapacidad permanente y a los pueblos indígenas;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j)</w:t>
      </w:r>
      <w:r w:rsidRPr="00544823">
        <w:rPr>
          <w:rFonts w:ascii="Arial" w:eastAsia="Times New Roman" w:hAnsi="Arial" w:cs="Arial"/>
          <w:color w:val="000000"/>
          <w:sz w:val="18"/>
          <w:szCs w:val="18"/>
          <w:lang w:eastAsia="es-MX"/>
        </w:rPr>
        <w:t> Se promoverán mecanismos para facilitar a los mexicanos repatriados, el acceso a los beneficios de los programas y garantizar su atención y protección de manera prioritaria;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k)</w:t>
      </w:r>
      <w:r w:rsidRPr="00544823">
        <w:rPr>
          <w:rFonts w:ascii="Arial" w:eastAsia="Times New Roman" w:hAnsi="Arial" w:cs="Arial"/>
          <w:color w:val="000000"/>
          <w:sz w:val="18"/>
          <w:szCs w:val="18"/>
          <w:lang w:eastAsia="es-MX"/>
        </w:rPr>
        <w:t> Deberán promover la eliminación de aquellos obstáculos que limiten el ejercicio de los derechos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l)</w:t>
      </w:r>
      <w:r w:rsidRPr="00544823">
        <w:rPr>
          <w:rFonts w:ascii="Arial" w:eastAsia="Times New Roman" w:hAnsi="Arial" w:cs="Arial"/>
          <w:color w:val="000000"/>
          <w:sz w:val="18"/>
          <w:szCs w:val="18"/>
          <w:lang w:eastAsia="es-MX"/>
        </w:rPr>
        <w:t> En ningún caso se podrá etiquetar o predeterminar de manera específica recursos a determinadas personas físicas o morales u otorgarles preferencias o ventajas sobre el resto de la población objetivo;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m)</w:t>
      </w:r>
      <w:r w:rsidRPr="00544823">
        <w:rPr>
          <w:rFonts w:ascii="Arial" w:eastAsia="Times New Roman" w:hAnsi="Arial" w:cs="Arial"/>
          <w:color w:val="000000"/>
          <w:sz w:val="18"/>
          <w:szCs w:val="18"/>
          <w:lang w:eastAsia="es-MX"/>
        </w:rPr>
        <w:t> Se promoverá la transparencia y acceso a la información pública, así como la eficiencia y eficacia de los recursos públicos, y</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n)</w:t>
      </w:r>
      <w:r w:rsidRPr="00544823">
        <w:rPr>
          <w:rFonts w:ascii="Arial" w:eastAsia="Times New Roman" w:hAnsi="Arial" w:cs="Arial"/>
          <w:color w:val="000000"/>
          <w:sz w:val="18"/>
          <w:szCs w:val="18"/>
          <w:lang w:eastAsia="es-MX"/>
        </w:rPr>
        <w:t> Se promoverá el establecimiento de una estructura informática que permita homologar la información proveniente de los datos de los beneficiarios de los programas, y</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Las Dependencias y Entidades que tengan a su cargo dichos programas deberán observar las siguientes disposiciones para fomentar la transparencia de los mismos: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La papelería y documentación oficial para los programas deberán incluir la siguiente leyenda: "Este programa es público, ajeno a cualquier partido político. Queda prohibido el uso para fines distintos a los establecidos en el programa".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Todo el gasto en comunicación social relacionado con la publicidad que se adquiera para estos programas, por parte de las Dependencias y Entidades, así como aquél relacionado con los recursos presupuestarios federales que se transfieran a las entidades federativas, municipios y las demarcaciones territoriales de la Ciudad de México, que se aplique a través de anuncios en medios electrónicos, impresos, complementarios o de cualquier otra índole, deberá señalar que se realiza con los recursos federales aprobados en este Presupuesto de Egresos y restringirse a lo establecido en el artículo 10 de este Decreto;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Publicar en sus respectivas páginas de Internet el padrón de beneficiarios para los programas sujetos a reglas de operación, que deberá incluir nombre o razón social del beneficiario, municipio, entidad federativa y monto del apoyo otorgado o bien entregado;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Poner a disposición del público en general un medio de contacto directo, en el cual se proporcione asesoría sobre el llenado de los formatos y sobre el cumplimiento de los requisitos y trámite que deben observarse para obtener los recursos o los beneficios de los programas, y</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Las reglas de operación, los formatos, las solicitudes y demás requisitos que se establezcan para obtener los recursos o los beneficios de los programas; los indicadores de desempeño de los programas, y los medios de contacto de las unidades responsables de los mismos deberán estar disponibles en las páginas de Internet de las Dependencias y Entidades.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publicará en el portal electrónico de transparencia en materia presupuestaria la información que permita identificar las características de cada programa federal con base en sus reglas de operación. Para efecto de lo anterior, las Dependencias y Entidades remitirán a la Secretaría la información relacionada con las reglas de operación de los programas federales a su cargo, así como las modificaciones a las mismas, en los términos que la Secretaría determine.</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Queda estrictamente prohibida la utilización de los programas de apoyo para promover o inducir la afiliación de la población objetivo a determinadas asociaciones o personas morales.</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la entrega de los apoyos a la población objetivo de los programas de subsidios en numerario, las Dependencias y Entidades deberán promover la inclusión financiera mediante el uso de cuentas bancarias personales, preferentemente a través del Banco del Bienestar, Sociedad Nacional de Crédito, Institución de Banca de Desarrollo, de conformidad con lo previsto en el artículo 67 de la Ley General de Contabilidad Gubernamental.</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29.</w:t>
      </w:r>
      <w:r w:rsidRPr="00544823">
        <w:rPr>
          <w:rFonts w:ascii="Arial" w:eastAsia="Times New Roman" w:hAnsi="Arial" w:cs="Arial"/>
          <w:color w:val="000000"/>
          <w:sz w:val="18"/>
          <w:szCs w:val="18"/>
          <w:lang w:eastAsia="es-MX"/>
        </w:rPr>
        <w:t> Las Dependencias y Entidades que tengan a su cargo programas sujetos a reglas de operación deberán observar las siguientes disposiciones para asegurar la aplicación eficiente, eficaz, oportuna y equitativa de los recursos públicos asignados a los mismos:</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Publicar en sus páginas de Internet los plazos de respuesta a las solicitudes que reciban. Los rechazos deberán estar fundados y motivados;</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Tratándose de facultades concurrentes, cuando el Ejecutivo Federal por conducto de la Dependencia competente y las entidades federativas decidan suscribir convenios de coordinación en términos de la Ley de Planeación, éstos deberán celebrarse en condiciones de oportunidad y certeza para beneficio de la población objetivo. Dichos convenios especificarán como mínimo: los programas a que se refieren, las zonas dentro de la respectiva entidad federativa a que se destinarán los recursos, las aportaciones monetarias de cada parte y su calendarización.</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Gobierno Federal y los gobiernos estatales, previa opinión de los Comités de Planeación para el Desarrollo o su equivalente, y dentro del marco del Convenio de Coordinación respectivo, decidirán a qué orden de gobierno corresponde la ejecución de los programas de acuerdo con la naturaleza de cada uno de ellos y a las características de las zonas donde se van a aplicar los programas, para lograr el mejor desarrollo e impacto social de los mismos, y</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Brindar asesoría a los municipios y demarcaciones territoriales de la Ciudad de México para la integración de los expedientes técnicos que, en su caso, requiera el programa, especialmente a los que se encuentran en condiciones de muy alta y alta marginación.</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30.</w:t>
      </w:r>
      <w:r w:rsidRPr="00544823">
        <w:rPr>
          <w:rFonts w:ascii="Arial" w:eastAsia="Times New Roman" w:hAnsi="Arial" w:cs="Arial"/>
          <w:color w:val="000000"/>
          <w:sz w:val="18"/>
          <w:szCs w:val="18"/>
          <w:lang w:eastAsia="es-MX"/>
        </w:rPr>
        <w:t> Las Dependencias y Entidades que tengan a su cargo programas presupuestarios considerados por el Consejo Nacional de Evaluación de la Política de Desarrollo Social como programas o acciones federales de desarrollo social deberán enviar a la Secretaría, en los términos y plazos que esta disponga, información sobre su población potencial, población objetivo y población atendida, misma que hará pública en el portal electrónico de transparencia en materia presupuestaria.</w:t>
      </w:r>
    </w:p>
    <w:p w:rsidR="00544823" w:rsidRPr="00544823" w:rsidRDefault="00544823" w:rsidP="00544823">
      <w:pPr>
        <w:spacing w:after="8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CAPÍTULO II</w:t>
      </w:r>
    </w:p>
    <w:p w:rsidR="00544823" w:rsidRPr="00544823" w:rsidRDefault="00544823" w:rsidP="00544823">
      <w:pPr>
        <w:spacing w:after="80"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De los criterios específicos para la operación de los programas</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31.</w:t>
      </w:r>
      <w:r w:rsidRPr="00544823">
        <w:rPr>
          <w:rFonts w:ascii="Arial" w:eastAsia="Times New Roman" w:hAnsi="Arial" w:cs="Arial"/>
          <w:color w:val="000000"/>
          <w:sz w:val="18"/>
          <w:szCs w:val="18"/>
          <w:lang w:eastAsia="es-MX"/>
        </w:rPr>
        <w:t> Los programas de subsidios del Ramo Administrativo 20 Bienestar se destinarán, en las entidades federativas, en los términos de las disposiciones aplicables, exclusivamente a la población en condiciones de pobreza, de vulnerabilidad, de adultos mayores, de rezago y de marginación, de acuerdo con los criterios que defina el Consejo Nacional de Población y a las evaluaciones del Consejo Nacional de Evaluación de la Política de Desarrollo Social, en los programas que resulten aplicables y la Declaratoria de las Zonas de Atención Prioritaria formulada por la Cámara de Diputados, mediante acciones que promuevan la superación de la pobreza a través de la educación, la salud, la alimentación, la generación de empleo e ingreso, autoempleo y capacitación; protección social y programas asistenciales; y el fomento del sector social de la economía; conforme lo establece el artículo 14 de la Ley General de Desarrollo Social, y tomando en consideración los criterios que propongan las entidades federativas.</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estos fines, el Ramo Administrativo 20 Bienestar considera los programas establecidos en el Anexo 25 para dicho ramo.</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los términos de los convenios de coordinación suscritos entre el Ejecutivo Federal, a través de la Secretaría de Bienestar, y los gobiernos de las entidades federativas se impulsará el trabajo corresponsable en materia de superación de pobreza, vulnerabilidad, rezago y marginación y se promoverá el desarrollo humano, familiar, comunitario y productivo.</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Estos instrumentos promoverán que las acciones y recursos dirigidos a la población en situación de pobreza se efectúen en un marco de coordinación de esfuerzos, manteniendo en todo momento el respeto a los órdenes de gobierno, así como el fortalecimiento del respectivo Comité de Planeación para el Desarrollo Estatal.</w:t>
      </w:r>
    </w:p>
    <w:p w:rsidR="00544823" w:rsidRPr="00544823" w:rsidRDefault="00544823" w:rsidP="00544823">
      <w:pPr>
        <w:spacing w:after="8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Derivado de estos instrumentos se suscribirán acuerdos y convenios específicos y anexos de ejecución en los que se establecerán: la distribución de los recursos de cada programa o región de acuerdo con sus condiciones de rezago, marginación y pobreza, indicando en lo posible la asignación correspondiente a cada municipio; las atribuciones y responsabilidades de la Federación, las entidades federativas y municipios, y las asignaciones presupuestarias de los órdenes de gobierno en que concurran en sujeción a los programas concertados.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convenios a que se refiere este artículo, deberán ser publicados en el Diario Oficial de la Federación y en el correspondiente medio oficial de difusión de la entidad federativa que corresponda, dentro de los 15 días hábiles siguientes a la fecha en que queden íntegramente suscritos.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A efecto de fortalecer la formulación, ejecución e instrumentación de programas, acciones e inversiones en materia de desarrollo social, se promoverá la celebración de convenios, acuerdos o bases de coordinación interinstitucional entre las Dependencias y Entidades.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faltas de comprobación, desviaciones, incumplimiento a los convenios o acuerdos, o incumplimiento en la entrega oportuna de la información relativa a avances y metas alcanzadas, deberán ser informadas a la Función Pública o a la Secretaría de Bienestar en el ámbito de sus respectivas competencias. Esta última dependencia, después de escuchar la opinión del gobierno de la entidad federativa, podrá suspender la radicación de los recursos federales e inclusive solicitar su reintegro, sin perjuicio de lo establecido en las disposiciones aplicables.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Para el control de los recursos que se asignen a las entidades federativas, el Ejecutivo Federal convendrá con los gobiernos respectivos, los programas o las actividades que permitan garantizar el cumplimiento de las disposiciones aplicables.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ejecutores de los programas deberán informar trimestralmente a las entidades federativas y a la Secretaría de Bienestar los avances de ejecución físicos y financieros.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32.</w:t>
      </w:r>
      <w:r w:rsidRPr="00544823">
        <w:rPr>
          <w:rFonts w:ascii="Arial" w:eastAsia="Times New Roman" w:hAnsi="Arial" w:cs="Arial"/>
          <w:color w:val="000000"/>
          <w:sz w:val="18"/>
          <w:szCs w:val="18"/>
          <w:lang w:eastAsia="es-MX"/>
        </w:rPr>
        <w:t> El Programa Especial Concurrente para el Desarrollo Rural Sustentable se sujetará a los siguientes lineamientos para la distribución del gasto aprobado en este Presupuesto de Egresos: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Deberá abarcar políticas públicas orientadas a incrementar la producción, la productividad y la competitividad agroalimentaria y pesquera del país, a la generación del empleo rural y para las actividades pesqueras y acuícolas, a promover en la población campesina y de la pesca el bienestar, así como su incorporación al desarrollo nacional, dando prioridad a las zonas de alta y muy alta marginación y a poblaciones indígenas.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El presupuesto para el campo procurará fomentar el abasto de alimentos y productos básicos y estratégicos a la población, promoviendo su acceso a los grupos sociales menos favorecidos y dando prioridad a la producción nacional, a que se refiere el artículo 178 de la Ley de Desarrollo Rural Sustentable.</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presupuesto dirigido al campo deberá tener las siguientes características: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Mejorar e incrementar la productividad, cerrando las brechas existentes;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Potenciar la contribución de la agricultura al desarrollo de los territorios rurales y al bienestar de las personas que los habitan;</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Mejorar la capacidad de la agricultura para adaptarse al cambio climático, mitigar la emisión de gases de efecto invernadero y mejorar la utilización y preservación de los recursos naturales y la biodiversidad;</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Incrementar la contribución de la agricultura nacional a la seguridad alimentaria de todas las personas;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Que permita la complementariedad de acciones con las demás Dependencias y Entidades;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f)</w:t>
      </w:r>
      <w:r w:rsidRPr="00544823">
        <w:rPr>
          <w:rFonts w:ascii="Arial" w:eastAsia="Times New Roman" w:hAnsi="Arial" w:cs="Arial"/>
          <w:color w:val="000000"/>
          <w:sz w:val="18"/>
          <w:szCs w:val="18"/>
          <w:lang w:eastAsia="es-MX"/>
        </w:rPr>
        <w:t> Que permita el desarrollo de proyectos productivos por etapas;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g)</w:t>
      </w:r>
      <w:r w:rsidRPr="00544823">
        <w:rPr>
          <w:rFonts w:ascii="Arial" w:eastAsia="Times New Roman" w:hAnsi="Arial" w:cs="Arial"/>
          <w:color w:val="000000"/>
          <w:sz w:val="18"/>
          <w:szCs w:val="18"/>
          <w:lang w:eastAsia="es-MX"/>
        </w:rPr>
        <w:t> Que se oriente prioritariamente hacia las pequeñas unidades de producción y al apoyo de los pequeños productores;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h)</w:t>
      </w:r>
      <w:r w:rsidRPr="00544823">
        <w:rPr>
          <w:rFonts w:ascii="Arial" w:eastAsia="Times New Roman" w:hAnsi="Arial" w:cs="Arial"/>
          <w:color w:val="000000"/>
          <w:sz w:val="18"/>
          <w:szCs w:val="18"/>
          <w:lang w:eastAsia="es-MX"/>
        </w:rPr>
        <w:t> Una agricultura más incluyente, pero con políticas diferenciadas para cada una de las regiones del país, al tiempo que se oriente prioritariamente hacia las pequeñas unidades de producción y al apoyo de los pequeños productores, e</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Que procuren la progresividad en el otorgamiento de los incentivos;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Los ramos administrativos que participan en el Programa Especial Concurrente para el Desarrollo Rural Sustentable continuarán con el sistema de rendición de cuentas sobre el destino de los recursos fiscales de los programas concurrentes, el cual incorpora los siguientes elementos: región geográfica, entidad federativa, municipio y localidad, actividad productiva, eslabón de la cadena de valor, concepto de apoyo, monto fiscal y fecha de otorgamiento, y la estratificación correspondiente;</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Establecer como prioridades, entre otras, las siguientes:</w:t>
      </w:r>
    </w:p>
    <w:p w:rsidR="00544823" w:rsidRPr="00544823" w:rsidRDefault="00544823" w:rsidP="00544823">
      <w:pPr>
        <w:spacing w:after="101" w:line="21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w:t>
      </w:r>
      <w:r w:rsidRPr="00544823">
        <w:rPr>
          <w:rFonts w:ascii="Arial" w:eastAsia="Times New Roman" w:hAnsi="Arial" w:cs="Arial"/>
          <w:color w:val="000000"/>
          <w:sz w:val="18"/>
          <w:szCs w:val="18"/>
          <w:lang w:eastAsia="es-MX"/>
        </w:rPr>
        <w:t> Incrementar la productividad, la inocuidad y el ingreso de los productores, apoyar en el combate a la pobreza, contribuyendo con la agricultura de autoconsumo a las familias pobres que habitan principalmente en las zonas rurales, en un marco de sustentabilidad, generación de oportunidades y que contribuya a la seguridad alimentaria;</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b)</w:t>
      </w:r>
      <w:r w:rsidRPr="00544823">
        <w:rPr>
          <w:rFonts w:ascii="Arial" w:eastAsia="Times New Roman" w:hAnsi="Arial" w:cs="Arial"/>
          <w:color w:val="000000"/>
          <w:sz w:val="18"/>
          <w:szCs w:val="18"/>
          <w:lang w:eastAsia="es-MX"/>
        </w:rPr>
        <w:t> Se procurará que los recursos destinados a competitividad, se orienten principalmente a las pequeñas unidades de producción, que se dedican a los productos básicos y estratégicos a que se refiere el artículo 179 de la Ley de Desarrollo Rural Sustentable y otros productos básicos y estratégicos.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Dichos recursos se direccionarán una vez que se cuente con la estratificación de zonas y regiones productivas del país dando prioridad a las pequeñas unidades de producción;</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w:t>
      </w:r>
      <w:r w:rsidRPr="00544823">
        <w:rPr>
          <w:rFonts w:ascii="Arial" w:eastAsia="Times New Roman" w:hAnsi="Arial" w:cs="Arial"/>
          <w:color w:val="000000"/>
          <w:sz w:val="18"/>
          <w:szCs w:val="18"/>
          <w:lang w:eastAsia="es-MX"/>
        </w:rPr>
        <w:t xml:space="preserve"> Apoyar a los productores para que apliquen las innovaciones y desarrollos tecnológicos disponibles y fortalezcan su vinculación con los centros de investigación, así como la transferencia de tecnología del país, mediante servicios de </w:t>
      </w:r>
      <w:proofErr w:type="spellStart"/>
      <w:r w:rsidRPr="00544823">
        <w:rPr>
          <w:rFonts w:ascii="Arial" w:eastAsia="Times New Roman" w:hAnsi="Arial" w:cs="Arial"/>
          <w:color w:val="000000"/>
          <w:sz w:val="18"/>
          <w:szCs w:val="18"/>
          <w:lang w:eastAsia="es-MX"/>
        </w:rPr>
        <w:t>extensionismo</w:t>
      </w:r>
      <w:proofErr w:type="spellEnd"/>
      <w:r w:rsidRPr="00544823">
        <w:rPr>
          <w:rFonts w:ascii="Arial" w:eastAsia="Times New Roman" w:hAnsi="Arial" w:cs="Arial"/>
          <w:color w:val="000000"/>
          <w:sz w:val="18"/>
          <w:szCs w:val="18"/>
          <w:lang w:eastAsia="es-MX"/>
        </w:rPr>
        <w:t xml:space="preserve"> que aseguren la incorporación del pequeño productor a las innovaciones tecnológicas que redunden en la mejora de la productividad;</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w:t>
      </w:r>
      <w:r w:rsidRPr="00544823">
        <w:rPr>
          <w:rFonts w:ascii="Arial" w:eastAsia="Times New Roman" w:hAnsi="Arial" w:cs="Arial"/>
          <w:color w:val="000000"/>
          <w:sz w:val="18"/>
          <w:szCs w:val="18"/>
          <w:lang w:eastAsia="es-MX"/>
        </w:rPr>
        <w:t xml:space="preserve"> Ampliar la oferta de bienes y servicios públicos, particularmente en materia de infraestructura, investigación y desarrollo, capacitación, </w:t>
      </w:r>
      <w:proofErr w:type="spellStart"/>
      <w:r w:rsidRPr="00544823">
        <w:rPr>
          <w:rFonts w:ascii="Arial" w:eastAsia="Times New Roman" w:hAnsi="Arial" w:cs="Arial"/>
          <w:color w:val="000000"/>
          <w:sz w:val="18"/>
          <w:szCs w:val="18"/>
          <w:lang w:eastAsia="es-MX"/>
        </w:rPr>
        <w:t>extensionismo</w:t>
      </w:r>
      <w:proofErr w:type="spellEnd"/>
      <w:r w:rsidRPr="00544823">
        <w:rPr>
          <w:rFonts w:ascii="Arial" w:eastAsia="Times New Roman" w:hAnsi="Arial" w:cs="Arial"/>
          <w:color w:val="000000"/>
          <w:sz w:val="18"/>
          <w:szCs w:val="18"/>
          <w:lang w:eastAsia="es-MX"/>
        </w:rPr>
        <w:t xml:space="preserve"> rural e información;</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e)</w:t>
      </w:r>
      <w:r w:rsidRPr="00544823">
        <w:rPr>
          <w:rFonts w:ascii="Arial" w:eastAsia="Times New Roman" w:hAnsi="Arial" w:cs="Arial"/>
          <w:color w:val="000000"/>
          <w:sz w:val="18"/>
          <w:szCs w:val="18"/>
          <w:lang w:eastAsia="es-MX"/>
        </w:rPr>
        <w:t> Contribuir a adaptar las actividades agropecuarias, acuícolas y pesqueras mediante acciones para prevenir, mitigar y atender los impactos del fenómeno del cambio climático, así como la oportuna prevención, administración y atención a riesgos climáticos, sanitarios y de mercado, considerando los potenciales productivos de cada región;</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f)</w:t>
      </w:r>
      <w:r w:rsidRPr="00544823">
        <w:rPr>
          <w:rFonts w:ascii="Arial" w:eastAsia="Times New Roman" w:hAnsi="Arial" w:cs="Arial"/>
          <w:color w:val="000000"/>
          <w:sz w:val="18"/>
          <w:szCs w:val="18"/>
          <w:lang w:eastAsia="es-MX"/>
        </w:rPr>
        <w:t> Contribuir a la sustentabilidad de las actividades agropecuarias, pesqueras y acuícolas en lo referente al aprovechamiento responsable del agua y la tierra, y</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g)</w:t>
      </w:r>
      <w:r w:rsidRPr="00544823">
        <w:rPr>
          <w:rFonts w:ascii="Arial" w:eastAsia="Times New Roman" w:hAnsi="Arial" w:cs="Arial"/>
          <w:color w:val="000000"/>
          <w:sz w:val="18"/>
          <w:szCs w:val="18"/>
          <w:lang w:eastAsia="es-MX"/>
        </w:rPr>
        <w:t> Contribuir a la sustentabilidad de las actividades agropecuarias, pesqueras y acuícolas en lo referente a los recursos genéticos;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IV.</w:t>
      </w:r>
      <w:r w:rsidRPr="00544823">
        <w:rPr>
          <w:rFonts w:ascii="Arial" w:eastAsia="Times New Roman" w:hAnsi="Arial" w:cs="Arial"/>
          <w:color w:val="000000"/>
          <w:sz w:val="18"/>
          <w:szCs w:val="18"/>
          <w:lang w:eastAsia="es-MX"/>
        </w:rPr>
        <w:t> Propiciar la competitividad de los productos básicos y estratégicos, a que se refiere el artículo 179 de la Ley de Desarrollo Rural Sustentable, así como estrategias especiales para otros sistemas producto de alto impacto social;</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Coadyuvar al impulso de la producción primaria, de los productos básicos y estratégicos señalados en la Ley de Desarrollo Rural Sustentable, entre otros, para el aprovisionamiento de insumos básicos y apoyo a paquetes tecnológicos;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w:t>
      </w:r>
      <w:r w:rsidRPr="00544823">
        <w:rPr>
          <w:rFonts w:ascii="Arial" w:eastAsia="Times New Roman" w:hAnsi="Arial" w:cs="Arial"/>
          <w:color w:val="000000"/>
          <w:sz w:val="18"/>
          <w:szCs w:val="18"/>
          <w:lang w:eastAsia="es-MX"/>
        </w:rPr>
        <w:t xml:space="preserve"> Impulsar la producción y productividad en el sector mediante el fomento de proyectos integrales que consideren la tecnificación del riego y el uso de insumos (semillas, fertilizantes, </w:t>
      </w:r>
      <w:proofErr w:type="spellStart"/>
      <w:r w:rsidRPr="00544823">
        <w:rPr>
          <w:rFonts w:ascii="Arial" w:eastAsia="Times New Roman" w:hAnsi="Arial" w:cs="Arial"/>
          <w:color w:val="000000"/>
          <w:sz w:val="18"/>
          <w:szCs w:val="18"/>
          <w:lang w:eastAsia="es-MX"/>
        </w:rPr>
        <w:t>biofertilizantes</w:t>
      </w:r>
      <w:proofErr w:type="spellEnd"/>
      <w:r w:rsidRPr="00544823">
        <w:rPr>
          <w:rFonts w:ascii="Arial" w:eastAsia="Times New Roman" w:hAnsi="Arial" w:cs="Arial"/>
          <w:color w:val="000000"/>
          <w:sz w:val="18"/>
          <w:szCs w:val="18"/>
          <w:lang w:eastAsia="es-MX"/>
        </w:rPr>
        <w:t xml:space="preserve"> y prácticas agrícolas sustentables, entre otros);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w:t>
      </w:r>
      <w:r w:rsidRPr="00544823">
        <w:rPr>
          <w:rFonts w:ascii="Arial" w:eastAsia="Times New Roman" w:hAnsi="Arial" w:cs="Arial"/>
          <w:color w:val="000000"/>
          <w:sz w:val="18"/>
          <w:szCs w:val="18"/>
          <w:lang w:eastAsia="es-MX"/>
        </w:rPr>
        <w:t> Los recursos destinados a fortalecer el medio ambiente buscarán que se beneficie prioritariamente a los territorios ejidales, comunales y privados de los pequeños productores;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VIII.</w:t>
      </w:r>
      <w:r w:rsidRPr="00544823">
        <w:rPr>
          <w:rFonts w:ascii="Arial" w:eastAsia="Times New Roman" w:hAnsi="Arial" w:cs="Arial"/>
          <w:color w:val="000000"/>
          <w:sz w:val="18"/>
          <w:szCs w:val="18"/>
          <w:lang w:eastAsia="es-MX"/>
        </w:rPr>
        <w:t> Se fortalecerán las obras de tecnificación de riego para aumentar la producción y productividad, dando prioridad a las pequeñas unidades de producción, y</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IX.</w:t>
      </w:r>
      <w:r w:rsidRPr="00544823">
        <w:rPr>
          <w:rFonts w:ascii="Arial" w:eastAsia="Times New Roman" w:hAnsi="Arial" w:cs="Arial"/>
          <w:color w:val="000000"/>
          <w:sz w:val="18"/>
          <w:szCs w:val="18"/>
          <w:lang w:eastAsia="es-MX"/>
        </w:rPr>
        <w:t> Las autoridades fiscales pondrán a disposición de las Dependencias y Entidades encargadas del otorgamiento de subsidios y estímulos, herramientas tecnológicas que permitan la consulta sobre el cumplimiento de la obligación contenida dentro del artículo 32-D del Código Fiscal de la Federación. En las reglas de operación de los Programas Federales del Ramo 08 Agricultura y Desarrollo Rural, se deberá establecer que la consulta referida la hará directamente la Secretaría de Agricultura y Desarrollo Rural y no el beneficiario.</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33.</w:t>
      </w:r>
      <w:r w:rsidRPr="00544823">
        <w:rPr>
          <w:rFonts w:ascii="Arial" w:eastAsia="Times New Roman" w:hAnsi="Arial" w:cs="Arial"/>
          <w:color w:val="000000"/>
          <w:sz w:val="18"/>
          <w:szCs w:val="18"/>
          <w:lang w:eastAsia="es-MX"/>
        </w:rPr>
        <w:t> La ejecución y operación de la prestación gratuita de servicios de salud, medicamentos y demás insumos asociados para las personas sin seguridad social deberán sujetarse a lo establecido por la Ley General de Salud, a las disposiciones reglamentarias de dicha Ley, a las disposiciones previstas en los transitorios Vigésimo y Vigésimo Tercero de la Ley de Ingresos, así como, en su caso, a las disposiciones de carácter general o específicas que emitan la Secretaría de Salud, Servicios de Salud del Instituto Mexicano del Seguro Social para el Bienestar (IMSS-BIENESTAR), o las Entidades competentes, en el ámbito de sus respectivas atribuciones.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34.</w:t>
      </w:r>
      <w:r w:rsidRPr="00544823">
        <w:rPr>
          <w:rFonts w:ascii="Arial" w:eastAsia="Times New Roman" w:hAnsi="Arial" w:cs="Arial"/>
          <w:color w:val="000000"/>
          <w:sz w:val="18"/>
          <w:szCs w:val="18"/>
          <w:lang w:eastAsia="es-MX"/>
        </w:rPr>
        <w:t> La Secretaría de Educación Pública será responsable de emitir las reglas de operación de sus programas sujetos a las mismas, de acuerdo con lo dispuesto en el artículo 77 de la Ley Federal de Presupuesto y Responsabilidad Hacendaria, las cuales contendrán, entre otras reglas, las siguientes: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Los recursos destinados a programas educativos deberán ser ejercidos exclusivamente por las autoridades educativas, tanto federales como estatales;</w:t>
      </w:r>
    </w:p>
    <w:p w:rsidR="00544823" w:rsidRPr="00544823" w:rsidRDefault="00544823" w:rsidP="00544823">
      <w:pPr>
        <w:spacing w:after="101" w:line="22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Las instituciones educativas contarán con un listado exhaustivo que contenga el personal comisionado a actividades sindicales. La Secretaría de Educación Pública enviará dichos listados a la Cámara de Diputados, y</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En ningún caso podrán existir nóminas o partidas confidenciales. Los recursos públicos otorgados a las instituciones educativas que sean usados para el pago de nóminas deberán ejercerse en el marco de la transparencia y rendición de cuentas, por lo que los beneficiarios de dichos programas deberán reportar a la Secretaría de Educación Pública los montos pagados a cada trabajador.</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de Educación Pública, antes del 31 de enero, emitirá las convocatorias para el concurso de los diversos fondos aprobados, respecto de los programas a que se refiere este artículo, con la excepción de los que estén sujetos a los calendarios escolares específicos.</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35.</w:t>
      </w:r>
      <w:r w:rsidRPr="00544823">
        <w:rPr>
          <w:rFonts w:ascii="Arial" w:eastAsia="Times New Roman" w:hAnsi="Arial" w:cs="Arial"/>
          <w:color w:val="000000"/>
          <w:sz w:val="18"/>
          <w:szCs w:val="18"/>
          <w:lang w:eastAsia="es-MX"/>
        </w:rPr>
        <w:t> Los programas destinados a educación media superior y superior, deberán contener las siguientes disposiciones:</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La Secretaría de Educación Pública al diseñar los programas deberá enviar a la Cámara de Diputados un informe sobre cómo dichos programas disminuirán los rezagos de cobertura y absorción en educación media superior y superior en las diversas regiones del país;</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Las entidades federativas deberán enviar, de manera trimestral, informes tanto a la Cámara de Diputados, como a la Secretaría de Educación Pública, sobre la aplicación de fondos para la operación de los subsistemas de educación media superior y superior;</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Las instituciones públicas de educación superior estarán obligadas a la práctica de auditoría externa de su matrícula, debiendo enviar los resultados de ésta, así como un informe semestral específico sobre la ampliación de la misma, tanto a la Cámara de Diputados como a la Secretaría de Educación Pública, y</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lastRenderedPageBreak/>
        <w:t>IV.</w:t>
      </w:r>
      <w:r w:rsidRPr="00544823">
        <w:rPr>
          <w:rFonts w:ascii="Arial" w:eastAsia="Times New Roman" w:hAnsi="Arial" w:cs="Arial"/>
          <w:color w:val="000000"/>
          <w:sz w:val="18"/>
          <w:szCs w:val="18"/>
          <w:lang w:eastAsia="es-MX"/>
        </w:rPr>
        <w:t> Las instituciones públicas federales y estatales de educación media superior y superior pondrán a disposición de la sociedad la información sobre la aplicación y uso de los recursos recibidos a través de este Presupuesto de Egresos. En el marco de la legislación en materia de transparencia y acceso a la información pública y, en su caso, la ley local respectiva, las instituciones incorporarán en su página de Internet la información relacionada con los proyectos y los montos autorizados. En particular, el registro, la asignación, los avances técnicos, académicos o ambos, y el seguimiento del ejercicio de recursos, manteniendo la información actualizada con periodicidad trimestral.</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información a que se refiere este artículo deberá estar disponible de manera permanente y actualizada en la página de Internet de la Secretaría de Educación Pública, la cual deberá enviar dicha información a la Secretaría de manera trimestral.</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De conformidad con los Lineamientos Operativos que sean emitidos por la Secretaría de Educación Pública, el otorgamiento de subsidios para organismos descentralizados estatales, conforme al programa presupuestario correspondiente, estará condicionado a que las entidades federativas aporten la parte que les corresponda con cargo a sus presupuestos autorizados.</w:t>
      </w:r>
    </w:p>
    <w:p w:rsidR="00544823" w:rsidRPr="00544823" w:rsidRDefault="00544823" w:rsidP="00544823">
      <w:pPr>
        <w:spacing w:after="76"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TÍTULO QUINTO</w:t>
      </w:r>
    </w:p>
    <w:p w:rsidR="00544823" w:rsidRPr="00544823" w:rsidRDefault="00544823" w:rsidP="00544823">
      <w:pPr>
        <w:spacing w:after="76"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OTRAS DISPOSICIONES PARA EL EJERCICIO FISCAL</w:t>
      </w:r>
    </w:p>
    <w:p w:rsidR="00544823" w:rsidRPr="00544823" w:rsidRDefault="00544823" w:rsidP="00544823">
      <w:pPr>
        <w:spacing w:after="76" w:line="216"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CAPÍTULO ÚNICO</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36.</w:t>
      </w:r>
      <w:r w:rsidRPr="00544823">
        <w:rPr>
          <w:rFonts w:ascii="Arial" w:eastAsia="Times New Roman" w:hAnsi="Arial" w:cs="Arial"/>
          <w:color w:val="000000"/>
          <w:sz w:val="18"/>
          <w:szCs w:val="18"/>
          <w:lang w:eastAsia="es-MX"/>
        </w:rPr>
        <w:t> Con el objeto de impulsar la cultura del pago por suministro de agua en bloque en los Distritos de Riego y mejorar la infraestructura de riego, el Ejecutivo Federal, a través de la Comisión Nacional del Agua, devolverá a los Distritos de Riego que estén al corriente en sus pagos, un importe de recursos equivalente a las cuotas que se generen en el presente ejercicio fiscal, los cuales se destinarán en un 65 por ciento a la conservación y mantenimiento de los canales y drenes menores; 25 por ciento a la conservación de la red mayor, canales y drenes principales; 8 por ciento al mantenimiento de las obras de cabeza, y 2 por ciento a la supervisión y gasto de operación.</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37.</w:t>
      </w:r>
      <w:r w:rsidRPr="00544823">
        <w:rPr>
          <w:rFonts w:ascii="Arial" w:eastAsia="Times New Roman" w:hAnsi="Arial" w:cs="Arial"/>
          <w:color w:val="000000"/>
          <w:sz w:val="18"/>
          <w:szCs w:val="18"/>
          <w:lang w:eastAsia="es-MX"/>
        </w:rPr>
        <w:t> Los programas de la Secretaría de Educación Pública, destinados a fomentar la expansión de la oferta educativa Primera Infancia, Media Superior y Superior, establecerán mecanismos que permitan disminuir el rezago en el índice de cobertura en aquellas entidades federativas que estén por debajo del promedio nacional.</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de Educación Pública deberá informar a la Cámara de Diputados, sobre la estructura de los programas destinados a fomentar la expansión de la oferta educativa a los que hace referencia el párrafo anterior, su distribución y metas de mediano y largo plazo, a más tardar el 31 de marzo.</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recursos federales que reciban las universidades e instituciones públicas de educación media superior y superior, incluyendo subsidios, estarán sujetos a la fiscalización que realice la Auditoría en términos de lo establecido en la Ley de Fiscalización y Rendición de Cuentas de la Federación, y se rendirá cuenta sobre el ejercicio de los mismos en los términos de las disposiciones aplicables, detallando la información siguiente:</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Los programas a los que se destinen los recursos y el cumplimiento de las metas correspondientes;</w:t>
      </w:r>
    </w:p>
    <w:p w:rsidR="00544823" w:rsidRPr="00544823" w:rsidRDefault="00544823" w:rsidP="00544823">
      <w:pPr>
        <w:spacing w:after="76"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El costo de nómina del personal docente, no docente, administrativo y manual, identificando las distintas categorías y los tabuladores de remuneraciones por puesto, responsabilidad laboral y su lugar de ubicación;</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Desglose del gasto corriente destinado a su operación;</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IV.</w:t>
      </w:r>
      <w:r w:rsidRPr="00544823">
        <w:rPr>
          <w:rFonts w:ascii="Arial" w:eastAsia="Times New Roman" w:hAnsi="Arial" w:cs="Arial"/>
          <w:color w:val="000000"/>
          <w:sz w:val="18"/>
          <w:szCs w:val="18"/>
          <w:lang w:eastAsia="es-MX"/>
        </w:rPr>
        <w:t> Los estados de situación financiera, analítico, así como el de origen y aplicación de recursos públicos federales, y</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V.</w:t>
      </w:r>
      <w:r w:rsidRPr="00544823">
        <w:rPr>
          <w:rFonts w:ascii="Arial" w:eastAsia="Times New Roman" w:hAnsi="Arial" w:cs="Arial"/>
          <w:color w:val="000000"/>
          <w:sz w:val="18"/>
          <w:szCs w:val="18"/>
          <w:lang w:eastAsia="es-MX"/>
        </w:rPr>
        <w:t> La información sobre matrícula de inicio y fin de cada ciclo escolar.</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De conformidad con la Ley General de Contabilidad Gubernamental, así como con los lineamientos que emita en la materia el Consejo Nacional de Armonización Contable, las universidades e instituciones públicas de educación media superior y superior llevarán el registro y la vigilancia de los activos, pasivos corrientes y contingentes, ingresos, gastos y patrimonio.</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universidades e instituciones públicas de educación media superior y superior a que se refiere este artículo entregarán a la Secretaría de Educación Pública la información señalada en el mismo, a más tardar a los 15 días naturales posteriores a la conclusión del trimestre que corresponda. Dicha Secretaría entregará esta información a la Cámara de Diputados y la publicará en su página de Internet, a más tardar a los 30 días naturales posteriores al periodo correspondiente.</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Las autoridades correspondientes para aplicar dichos recursos verificarán que el personal de cada una de las universidades e instituciones de educación media superior y superior públicas, cumplan con sus obligaciones en términos de los contratos laborales correspondientes realizándose, en su caso, la compulsa entre las nóminas y los registros de asistencia.</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 Secretaría de Educación Pública enviará la información a que se refiere este artículo a la Secretaría dentro de los 10 días hábiles posteriores a que aquélla la reciba.</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38.</w:t>
      </w:r>
      <w:r w:rsidRPr="00544823">
        <w:rPr>
          <w:rFonts w:ascii="Arial" w:eastAsia="Times New Roman" w:hAnsi="Arial" w:cs="Arial"/>
          <w:color w:val="000000"/>
          <w:sz w:val="18"/>
          <w:szCs w:val="18"/>
          <w:lang w:eastAsia="es-MX"/>
        </w:rPr>
        <w:t> Las sanciones económicas que, en su caso, aplique el Instituto Nacional Electoral derivado del régimen disciplinario de los partidos políticos durante 2024, serán concentradas a la Tesorería de la Federación dentro de los 30 días naturales siguientes a la fecha en que se realice el pago o se haga efectivo el descuento. Los recursos obtenidos por este concepto serán destinados en los términos de las disposiciones aplicables al Ramo 38 para el Consejo Nacional de Humanidades, Ciencias y Tecnologías y deberán destinarse a actividades sustantivas; dichos recursos no podrán ejercerse en servicios personales y su ejercicio y destino deberá reportarse en los Informes Trimestrales.</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Con el propósito de que el Consejo Nacional de Humanidades, Ciencias y Tecnologías cuente con los recursos presupuestarios necesarios para cumplir con los objetivos de los programas S190 Becas de posgrado y apoyos a la calidad y S191 Sistema Nacional de Investigadores, previo a incrementar el número de la población objetivo elegible de los programas antes referidos, el Consejo deberá obtener el dictamen de suficiencia presupuestaria que emita la Secretaría.</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Artículo 39.</w:t>
      </w:r>
      <w:r w:rsidRPr="00544823">
        <w:rPr>
          <w:rFonts w:ascii="Arial" w:eastAsia="Times New Roman" w:hAnsi="Arial" w:cs="Arial"/>
          <w:color w:val="000000"/>
          <w:sz w:val="18"/>
          <w:szCs w:val="18"/>
          <w:lang w:eastAsia="es-MX"/>
        </w:rPr>
        <w:t> El Ejecutivo Federal, por conducto de la Secretaría, con la participación que corresponda al Consejo Nacional de Armonización Contable, establecerá los términos y condiciones para la distribución del fondo previsto en este Presupuesto de Egresos, para el otorgamiento de subsidios a las entidades federativas y a los municipios para la capacitación y profesionalización de las unidades administrativas competentes en materia de contabilidad gubernamental, así como para la modernización de tecnologías de la información y comunicaciones que permitan el cumplimiento de la armonización contable de los tres órdenes de gobierno conforme a lo dispuesto en la Ley General de Contabilidad Gubernamental.</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disposiciones a que se refiere el párrafo anterior deberán ser publicadas en el Diario Oficial de la Federación, a más tardar dentro del primer trimestre del año.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Consejo Nacional de Armonización Contable, a más tardar el último día hábil de diciembre, deberá publicar en su página de Internet un reporte especial sobre la aplicación de los recursos del fondo a que hace referencia el presente artículo, así como:</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w:t>
      </w:r>
      <w:r w:rsidRPr="00544823">
        <w:rPr>
          <w:rFonts w:ascii="Arial" w:eastAsia="Times New Roman" w:hAnsi="Arial" w:cs="Arial"/>
          <w:color w:val="000000"/>
          <w:sz w:val="18"/>
          <w:szCs w:val="18"/>
          <w:lang w:eastAsia="es-MX"/>
        </w:rPr>
        <w:t> El monto de los subsidios otorgados a cada una de las entidades federativas y municipios;</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w:t>
      </w:r>
      <w:r w:rsidRPr="00544823">
        <w:rPr>
          <w:rFonts w:ascii="Arial" w:eastAsia="Times New Roman" w:hAnsi="Arial" w:cs="Arial"/>
          <w:color w:val="000000"/>
          <w:sz w:val="18"/>
          <w:szCs w:val="18"/>
          <w:lang w:eastAsia="es-MX"/>
        </w:rPr>
        <w:t> El tipo y alcances de los subsidios federales otorgados, y</w:t>
      </w:r>
    </w:p>
    <w:p w:rsidR="00544823" w:rsidRPr="00544823" w:rsidRDefault="00544823" w:rsidP="00544823">
      <w:pPr>
        <w:spacing w:after="101"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III.</w:t>
      </w:r>
      <w:r w:rsidRPr="00544823">
        <w:rPr>
          <w:rFonts w:ascii="Arial" w:eastAsia="Times New Roman" w:hAnsi="Arial" w:cs="Arial"/>
          <w:color w:val="000000"/>
          <w:sz w:val="18"/>
          <w:szCs w:val="18"/>
          <w:lang w:eastAsia="es-MX"/>
        </w:rPr>
        <w:t> Los avances y resultados reportados por las entidades federativas y municipios.</w:t>
      </w:r>
    </w:p>
    <w:p w:rsidR="00544823" w:rsidRPr="00544823" w:rsidRDefault="00544823" w:rsidP="00544823">
      <w:pPr>
        <w:spacing w:before="101" w:after="101" w:line="224" w:lineRule="atLeast"/>
        <w:jc w:val="center"/>
        <w:rPr>
          <w:rFonts w:ascii="Times New Roman" w:eastAsia="Times New Roman" w:hAnsi="Times New Roman" w:cs="Times New Roman"/>
          <w:b/>
          <w:bCs/>
          <w:color w:val="000000"/>
          <w:sz w:val="18"/>
          <w:szCs w:val="18"/>
          <w:lang w:eastAsia="es-MX"/>
        </w:rPr>
      </w:pPr>
      <w:r w:rsidRPr="00544823">
        <w:rPr>
          <w:rFonts w:ascii="Times New Roman" w:eastAsia="Times New Roman" w:hAnsi="Times New Roman" w:cs="Times New Roman"/>
          <w:b/>
          <w:bCs/>
          <w:color w:val="000000"/>
          <w:sz w:val="18"/>
          <w:szCs w:val="18"/>
          <w:lang w:eastAsia="es-MX"/>
        </w:rPr>
        <w:t>Transitorios</w:t>
      </w:r>
    </w:p>
    <w:p w:rsidR="00544823" w:rsidRPr="00544823" w:rsidRDefault="00544823" w:rsidP="00544823">
      <w:pPr>
        <w:spacing w:after="80"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Primero.</w:t>
      </w:r>
      <w:r w:rsidRPr="00544823">
        <w:rPr>
          <w:rFonts w:ascii="Arial" w:eastAsia="Times New Roman" w:hAnsi="Arial" w:cs="Arial"/>
          <w:color w:val="000000"/>
          <w:sz w:val="18"/>
          <w:szCs w:val="18"/>
          <w:lang w:eastAsia="es-MX"/>
        </w:rPr>
        <w:t> El presente Decreto entrará en vigor el primero de enero del año 2024.</w:t>
      </w:r>
    </w:p>
    <w:p w:rsidR="00544823" w:rsidRPr="00544823" w:rsidRDefault="00544823" w:rsidP="00544823">
      <w:pPr>
        <w:spacing w:after="80" w:line="224"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Segundo.</w:t>
      </w:r>
      <w:r w:rsidRPr="00544823">
        <w:rPr>
          <w:rFonts w:ascii="Arial" w:eastAsia="Times New Roman" w:hAnsi="Arial" w:cs="Arial"/>
          <w:color w:val="000000"/>
          <w:sz w:val="18"/>
          <w:szCs w:val="18"/>
          <w:lang w:eastAsia="es-MX"/>
        </w:rPr>
        <w:t> Las disposiciones administrativas emitidas con base en lo dispuesto en los Decretos de Presupuesto de Egresos de la Federación de ejercicios fiscales anteriores, que se encuentren vigentes hasta antes de la entrada en vigor del presente Decreto, continuarán aplicándose en lo que no se opongan a éste, hasta en tanto no se emitan nuevas disposiciones administrativas que las reformen o abroguen.</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Tercero.</w:t>
      </w:r>
      <w:r w:rsidRPr="00544823">
        <w:rPr>
          <w:rFonts w:ascii="Arial" w:eastAsia="Times New Roman" w:hAnsi="Arial" w:cs="Arial"/>
          <w:color w:val="000000"/>
          <w:sz w:val="18"/>
          <w:szCs w:val="18"/>
          <w:lang w:eastAsia="es-MX"/>
        </w:rPr>
        <w:t> Se faculta al Ejecutivo Federal, a través de la Secretaría, para que emita las autorizaciones que correspondan, a efecto de que las Dependencias y Entidades realicen las adecuaciones o los traspasos de recursos humanos, financieros y materiales, incluyendo bienes muebles e inmuebles, que sean necesarios como consecuencia de reformas jurídicas que tengan por objeto la creación o modificación de la estructura administrativa de cualquier Dependencia, Entidad, o cambio de sector en los casos que corresponda, reportando las mismas en los Informes Trimestrales.</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Con la finalidad de garantizar y dar continuidad a las acciones de gobierno, las Dependencias, Entidades y unidades administrativas que se encuentren en proceso de readscripción o modificación de sus programas, podrán continuar su operación en la estructura organizacional y presupuestaria en la que se encuentren a la entrada en vigor del presente Decreto, hasta en tanto no se realice la transferencia de recursos humanos, financieros y materiales o se modifiquen sus programas.</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Las Dependencias y Entidades deberán realizar las adecuaciones que sean necesarias para transferir los recursos fiscales y las estructuras orgánicas y ocupacionales respecto de las unidades responsables que cambiaron de adscripción o se encuentren en proceso de readscripción como consecuencia de reformas jurídicas.</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Cuarto.</w:t>
      </w:r>
      <w:r w:rsidRPr="00544823">
        <w:rPr>
          <w:rFonts w:ascii="Arial" w:eastAsia="Times New Roman" w:hAnsi="Arial" w:cs="Arial"/>
          <w:color w:val="000000"/>
          <w:sz w:val="18"/>
          <w:szCs w:val="18"/>
          <w:lang w:eastAsia="es-MX"/>
        </w:rPr>
        <w:t xml:space="preserve"> Los recursos del Fondo de Aportaciones para la Educación Tecnológica y de Adultos correspondientes a las entidades federativas que no hayan suscrito los convenios a los que hace referencia el artículo 42 de la Ley de Coordinación Fiscal deberán ser transferidos del Ramo General 33 Aportaciones Federales para Entidades Federativas y Municipios al Ramo 11 Educación Pública, a fin de que a través de éste se transfieran para esos mismos fines a dichas entidades federativas. Lo anterior, hasta en tanto </w:t>
      </w:r>
      <w:proofErr w:type="gramStart"/>
      <w:r w:rsidRPr="00544823">
        <w:rPr>
          <w:rFonts w:ascii="Arial" w:eastAsia="Times New Roman" w:hAnsi="Arial" w:cs="Arial"/>
          <w:color w:val="000000"/>
          <w:sz w:val="18"/>
          <w:szCs w:val="18"/>
          <w:lang w:eastAsia="es-MX"/>
        </w:rPr>
        <w:t>sean</w:t>
      </w:r>
      <w:proofErr w:type="gramEnd"/>
      <w:r w:rsidRPr="00544823">
        <w:rPr>
          <w:rFonts w:ascii="Arial" w:eastAsia="Times New Roman" w:hAnsi="Arial" w:cs="Arial"/>
          <w:color w:val="000000"/>
          <w:sz w:val="18"/>
          <w:szCs w:val="18"/>
          <w:lang w:eastAsia="es-MX"/>
        </w:rPr>
        <w:t xml:space="preserve"> suscritos los convenios de coordinación respectivos.</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Quinto.</w:t>
      </w:r>
      <w:r w:rsidRPr="00544823">
        <w:rPr>
          <w:rFonts w:ascii="Arial" w:eastAsia="Times New Roman" w:hAnsi="Arial" w:cs="Arial"/>
          <w:color w:val="000000"/>
          <w:sz w:val="18"/>
          <w:szCs w:val="18"/>
          <w:lang w:eastAsia="es-MX"/>
        </w:rPr>
        <w:t> Las entidades federativas deberán notificar y realizar la entrega de los recursos federales que correspondan a los municipios o demarcaciones territoriales de la Ciudad de México, en los plazos y términos que establecen las leyes federales aplicables, el Presupuesto de Egresos, y en el caso de programas de subsidios o gasto reasignado, conforme a lo previsto en los convenios que celebren con las Dependencias y Entidades que les transfieran recursos federales.</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entidades federativas no podrán establecer requisitos adicionales ni realizar acciones u omisiones que impidan el ejercicio eficiente, eficaz y oportuno de los recursos públicos que por su conducto se transfieran a los municipios y, en su caso, a las demarcaciones territoriales de la Ciudad de México.</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Las entidades federativas, por conducto de sus secretarías de finanzas o sus equivalentes, deberán hacer pública la información relativa a la fecha y el monto de las transferencias de recursos federales que deriven de los proyectos aprobados en el Presupuesto de Egresos, realizadas a sus municipios o demarcaciones territoriales de la Ciudad de México, a través de sus respectivas páginas oficiales de Internet, dentro de los 10 días naturales siguientes a la fecha en que los recursos correspondientes hayan sido efectivamente depositados en las cuentas bancarias específicas de los municipios o demarcaciones territoriales, incluyendo el número de identificación de la transferencia.</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El incumplimiento a lo previsto en la presente disposición, incluyendo el destino de los recursos correspondientes, será sancionado por las autoridades competentes en los términos de la legislación aplicable, sin perjuicio de las responsabilidades de carácter civil, administrativo o penal que, en su caso, se determinen.</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Los municipios y, en su caso, las demarcaciones territoriales de la Ciudad de México serán responsables de la correcta integración de la información técnica, así como del destino, ejercicio, registro y comprobación de los recursos que les transfieran las entidades federativas respectivas, conforme a lo señalado en este artículo.</w:t>
      </w:r>
    </w:p>
    <w:p w:rsidR="00544823" w:rsidRPr="00544823" w:rsidRDefault="00544823" w:rsidP="00544823">
      <w:pPr>
        <w:spacing w:after="80"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Sexto.</w:t>
      </w:r>
      <w:r w:rsidRPr="00544823">
        <w:rPr>
          <w:rFonts w:ascii="Arial" w:eastAsia="Times New Roman" w:hAnsi="Arial" w:cs="Arial"/>
          <w:color w:val="000000"/>
          <w:sz w:val="18"/>
          <w:szCs w:val="18"/>
          <w:lang w:eastAsia="es-MX"/>
        </w:rPr>
        <w:t> Para el ejercicio 2024, en cumplimiento a lo establecido en las disposiciones jurídicas aplicables, la Secretaría de Bienestar publicará los Lineamientos del Fondo de Aportaciones para la Infraestructura Social, a más tardar el último día del mes de febrero, los cuales podrán determinar que hasta un 60 por ciento de los recursos que de dicho Fondo correspondan a las entidades federativas y los municipios o demarcaciones territoriales de la Ciudad de México, se destinen a la realización de acciones de carácter complementario en materia de obras de urbanización, pavimentación, caminos rurales, puentes, obras de reconstrucción y carreteras, conforme a los criterios que se establezcan en los referidos lineamientos.</w:t>
      </w:r>
    </w:p>
    <w:p w:rsidR="00544823" w:rsidRPr="00544823" w:rsidRDefault="00544823" w:rsidP="00544823">
      <w:pPr>
        <w:spacing w:after="101"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Séptimo.</w:t>
      </w:r>
      <w:r w:rsidRPr="00544823">
        <w:rPr>
          <w:rFonts w:ascii="Arial" w:eastAsia="Times New Roman" w:hAnsi="Arial" w:cs="Arial"/>
          <w:color w:val="000000"/>
          <w:sz w:val="18"/>
          <w:szCs w:val="18"/>
          <w:lang w:eastAsia="es-MX"/>
        </w:rPr>
        <w:t> Los ejecutores de gasto deberán cubrir con cargo a sus presupuestos autorizados los compromisos u obligaciones que deriven de las determinaciones o las resoluciones emitidas por la autoridad jurisdiccional competente. Para efectos de lo anterior, los ejecutores de gasto deberán ajustar sus presupuestos para el cumplimiento de sus obligaciones, sin que ello implique ampliaciones a los mismos.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Octavo.</w:t>
      </w:r>
      <w:r w:rsidRPr="00544823">
        <w:rPr>
          <w:rFonts w:ascii="Arial" w:eastAsia="Times New Roman" w:hAnsi="Arial" w:cs="Arial"/>
          <w:color w:val="000000"/>
          <w:sz w:val="18"/>
          <w:szCs w:val="18"/>
          <w:lang w:eastAsia="es-MX"/>
        </w:rPr>
        <w:t> Las Dependencias y Entidades llevarán a cabo las acciones que correspondan para que la entrega de los subsidios y apoyos a la población objetivo se realice de manera directa a través de la Tesorería de la Federación, en forma electrónica mediante transferencia de recursos para su depósito en las cuentas bancarias de los mismos, salvo que se esté en alguno de los supuestos de excepción regulados en la Ley de Tesorería de la Federación, su Reglamento y demás disposiciones aplicables, o bien, que la Secretaría autorice que se efectúe de manera distinta. Lo anterior, sin perjuicio de lo señalado en el artículo 28, último párrafo, del presente Decreto.</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Noveno.</w:t>
      </w:r>
      <w:r w:rsidRPr="00544823">
        <w:rPr>
          <w:rFonts w:ascii="Arial" w:eastAsia="Times New Roman" w:hAnsi="Arial" w:cs="Arial"/>
          <w:color w:val="000000"/>
          <w:sz w:val="18"/>
          <w:szCs w:val="18"/>
          <w:lang w:eastAsia="es-MX"/>
        </w:rPr>
        <w:t xml:space="preserve"> Las Dependencias y Entidades que reciban recursos para llevar a cabo acciones preventivas y/o para la atención de los desastres naturales, continuarán siendo las responsables de destinar y ejercer los </w:t>
      </w:r>
      <w:r w:rsidRPr="00544823">
        <w:rPr>
          <w:rFonts w:ascii="Arial" w:eastAsia="Times New Roman" w:hAnsi="Arial" w:cs="Arial"/>
          <w:color w:val="000000"/>
          <w:sz w:val="18"/>
          <w:szCs w:val="18"/>
          <w:lang w:eastAsia="es-MX"/>
        </w:rPr>
        <w:lastRenderedPageBreak/>
        <w:t>mismos para los fines para los cuales fueron autorizados; dar el seguimiento a la ejecución de las obras y acciones que éstas contraten y al cumplimiento del calendario de ejecución en los términos y plazos establecidos, y contar con la documentación justificativa y comprobatoria de las erogaciones. Asimismo, en la contratación de las obras de reconstrucción, los ejecutores de gasto deberán prever el establecimiento de medidas de mitigación que reduzcan su vulnerabilidad ante futuras amenazas.</w:t>
      </w:r>
    </w:p>
    <w:p w:rsidR="00544823" w:rsidRPr="00544823" w:rsidRDefault="00544823" w:rsidP="00544823">
      <w:pPr>
        <w:spacing w:after="0" w:line="240" w:lineRule="auto"/>
        <w:rPr>
          <w:rFonts w:ascii="Times New Roman" w:eastAsia="Times New Roman" w:hAnsi="Times New Roman" w:cs="Times New Roman"/>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Décimo.</w:t>
      </w:r>
      <w:r w:rsidRPr="00544823">
        <w:rPr>
          <w:rFonts w:ascii="Arial" w:eastAsia="Times New Roman" w:hAnsi="Arial" w:cs="Arial"/>
          <w:color w:val="000000"/>
          <w:sz w:val="18"/>
          <w:szCs w:val="18"/>
          <w:lang w:eastAsia="es-MX"/>
        </w:rPr>
        <w:t> Los recursos del fondo a que se refiere el artículo 64 de la Ley General de Educación Superior, así como los del fondo referido en el Décimo Séptimo transitorio de la Ley General de Educación, este último en correlación con los diversos 113, fracción XXI, de la Ley General de Educación y 107 de la Ley General del Sistema para la Carrera de las Maestras y los Maestros se podrán administrar mediante los fideicomisos públicos federales sin estructura que respectivamente se constituyan para tales efectos, en términos de las disposiciones jurídicas aplicables.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Décimo Primero.</w:t>
      </w:r>
      <w:r w:rsidRPr="00544823">
        <w:rPr>
          <w:rFonts w:ascii="Arial" w:eastAsia="Times New Roman" w:hAnsi="Arial" w:cs="Arial"/>
          <w:color w:val="000000"/>
          <w:sz w:val="18"/>
          <w:szCs w:val="18"/>
          <w:lang w:eastAsia="es-MX"/>
        </w:rPr>
        <w:t> Los recursos a que se refiere el Séptimo transitorio de la Ley de Ingresos deberán ser reportados en los Informes Trimestrales, en términos de las disposiciones aplicables.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el supuesto de que los recursos a que se refiere el párrafo anterior se destinen para mejorar la infraestructura de las entidades federativas en términos del Séptimo transitorio de la Ley de Ingresos, la Secretaría, con sujeción a las disposiciones aplicables, podrá establecer en los convenios que celebre con las mismas, la aportación de recursos por parte de las entidades federativas para dar cumplimiento a los fines para los cuales se otorguen los recursos federales.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Décimo Segundo. </w:t>
      </w:r>
      <w:r w:rsidRPr="00544823">
        <w:rPr>
          <w:rFonts w:ascii="Arial" w:eastAsia="Times New Roman" w:hAnsi="Arial" w:cs="Arial"/>
          <w:color w:val="000000"/>
          <w:sz w:val="18"/>
          <w:szCs w:val="18"/>
          <w:lang w:eastAsia="es-MX"/>
        </w:rPr>
        <w:t>Las obligaciones de carácter laboral y en materia de seguridad social de los trabajadores del Poder Judicial de la Federación, así como de sus pensionados y jubilados, deberán ser respetados íntegramente conforme a las disposiciones aplicables, por conducto de los órganos competentes del citado Poder y con cargo al presupuesto aprobado a los mismos.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Se garantizará que los pagos correspondientes a los trabajadores del Poder Judicial de la Federación se realicen en la forma y plazos previstos en las condiciones generales y demás normatividad aplicable, por lo que no podrá existir una reducción en el salario o en las prestaciones que conforme a derecho les correspondan. Tratándose de los mandos superiores del Poder Judicial de la Federación deberá observarse en todo caso lo previsto en el artículo 127, párrafo segundo, fracción II, de la Constitución Política de los Estados Unidos Mexicanos.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Décimo Tercero. </w:t>
      </w:r>
      <w:r w:rsidRPr="00544823">
        <w:rPr>
          <w:rFonts w:ascii="Arial" w:eastAsia="Times New Roman" w:hAnsi="Arial" w:cs="Arial"/>
          <w:color w:val="000000"/>
          <w:sz w:val="18"/>
          <w:szCs w:val="18"/>
          <w:lang w:eastAsia="es-MX"/>
        </w:rPr>
        <w:t>Los aprovechamientos derivados de los enteros de recursos que concentren las universidades e instituciones públicas de educación superior en la Tesorería de la Federación con fecha posterior a la establecida en el artículo 54 de la Ley Federal de Presupuesto y Responsabilidad Hacendaria, respecto de recursos federales no ejercidos en ejercicios fiscales anteriores al 2024, se podrán destinar por la Secretaría a programas y proyectos de inversión en infraestructura educativa.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8"/>
          <w:szCs w:val="18"/>
          <w:lang w:eastAsia="es-MX"/>
        </w:rPr>
        <w:t>Décimo Cuarto. </w:t>
      </w:r>
      <w:r w:rsidRPr="00544823">
        <w:rPr>
          <w:rFonts w:ascii="Arial" w:eastAsia="Times New Roman" w:hAnsi="Arial" w:cs="Arial"/>
          <w:color w:val="000000"/>
          <w:sz w:val="18"/>
          <w:szCs w:val="18"/>
          <w:lang w:eastAsia="es-MX"/>
        </w:rPr>
        <w:t>Los recursos que se reintegren a la Tesorería de la Federación derivados de la extinción de los fideicomisos constituidos por el Poder Judicial de la Federación, a que se refiere el Decreto por el que se adiciona un segundo párrafo al artículo 224 de la Ley Orgánica del Poder Judicial de la Federación, publicado en el Diario Oficial de la Federación el 27 de octubre de 2023, se destinarán para atender los daños y desastres ocasionados por el huracán categoría 5 "Otis" en el Estado de Guerrero, en términos de lo previsto en el artículo 37 de la Ley Federal de Presupuesto y Responsabilidad Hacendaria y demás disposiciones aplicables.</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6"/>
          <w:szCs w:val="16"/>
          <w:lang w:eastAsia="es-MX"/>
        </w:rPr>
        <w:t>SALÓN DE SESIONES DE LA CÁMARA DE DIPUTADOS DEL HONORABLE CONGRESO DE LA UNIÓN</w:t>
      </w:r>
      <w:r w:rsidRPr="00544823">
        <w:rPr>
          <w:rFonts w:ascii="Arial" w:eastAsia="Times New Roman" w:hAnsi="Arial" w:cs="Arial"/>
          <w:color w:val="000000"/>
          <w:sz w:val="18"/>
          <w:szCs w:val="18"/>
          <w:lang w:eastAsia="es-MX"/>
        </w:rPr>
        <w:t xml:space="preserve">. Ciudad de México, a 06 de noviembre de 2023.- </w:t>
      </w:r>
      <w:proofErr w:type="spellStart"/>
      <w:r w:rsidRPr="00544823">
        <w:rPr>
          <w:rFonts w:ascii="Arial" w:eastAsia="Times New Roman" w:hAnsi="Arial" w:cs="Arial"/>
          <w:color w:val="000000"/>
          <w:sz w:val="18"/>
          <w:szCs w:val="18"/>
          <w:lang w:eastAsia="es-MX"/>
        </w:rPr>
        <w:t>Dip</w:t>
      </w:r>
      <w:proofErr w:type="spellEnd"/>
      <w:r w:rsidRPr="00544823">
        <w:rPr>
          <w:rFonts w:ascii="Arial" w:eastAsia="Times New Roman" w:hAnsi="Arial" w:cs="Arial"/>
          <w:color w:val="000000"/>
          <w:sz w:val="18"/>
          <w:szCs w:val="18"/>
          <w:lang w:eastAsia="es-MX"/>
        </w:rPr>
        <w:t>. </w:t>
      </w:r>
      <w:r w:rsidRPr="00544823">
        <w:rPr>
          <w:rFonts w:ascii="Arial" w:eastAsia="Times New Roman" w:hAnsi="Arial" w:cs="Arial"/>
          <w:b/>
          <w:bCs/>
          <w:color w:val="000000"/>
          <w:sz w:val="18"/>
          <w:szCs w:val="18"/>
          <w:lang w:eastAsia="es-MX"/>
        </w:rPr>
        <w:t>Marcela Guerra Castillo</w:t>
      </w:r>
      <w:r w:rsidRPr="00544823">
        <w:rPr>
          <w:rFonts w:ascii="Arial" w:eastAsia="Times New Roman" w:hAnsi="Arial" w:cs="Arial"/>
          <w:color w:val="000000"/>
          <w:sz w:val="18"/>
          <w:szCs w:val="18"/>
          <w:lang w:eastAsia="es-MX"/>
        </w:rPr>
        <w:t xml:space="preserve">, Presidenta.- Rúbrica.- </w:t>
      </w:r>
      <w:proofErr w:type="spellStart"/>
      <w:r w:rsidRPr="00544823">
        <w:rPr>
          <w:rFonts w:ascii="Arial" w:eastAsia="Times New Roman" w:hAnsi="Arial" w:cs="Arial"/>
          <w:color w:val="000000"/>
          <w:sz w:val="18"/>
          <w:szCs w:val="18"/>
          <w:lang w:eastAsia="es-MX"/>
        </w:rPr>
        <w:t>Dip</w:t>
      </w:r>
      <w:proofErr w:type="spellEnd"/>
      <w:r w:rsidRPr="00544823">
        <w:rPr>
          <w:rFonts w:ascii="Arial" w:eastAsia="Times New Roman" w:hAnsi="Arial" w:cs="Arial"/>
          <w:color w:val="000000"/>
          <w:sz w:val="18"/>
          <w:szCs w:val="18"/>
          <w:lang w:eastAsia="es-MX"/>
        </w:rPr>
        <w:t>. </w:t>
      </w:r>
      <w:r w:rsidRPr="00544823">
        <w:rPr>
          <w:rFonts w:ascii="Arial" w:eastAsia="Times New Roman" w:hAnsi="Arial" w:cs="Arial"/>
          <w:b/>
          <w:bCs/>
          <w:color w:val="000000"/>
          <w:sz w:val="18"/>
          <w:szCs w:val="18"/>
          <w:lang w:eastAsia="es-MX"/>
        </w:rPr>
        <w:t xml:space="preserve">Brenda Espinoza </w:t>
      </w:r>
      <w:proofErr w:type="spellStart"/>
      <w:r w:rsidRPr="00544823">
        <w:rPr>
          <w:rFonts w:ascii="Arial" w:eastAsia="Times New Roman" w:hAnsi="Arial" w:cs="Arial"/>
          <w:b/>
          <w:bCs/>
          <w:color w:val="000000"/>
          <w:sz w:val="18"/>
          <w:szCs w:val="18"/>
          <w:lang w:eastAsia="es-MX"/>
        </w:rPr>
        <w:t>Lopez</w:t>
      </w:r>
      <w:proofErr w:type="spellEnd"/>
      <w:r w:rsidRPr="00544823">
        <w:rPr>
          <w:rFonts w:ascii="Arial" w:eastAsia="Times New Roman" w:hAnsi="Arial" w:cs="Arial"/>
          <w:color w:val="000000"/>
          <w:sz w:val="18"/>
          <w:szCs w:val="18"/>
          <w:lang w:eastAsia="es-MX"/>
        </w:rPr>
        <w:t>, Secretaria.- Rúbrica.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w:t>
      </w:r>
      <w:r w:rsidRPr="00544823">
        <w:rPr>
          <w:rFonts w:ascii="Arial" w:eastAsia="Times New Roman" w:hAnsi="Arial" w:cs="Arial"/>
          <w:b/>
          <w:bCs/>
          <w:color w:val="000000"/>
          <w:sz w:val="18"/>
          <w:szCs w:val="18"/>
          <w:lang w:eastAsia="es-MX"/>
        </w:rPr>
        <w:t>Andrés Manuel López Obrador</w:t>
      </w:r>
      <w:r w:rsidRPr="00544823">
        <w:rPr>
          <w:rFonts w:ascii="Arial" w:eastAsia="Times New Roman" w:hAnsi="Arial" w:cs="Arial"/>
          <w:color w:val="000000"/>
          <w:sz w:val="18"/>
          <w:szCs w:val="18"/>
          <w:lang w:eastAsia="es-MX"/>
        </w:rPr>
        <w:t>.- Rúbrica.- La Secretaria de Gobernación, </w:t>
      </w:r>
      <w:r w:rsidRPr="00544823">
        <w:rPr>
          <w:rFonts w:ascii="Arial" w:eastAsia="Times New Roman" w:hAnsi="Arial" w:cs="Arial"/>
          <w:b/>
          <w:bCs/>
          <w:color w:val="000000"/>
          <w:sz w:val="18"/>
          <w:szCs w:val="18"/>
          <w:lang w:eastAsia="es-MX"/>
        </w:rPr>
        <w:t>Luisa María Alcalde Luján</w:t>
      </w:r>
      <w:r w:rsidRPr="00544823">
        <w:rPr>
          <w:rFonts w:ascii="Arial" w:eastAsia="Times New Roman" w:hAnsi="Arial" w:cs="Arial"/>
          <w:color w:val="000000"/>
          <w:sz w:val="18"/>
          <w:szCs w:val="18"/>
          <w:lang w:eastAsia="es-MX"/>
        </w:rPr>
        <w:t>.- Rúbrica.</w:t>
      </w:r>
    </w:p>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111"/>
        <w:gridCol w:w="961"/>
        <w:gridCol w:w="4923"/>
        <w:gridCol w:w="255"/>
        <w:gridCol w:w="255"/>
        <w:gridCol w:w="255"/>
        <w:gridCol w:w="255"/>
        <w:gridCol w:w="255"/>
        <w:gridCol w:w="1660"/>
      </w:tblGrid>
      <w:tr w:rsidR="00544823" w:rsidRPr="00544823" w:rsidTr="00544823">
        <w:trPr>
          <w:trHeight w:val="20"/>
        </w:trPr>
        <w:tc>
          <w:tcPr>
            <w:tcW w:w="0" w:type="auto"/>
            <w:gridSpan w:val="8"/>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1. GASTO NETO TOTAL (pesos)</w:t>
            </w:r>
          </w:p>
        </w:tc>
        <w:tc>
          <w:tcPr>
            <w:tcW w:w="1346" w:type="dxa"/>
            <w:tcMar>
              <w:top w:w="0" w:type="dxa"/>
              <w:left w:w="70"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22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lastRenderedPageBreak/>
              <w:t>A: RAMOS AUTÓNOMOS</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152,375,679,958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Programable</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01</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Poder Legislativo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16,760,629,404</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Cámara de Senadores</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4,955,182,027</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Cámara de Diputados</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8,982,854,381</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Auditoría Superior de la Federación</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2,822,592,996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03</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Poder Judicial</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78,327,278,245</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Suprema Corte de Justicia de la Nación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5,787,183,598</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Consejo de la Judicatura Federal</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68,917,261,195</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Tribunal Electoral del Poder Judicial de la Federación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3,622,833,452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Electoral</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32,767,037,027</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Nacional de los Derechos Humanos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1,722,143,661</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Competencia Económica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687,866,026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Federal de Telecomunicaciones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1,680,000,000</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Transparencia, Acceso a la Información y Protección de Datos Personales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1,097,353,466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Fiscalía General de la República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19,333,372,129</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RAMO: 40 INFORMACIÓN NACIONAL ESTADÍSTICA Y GEOGRÁFICA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14,245,298,738</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Estadística y Geografía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14,245,298,738</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RAMO: 32 TRIBUNAL FEDERAL DE JUSTICIA ADMINISTRATIVA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3,304,534,515</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Tribunal Federal de Justicia Administrativa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3,304,534,515</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 RAMOS ADMINISTRATIVOS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2,203,622,456,634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Programable</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02</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Oficina de la Presidencia de la República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924,086,366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04</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Gobernación</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10,868,792,885</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05</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Relaciones Exteriores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9,994,473,186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06</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Hacienda y Crédito Público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28,320,840,825</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07</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Defensa Nacional</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259,433,804,766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08</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Agricultura y Desarrollo Rural</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74,109,572,158</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09</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Infraestructura, Comunicaciones y Transportes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85,688,296,039</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Economía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3,960,433,717</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Pública 4/ 5/ 6/</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439,017,942,697</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1/</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96,989,997,562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Marina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71,888,212,535</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Trabajo y Previsión Social</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28,603,160,722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Agrario, Territorial y Urbano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12,880,269,834</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Medio Ambiente y Recursos Naturales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70,245,482,469</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Energía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167,736,232,946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Bienestar</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543,933,015,639</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Turismo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1,973,687,679</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Función Pública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1,636,585,246</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Tribunales Agrarios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958,983,307</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Seguridad y Protección Ciudadana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105,838,757,408</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Consejería Jurídica del Ejecutivo Federal</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164,491,682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Humanidades, Ciencias, Tecnologías e Innovación</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33,170,745,272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Reguladora de Energía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285,506,948</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Nacional de Hidrocarburos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247,551,341</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Entidades no Sectorizadas</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137,996,636,499</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Cultura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16,754,896,906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 RAMOS GENERALES</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5,058,023,129,628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Programable</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Aportaciones a Seguridad Social 2/ 3/</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1,421,823,712,303</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Provisiones Salariales y Económicas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176,855,812,087</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Previsiones y Aportaciones para los Sistemas de Educación Básica, Normal, Tecnológica y de Adultos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82,518,485,922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Aportaciones Federales para Entidades Federativas y Municipios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984,484,482,632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No Programable</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Deuda Pública</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1,023,011,515,319</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Participaciones a Entidades Federativas y Municipios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1,262,789,085,482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Erogaciones para las Operaciones y Programas de Saneamiento Financiero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Adeudos de Ejercicios Fiscales Anteriores</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44,050,600,000</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Erogaciones para los Programas de Apoyo a Ahorradores y Deudores de la Banca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62,489,435,883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 ENTIDADES SUJETAS A CONTROL PRESUPUESTARIO DIRECTO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1,821,779,724,136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Programable</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GYN</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de Seguridad y Servicios Sociales de los Trabajadores del Estado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475,829,006,741</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GYR</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Mexicano del Seguro Social</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1,345,950,717,395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 EMPRESAS PRODUCTIVAS DEL ESTADO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1,153,338,224,160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Programable</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TYY</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Petróleos Mexicanos (Consolidado)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481,464,309,333</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TVV</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Electricidad (Consolidado)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493,380,686,387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No Programable</w:t>
            </w:r>
          </w:p>
        </w:tc>
        <w:tc>
          <w:tcPr>
            <w:tcW w:w="522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Costo Financiero, que se distribuye para erogaciones de:</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178,493,228,440</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TYY</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Petróleos Mexicanos (Consolidado)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143,341,241,552</w:t>
            </w:r>
          </w:p>
        </w:tc>
      </w:tr>
      <w:tr w:rsidR="00544823" w:rsidRPr="00544823" w:rsidTr="00544823">
        <w:trPr>
          <w:trHeight w:val="20"/>
        </w:trPr>
        <w:tc>
          <w:tcPr>
            <w:tcW w:w="103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TVV</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Electricidad (Consolidado)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35,151,986,888</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proofErr w:type="spellStart"/>
            <w:r w:rsidRPr="00544823">
              <w:rPr>
                <w:rFonts w:ascii="Arial" w:eastAsia="Times New Roman" w:hAnsi="Arial" w:cs="Arial"/>
                <w:b/>
                <w:bCs/>
                <w:color w:val="000000"/>
                <w:sz w:val="12"/>
                <w:szCs w:val="12"/>
                <w:lang w:eastAsia="es-MX"/>
              </w:rPr>
              <w:t>Neteo</w:t>
            </w:r>
            <w:proofErr w:type="spellEnd"/>
            <w:r w:rsidRPr="00544823">
              <w:rPr>
                <w:rFonts w:ascii="Arial" w:eastAsia="Times New Roman" w:hAnsi="Arial" w:cs="Arial"/>
                <w:b/>
                <w:bCs/>
                <w:color w:val="000000"/>
                <w:sz w:val="12"/>
                <w:szCs w:val="12"/>
                <w:lang w:eastAsia="es-MX"/>
              </w:rPr>
              <w:t>: Resta de: a) aportaciones ISSSTE; y, b) subsidios, transferencias y apoyos fiscales a las entidades de control directo y empresas productivas del Estado.</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1,340,643,247,769</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GASTO NETO TOTAL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9,066,045,800,000</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Incluye recursos dentro del programa presupuestario U012.- "Fortalecimiento de los Servicios Estatales de Salud", para cubrir el pago de las previsiones que permitan mantener la homologación salarial del personal que fue regularizado y formalizado, y serán transferidos a las entidades federativas a través del Fondo de Aportaciones para los Servicios de Salud del Ramo 33.</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 Los recursos relativos a los Laudos y Prestaciones que no estén directamente vinculadas a obligaciones decretadas en materia de seguridad social, no serán cubiertas con cargo a los recursos del Ramo 19 "Aportaciones a Seguridad Social".</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 Incluye recursos que serán transferidos al Instituto Mexicano del Seguro Social, para dar cumplimiento a lo publicado en el Diario Oficial de la Federación el 13 de marzo de 2020, por el que se emitió el Decreto por el que se otorgan ayudas extraordinarias con motivo del incendio ocurrido en la Guardería ABC.</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 Incluye recursos para el Fondo Federal Especial que asegure los recursos económicos necesarios para garantizar la obligatoriedad de los servicios de Educación Superior, de conformidad con lo establecido en la reforma del artículo 3o. Constitucional publicada en el Diario Oficial de la Federación el 15 de mayo de 2019.</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 Incluye 200 millones de pesos para el fortalecimiento de los servicios personales para las acciones de la expansión de la educación inicial.</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3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 Se incluye para el fortalecimiento salarial, 1,500.0 millones de pesos para los Subsistemas de Educación Media Superior Estatales y 500.0 millones de pesos para el Colegio Nacional de Educación Profesional Técnica en las Entidades Federativas, como parte de la Estrategia 5 "Obligatoriedad y Gratuidad de Educación Media Superior".</w:t>
            </w:r>
          </w:p>
          <w:p w:rsidR="00544823" w:rsidRPr="00544823" w:rsidRDefault="00544823" w:rsidP="00544823">
            <w:pPr>
              <w:spacing w:before="4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Respecto del Colegio Nacional de Educación Profesional Técnica en las Entidades Federativas, en los casos que resulte aplicable y previo dictamen, los recursos serán transferidos a las entidades federativas a través del fondo de FAETA Educación Tecnológica del Ramo 33.</w:t>
            </w: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bl>
      <w:tblPr>
        <w:tblW w:w="9930" w:type="dxa"/>
        <w:tblCellMar>
          <w:left w:w="0" w:type="dxa"/>
          <w:right w:w="0" w:type="dxa"/>
        </w:tblCellMar>
        <w:tblLook w:val="04A0" w:firstRow="1" w:lastRow="0" w:firstColumn="1" w:lastColumn="0" w:noHBand="0" w:noVBand="1"/>
      </w:tblPr>
      <w:tblGrid>
        <w:gridCol w:w="4276"/>
        <w:gridCol w:w="414"/>
        <w:gridCol w:w="258"/>
        <w:gridCol w:w="199"/>
        <w:gridCol w:w="1009"/>
        <w:gridCol w:w="823"/>
        <w:gridCol w:w="1141"/>
        <w:gridCol w:w="260"/>
        <w:gridCol w:w="1550"/>
      </w:tblGrid>
      <w:tr w:rsidR="00544823" w:rsidRPr="00544823" w:rsidTr="00544823">
        <w:trPr>
          <w:trHeight w:val="20"/>
        </w:trPr>
        <w:tc>
          <w:tcPr>
            <w:tcW w:w="0" w:type="auto"/>
            <w:gridSpan w:val="4"/>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 GASTO CORRIENTE ESTRUCTURAL (pesos) </w:t>
            </w:r>
            <w:r w:rsidRPr="00544823">
              <w:rPr>
                <w:rFonts w:ascii="Arial Negrita" w:eastAsia="Times New Roman" w:hAnsi="Arial Negrita" w:cs="Arial"/>
                <w:b/>
                <w:bCs/>
                <w:color w:val="000000"/>
                <w:sz w:val="8"/>
                <w:szCs w:val="8"/>
                <w:vertAlign w:val="superscript"/>
                <w:lang w:eastAsia="es-MX"/>
              </w:rPr>
              <w:t>*/</w:t>
            </w:r>
          </w:p>
        </w:tc>
        <w:tc>
          <w:tcPr>
            <w:tcW w:w="881" w:type="dxa"/>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373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6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9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Gasto Corriente Estructural</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3,627,015,627,369</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La asignación corresponde a montos estimados con base en las reasignaciones determinadas por la H. Cámara de Diputados.</w:t>
            </w:r>
          </w:p>
        </w:tc>
      </w:tr>
    </w:tbl>
    <w:p w:rsidR="00544823" w:rsidRPr="00544823" w:rsidRDefault="00544823" w:rsidP="00544823">
      <w:pPr>
        <w:spacing w:after="0"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276"/>
        <w:gridCol w:w="414"/>
        <w:gridCol w:w="258"/>
        <w:gridCol w:w="199"/>
        <w:gridCol w:w="1009"/>
        <w:gridCol w:w="823"/>
        <w:gridCol w:w="1141"/>
        <w:gridCol w:w="260"/>
        <w:gridCol w:w="1550"/>
      </w:tblGrid>
      <w:tr w:rsidR="00544823" w:rsidRPr="00544823" w:rsidTr="00544823">
        <w:trPr>
          <w:trHeight w:val="20"/>
        </w:trPr>
        <w:tc>
          <w:tcPr>
            <w:tcW w:w="0" w:type="auto"/>
            <w:gridSpan w:val="4"/>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3. GASTOS OBLIGATORIOS</w:t>
            </w:r>
            <w:r w:rsidRPr="00544823">
              <w:rPr>
                <w:rFonts w:ascii="Arial" w:eastAsia="Times New Roman" w:hAnsi="Arial" w:cs="Arial"/>
                <w:b/>
                <w:bCs/>
                <w:color w:val="FF0000"/>
                <w:sz w:val="12"/>
                <w:szCs w:val="12"/>
                <w:lang w:eastAsia="es-MX"/>
              </w:rPr>
              <w:t> </w:t>
            </w:r>
            <w:r w:rsidRPr="00544823">
              <w:rPr>
                <w:rFonts w:ascii="Arial" w:eastAsia="Times New Roman" w:hAnsi="Arial" w:cs="Arial"/>
                <w:b/>
                <w:bCs/>
                <w:color w:val="000000"/>
                <w:sz w:val="12"/>
                <w:szCs w:val="12"/>
                <w:lang w:eastAsia="es-MX"/>
              </w:rPr>
              <w:t>(millones de pesos) </w:t>
            </w:r>
            <w:r w:rsidRPr="00544823">
              <w:rPr>
                <w:rFonts w:ascii="Arial Negrita" w:eastAsia="Times New Roman" w:hAnsi="Arial Negrita" w:cs="Arial"/>
                <w:b/>
                <w:bCs/>
                <w:color w:val="000000"/>
                <w:sz w:val="8"/>
                <w:szCs w:val="8"/>
                <w:vertAlign w:val="superscript"/>
                <w:lang w:eastAsia="es-MX"/>
              </w:rPr>
              <w:t>*/</w:t>
            </w:r>
          </w:p>
        </w:tc>
        <w:tc>
          <w:tcPr>
            <w:tcW w:w="881"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97"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7"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4" w:type="dxa"/>
            <w:tcMar>
              <w:top w:w="0" w:type="dxa"/>
              <w:left w:w="70" w:type="dxa"/>
              <w:bottom w:w="0" w:type="dxa"/>
              <w:right w:w="70"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73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6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9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Previsiones para Gastos Obligatorios</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5,825,902.1</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Previsiones para Gastos Obligatorios con Pensiones y Jubilaciones</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7,324,940.7</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La asignación corresponde a montos estimados con base en las reasignaciones determinadas por la H. Cámara de Diputados.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379"/>
        <w:gridCol w:w="467"/>
        <w:gridCol w:w="308"/>
        <w:gridCol w:w="249"/>
        <w:gridCol w:w="1069"/>
        <w:gridCol w:w="881"/>
        <w:gridCol w:w="1203"/>
        <w:gridCol w:w="311"/>
        <w:gridCol w:w="1063"/>
      </w:tblGrid>
      <w:tr w:rsidR="00544823" w:rsidRPr="00544823" w:rsidTr="00544823">
        <w:trPr>
          <w:trHeight w:val="20"/>
        </w:trPr>
        <w:tc>
          <w:tcPr>
            <w:tcW w:w="0" w:type="auto"/>
            <w:gridSpan w:val="9"/>
            <w:shd w:val="clear" w:color="auto" w:fill="FFFFFF"/>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4. EROGACIONES PLURIANUALES PARA PROYECTOS DE INFRAESTRUCTURA (millones de pesos)</w:t>
            </w:r>
          </w:p>
        </w:tc>
      </w:tr>
      <w:tr w:rsidR="00544823" w:rsidRPr="00544823" w:rsidTr="00544823">
        <w:trPr>
          <w:trHeight w:val="20"/>
        </w:trPr>
        <w:tc>
          <w:tcPr>
            <w:tcW w:w="373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6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9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 el presente ejercicio fiscal no se comprometerán proyectos de inversión en infraestructura a los que se refiere el artículo 74, fracción IV, párrafo primero, de la Constitución Política de los Estados Unidos Mexicanos.</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0.0</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276"/>
        <w:gridCol w:w="414"/>
        <w:gridCol w:w="258"/>
        <w:gridCol w:w="199"/>
        <w:gridCol w:w="1009"/>
        <w:gridCol w:w="823"/>
        <w:gridCol w:w="1141"/>
        <w:gridCol w:w="260"/>
        <w:gridCol w:w="1550"/>
      </w:tblGrid>
      <w:tr w:rsidR="00544823" w:rsidRPr="00544823" w:rsidTr="00544823">
        <w:trPr>
          <w:trHeight w:val="20"/>
        </w:trPr>
        <w:tc>
          <w:tcPr>
            <w:tcW w:w="0" w:type="auto"/>
            <w:gridSpan w:val="4"/>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5. COMPROMISOS PLURIANUALES (millones de pesos)</w:t>
            </w:r>
          </w:p>
        </w:tc>
        <w:tc>
          <w:tcPr>
            <w:tcW w:w="881"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97"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7"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4" w:type="dxa"/>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73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6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9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73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6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5"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373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6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5"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Dependencias y Entidades (Recursos Fiscales)</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71,134.31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Entidades de Control Directo</w:t>
            </w:r>
          </w:p>
        </w:tc>
        <w:tc>
          <w:tcPr>
            <w:tcW w:w="225"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47,895.62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Empresas Productivas del Estado</w:t>
            </w:r>
          </w:p>
        </w:tc>
        <w:tc>
          <w:tcPr>
            <w:tcW w:w="225"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344,814.31</w:t>
            </w:r>
          </w:p>
        </w:tc>
      </w:tr>
      <w:tr w:rsidR="00544823" w:rsidRPr="00544823" w:rsidTr="00544823">
        <w:trPr>
          <w:trHeight w:val="20"/>
        </w:trPr>
        <w:tc>
          <w:tcPr>
            <w:tcW w:w="373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Poder Judicial</w:t>
            </w:r>
          </w:p>
        </w:tc>
        <w:tc>
          <w:tcPr>
            <w:tcW w:w="36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5"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2,164.56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Electoral</w:t>
            </w:r>
          </w:p>
        </w:tc>
        <w:tc>
          <w:tcPr>
            <w:tcW w:w="225"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1,143.89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Nacional de los Derechos Humanos</w:t>
            </w:r>
          </w:p>
        </w:tc>
        <w:tc>
          <w:tcPr>
            <w:tcW w:w="1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112.16</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Transparencia, Acceso a la Información y Protección de Datos Personales</w:t>
            </w:r>
          </w:p>
        </w:tc>
        <w:tc>
          <w:tcPr>
            <w:tcW w:w="71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9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116.40</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3910"/>
        <w:gridCol w:w="182"/>
        <w:gridCol w:w="395"/>
        <w:gridCol w:w="261"/>
        <w:gridCol w:w="343"/>
        <w:gridCol w:w="348"/>
        <w:gridCol w:w="1382"/>
        <w:gridCol w:w="1452"/>
        <w:gridCol w:w="1657"/>
      </w:tblGrid>
      <w:tr w:rsidR="00544823" w:rsidRPr="00544823" w:rsidTr="00544823">
        <w:trPr>
          <w:trHeight w:val="20"/>
        </w:trPr>
        <w:tc>
          <w:tcPr>
            <w:tcW w:w="0" w:type="auto"/>
            <w:gridSpan w:val="9"/>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5.A. PROYECTOS DE ASOCIACIÓN PÚBLICO-PRIVADA (millones de pesos)</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 base en la fracción VI del artículo 3o. del Presupuesto de Egresos de la Federación, el monto máximo anual de gasto programable para los proyectos de asociación público-privada, asciende a la cantidad de $60,062.8 millones de pesos, de los cuales para el periodo 2023 se tiene estimado destinar un monto de $12,755.9 millones de pesos.</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PROYECTOS DE ASOCIACIÓN PÚBLICO-PRIVADA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ENTIDAD FEDERATIVA</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 TOTAL DE INVERSIÓN 1</w:t>
            </w:r>
            <w:r w:rsidRPr="00544823">
              <w:rPr>
                <w:rFonts w:ascii="Arial Negrita" w:eastAsia="Times New Roman" w:hAnsi="Arial Negrita" w:cs="Arial"/>
                <w:b/>
                <w:bCs/>
                <w:color w:val="000000"/>
                <w:sz w:val="8"/>
                <w:szCs w:val="8"/>
                <w:vertAlign w:val="superscript"/>
                <w:lang w:eastAsia="es-MX"/>
              </w:rPr>
              <w:t>/</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 DE INVERSIÓN 2024 2</w:t>
            </w:r>
            <w:r w:rsidRPr="00544823">
              <w:rPr>
                <w:rFonts w:ascii="Arial Negrita" w:eastAsia="Times New Roman" w:hAnsi="Arial Negrita" w:cs="Arial"/>
                <w:b/>
                <w:bCs/>
                <w:color w:val="000000"/>
                <w:sz w:val="8"/>
                <w:szCs w:val="8"/>
                <w:vertAlign w:val="superscript"/>
                <w:lang w:eastAsia="es-MX"/>
              </w:rPr>
              <w:t>/</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ANUAL ESTIMADO 2024 3</w:t>
            </w:r>
            <w:r w:rsidRPr="00544823">
              <w:rPr>
                <w:rFonts w:ascii="Arial Negrita" w:eastAsia="Times New Roman" w:hAnsi="Arial Negrita" w:cs="Arial"/>
                <w:b/>
                <w:bCs/>
                <w:color w:val="000000"/>
                <w:sz w:val="8"/>
                <w:szCs w:val="8"/>
                <w:vertAlign w:val="superscript"/>
                <w:lang w:eastAsia="es-MX"/>
              </w:rPr>
              <w:t>/</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PROYECTOS AUTORIZADOS EN EJERCICIOS ANTERIORES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44,879.7</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12,755.9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SECRETARÍA DE SEGURIDAD Y PROTECCIÓN CIUDADANA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4,478.5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Construcción, rehabilitación, adecuación, equipamiento y amueblado del Complejo Penitenciario Federal Papantla.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Veracruz</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4,478.5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SECRETARÍA DE INFRAESTRUCTURA, COMUNICACIONES Y TRANSPORTES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26,633.1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8,454.3</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Libramiento de la Carretera La Galarza-</w:t>
            </w:r>
            <w:proofErr w:type="spellStart"/>
            <w:r w:rsidRPr="00544823">
              <w:rPr>
                <w:rFonts w:ascii="Arial" w:eastAsia="Times New Roman" w:hAnsi="Arial" w:cs="Arial"/>
                <w:color w:val="000000"/>
                <w:sz w:val="12"/>
                <w:szCs w:val="12"/>
                <w:lang w:eastAsia="es-MX"/>
              </w:rPr>
              <w:t>Amatitlanes</w:t>
            </w:r>
            <w:proofErr w:type="spellEnd"/>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Puebla</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1,267.1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135.8</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Querétaro - San Luis Potosí)</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Querétaro, Guanajuato y San Luis Potosí</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2,314.0</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794.9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Coatzacoalcos - Villahermosa)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Tabasco y Veracruz</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2,630.3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772.0</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Matehuala - Saltillo) para el periodo 2017-2027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Nuevo León</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2,002.4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740.5</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Pirámides-Tulancingo-Pachuca) para el periodo 2017-2027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Estado de México e Hidalgo</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2,543.8</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646.0</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Saltillo Monterrey Nuevo Laredo) para el periodo 2017-2027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Coahuila y Nuevo León</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2,736.4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889.9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Texcoco -Zacatepec) para el periodo 2017-2027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Estado de México, Tlaxcala y Puebla</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1,721.4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727.5</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Arriaga-Tapachula) para el periodo 2018-2028.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Chiapas</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4,545.4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1,519.2</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Campeche - Mérida) para el periodo 2018-2028.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Campeche y Yucatán</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2,207.1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678.3</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San Luis Potosí - Matehuala) para el periodo 2018-2028.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San Luis Potosí</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2,211.2</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845.6</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Asociación Público Privada de Conservación Plurianual de la Red Federal de Carreteras (APP Tampico - Ciudad Victoria) para el periodo 2018-2028.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Tamaulipas</w:t>
            </w:r>
          </w:p>
        </w:tc>
        <w:tc>
          <w:tcPr>
            <w:tcW w:w="11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2,454.0</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704.7</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MEXICANO DEL SEGURO SOCIAL</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4,742.7</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1,282.7</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Construcción del Hospital General de Zona de 144 camas, en Bahía de Banderas, Nayarit</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Nayarit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2,254.4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599.9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Construcción del Hospital General de Zona (HGZ) de 180 camas en la localidad de Tapachula, en el Estado de Chiapas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Chiapas</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2,488.3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682.9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DE SEGURIDAD Y SERVICIOS SOCIALES DE LOS TRABAJADORES DEL ESTADO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9,025.3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3,018.9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Construcción de una nueva Clínica Hospital en Mérida, Yucatán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Yucatán</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1,286.9</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318.7</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Sustitución del Hospital General Dr. Daniel Gurría </w:t>
            </w:r>
            <w:proofErr w:type="spellStart"/>
            <w:r w:rsidRPr="00544823">
              <w:rPr>
                <w:rFonts w:ascii="Arial" w:eastAsia="Times New Roman" w:hAnsi="Arial" w:cs="Arial"/>
                <w:color w:val="000000"/>
                <w:sz w:val="12"/>
                <w:szCs w:val="12"/>
                <w:lang w:eastAsia="es-MX"/>
              </w:rPr>
              <w:t>Urgell</w:t>
            </w:r>
            <w:proofErr w:type="spellEnd"/>
            <w:r w:rsidRPr="00544823">
              <w:rPr>
                <w:rFonts w:ascii="Arial" w:eastAsia="Times New Roman" w:hAnsi="Arial" w:cs="Arial"/>
                <w:color w:val="000000"/>
                <w:sz w:val="12"/>
                <w:szCs w:val="12"/>
                <w:lang w:eastAsia="es-MX"/>
              </w:rPr>
              <w:t xml:space="preserve"> en Villahermosa, Tabasco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Tabasco</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1,924.3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505.3</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Sustitución del actual Hospital General "Aquiles Calles Ramírez" en Tepic, Nayarit</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Nayarit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2,007.9</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740.9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Nuevo Hospital General en la Delegación Regional Sur de la Ciudad de México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Ciudad de México</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3,806.2</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1,453.9</w:t>
            </w:r>
          </w:p>
        </w:tc>
      </w:tr>
      <w:tr w:rsidR="00544823" w:rsidRPr="00544823" w:rsidTr="00544823">
        <w:trPr>
          <w:trHeight w:val="20"/>
        </w:trPr>
        <w:tc>
          <w:tcPr>
            <w:tcW w:w="401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44,879.7</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12,755.9</w:t>
            </w:r>
          </w:p>
        </w:tc>
      </w:tr>
      <w:tr w:rsidR="00544823" w:rsidRPr="00544823" w:rsidTr="00544823">
        <w:trPr>
          <w:trHeight w:val="20"/>
        </w:trPr>
        <w:tc>
          <w:tcPr>
            <w:tcW w:w="0" w:type="auto"/>
            <w:gridSpan w:val="2"/>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Cifras con IVA a pesos de 2024.</w:t>
            </w:r>
          </w:p>
        </w:tc>
        <w:tc>
          <w:tcPr>
            <w:tcW w:w="225"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8"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0"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51"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Montos de inversión contratados.</w:t>
            </w:r>
          </w:p>
        </w:tc>
        <w:tc>
          <w:tcPr>
            <w:tcW w:w="225"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8"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51"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monto de Inversión de los contratos de Asociación Público Privada se estableció en términos nominales.</w:t>
            </w:r>
          </w:p>
        </w:tc>
      </w:tr>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Para los proyectos de Conservación Plurianual de la Red Federal de Carreteras de la Secretaría de Infraestructura, Comunicaciones y Transportes se consideran pagos anuales desde el inicio del proyecto, toda vez que la ejecución y operación comienzan simultáneamente.</w:t>
            </w:r>
          </w:p>
        </w:tc>
      </w:tr>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Monto total estimado en gasto de inversión del sector privado en infraestructura.</w:t>
            </w:r>
          </w:p>
        </w:tc>
      </w:tr>
      <w:tr w:rsidR="00544823" w:rsidRPr="00544823" w:rsidTr="00544823">
        <w:trPr>
          <w:trHeight w:val="20"/>
        </w:trPr>
        <w:tc>
          <w:tcPr>
            <w:tcW w:w="4011"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Inversión estimada prevista por el sector privado para el 2024.</w:t>
            </w:r>
          </w:p>
        </w:tc>
        <w:tc>
          <w:tcPr>
            <w:tcW w:w="0" w:type="auto"/>
            <w:gridSpan w:val="4"/>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51"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 Pagos anuales estimados por el Sector Público.</w:t>
            </w:r>
          </w:p>
        </w:tc>
      </w:tr>
      <w:tr w:rsidR="00544823" w:rsidRPr="00544823" w:rsidTr="00544823">
        <w:tc>
          <w:tcPr>
            <w:tcW w:w="37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0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3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7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8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16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6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3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w:t>
      </w:r>
    </w:p>
    <w:tbl>
      <w:tblPr>
        <w:tblW w:w="9930" w:type="dxa"/>
        <w:tblCellMar>
          <w:left w:w="0" w:type="dxa"/>
          <w:right w:w="0" w:type="dxa"/>
        </w:tblCellMar>
        <w:tblLook w:val="04A0" w:firstRow="1" w:lastRow="0" w:firstColumn="1" w:lastColumn="0" w:noHBand="0" w:noVBand="1"/>
      </w:tblPr>
      <w:tblGrid>
        <w:gridCol w:w="2934"/>
        <w:gridCol w:w="286"/>
        <w:gridCol w:w="194"/>
        <w:gridCol w:w="290"/>
        <w:gridCol w:w="2415"/>
        <w:gridCol w:w="2034"/>
        <w:gridCol w:w="107"/>
        <w:gridCol w:w="81"/>
        <w:gridCol w:w="669"/>
        <w:gridCol w:w="187"/>
        <w:gridCol w:w="733"/>
      </w:tblGrid>
      <w:tr w:rsidR="00544823" w:rsidRPr="00544823" w:rsidTr="00544823">
        <w:trPr>
          <w:trHeight w:val="20"/>
        </w:trPr>
        <w:tc>
          <w:tcPr>
            <w:tcW w:w="0" w:type="auto"/>
            <w:gridSpan w:val="5"/>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6. PROYECTOS DE INFRAESTRUCTURA PRODUCTIVA DE LARGO PLAZO (pesos)</w:t>
            </w:r>
          </w:p>
        </w:tc>
        <w:tc>
          <w:tcPr>
            <w:tcW w:w="0" w:type="auto"/>
            <w:gridSpan w:val="4"/>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7" w:type="dxa"/>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2" w:type="dxa"/>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726"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46"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2"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11"/>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6.A. Monto autorizado para proyectos aprobados en ejercicios fiscales anteriores de inversión directa e inversión condicionada</w:t>
            </w:r>
          </w:p>
        </w:tc>
      </w:tr>
      <w:tr w:rsidR="00544823" w:rsidRPr="00544823" w:rsidTr="00544823">
        <w:trPr>
          <w:trHeight w:val="20"/>
        </w:trPr>
        <w:tc>
          <w:tcPr>
            <w:tcW w:w="2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Inversión Directa</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Inversión Condicionada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Suma</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Electricidad</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488,705,989,837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225,265,037,163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713,971,027,000</w:t>
            </w:r>
          </w:p>
        </w:tc>
      </w:tr>
      <w:tr w:rsidR="00544823" w:rsidRPr="00544823" w:rsidTr="00544823">
        <w:tc>
          <w:tcPr>
            <w:tcW w:w="259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15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2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917"/>
        <w:gridCol w:w="285"/>
        <w:gridCol w:w="193"/>
        <w:gridCol w:w="288"/>
        <w:gridCol w:w="2402"/>
        <w:gridCol w:w="2192"/>
        <w:gridCol w:w="738"/>
        <w:gridCol w:w="186"/>
        <w:gridCol w:w="729"/>
      </w:tblGrid>
      <w:tr w:rsidR="00544823" w:rsidRPr="00544823" w:rsidTr="00544823">
        <w:trPr>
          <w:trHeight w:val="20"/>
        </w:trPr>
        <w:tc>
          <w:tcPr>
            <w:tcW w:w="0" w:type="auto"/>
            <w:gridSpan w:val="7"/>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6.B. Monto comprometido de proyectos de inversión directa autorizados en ejercicios fiscales anteriores</w:t>
            </w:r>
          </w:p>
        </w:tc>
        <w:tc>
          <w:tcPr>
            <w:tcW w:w="37" w:type="dxa"/>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2" w:type="dxa"/>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Autorizado</w:t>
            </w:r>
          </w:p>
        </w:tc>
        <w:tc>
          <w:tcPr>
            <w:tcW w:w="204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Contratado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Comprometido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Electricidad</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470,478,147,160</w:t>
            </w:r>
          </w:p>
        </w:tc>
        <w:tc>
          <w:tcPr>
            <w:tcW w:w="204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400,982,497,997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140,242,774,963</w:t>
            </w:r>
          </w:p>
        </w:tc>
      </w:tr>
      <w:tr w:rsidR="00544823" w:rsidRPr="00544823" w:rsidTr="00544823">
        <w:tc>
          <w:tcPr>
            <w:tcW w:w="25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15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9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917"/>
        <w:gridCol w:w="285"/>
        <w:gridCol w:w="193"/>
        <w:gridCol w:w="288"/>
        <w:gridCol w:w="2402"/>
        <w:gridCol w:w="2192"/>
        <w:gridCol w:w="738"/>
        <w:gridCol w:w="186"/>
        <w:gridCol w:w="729"/>
      </w:tblGrid>
      <w:tr w:rsidR="00544823" w:rsidRPr="00544823" w:rsidTr="00544823">
        <w:trPr>
          <w:trHeight w:val="20"/>
        </w:trPr>
        <w:tc>
          <w:tcPr>
            <w:tcW w:w="0" w:type="auto"/>
            <w:gridSpan w:val="7"/>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6.C. Monto máximo de compromiso de proyectos de inversión condicionada autorizados en ejercicios fiscales anteriores</w:t>
            </w:r>
          </w:p>
        </w:tc>
        <w:tc>
          <w:tcPr>
            <w:tcW w:w="37" w:type="dxa"/>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2" w:type="dxa"/>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Autorizado</w:t>
            </w:r>
          </w:p>
        </w:tc>
        <w:tc>
          <w:tcPr>
            <w:tcW w:w="204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Contratado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Comprometido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Electricidad</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225,265,037,163</w:t>
            </w:r>
          </w:p>
        </w:tc>
        <w:tc>
          <w:tcPr>
            <w:tcW w:w="204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157,061,738,941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122,225,200,597</w:t>
            </w:r>
          </w:p>
        </w:tc>
      </w:tr>
      <w:tr w:rsidR="00544823" w:rsidRPr="00544823" w:rsidTr="00544823">
        <w:tc>
          <w:tcPr>
            <w:tcW w:w="25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15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9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981"/>
        <w:gridCol w:w="190"/>
        <w:gridCol w:w="190"/>
        <w:gridCol w:w="181"/>
        <w:gridCol w:w="2454"/>
        <w:gridCol w:w="2239"/>
        <w:gridCol w:w="1695"/>
      </w:tblGrid>
      <w:tr w:rsidR="00544823" w:rsidRPr="00544823" w:rsidTr="00544823">
        <w:trPr>
          <w:trHeight w:val="20"/>
        </w:trPr>
        <w:tc>
          <w:tcPr>
            <w:tcW w:w="0" w:type="auto"/>
            <w:gridSpan w:val="7"/>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6.D. Previsiones para pago de amortizaciones y costo financiero de proyectos de inversión directa</w:t>
            </w:r>
          </w:p>
        </w:tc>
      </w:tr>
      <w:tr w:rsidR="00544823" w:rsidRPr="00544823" w:rsidTr="00544823">
        <w:trPr>
          <w:trHeight w:val="20"/>
        </w:trPr>
        <w:tc>
          <w:tcPr>
            <w:tcW w:w="2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Inversión Física (Amortizaciones)</w:t>
            </w:r>
          </w:p>
        </w:tc>
        <w:tc>
          <w:tcPr>
            <w:tcW w:w="204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Costo Financiero</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Suma</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Federal de Electricidad</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2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12,404,459,500</w:t>
            </w:r>
          </w:p>
        </w:tc>
        <w:tc>
          <w:tcPr>
            <w:tcW w:w="204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6,880,404,276</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19,284,863,776</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92"/>
        <w:gridCol w:w="2174"/>
        <w:gridCol w:w="183"/>
        <w:gridCol w:w="184"/>
        <w:gridCol w:w="580"/>
        <w:gridCol w:w="241"/>
        <w:gridCol w:w="7"/>
        <w:gridCol w:w="292"/>
        <w:gridCol w:w="282"/>
        <w:gridCol w:w="1337"/>
        <w:gridCol w:w="1280"/>
        <w:gridCol w:w="1110"/>
        <w:gridCol w:w="1268"/>
      </w:tblGrid>
      <w:tr w:rsidR="00544823" w:rsidRPr="00544823" w:rsidTr="00544823">
        <w:trPr>
          <w:trHeight w:val="20"/>
        </w:trPr>
        <w:tc>
          <w:tcPr>
            <w:tcW w:w="0" w:type="auto"/>
            <w:gridSpan w:val="8"/>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7. PREVISIONES SALARIALES Y ECONÓMICAS (pesos)</w:t>
            </w:r>
          </w:p>
        </w:tc>
        <w:tc>
          <w:tcPr>
            <w:tcW w:w="8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7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6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3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13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6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3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Incremento a las percepciones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Creación de plazas</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Otras medidas de carácter económico, laboral y contingente</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II</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III</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Ramos Administrativos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3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02</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Oficina de la Presidencia de la República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23,768,646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3,035,991</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26,804,637</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04</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Gobernación</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165,721,375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29,365,298</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195,086,672</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05</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Relaciones Exteriores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54,425,920</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11,208,856</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65,634,776</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06</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Hacienda y Crédito Público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687,567,724</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123,512,253</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811,079,977</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07</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Defensa Nacional</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2,682,652,210</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2,422,065,660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863,746,560</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5,968,464,430</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08</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Agricultura y Desarrollo Rural</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326,229,839</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73,310,376</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399,540,215</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09</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Infraestructura, Comunicaciones y Transportes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382,954,082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84,482,508</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467,436,591</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Economía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92,735,882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23,506,671</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116,242,553</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Educación Pública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4,636,366,944</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24,869,482</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2,670,024,419</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7,331,260,846</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Salud</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1,400,615,996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410,139,902</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196,155,880</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2,006,911,778</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Marina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1,113,516,884</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994,882,644</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412,515,495</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2,520,915,023</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Trabajo y Previsión Social</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82,478,103</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22,362,089</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104,840,192</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Desarrollo Agrario, Territorial y Urbano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77,669,547</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21,867,652</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99,537,199</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Medio Ambiente y Recursos Naturales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280,179,461</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108,427,029</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388,606,490</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Energía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63,363,584</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3,708,019</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67,071,603</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Bienestar</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68,943,339</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21,979,232</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90,922,571</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Turismo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30,041,568</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8,526,864</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38,568,432</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Función Pública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65,783,198</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5,895,861</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71,679,059</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Tribunales Agrarios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26,226,969</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6,194,926</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32,421,895</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Seguridad y Protección Ciudadana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1,747,501,971</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367,963,110</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2,115,465,081</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Consejería Jurídica del Ejecutivo Federal</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5,927,252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326,366</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6,253,618</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Humanidades, Ciencias, Tecnologías e Innovación</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243,177,916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90,800,704</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333,978,619</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Reguladora de Energía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7,170,085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380,788</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7,550,873</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Nacional de Hidrocarburos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7,323,969</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211,200</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7,535,169</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Entidades no Sectorizadas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410,474,428</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6,631,861,974</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69,871,925</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7,112,208,326</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Cultura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241,711,131</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15,697,225</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257,408,355</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Ramos Generales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3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Provisiones Salariales y Económicas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21,841,109,343</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11,027,710,863</w:t>
            </w:r>
          </w:p>
        </w:tc>
        <w:tc>
          <w:tcPr>
            <w:tcW w:w="10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4,366,403,005</w:t>
            </w:r>
          </w:p>
        </w:tc>
        <w:tc>
          <w:tcPr>
            <w:tcW w:w="12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37,235,223,211</w:t>
            </w:r>
          </w:p>
        </w:tc>
      </w:tr>
      <w:tr w:rsidR="00544823" w:rsidRPr="00544823" w:rsidTr="00544823">
        <w:trPr>
          <w:trHeight w:val="20"/>
        </w:trPr>
        <w:tc>
          <w:tcPr>
            <w:tcW w:w="0" w:type="auto"/>
            <w:gridSpan w:val="13"/>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Para efectos de control presupuestario y eficiencia del gasto, la administración de estos recursos se considera en el Ramo General 23 Provisiones Salariales y Económicas.</w:t>
            </w:r>
          </w:p>
        </w:tc>
      </w:tr>
      <w:tr w:rsidR="00544823" w:rsidRPr="00544823" w:rsidTr="00544823">
        <w:tc>
          <w:tcPr>
            <w:tcW w:w="97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06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7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3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2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5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9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4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3076"/>
        <w:gridCol w:w="1549"/>
        <w:gridCol w:w="1670"/>
        <w:gridCol w:w="1039"/>
        <w:gridCol w:w="1042"/>
        <w:gridCol w:w="270"/>
        <w:gridCol w:w="390"/>
        <w:gridCol w:w="198"/>
        <w:gridCol w:w="696"/>
      </w:tblGrid>
      <w:tr w:rsidR="00544823" w:rsidRPr="00544823" w:rsidTr="00544823">
        <w:trPr>
          <w:trHeight w:val="20"/>
        </w:trPr>
        <w:tc>
          <w:tcPr>
            <w:tcW w:w="0" w:type="auto"/>
            <w:gridSpan w:val="5"/>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8. COSTO FINANCIERO DE LA DEUDA Y OTRAS EROGACIONES (pesos)</w:t>
            </w:r>
          </w:p>
        </w:tc>
        <w:tc>
          <w:tcPr>
            <w:tcW w:w="237"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43"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11"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1"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70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6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6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1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1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3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4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1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702"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6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6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1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Costo financiero de la deuda del Gobierno Federal incluido en el Ramo General 24 Deuda Pública</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1,023,011,515,319</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Costo financiero de la deuda de las empresas incluidas en el Anexo 1.E de este Decreto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178,493,228,440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Erogaciones incluidas en el Ramo General 29 Erogaciones para las Operaciones y Programas de Saneamiento Financiero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Erogaciones incluidas en el Ramo General 34 Erogaciones para los Programas de Apoyo a Ahorradores y Deudores de la Banca</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62,489,435,883</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Obligaciones incurridas a través de los programas de apoyo a deudores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Obligaciones surgidas de los programas de apoyo a ahorradores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62,489,434,983</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1,263,994,179,642</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244"/>
        <w:gridCol w:w="215"/>
        <w:gridCol w:w="875"/>
        <w:gridCol w:w="813"/>
        <w:gridCol w:w="269"/>
        <w:gridCol w:w="314"/>
        <w:gridCol w:w="306"/>
        <w:gridCol w:w="1278"/>
        <w:gridCol w:w="411"/>
        <w:gridCol w:w="260"/>
        <w:gridCol w:w="1189"/>
        <w:gridCol w:w="297"/>
        <w:gridCol w:w="90"/>
        <w:gridCol w:w="989"/>
        <w:gridCol w:w="634"/>
        <w:gridCol w:w="746"/>
      </w:tblGrid>
      <w:tr w:rsidR="00544823" w:rsidRPr="00544823" w:rsidTr="00544823">
        <w:trPr>
          <w:trHeight w:val="20"/>
        </w:trPr>
        <w:tc>
          <w:tcPr>
            <w:tcW w:w="0" w:type="auto"/>
            <w:gridSpan w:val="16"/>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9. MONTOS MÁXIMOS DE ADJUDICACIÓN MEDIANTE PROCEDIMIENTO DE ADJUDICACIÓN DIRECTA Y DE INVITACIÓN A CUANDO MENOS TRES PERSONAS, ESTABLECIDOS EN MILES DE PESOS, SIN CONSIDERAR EL IMPUESTO AL VALOR AGREGADO</w:t>
            </w:r>
          </w:p>
        </w:tc>
      </w:tr>
      <w:tr w:rsidR="00544823" w:rsidRPr="00544823" w:rsidTr="00544823">
        <w:trPr>
          <w:trHeight w:val="20"/>
        </w:trPr>
        <w:tc>
          <w:tcPr>
            <w:tcW w:w="0" w:type="auto"/>
            <w:gridSpan w:val="16"/>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1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Adquisiciones, Arrendamientos y Servicios</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Presupuesto autorizado de adquisiciones, arrendamientos y servicios</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máximo total de cada operación que podrá adjudicarse directamente</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máximo total de cada operación que podrá adjudicarse mediante invitación a cuando menos tres personas</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Mayor de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Hasta</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Dependencias y Entidades</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Dependencias y Entidades</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284</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2,083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315</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345</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2,735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359</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2,992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3,988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509</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4,735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573</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629</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6,479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6,922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712</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8,140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725</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8,673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827</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10,584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938</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12,595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1,050</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14,745</w:t>
            </w:r>
          </w:p>
        </w:tc>
      </w:tr>
      <w:tr w:rsidR="00544823" w:rsidRPr="00544823" w:rsidTr="00544823">
        <w:trPr>
          <w:trHeight w:val="20"/>
        </w:trPr>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1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Obras Públicas y Servicios Relacionados con las Mismas</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Presupuesto autorizado para realizar obras públicas y servicios relacionados con las mismas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máximo total de cada obra pública que podrá adjudicarse directamente</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máximo total de cada servicio relacionado con obra pública que podrá adjudicarse directamente</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máximo total de cada obra pública que podrá adjudicarse mediante invitación a cuando menos tres personas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 máximo total de cada servicio relacionado con obra pública que podrá adjudicarse mediante invitación a cuando menos tres personas</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Mayor de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Hasta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Dependencias y Entidades</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Dependencias y Entidades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Dependencias y Entidades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Dependencias y Entidades</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458</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205</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3,461</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2,630</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541</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4,096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2,970</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622</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4,656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3,650</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690</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5,167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4,151</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942</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7,005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5,179</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1,090</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8,272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6,068</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1,271</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9,645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6,986</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1,456</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11,106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7,935</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1,558</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815</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11,887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9,302</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1,827</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13,986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11,075</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1,951</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14,919</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11,899</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2,375</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18,270</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13,986</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1,250,000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2,827</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21,648</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16,334</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2,700,000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3,182</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24,534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18,302</w:t>
            </w:r>
          </w:p>
        </w:tc>
      </w:tr>
      <w:tr w:rsidR="00544823" w:rsidRPr="00544823" w:rsidTr="00544823">
        <w:trPr>
          <w:trHeight w:val="20"/>
        </w:trPr>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3,569</w:t>
            </w:r>
          </w:p>
        </w:tc>
        <w:tc>
          <w:tcPr>
            <w:tcW w:w="15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1,811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26,502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20,507</w:t>
            </w:r>
          </w:p>
        </w:tc>
      </w:tr>
      <w:tr w:rsidR="00544823" w:rsidRPr="00544823" w:rsidTr="00544823">
        <w:tc>
          <w:tcPr>
            <w:tcW w:w="14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7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12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7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6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4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4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1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2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7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6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21"/>
        <w:gridCol w:w="5728"/>
        <w:gridCol w:w="187"/>
        <w:gridCol w:w="187"/>
        <w:gridCol w:w="187"/>
        <w:gridCol w:w="187"/>
        <w:gridCol w:w="187"/>
        <w:gridCol w:w="311"/>
        <w:gridCol w:w="1635"/>
      </w:tblGrid>
      <w:tr w:rsidR="00544823" w:rsidRPr="00544823" w:rsidTr="00544823">
        <w:trPr>
          <w:trHeight w:val="20"/>
        </w:trPr>
        <w:tc>
          <w:tcPr>
            <w:tcW w:w="0" w:type="auto"/>
            <w:gridSpan w:val="7"/>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10. EROGACIONES PARA EL DESARROLLO INTEGRAL DE LOS PUEBLOS Y COMUNIDADES INDÍGENAS (pesos)</w:t>
            </w:r>
          </w:p>
        </w:tc>
        <w:tc>
          <w:tcPr>
            <w:tcW w:w="289"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2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3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Ramo</w:t>
            </w:r>
          </w:p>
        </w:tc>
        <w:tc>
          <w:tcPr>
            <w:tcW w:w="0" w:type="auto"/>
            <w:gridSpan w:val="7"/>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Denominación</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153,343,625,318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04 Gobernación</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16,955,525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Conducción de la política interior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14,755,873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Protección y defensa de los derechos humanos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2,199,652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08 Agricultura y Desarrollo Rural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11,632,793,707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570,000,000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Programa de Abasto Rural a cargo de </w:t>
            </w:r>
            <w:proofErr w:type="spellStart"/>
            <w:r w:rsidRPr="00544823">
              <w:rPr>
                <w:rFonts w:ascii="Arial" w:eastAsia="Times New Roman" w:hAnsi="Arial" w:cs="Arial"/>
                <w:color w:val="000000"/>
                <w:sz w:val="12"/>
                <w:szCs w:val="12"/>
                <w:lang w:eastAsia="es-MX"/>
              </w:rPr>
              <w:t>Diconsa</w:t>
            </w:r>
            <w:proofErr w:type="spellEnd"/>
            <w:r w:rsidRPr="00544823">
              <w:rPr>
                <w:rFonts w:ascii="Arial" w:eastAsia="Times New Roman" w:hAnsi="Arial" w:cs="Arial"/>
                <w:color w:val="000000"/>
                <w:sz w:val="12"/>
                <w:szCs w:val="12"/>
                <w:lang w:eastAsia="es-MX"/>
              </w:rPr>
              <w:t>, S.A. de C.V. (DICONSA)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1,350,000,000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Precios de Garantía a Productos Alimentarios Básicos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1,002,735,999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Fertilizantes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812,171,459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Producción para el Bienestar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7,453,796,431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444,089,818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09 Infraestructura, Comunicaciones y Transportes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2,827,545,000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Proyectos de construcción de carreteras alimentadoras y caminos rurales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1,073,520,000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Conservación de infraestructura de caminos rurales y carreteras alimentadoras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1,404,025,000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Estudios y proyectos de construcción de caminos rurales y carreteras alimentadoras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350,000,000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 Educación Pública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21,592,115,647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Educación para Adultos (INEA)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103,649,079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Educación Inicial y Básica Comunitaria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933,851,292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Normar los servicios educativos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149,679,162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13,963,532,410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Becas Elisa Acuña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1,795,364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Escuela es Nuestra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1,332,842,218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Jóvenes Escribiendo el Futuro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1,170,107,449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3,936,658,675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 Salud</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99,609,745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Rectoría en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10,270,400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Prevención y control de enfermedades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41,527,575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Salud materna, sexual y reproductiva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47,811,770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15 Desarrollo Agrario, Territorial y Urbano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540,268,673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Procuración de justicia agraria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277,896,242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Atención de Conflictos Agrarios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30,796,130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Mejoramiento Urbano (PMU)</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231,576,301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 Medio Ambiente y Recursos Naturales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4,566,771,911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Infraestructura de agua potable, alcantarillado y saneamiento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1,928,385,752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Infraestructura para la modernización y rehabilitación de riego y temporal tecnificado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1,802,160,047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Planeación, Seguimiento y Evaluación de la Política Ambiental y de Recursos Naturales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320,943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Conservación para el Desarrollo Sostenible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46,416,165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Agua Potable, Drenaje y Tratamiento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312,599,140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Programa de Apoyo a la Infraestructura </w:t>
            </w:r>
            <w:proofErr w:type="spellStart"/>
            <w:r w:rsidRPr="00544823">
              <w:rPr>
                <w:rFonts w:ascii="Arial" w:eastAsia="Times New Roman" w:hAnsi="Arial" w:cs="Arial"/>
                <w:color w:val="000000"/>
                <w:sz w:val="12"/>
                <w:szCs w:val="12"/>
                <w:lang w:eastAsia="es-MX"/>
              </w:rPr>
              <w:t>Hidroagrícola</w:t>
            </w:r>
            <w:proofErr w:type="spellEnd"/>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143,132,662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Desarrollo Forestal Sustentable para el Bienestar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333,757,203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 Aportaciones a Seguridad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7,548,720,315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IMSS-BIENESTAR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7,548,720,315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20 Bienestar</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77,331,129,707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947,693,522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Pensión para el Bienestar de las Personas Adultas Mayores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43,294,104,202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Sembrando Vida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33,089,331,982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33 Aportaciones Federales para Entidades Federativas y Municipios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13,797,161,867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FAIS Municipal y de las Demarcaciones Territoriales del Distrito Federal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10,237,216,535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FAM Asistencia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3,559,945,332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35 Comisión Nacional de los Derechos Humanos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14,271,085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7"/>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Protección y defensa de los Derechos Humanos de las personas indígenas y afrodescendientes privadas de la libertad.</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14,271,085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38 Humanidades, Ciencias, Tecnologías e Innovación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13,208,345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Becas de posgrado y apoyos a la calidad</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13,208,345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47 Entidades no Sectorizadas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13,294,660,714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Actividades de apoyo Administrativo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189,165,915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Actividades de apoyo a la función pública y buen gobierno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13,296,938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Planeación y Articulación de la Acción Pública hacia los Pueblos Indígenas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1,093,635,117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 a la Educación Indígena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1,920,839,752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Fortalecimiento a la atención médica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169,639,914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para el Bienestar Integral de los Pueblos Indígenas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1,104,654,945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Atención a la salud y medicamentos gratuitos para la población sin seguridad social laboral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8,803,428,132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48 Cultura</w:t>
            </w:r>
          </w:p>
        </w:tc>
        <w:tc>
          <w:tcPr>
            <w:tcW w:w="53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68,413,077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Educación y cultura indígena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8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68,413,077</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151"/>
        <w:gridCol w:w="945"/>
        <w:gridCol w:w="892"/>
        <w:gridCol w:w="1209"/>
        <w:gridCol w:w="648"/>
        <w:gridCol w:w="2322"/>
        <w:gridCol w:w="364"/>
        <w:gridCol w:w="360"/>
        <w:gridCol w:w="843"/>
        <w:gridCol w:w="1196"/>
      </w:tblGrid>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11. PROGRAMA ESPECIAL CONCURRENTE PARA EL DESARROLLO RURAL SUSTENTABLE (millones de pesos)</w:t>
            </w:r>
          </w:p>
        </w:tc>
      </w:tr>
      <w:tr w:rsidR="00544823" w:rsidRPr="00544823" w:rsidTr="00544823">
        <w:trPr>
          <w:trHeight w:val="20"/>
        </w:trPr>
        <w:tc>
          <w:tcPr>
            <w:tcW w:w="1230"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Vertiente</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PEC / Ramo / Componente / Subcomponente / Rama Productiva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448,585.5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Competitividad</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51,509.8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Fomento a la Inversión y Productividad</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51,509.8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Agricultura y Desarrollo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51,509.8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Fertilizantes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17,489.2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Precios de Garantía a Productos Alimentarios Básicos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12,534.2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para el Bienestar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16,255.2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1,725.7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Sanidad e Inocuidad Agroalimentaria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3,505.5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Medio Ambiente</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2,164.2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Sustentabilidad de los Recursos Naturales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2,164.2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Agricultura y Desarrollo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Medio Ambiente y Recursos Naturales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2,119.7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Forestal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1,634.8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al medio ambiente en el medio rural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484.9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Regional Sustentable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PROFEPA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249.9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Vida Silvestre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80.3</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Educativa</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71,914.5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Educación e Investigación</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71,914.5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Agricultura y Desarrollo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7,391.3</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Colegio de Postgraduados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1,694.7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Colegio Superior Agropecuario del Estado de Guerrero (CSAEGRO)</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Nacional de Investigaciones Forestales, Agrícolas y Pecuarias (INIFAP)</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1,513.2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Nacional de Pesca y Acuacultura (INAPESCA)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519.5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Autónoma Chapingo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3,548.2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Pública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64,523.2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de Capacidades Educación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18,625.0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Básica para el Bienestar Benito Juárez</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31,417.9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Tecnológica Agropecuaria y Ciencias del Mar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13,219.8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Autónoma Agraria Antonio Narro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1,260.5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Social</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162,937.0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atención a la pobreza en el medio rural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155,093.5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Relaciones Exteriores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75.0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migrantes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Bienestar</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150,696.9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población agraria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150,696.9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Adultas Mayores</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111,768.3</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Sembrando Vida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38,928.6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Entidades no Sectorizadas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4,321.6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Atención a la población indígena y </w:t>
            </w:r>
            <w:proofErr w:type="spellStart"/>
            <w:r w:rsidRPr="00544823">
              <w:rPr>
                <w:rFonts w:ascii="Arial" w:eastAsia="Times New Roman" w:hAnsi="Arial" w:cs="Arial"/>
                <w:color w:val="000000"/>
                <w:sz w:val="12"/>
                <w:szCs w:val="12"/>
                <w:lang w:eastAsia="es-MX"/>
              </w:rPr>
              <w:t>afromexicana</w:t>
            </w:r>
            <w:proofErr w:type="spellEnd"/>
            <w:r w:rsidRPr="00544823">
              <w:rPr>
                <w:rFonts w:ascii="Arial" w:eastAsia="Times New Roman" w:hAnsi="Arial" w:cs="Arial"/>
                <w:color w:val="000000"/>
                <w:sz w:val="12"/>
                <w:szCs w:val="12"/>
                <w:lang w:eastAsia="es-MX"/>
              </w:rPr>
              <w:t xml:space="preserve"> (INPI)</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4,321.6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Derecho a la Alimentación</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3,890.9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Agricultura y Desarrollo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3,890.9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Abasto Rural a cargo de DICONSA S.A. de C.V.</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2,465.9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1,425.0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apoyo a la adquisición de leche</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3,618.6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Agricultura y Desarrollo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3,618.6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Adquisición de leche nacional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3,618.6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atención a las mujeres en situación de violencia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334.0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Gobernación</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334.0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a las Instancias de Mujeres en las Entidades Federativas, PAIMEF</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334.0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Infraestructura</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87,628.6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infraestructura en el medio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87,628.6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Infraestructura, Comunicaciones y Transportes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1,704.0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Infraestructura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1,704.0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Mantenimiento de Caminos Rurales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1,704.0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Medio Ambiente y Recursos Naturales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4,588.4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IMTA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Infraestructura </w:t>
            </w:r>
            <w:proofErr w:type="spellStart"/>
            <w:r w:rsidRPr="00544823">
              <w:rPr>
                <w:rFonts w:ascii="Arial" w:eastAsia="Times New Roman" w:hAnsi="Arial" w:cs="Arial"/>
                <w:color w:val="000000"/>
                <w:sz w:val="12"/>
                <w:szCs w:val="12"/>
                <w:lang w:eastAsia="es-MX"/>
              </w:rPr>
              <w:t>Hidroagrícola</w:t>
            </w:r>
            <w:proofErr w:type="spellEnd"/>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1,201.4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Programas Hidráulicos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3,152.7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Aportaciones Federales para Entidades Federativas y Municipios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81,336.2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Aportaciones Federales para Entidades Federativas y Municipios</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81,336.2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Salud</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62,343.8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de atención a las condiciones de salud en el medio rural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62,343.8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Salud</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118.0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en población rural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de Capacidades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Entidades no Sectorizadas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40,280.2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en población rural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40,280.2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de Capacidades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245.0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de Protección Social en Salud (SPSS)</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40,035.2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atención a la salud y medicamentos gratuitos para la población sin seguridad social laboral</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40,035.2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Aportaciones a Seguridad Social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21,945.7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IMSS-BIENESTAR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21,623.7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Seguridad Social Cañeros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Agraria</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133.4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Programa para la atención de aspectos agrarios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133.4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Desarrollo Agrario, Territorial y Urbano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133.4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de aspectos agrarios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133.4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Archivo General Agrario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133.4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Administrativa</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9,954.1</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Gasto Administrativo</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9,954.1</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Agricultura y Desarrollo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7,654.4</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Comité Nacional para el Desarrollo Sustentable de la Caña de Azúcar</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18.2</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CONAPESCA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672.0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CONAZA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67.9</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Dependencia SADER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4,559.5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FIRCO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299.8</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INCA RURAL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37.1</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SENASICA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1,824.6</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SIAP</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SNICS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65.5</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Desarrollo Agrario, Territorial y Urbano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1,340.7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Dependencia SEDATU</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1,340.7</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Tribunales Agrarios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959.0</w:t>
            </w:r>
          </w:p>
        </w:tc>
      </w:tr>
      <w:tr w:rsidR="00544823" w:rsidRPr="00544823" w:rsidTr="00544823">
        <w:trPr>
          <w:trHeight w:val="20"/>
        </w:trPr>
        <w:tc>
          <w:tcPr>
            <w:tcW w:w="123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Tribunales Agrarios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8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959.0</w:t>
            </w:r>
          </w:p>
        </w:tc>
      </w:tr>
      <w:tr w:rsidR="00544823" w:rsidRPr="00544823" w:rsidTr="00544823">
        <w:tc>
          <w:tcPr>
            <w:tcW w:w="124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5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6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3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4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7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0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br w:type="textWrapping" w:clear="all"/>
      </w:r>
    </w:p>
    <w:tbl>
      <w:tblPr>
        <w:tblW w:w="9930" w:type="dxa"/>
        <w:tblCellMar>
          <w:left w:w="0" w:type="dxa"/>
          <w:right w:w="0" w:type="dxa"/>
        </w:tblCellMar>
        <w:tblLook w:val="04A0" w:firstRow="1" w:lastRow="0" w:firstColumn="1" w:lastColumn="0" w:noHBand="0" w:noVBand="1"/>
      </w:tblPr>
      <w:tblGrid>
        <w:gridCol w:w="2125"/>
        <w:gridCol w:w="1504"/>
        <w:gridCol w:w="1933"/>
        <w:gridCol w:w="1740"/>
        <w:gridCol w:w="282"/>
        <w:gridCol w:w="760"/>
        <w:gridCol w:w="543"/>
        <w:gridCol w:w="459"/>
        <w:gridCol w:w="584"/>
      </w:tblGrid>
      <w:tr w:rsidR="00544823" w:rsidRPr="00544823" w:rsidTr="00544823">
        <w:trPr>
          <w:trHeight w:val="20"/>
        </w:trPr>
        <w:tc>
          <w:tcPr>
            <w:tcW w:w="0" w:type="auto"/>
            <w:gridSpan w:val="6"/>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11.1. DISTRIBUCIÓN DE RECURSOS POR ENTIDAD FEDERATIVA (millones de pesos)</w:t>
            </w:r>
          </w:p>
        </w:tc>
        <w:tc>
          <w:tcPr>
            <w:tcW w:w="344" w:type="dxa"/>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69" w:type="dxa"/>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0" w:type="dxa"/>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4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02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Entidad</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Sanidad e Inocuidad Agroalimentaria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Aguascalientes</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Baja California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Baja California Sur</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Campeche</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Coahuila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Colima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Chiapas</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Chihuahua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Ciudad de México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Durango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Guanajuato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Guerrero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Hidalgo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Jalisco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Estado de México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Michoacán</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127.1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Morelos</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Nayarit</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Nuevo León</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Oaxaca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Puebla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Querétaro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Quintana Roo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San Luis Potosí</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Sinaloa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238.5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Sonora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98.6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Tabasco</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Tamaulipas</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89.1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Tlaxcala</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Veracruz</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Yucatán</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Zacatecas</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84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2,108.6</w:t>
            </w:r>
          </w:p>
        </w:tc>
      </w:tr>
      <w:tr w:rsidR="00544823" w:rsidRPr="00544823" w:rsidTr="00544823">
        <w:tc>
          <w:tcPr>
            <w:tcW w:w="196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43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7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2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1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3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7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7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431"/>
        <w:gridCol w:w="639"/>
        <w:gridCol w:w="4389"/>
        <w:gridCol w:w="227"/>
        <w:gridCol w:w="227"/>
        <w:gridCol w:w="227"/>
        <w:gridCol w:w="1233"/>
        <w:gridCol w:w="1327"/>
        <w:gridCol w:w="1230"/>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12. PROGRAMA DE CIENCIA, TECNOLOGÍA E INNOVACIÓN (pesos)</w:t>
            </w:r>
          </w:p>
        </w:tc>
      </w:tr>
      <w:tr w:rsidR="00544823" w:rsidRPr="00544823" w:rsidTr="00544823">
        <w:trPr>
          <w:trHeight w:val="20"/>
        </w:trPr>
        <w:tc>
          <w:tcPr>
            <w:tcW w:w="433"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535"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57"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47" w:type="dxa"/>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Ramo Unidad Responsable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Recursos Fiscales</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Recursos Propios</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126,475,443,695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21,513,337,824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147,988,781,519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05</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Relaciones Exteriores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5,300,000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5,300,000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K00</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Agencia Mexicana de Cooperación Internacional para el Desarrollo</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08</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Agricultura y Desarrollo Rural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5,981,252,582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160,367,703</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6,141,620,285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A1I</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Universidad Autónoma Chapingo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2,960,935,718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2,964,535,718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D00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Colegio Superior Agropecuario del Estado de Guerrero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432,986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432,986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IZC</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Colegio de Postgraduados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1,602,170,940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24,291,000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1,626,461,940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JAG</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Investigaciones Forestales, Agrícolas y Pecuarias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1,417,712,938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132,476,703</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1,550,189,641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09</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Infraestructura, Comunicaciones y Transportes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228,359,995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1,000,000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229,359,995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A00</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Mexicano del Transporte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155,446,101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155,446,101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JZN</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Agencia Espacial Mexicana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72,913,894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73,913,894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10</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Economía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429,567,000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1,501,805,691</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1,931,372,691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Normatividad Mercantil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194</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Facilitación Comercial y de Comercio Exterior</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610</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Minas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K2H</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Nacional de Metrología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175,710,040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176,645,591</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352,355,631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K8V</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Mexicano de la Propiedad Industrial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238,964,899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238,964,899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LAT</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Procuraduría Federal del Consumidor</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6,257,085</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6,257,085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LAU</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Servicio Geológico Mexicano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240,126,960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1,079,938,116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1,320,065,076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Educación Pública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51,145,294,768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1,713,415,511</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52,858,710,279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511</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Educación Superior Universitaria e Intercultural</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10,175,095,528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10,175,095,528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514</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Universidades Tecnológicas y Politécnicas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746,251,311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746,251,311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Subsecretaría de Educación Media Superior</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1,655,438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1,655,438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611</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Educación Tecnológica Industrial y de Servicios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1,323,344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1,323,344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A00</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Universidad Pedagógica Nacional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125,527,411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125,527,411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A2M</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Universidad Autónoma Metropolitana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4,408,064,658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64,538,345</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4,472,603,003</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A3Q</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Universidad Nacional Autónoma de México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17,935,223,622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993,869,656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18,929,093,278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B00</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Politécnico Nacional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5,446,575,745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5,446,575,745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K00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Universidad Abierta y a Distancia de México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33,078,420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33,078,420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L3P</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Enseñanza Técnica Industrial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169,814,391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169,814,391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L4J</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y de Estudios Avanzados del Instituto Politécnico Nacional</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2,835,534,044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464,106,798</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3,299,640,842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L6H</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Comisión de Operación y Fomento de Actividades Académicas del Instituto Politécnico Nacional</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103,824,256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26,877,789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130,702,045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L8K</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Colegio de México, A.C.</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709,802,514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156,585,216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866,387,730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M00</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Tecnológico Nacional de México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7,305,409,270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7,305,409,270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MGH</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Universidad Autónoma Agraria Antonio Narro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1,148,114,819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7,437,707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1,155,552,526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11,542,688,037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318,313,017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11,861,001,054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41,381,176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41,381,176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Calidad y Educación en Salud</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7,261,938,817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7,261,938,817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M7A</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Regional de Alta Especialidad de Chiapas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7,229,422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9,729,422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M7F</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Psiquiatría Ramón de la Fuente Muñiz</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126,123,022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11,355,000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137,478,022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M7K</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Centros de Integración Juvenil, A.C.</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30,720,325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114,160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30,834,485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Juárez de México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290,031,040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290,031,040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NBB</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General "Dr. Manuel Gea González"</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122,035,963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122,035,963</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NBD</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General de México "Dr. Eduardo Liceaga"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290,384,481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2,379,953</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292,764,434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NBG</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Infantil de México Federico Gómez</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259,227,758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5,085,200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264,312,958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NBQ</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Regional de Alta Especialidad del Bajío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13,985,861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13,715</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13,999,576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NBR</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Regional de Alta Especialidad de Oaxaca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8,786,422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153,000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8,939,422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NBS</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Regional de Alta Especialidad de la Península de Yucatán</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154,980,198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157,980,198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NBT</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Regional de Alta Especialidad de Ciudad Victoria "Bicentenario 2010"</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1,710,172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2,272,172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NBU</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Hospital Regional de Alta Especialidad de Ixtapaluca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9,217,731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1,497,024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10,714,755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NBV</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Cancerología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144,449,628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144,449,628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NCA</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Cardiología Ignacio Chávez</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215,583,054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28,796,977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244,380,031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NCD</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Enfermedades Respiratorias Ismael Cosío Villegas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267,804,134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12,454,652</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280,258,786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NCE</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Geriatría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73,845,514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78,345,514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NCG</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Instituto Nacional de Ciencias Médicas y Nutrición Salvador </w:t>
            </w:r>
            <w:proofErr w:type="spellStart"/>
            <w:r w:rsidRPr="00544823">
              <w:rPr>
                <w:rFonts w:ascii="Arial" w:eastAsia="Times New Roman" w:hAnsi="Arial" w:cs="Arial"/>
                <w:color w:val="000000"/>
                <w:sz w:val="12"/>
                <w:szCs w:val="12"/>
                <w:lang w:eastAsia="es-MX"/>
              </w:rPr>
              <w:t>Zubirán</w:t>
            </w:r>
            <w:proofErr w:type="spellEnd"/>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441,855,056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120,508,560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562,363,616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NCH</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Medicina Genómica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224,798,831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29,650,000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254,448,831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NCK</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Neurología y Neurocirugía Manuel Velasco Suárez</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132,700,465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8,900,061</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141,600,526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NCZ</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Pediatría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331,713,179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2,580,000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334,293,179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NDE</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Perinatología Isidro Espinosa de los Reyes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264,930,983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5,658,600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270,589,583</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NDF</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Instituto Nacional de Rehabilitación Luis Guillermo Ibarra </w:t>
            </w:r>
            <w:proofErr w:type="spellStart"/>
            <w:r w:rsidRPr="00544823">
              <w:rPr>
                <w:rFonts w:ascii="Arial" w:eastAsia="Times New Roman" w:hAnsi="Arial" w:cs="Arial"/>
                <w:color w:val="000000"/>
                <w:sz w:val="12"/>
                <w:szCs w:val="12"/>
                <w:lang w:eastAsia="es-MX"/>
              </w:rPr>
              <w:t>Ibarra</w:t>
            </w:r>
            <w:proofErr w:type="spellEnd"/>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190,677,763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2,172,047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192,849,810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NDY</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Salud Pública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559,217,070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41,124,559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600,341,629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NEF</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Laboratorios de Biológicos y Reactivos de México, S.A. de C.V.</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35,307,509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35,307,509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NHK</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Sistema Nacional para el Desarrollo Integral de la Familia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77,359,972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77,359,972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Marina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14,700,000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14,700,000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Unidad de Investigación y Desarrollo Tecnológico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Medio Ambiente y Recursos Naturales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430,475,587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200,000,000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630,475,587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RJE</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Mexicano de Tecnología del Agua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234,231,457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200,000,000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434,231,457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RJJ</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Ecología y Cambio Climático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196,244,130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196,244,130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Energía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21,208,831,913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9,213,592,639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30,422,424,552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Energías Limpias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286,191,729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286,191,729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Subsecretaría de Electricidad</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20,000,000,000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20,000,000,000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T0K</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Electricidad y Energías Limpias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317,843,811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698,584,430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1,016,428,241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T0O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Mexicano del Petróleo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8,149,981,379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8,149,981,379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T0Q</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Investigaciones Nucleares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604,796,373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365,026,830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969,823,203</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21</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Turismo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18,604,707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18,604,707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416</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 de Profesionalización y Competitividad Turística</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18,604,707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18,604,707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23</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Provisiones Salariales y Económicas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1,805,532,950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1,805,532,950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411</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Unidad de Política y Control Presupuestario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1,805,532,950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1,805,532,950</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36</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Seguridad y Protección Ciudadana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81,378,882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81,378,882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E00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Nacional de Prevención de Desastres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81,378,882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81,378,882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38</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Humanidades, Ciencias, Tecnologías e Innovación</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33,170,745,272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5,007,648,329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38,178,393,601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90A</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en Ciencias de Información Geoespacial, A.C.</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72,610,917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4,123,919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76,734,836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90C</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en Matemáticas, A.C.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223,971,463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32,959,058</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256,930,521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90E</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en Materiales Avanzados, S.C.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230,369,308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26,492,056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256,861,364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90G</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CIATEC, A.C. "Centro de Innovación Aplicada en Tecnologías Competitivas"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223,071,290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76,692,588</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299,763,878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90I</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y Asistencia en Tecnología y Diseño del Estado de Jalisco, A.C.</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231,912,893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54,901,190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286,814,083</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90K</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y Desarrollo Tecnológico en Electroquímica, S.C.</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136,551,356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40,538,322</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177,089,678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90M</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y Docencia Económicas, A.C.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456,368,379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30,570,605</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486,938,984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90O</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Investigaciones Biológicas del Noroeste, S.C.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560,873,077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14,863,709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575,736,786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90Q</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Científica de Yucatán, A.C.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325,175,568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50,184,115</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375,359,683</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90S</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Investigaciones en Óptica, A.C.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221,620,710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7,115,038</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228,735,748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90U</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en Química Aplicada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228,730,867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34,780,754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263,511,621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90W</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Investigaciones y Estudios Superiores en Antropología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369,388,719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6,352,198</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375,740,917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90X</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Consejo Nacional de Humanidades, Ciencias y Tecnologías</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25,722,398,901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25,722,398,901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90Y</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CIATEQ, A.C. Centro de Tecnología Avanzada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342,255,746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256,617,526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598,873,272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91A</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Corporación Mexicana de Investigación en Materiales, S.A. de C.V.</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1,186,689,907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1,186,689,907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91C</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Colegio de la Frontera Norte, A.C.</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377,126,526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35,841,949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412,968,475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91E</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Colegio de la Frontera Sur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430,471,952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41,190,090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471,662,042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91I</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Colegio de Michoacán, A.C.</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175,466,021</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2,787,930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178,253,951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91K</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Colegio de San Luis, A.C.</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140,058,832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12,000,000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152,058,832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91M</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INFOTEC Centro de Investigación e Innovación en Tecnologías de la Información y Comunicación</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2,034,769,859</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2,034,769,859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91O</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Fondo para el Desarrollo de Recursos Humanos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99,681,465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266,698,667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366,380,132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91Q</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de Ecología, A.C.</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330,436,184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68,165,297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398,601,481</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91S</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de Investigaciones "Dr. José María Luis Mora"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220,764,103</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4,394,225</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225,158,328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91U</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Astrofísica, Óptica y Electrónica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419,592,445</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37,312,834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456,905,279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91W</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Potosino de Investigación Científica y Tecnológica, A.C.</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168,009,514</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105,593,578</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273,603,092</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9ZU</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Ingeniería y Desarrollo Industrial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363,619,082</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424,686,407</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788,305,489</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9ZW</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Científica y de Educación Superior de Ensenada, Baja California</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648,764,976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95,599,972</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744,364,948</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9ZY</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Centro de Investigación en Alimentación y Desarrollo, A.C.</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451,454,978</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55,726,536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507,181,514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48</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Cultura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189,977,717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189,977,717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D00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Antropología e Historia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189,977,717</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189,977,717</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49</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Fiscalía General de la República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141,011,226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141,011,226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190</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Nacional de Ciencias Penales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141,011,226</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141,011,226</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Instituto Mexicano del Seguro Social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877,144,984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877,144,984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GYR</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Mexicano del Seguro Social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877,144,984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877,144,984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Instituto de Seguridad y Servicios Sociales de los Trabajadores del Estado</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81,723,059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27,620,636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109,343,695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GYN</w:t>
            </w:r>
          </w:p>
        </w:tc>
        <w:tc>
          <w:tcPr>
            <w:tcW w:w="35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Instituto de Seguridad y Servicios Sociales de los Trabajadores del Estado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81,723,059</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27,620,636</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109,343,695</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Comisión Federal de Electricidad</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2,492,429,314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2,492,429,314</w:t>
            </w:r>
          </w:p>
        </w:tc>
      </w:tr>
      <w:tr w:rsidR="00544823" w:rsidRPr="00544823" w:rsidTr="00544823">
        <w:trPr>
          <w:trHeight w:val="20"/>
        </w:trPr>
        <w:tc>
          <w:tcPr>
            <w:tcW w:w="4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TVV</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CFE Consolidado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4"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3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2,492,429,314</w:t>
            </w:r>
          </w:p>
        </w:tc>
        <w:tc>
          <w:tcPr>
            <w:tcW w:w="124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4"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2,492,429,314</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2122"/>
        <w:gridCol w:w="179"/>
        <w:gridCol w:w="178"/>
        <w:gridCol w:w="4291"/>
        <w:gridCol w:w="898"/>
        <w:gridCol w:w="272"/>
        <w:gridCol w:w="269"/>
        <w:gridCol w:w="273"/>
        <w:gridCol w:w="281"/>
        <w:gridCol w:w="1167"/>
      </w:tblGrid>
      <w:tr w:rsidR="00544823" w:rsidRPr="00544823" w:rsidTr="00544823">
        <w:trPr>
          <w:trHeight w:val="20"/>
        </w:trPr>
        <w:tc>
          <w:tcPr>
            <w:tcW w:w="0" w:type="auto"/>
            <w:gridSpan w:val="4"/>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13. EROGACIONES PARA LA IGUALDAD ENTRE MUJERES Y HOMBRES (pesos)</w:t>
            </w:r>
          </w:p>
        </w:tc>
        <w:tc>
          <w:tcPr>
            <w:tcW w:w="6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Mar>
              <w:top w:w="0" w:type="dxa"/>
              <w:left w:w="70"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15"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Mar>
              <w:top w:w="0" w:type="dxa"/>
              <w:left w:w="70"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0" w:type="auto"/>
            <w:gridSpan w:val="8"/>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1013"/>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419,434,147,380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01 Poder Legislativo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derivadas del trabajo legislativo</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H. Cámara de Senadores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04 Gobernación</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1,194,095,538</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Promover la atención y prevención de la violencia contra las mujeres 1</w:t>
            </w:r>
            <w:r w:rsidRPr="00544823">
              <w:rPr>
                <w:rFonts w:ascii="Arial" w:eastAsia="Times New Roman" w:hAnsi="Arial" w:cs="Arial"/>
                <w:color w:val="000000"/>
                <w:sz w:val="8"/>
                <w:szCs w:val="8"/>
                <w:vertAlign w:val="superscript"/>
                <w:lang w:eastAsia="es-MX"/>
              </w:rPr>
              <w:t>_/</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363,515,947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Planeación demográfica del país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y defensa de los derechos humanos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1,606,750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Promover la Protección de los Derechos Humanos y Prevenir la Discriminación</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6,284,099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a las Instancias de Mujeres en las Entidades Federativas (PAIMEF)</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334,014,744</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para Refugios Especializados para Mujeres Víctimas de Violencia de Género, sus hijas e hijos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485,673,998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05 Relaciones Exteriores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protección, servicios y asistencia consulares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Promoción y defensa de los intereses de México en el ámbito multilateral</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06 Hacienda y Crédito Público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07 Defensa Nacional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147,726,176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igualdad entre mujeres y hombres SDN</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147,726,176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08 Agricultura y Desarrollo Rural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15,296,836,003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Adquisición de leche nacional</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552,324,996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840,749,999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Rural a cargo de </w:t>
            </w:r>
            <w:proofErr w:type="spellStart"/>
            <w:r w:rsidRPr="00544823">
              <w:rPr>
                <w:rFonts w:ascii="Arial" w:eastAsia="Times New Roman" w:hAnsi="Arial" w:cs="Arial"/>
                <w:color w:val="000000"/>
                <w:sz w:val="12"/>
                <w:szCs w:val="12"/>
                <w:lang w:eastAsia="es-MX"/>
              </w:rPr>
              <w:t>Diconsa</w:t>
            </w:r>
            <w:proofErr w:type="spellEnd"/>
            <w:r w:rsidRPr="00544823">
              <w:rPr>
                <w:rFonts w:ascii="Arial" w:eastAsia="Times New Roman" w:hAnsi="Arial" w:cs="Arial"/>
                <w:color w:val="000000"/>
                <w:sz w:val="12"/>
                <w:szCs w:val="12"/>
                <w:lang w:eastAsia="es-MX"/>
              </w:rPr>
              <w:t>, S.A. de C.V. (DICONSA)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1,479,539,999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Precios de Garantía a Productos Alimentarios Básicos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3,348,010,067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Fertilizantes</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4,265,724,093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para el Bienestar</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4,411,430,536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399,056,313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09 Infraestructura, Comunicaciones y Transportes</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15,149,695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Definición, conducción y supervisión de la política de comunicaciones y transportes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15,149,695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 Economía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441,700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Promoción del comercio exterior y atracción de inversión extranjera directa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401,700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102,847,327,289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Media Superior</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3,907,165,106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Superior y Posgrado</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14,837,906,405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Desarrollo Tecnológico</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4,981,937,806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Políticas de igualdad de género en el sector educativo</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2,249,436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1,119,801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38,543,975,375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870,648,073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Desarrollo Profesional Docente</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18,316,884</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Cultura Física y Deporte</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885,247,066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Inglés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725,369,049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Escuela es Nuestra</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13,326,057,462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Escribiendo el Futuro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5,760,735,518</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18,986,599,309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5,526,935,919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Formación y capacitación de recursos humanos para la salud</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23,625,991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y desarrollo tecnológico en salud</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193,402,073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1,312,035,432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contra las adicciones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58,626,437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vacunación</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834,000,000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de VIH/SIDA y otras ITS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454,880,082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materna, sexual y reproductiva</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2,217,307,752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Sobrepeso, Obesidad y Diabetes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433,058,153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 Marina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6,860,000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Educativo naval y programa de becas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6,860,000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 Trabajo y Previsión Social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12,916,353,715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Procuración de justicia laboral</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Ejecución de los programas y acciones de la Política Laboral</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28,949,802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Articulación de Políticas Integrales de Juventud</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24,732,541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Construyendo el Futuro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12,822,671,372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 Desarrollo Agrario, Territorial y Urbano</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5,916,621,757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Política de Desarrollo Urbano y Ordenamiento del Territorio</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13,445,230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Vivienda Social</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2,166,014,098</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Mejoramiento Urbano (PMU)</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3,737,162,429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16 Medio Ambiente y Recursos Naturales</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144,488,936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Planeación, Seguimiento y Evaluación de la Política Ambiental y de Recursos Naturales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377,220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Conservación para el Desarrollo Sostenible</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77,360,275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Forestal Sustentable para el Bienestar</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66,751,441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 Energía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5,397,782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Regulación y supervisión de actividades nucleares y radiológicas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99,760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5,148,022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Gestión, promoción, supervisión y evaluación del aprovechamiento sustentable de la energía</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 Aportaciones a Seguridad Social</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291,415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Apoyo Económico a Viudas de Veteranos de la Revolución Mexicana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291,415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267,045,562,171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2,814,265,873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Adultas Mayores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251,774,136,022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Sembrando Vida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12,457,160,276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 Turismo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5,764,000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Planeación y conducción de la política de turismo</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5,764,000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 Instituto Nacional Electoral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72,062,855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Gestión Administrativa</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Capacitación y educación para el ejercicio democrático de la ciudadanía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28,955,023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Actualización del padrón electoral y expedición de la credencial para votar</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soporte jurídico electoral y apoyo logístico</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26,000,734</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Otorgamiento de prerrogativas a partidos políticos, fiscalización de sus recursos y administración de los tiempos del estado en radio y televisión</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11,262,002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Vinculación con la sociedad</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1,084,265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Tecnologías de información y comunicaciones</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1,480,831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35 Comisión Nacional de los Derechos Humanos</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39,554,442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Realizar la promoción y observancia en el monitoreo, seguimiento y evaluación del impacto de la política nacional en materia de igualdad entre mujeres y hombres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34,780,535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relacionadas a la Igualdad de Género Institucional.</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4,773,907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 Seguridad y Protección Ciudadana</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4,040,569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Implementar las políticas, programas y acciones tendientes a garantizar la seguridad pública de la Nación y sus habitantes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4,040,569</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 Humanidades, Ciencias, Tecnologías e Innovación</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6,807,353,903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Becas de posgrado y apoyos a la calidad</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6,807,353,903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40 Información Nacional Estadística y Geográfica</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136,868,233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difusión de información estadística y geográfica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136,868,233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 Comisión Federal de Competencia Económica</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1,000,000</w:t>
            </w:r>
          </w:p>
        </w:tc>
      </w:tr>
      <w:tr w:rsidR="00544823" w:rsidRPr="00544823" w:rsidTr="00544823">
        <w:tc>
          <w:tcPr>
            <w:tcW w:w="267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24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2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4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0" w:line="240" w:lineRule="auto"/>
        <w:rPr>
          <w:rFonts w:ascii="Times New Roman" w:eastAsia="Times New Roman" w:hAnsi="Times New Roman" w:cs="Times New Roman"/>
          <w:color w:val="000000"/>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tbl>
      <w:tblPr>
        <w:tblW w:w="9930" w:type="dxa"/>
        <w:tblCellMar>
          <w:left w:w="0" w:type="dxa"/>
          <w:right w:w="0" w:type="dxa"/>
        </w:tblCellMar>
        <w:tblLook w:val="04A0" w:firstRow="1" w:lastRow="0" w:firstColumn="1" w:lastColumn="0" w:noHBand="0" w:noVBand="1"/>
      </w:tblPr>
      <w:tblGrid>
        <w:gridCol w:w="2407"/>
        <w:gridCol w:w="223"/>
        <w:gridCol w:w="223"/>
        <w:gridCol w:w="3812"/>
        <w:gridCol w:w="791"/>
        <w:gridCol w:w="274"/>
        <w:gridCol w:w="272"/>
        <w:gridCol w:w="275"/>
        <w:gridCol w:w="277"/>
        <w:gridCol w:w="1376"/>
      </w:tblGrid>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43 Instituto Federal de Telecomunicaciones</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9,273,789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e innovación institucional para el desarrollo de los sectores de Telecomunicaciones y Radiodifusión</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2,680,000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Regulación de los servicios de Telecomunicaciones y Radiodifusión y fortalecimiento de los derechos de sus usuarios y audiencias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6,583,789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45 Comisión Reguladora de Energía</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Regulación y permisos de electricidad</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Regulación y permisos de Hidrocarburos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1,157,528,570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Víctimas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7,778,199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14,572,883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 la función pública y buen gobierno</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7,297,325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de la Igualdad Sustantiva entre Mujeres y Hombres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532,547,959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Adelanto, Bienestar e Igualdad de las Mujeres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419,591,040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Bienestar Integral de los Pueblos Indígenas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175,741,164</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48 Cultura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32,511,559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Cultural</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28,355,707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Becas Artísticas y Culturales</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4,155,852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 Fiscalía General de la República</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76,801,365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Investigar y perseguir los delitos cometidos en materia de derechos humanos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70,444,333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Realizar investigación académica en el marco de las ciencias penales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504,075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Investigar, perseguir y prevenir delitos del orden electoral</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4,652,957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 Energía 2</w:t>
            </w:r>
            <w:r w:rsidRPr="00544823">
              <w:rPr>
                <w:rFonts w:ascii="Arial Negrita" w:eastAsia="Times New Roman" w:hAnsi="Arial Negrita" w:cs="Arial"/>
                <w:b/>
                <w:bCs/>
                <w:color w:val="000000"/>
                <w:sz w:val="8"/>
                <w:szCs w:val="8"/>
                <w:vertAlign w:val="superscript"/>
                <w:lang w:eastAsia="es-MX"/>
              </w:rPr>
              <w:t>_/</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294,812</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coordinación y control de la operación del Sistema Eléctrico Nacional</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294,812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Mexicano del Seguro Social 2</w:t>
            </w:r>
            <w:r w:rsidRPr="00544823">
              <w:rPr>
                <w:rFonts w:ascii="Arial Negrita" w:eastAsia="Times New Roman" w:hAnsi="Arial Negrita" w:cs="Arial"/>
                <w:b/>
                <w:bCs/>
                <w:color w:val="000000"/>
                <w:sz w:val="8"/>
                <w:szCs w:val="8"/>
                <w:vertAlign w:val="superscript"/>
                <w:lang w:eastAsia="es-MX"/>
              </w:rPr>
              <w:t>_/</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26,613,987,060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2,766,317,231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guardería</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15,285,257,516</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8,562,412,313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de Seguridad y Servicios Sociales de los Trabajadores del Estado 2</w:t>
            </w:r>
            <w:r w:rsidRPr="00544823">
              <w:rPr>
                <w:rFonts w:ascii="Arial Negrita" w:eastAsia="Times New Roman" w:hAnsi="Arial Negrita" w:cs="Arial"/>
                <w:b/>
                <w:bCs/>
                <w:color w:val="000000"/>
                <w:sz w:val="8"/>
                <w:szCs w:val="8"/>
                <w:vertAlign w:val="superscript"/>
                <w:lang w:eastAsia="es-MX"/>
              </w:rPr>
              <w:t>_/</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3,039,593,643</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Equidad de Género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1,501,109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3,038,092,534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Petróleos Mexicanos 2</w:t>
            </w:r>
            <w:r w:rsidRPr="00544823">
              <w:rPr>
                <w:rFonts w:ascii="Arial Negrita" w:eastAsia="Times New Roman" w:hAnsi="Arial Negrita" w:cs="Arial"/>
                <w:b/>
                <w:bCs/>
                <w:color w:val="000000"/>
                <w:sz w:val="8"/>
                <w:szCs w:val="8"/>
                <w:vertAlign w:val="superscript"/>
                <w:lang w:eastAsia="es-MX"/>
              </w:rPr>
              <w:t>_/</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12,700,000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12,700,000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Comisión Federal de Electricidad 2</w:t>
            </w:r>
            <w:r w:rsidRPr="00544823">
              <w:rPr>
                <w:rFonts w:ascii="Arial Negrita" w:eastAsia="Times New Roman" w:hAnsi="Arial Negrita" w:cs="Arial"/>
                <w:b/>
                <w:bCs/>
                <w:color w:val="000000"/>
                <w:sz w:val="8"/>
                <w:szCs w:val="8"/>
                <w:vertAlign w:val="superscript"/>
                <w:lang w:eastAsia="es-MX"/>
              </w:rPr>
              <w:t>_/</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6,387,579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mantenimiento de las centrales generadoras de energía eléctrica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1,671,315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mantenimiento de la Red Nacional de Transmisión</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1,416,200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mantenimiento de la infraestructura del proceso de distribución de energía eléctrica</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1,804,400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Comercialización de energía eléctrica y productos asociados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Prestación de servicios corporativos</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673,664</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Funciones en relación con Estrategias de Negocios Comerciales, así como potenciales nuevos negocios</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117,000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3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100,000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Planeación Estratégica de la Comisión Federal de Electricidad</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65,000</w:t>
            </w:r>
          </w:p>
        </w:tc>
      </w:tr>
      <w:tr w:rsidR="00544823" w:rsidRPr="00544823" w:rsidTr="00544823">
        <w:trPr>
          <w:trHeight w:val="20"/>
        </w:trPr>
        <w:tc>
          <w:tcPr>
            <w:tcW w:w="0" w:type="auto"/>
            <w:gridSpan w:val="10"/>
            <w:tcBorders>
              <w:top w:val="single" w:sz="6" w:space="0" w:color="000000"/>
            </w:tcBorders>
            <w:tcMar>
              <w:top w:w="0" w:type="dxa"/>
              <w:left w:w="70" w:type="dxa"/>
              <w:bottom w:w="0" w:type="dxa"/>
              <w:right w:w="70" w:type="dxa"/>
            </w:tcMar>
            <w:hideMark/>
          </w:tcPr>
          <w:p w:rsidR="00544823" w:rsidRPr="00544823" w:rsidRDefault="00544823" w:rsidP="00544823">
            <w:pPr>
              <w:spacing w:before="6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1_/ Considera recursos para la Acción 446 "Construcción, equipamiento y operación de los Centros de Justicia para las Mujeres" por un monto de $134,796,175.00, con objeto de dar cumplimiento a la Reforma de la Ley General de Acceso de las Mujeres a una Vida Libre de Violencia, en materia de Centros de Justicia para las Mujeres.</w:t>
            </w:r>
          </w:p>
        </w:tc>
      </w:tr>
      <w:tr w:rsidR="00544823" w:rsidRPr="00544823" w:rsidTr="00544823">
        <w:trPr>
          <w:trHeight w:val="20"/>
        </w:trPr>
        <w:tc>
          <w:tcPr>
            <w:tcW w:w="0" w:type="auto"/>
            <w:gridSpan w:val="10"/>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2_/ El presupuesto no suma en el total, por ser recursos propios.</w:t>
            </w:r>
          </w:p>
        </w:tc>
      </w:tr>
      <w:tr w:rsidR="00544823" w:rsidRPr="00544823" w:rsidTr="00544823">
        <w:tc>
          <w:tcPr>
            <w:tcW w:w="267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24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2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4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08"/>
        <w:gridCol w:w="1015"/>
        <w:gridCol w:w="5038"/>
        <w:gridCol w:w="273"/>
        <w:gridCol w:w="242"/>
        <w:gridCol w:w="242"/>
        <w:gridCol w:w="242"/>
        <w:gridCol w:w="42"/>
        <w:gridCol w:w="249"/>
        <w:gridCol w:w="249"/>
        <w:gridCol w:w="250"/>
        <w:gridCol w:w="1380"/>
      </w:tblGrid>
      <w:tr w:rsidR="00544823" w:rsidRPr="00544823" w:rsidTr="00544823">
        <w:trPr>
          <w:trHeight w:val="20"/>
        </w:trPr>
        <w:tc>
          <w:tcPr>
            <w:tcW w:w="0" w:type="auto"/>
            <w:gridSpan w:val="8"/>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14. RECURSOS PARA LA ATENCIÓN DE GRUPOS VULNERABLES (pesos)</w:t>
            </w:r>
          </w:p>
        </w:tc>
        <w:tc>
          <w:tcPr>
            <w:tcW w:w="59"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2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3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44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11"/>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624,988,107,770</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04 Gobernación</w:t>
            </w:r>
          </w:p>
        </w:tc>
        <w:tc>
          <w:tcPr>
            <w:tcW w:w="44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494,701,521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Consejo Nacional para Prevenir la Discriminación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160,686,777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a las Instancias de Mujeres en las Entidades Federativas (PAIMEF)</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334,014,744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05 Relaciones Exteriores</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129,147,184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protección, servicios y asistencia consulares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129,147,184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49,795,458,706</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9"/>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de Planteles Públicos de Educación Media Superior con estudiantes con discapacidad (PAPPEMS)</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29,879,397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8"/>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7,873,317,350</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para Adultos (INEA)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328,222,084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de los Servicios de Educación Especial (PFSEE)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760,709,970</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Escribiendo el Futuro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2,340,214,897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Escuela es Nuestra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26,940,427,806</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7"/>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9,973,951,721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1,089,187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Universidades para el Bienestar Benito Juárez García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1,547,646,293</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44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5,885,803,137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Asistencia social y protección del paciente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599,566,938</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1,559,677,427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7"/>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Formación y capacitación de recursos humanos para la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118,315,187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y desarrollo tecnológico en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142,306,962</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de VIH/SIDA y otras ITS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583,996,175</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Atención a Personas con Discapacidad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41,102,121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materna, sexual y reproductiva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993,095,718</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asistencia social integral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1,847,742,609</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 Trabajo y Previsión Social</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15,268,110,848</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Articulación de Políticas Integrales de Juventud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24,732,541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Ejecución de los programas y acciones de la Política Laboral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28,949,802</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Construyendo el Futuro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15,214,428,505</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 Desarrollo Agrario, Territorial y Urbano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1,314,061,000</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Vivienda Social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1,296,840,956</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Reconstrucción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17,220,044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 Aportaciones a Seguridad Social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18,046,327,425</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IMSS-BIENESTAR</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18,046,327,425</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44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520,890,223,579</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integral de las personas con discapacidad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34,918,133</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7"/>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Adultas Mayores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451,764,000,151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7"/>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con Discapacidad Permanente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26,863,952,377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8"/>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2,960,369,786</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4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Sembrando Vida</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38,928,625,861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a grupos con necesidades especiales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338,357,271</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35 Comisión Nacional de los Derechos Humanos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37,841,947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8"/>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Atender asuntos relacionados con víctimas del delito y de violaciones a derechos humanos</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26,568,983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9"/>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Atender asuntos relativos a la aplicación del Mecanismo Independiente de Monitoreo Nacional de la Convención sobre los Derechos de las Personas con Discapacidad</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11,272,964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13,057,680,432</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Nacional de los Pueblos Indígenas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4,321,592,667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9"/>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Salud del Instituto Mexicano del Seguro Social para el Bienestar (IMSS-BIENESTAR)</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8,736,087,765</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48 Cultura</w:t>
            </w:r>
          </w:p>
        </w:tc>
        <w:tc>
          <w:tcPr>
            <w:tcW w:w="44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68,413,077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y cultura indígena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68,413,077</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8"/>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de Seguridad y Servicios Sociales de los Trabajadores del Estado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338,914</w:t>
            </w:r>
          </w:p>
        </w:tc>
      </w:tr>
      <w:tr w:rsidR="00544823" w:rsidRPr="00544823" w:rsidTr="00544823">
        <w:trPr>
          <w:trHeight w:val="20"/>
        </w:trPr>
        <w:tc>
          <w:tcPr>
            <w:tcW w:w="9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Personas con Discapacidad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338,914</w:t>
            </w:r>
          </w:p>
        </w:tc>
      </w:tr>
      <w:tr w:rsidR="00544823" w:rsidRPr="00544823" w:rsidTr="00544823">
        <w:tc>
          <w:tcPr>
            <w:tcW w:w="9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14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0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3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897"/>
        <w:gridCol w:w="2610"/>
        <w:gridCol w:w="1628"/>
        <w:gridCol w:w="1013"/>
        <w:gridCol w:w="191"/>
        <w:gridCol w:w="191"/>
        <w:gridCol w:w="191"/>
        <w:gridCol w:w="525"/>
        <w:gridCol w:w="1684"/>
      </w:tblGrid>
      <w:tr w:rsidR="00544823" w:rsidRPr="00544823" w:rsidTr="00544823">
        <w:trPr>
          <w:trHeight w:val="20"/>
        </w:trPr>
        <w:tc>
          <w:tcPr>
            <w:tcW w:w="0" w:type="auto"/>
            <w:gridSpan w:val="9"/>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15. ESTRATEGIA DE TRANSICIÓN PARA PROMOVER EL USO DE TECNOLOGÍAS Y COMBUSTIBLES MÁS LIMPIOS (pesos)</w:t>
            </w:r>
          </w:p>
        </w:tc>
      </w:tr>
      <w:tr w:rsidR="00544823" w:rsidRPr="00544823" w:rsidTr="00544823">
        <w:trPr>
          <w:trHeight w:val="20"/>
        </w:trPr>
        <w:tc>
          <w:tcPr>
            <w:tcW w:w="1726"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8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237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237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10,647,070,262</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04 Gobernación</w:t>
            </w:r>
          </w:p>
        </w:tc>
        <w:tc>
          <w:tcPr>
            <w:tcW w:w="237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1,020,505</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237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7,104,035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 Medio Ambiente y Recursos Naturales</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2,112,696</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Procuraduría Federal de Protección al Ambiente</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2,112,696</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 Energía</w:t>
            </w:r>
          </w:p>
        </w:tc>
        <w:tc>
          <w:tcPr>
            <w:tcW w:w="237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374,257,083</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Secretaría de Energía</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286,191,729</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Comisión Nacional para el Uso Eficiente de la Energía</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87,365,354</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Nacional de Electricidad y Energías Limpias</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Petróleos Mexicanos</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20,000,000</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Pemex Transformación Industrial</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Comisión Federal de Electricidad</w:t>
            </w:r>
          </w:p>
        </w:tc>
        <w:tc>
          <w:tcPr>
            <w:tcW w:w="148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10,242,575,944</w:t>
            </w:r>
          </w:p>
        </w:tc>
      </w:tr>
      <w:tr w:rsidR="00544823" w:rsidRPr="00544823" w:rsidTr="00544823">
        <w:trPr>
          <w:trHeight w:val="20"/>
        </w:trPr>
        <w:tc>
          <w:tcPr>
            <w:tcW w:w="1726"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CFE Consolidado*</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10,242,575,944</w:t>
            </w:r>
          </w:p>
        </w:tc>
      </w:tr>
      <w:tr w:rsidR="00544823" w:rsidRPr="00544823" w:rsidTr="00544823">
        <w:trPr>
          <w:trHeight w:val="20"/>
        </w:trPr>
        <w:tc>
          <w:tcPr>
            <w:tcW w:w="0" w:type="auto"/>
            <w:gridSpan w:val="5"/>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la Inversión Financiada de los Proyectos de Infraestructura Productiva de Largo Plazo.</w:t>
            </w:r>
          </w:p>
        </w:tc>
        <w:tc>
          <w:tcPr>
            <w:tcW w:w="53" w:type="dxa"/>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1" w:type="dxa"/>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 </w:t>
      </w:r>
    </w:p>
    <w:tbl>
      <w:tblPr>
        <w:tblW w:w="9930" w:type="dxa"/>
        <w:tblCellMar>
          <w:left w:w="0" w:type="dxa"/>
          <w:right w:w="0" w:type="dxa"/>
        </w:tblCellMar>
        <w:tblLook w:val="04A0" w:firstRow="1" w:lastRow="0" w:firstColumn="1" w:lastColumn="0" w:noHBand="0" w:noVBand="1"/>
      </w:tblPr>
      <w:tblGrid>
        <w:gridCol w:w="1765"/>
        <w:gridCol w:w="387"/>
        <w:gridCol w:w="5179"/>
        <w:gridCol w:w="187"/>
        <w:gridCol w:w="187"/>
        <w:gridCol w:w="187"/>
        <w:gridCol w:w="187"/>
        <w:gridCol w:w="187"/>
        <w:gridCol w:w="1664"/>
      </w:tblGrid>
      <w:tr w:rsidR="00544823" w:rsidRPr="00544823" w:rsidTr="00544823">
        <w:trPr>
          <w:trHeight w:val="20"/>
        </w:trPr>
        <w:tc>
          <w:tcPr>
            <w:tcW w:w="0" w:type="auto"/>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16. RECURSOS PARA LA ADAPTACIÓN Y MITIGACIÓN DE LOS EFECTOS DEL CAMBIO CLIMÁTICO (pesos)</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62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2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233,961,382,224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07 Defensa Nacional</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125,937,262,357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Prestación de Servicios Públicos de Transporte Masivo de Personas y Carga Tren Maya</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5,937,262,358</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Transporte Masivo de Pasajeros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119,999,999,999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08 Agricultura y Desarrollo Rural</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2,126,754,532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aplicación de programas educativos e investigación en materia agroalimentaria</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10,782,782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Generación de Proyectos de Investigación 1/</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1,517,258</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10,065,221</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Diseño y Aplicación de la Política Agropecuaria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10,904,688</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427,500,000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Rural a cargo de </w:t>
            </w:r>
            <w:proofErr w:type="spellStart"/>
            <w:r w:rsidRPr="00544823">
              <w:rPr>
                <w:rFonts w:ascii="Arial" w:eastAsia="Times New Roman" w:hAnsi="Arial" w:cs="Arial"/>
                <w:color w:val="000000"/>
                <w:sz w:val="12"/>
                <w:szCs w:val="12"/>
                <w:lang w:eastAsia="es-MX"/>
              </w:rPr>
              <w:t>Diconsa</w:t>
            </w:r>
            <w:proofErr w:type="spellEnd"/>
            <w:r w:rsidRPr="00544823">
              <w:rPr>
                <w:rFonts w:ascii="Arial" w:eastAsia="Times New Roman" w:hAnsi="Arial" w:cs="Arial"/>
                <w:color w:val="000000"/>
                <w:sz w:val="12"/>
                <w:szCs w:val="12"/>
                <w:lang w:eastAsia="es-MX"/>
              </w:rPr>
              <w:t>, S.A. de C.V. (DICONSA)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986,360,000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Sanidad e Inocuidad Agroalimentaria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107,764,591</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para el Bienestar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566,999,993</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4,860,000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09 Infraestructura, Comunicaciones y Transportes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128,000,000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Reconstrucción y Conservación de Carreteras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128,000,000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 Economía</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3,260,010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Estudios de </w:t>
            </w:r>
            <w:proofErr w:type="spellStart"/>
            <w:r w:rsidRPr="00544823">
              <w:rPr>
                <w:rFonts w:ascii="Arial" w:eastAsia="Times New Roman" w:hAnsi="Arial" w:cs="Arial"/>
                <w:color w:val="000000"/>
                <w:sz w:val="12"/>
                <w:szCs w:val="12"/>
                <w:lang w:eastAsia="es-MX"/>
              </w:rPr>
              <w:t>preinversión</w:t>
            </w:r>
            <w:proofErr w:type="spellEnd"/>
            <w:r w:rsidRPr="00544823">
              <w:rPr>
                <w:rFonts w:ascii="Arial" w:eastAsia="Times New Roman" w:hAnsi="Arial" w:cs="Arial"/>
                <w:color w:val="000000"/>
                <w:sz w:val="12"/>
                <w:szCs w:val="12"/>
                <w:lang w:eastAsia="es-MX"/>
              </w:rPr>
              <w:t xml:space="preserve"> 1/</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3,260,010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3,454,631,997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Media Superior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1,618,647,721</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Superior y Posgrado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276,384,398</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Desarrollo Tecnológico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1,534,477,805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2,922,081</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22,199,992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419,014,150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Contra Riesgos Sanitarios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17,645,442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Vigilancia epidemiológica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401,368,709</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 Marina</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13,765,275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Emplear el Poder Naval de la Federación para salvaguardar la soberanía y seguridad nacionales</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13,005,275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conservación de infraestructura ferroviaria 1/</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 Desarrollo Agrario, Territorial y Urbano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458,560,552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Vivienda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43,320,282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Mejoramiento Urbano (PMU)</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415,240,270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 Medio Ambiente y Recursos Naturales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7,158,091,176</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Capacitación Ambiental y Desarrollo Sustentable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4,717,694</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tecnológica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216,643,869</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Forestal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1,488,488,417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en Cambio Climático, Sustentabilidad y Crecimiento Verde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179,762,315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Conservación y Manejo de Áreas Naturales Protegidas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68,870,817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Regulación Ambiental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82,912,637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Inspección y Vigilancia del Medio Ambiente y Recursos Naturales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61,930,227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Gestión integral y sustentable del agua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1,238,369,052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Normativa Ambiental e Instrumentos para el Desarrollo Sustentable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81,753,461</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13,043,037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 la función pública y buen gobierno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4,117,451</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Planeación, Seguimiento y Evaluación de la Política Ambiental y de Recursos Naturales</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125,791,915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Conservación para el Desarrollo Sostenible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154,720,550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Agua Potable, Drenaje y Tratamiento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717,634,778</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Apoyo a la Infraestructura </w:t>
            </w:r>
            <w:proofErr w:type="spellStart"/>
            <w:r w:rsidRPr="00544823">
              <w:rPr>
                <w:rFonts w:ascii="Arial" w:eastAsia="Times New Roman" w:hAnsi="Arial" w:cs="Arial"/>
                <w:color w:val="000000"/>
                <w:sz w:val="12"/>
                <w:szCs w:val="12"/>
                <w:lang w:eastAsia="es-MX"/>
              </w:rPr>
              <w:t>Hidroagrícola</w:t>
            </w:r>
            <w:proofErr w:type="spellEnd"/>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1,699,700,357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Forestal Sustentable para el Bienestar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903,562,985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la Protección y Restauración de Ecosistemas y Especies Prioritarias</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116,071,614</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18 Energía</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428,718,692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7,902,472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Conducción de la política energética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55,275,644</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de la política energética en electricidad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4,237,476</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de la política energética en hidrocarburos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7,070,755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Gestión, promoción, supervisión y evaluación del aprovechamiento sustentable de la energía</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68,040,617</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Recursos destinados a la transición e investigación en materia energética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286,191,729</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36,137,248,336</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Sembrando Vida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36,137,248,336</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 Turismo</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212,023,150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Escalas náuticas en Mar de Cortés y otras unidades de negocios 1/</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211,289,550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y promoción de proyectos turísticos sustentables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733,600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23 Provisiones Salariales y Económicas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18,213,081,885</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Desastres Naturales (FONDEN)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17,984,761,420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Prevención de Desastres Naturales (FOPREDEN)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228,320,465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 Seguridad y Protección Ciudadana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190,683,882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del Sistema Nacional de Protección Civil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190,683,882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 Humanidades, Ciencias, Tecnologías e Innovación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297,736,719</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desarrollo e innovación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148,882,249</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Becas de posgrado y apoyos a la calidad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148,854,470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31,915,053</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Bienestar Integral de los Pueblos Indígenas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31,915,053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Petróleos Mexicanos 1/</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1,878,394,012</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mantenimiento de la infraestructura en ecología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infraestructura económica de hidrocarburos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1,839,738,036</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Mantenimiento de infraestructura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38,355,976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Comisión Federal de Electricidad 1/</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36,872,240,446</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 de transporte de gas natural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34,757,293,640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Promoción de medidas para el ahorro y uso eficiente de la energía eléctrica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2,260,000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infraestructura económica de electricidad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252,130,000</w:t>
            </w:r>
          </w:p>
        </w:tc>
      </w:tr>
      <w:tr w:rsidR="00544823" w:rsidRPr="00544823" w:rsidTr="00544823">
        <w:trPr>
          <w:trHeight w:val="20"/>
        </w:trPr>
        <w:tc>
          <w:tcPr>
            <w:tcW w:w="162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Mantenimiento de infraestructura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1,860,556,806</w:t>
            </w:r>
          </w:p>
        </w:tc>
      </w:tr>
      <w:tr w:rsidR="00544823" w:rsidRPr="00544823" w:rsidTr="00544823">
        <w:trPr>
          <w:trHeight w:val="20"/>
        </w:trPr>
        <w:tc>
          <w:tcPr>
            <w:tcW w:w="0" w:type="auto"/>
            <w:gridSpan w:val="2"/>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Recursos Propios</w:t>
            </w:r>
          </w:p>
        </w:tc>
        <w:tc>
          <w:tcPr>
            <w:tcW w:w="4824"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331"/>
        <w:gridCol w:w="5519"/>
        <w:gridCol w:w="218"/>
        <w:gridCol w:w="218"/>
        <w:gridCol w:w="218"/>
        <w:gridCol w:w="218"/>
        <w:gridCol w:w="218"/>
        <w:gridCol w:w="218"/>
        <w:gridCol w:w="1772"/>
      </w:tblGrid>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17. EROGACIONES PARA EL DESARROLLO DE LOS JÓVENES (pesos)</w:t>
            </w:r>
          </w:p>
        </w:tc>
      </w:tr>
      <w:tr w:rsidR="00544823" w:rsidRPr="00544823" w:rsidTr="00544823">
        <w:trPr>
          <w:trHeight w:val="20"/>
        </w:trPr>
        <w:tc>
          <w:tcPr>
            <w:tcW w:w="1228"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0" w:type="auto"/>
            <w:gridSpan w:val="7"/>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575,455,230,718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07 Defensa Nacional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2,666,290,698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educativo militar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2,666,290,698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08 Agricultura y Desarrollo Rural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2,867,279,733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aplicación de programas educativos e investigación en materia agroalimentaria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1,575,207,793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Precios de Garantía a Productos Alimentarios Básicos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752,051,996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para el Bienestar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540,019,944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320,337,313,464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Básica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26,278,875,436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distribución de libros y materiales educativos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1,191,136,735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transmisión de materiales educativos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404,880,220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mantenimiento e infraestructura física educativa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68,002,573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para Adultos (INEA)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302,309,814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Inicial y Básica Comunitaria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583,657,057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17,454,415,512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Desarrollo Profesional Docente</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27,897,173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Inglés</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429,833,953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Escuela es Nuestra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5,580,922,308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de los Servicios de Educación Especial (PFSEE)</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235,820,091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Media Superior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131,664,471,508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Media Superior</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56,503,648,303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Desarrollo Tecnológico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2,978,782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Normalización y certificación en competencias laborales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2,450,847,455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mantenimiento e infraestructura física educativa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45,699,161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Física de Excelencia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488,958,900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150,578,184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Desarrollo Profesional Docente</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23,715,265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de Planteles Públicos de Educación Media Superior con estudiantes con discapacidad (PAPPEMS)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29,879,397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38,185,589,148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33,712,440,142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Apoyos a centros y organizaciones de educación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70,136,772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Superior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154,624,949,133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Superior y Posgrado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57,507,754,712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Desarrollo Tecnológico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6,523,125,524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1,704,920,149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Desarrollo Profesional Docente</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151,690,617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Cultura Física y Deporte</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1,455,739,619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Escribiendo el Futuro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9,945,913,313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a la Excelencia Educativa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798,426,337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75,193,149,567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Expansión de la Educación Media Superior y Superior</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833,473,628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Apoyos a centros y organizaciones de educación 1</w:t>
            </w:r>
            <w:r w:rsidRPr="00544823">
              <w:rPr>
                <w:rFonts w:ascii="Arial" w:eastAsia="Times New Roman" w:hAnsi="Arial" w:cs="Arial"/>
                <w:color w:val="000000"/>
                <w:sz w:val="8"/>
                <w:szCs w:val="8"/>
                <w:vertAlign w:val="superscript"/>
                <w:lang w:eastAsia="es-MX"/>
              </w:rPr>
              <w:t>_/, </w:t>
            </w:r>
            <w:r w:rsidRPr="00544823">
              <w:rPr>
                <w:rFonts w:ascii="Arial" w:eastAsia="Times New Roman" w:hAnsi="Arial" w:cs="Arial"/>
                <w:color w:val="000000"/>
                <w:sz w:val="12"/>
                <w:szCs w:val="12"/>
                <w:lang w:eastAsia="es-MX"/>
              </w:rPr>
              <w:t>2</w:t>
            </w:r>
            <w:r w:rsidRPr="00544823">
              <w:rPr>
                <w:rFonts w:ascii="Arial" w:eastAsia="Times New Roman" w:hAnsi="Arial" w:cs="Arial"/>
                <w:color w:val="000000"/>
                <w:sz w:val="8"/>
                <w:szCs w:val="8"/>
                <w:vertAlign w:val="superscript"/>
                <w:lang w:eastAsia="es-MX"/>
              </w:rPr>
              <w:t>_/</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510,755,666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Posgrado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7,769,017,387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Superior y Posgrado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6,192,485,296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147,038,778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1,429,493,313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1,283,850,389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contra las adicciones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907,857,706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de VIH/SIDA y otras ITS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375,992,684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 Marina</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639,541,505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Educativo naval y programa de becas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639,541,505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 Trabajo y Previsión Social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23,535,917,052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Mexicano de la Juventud 3</w:t>
            </w:r>
            <w:r w:rsidRPr="00544823">
              <w:rPr>
                <w:rFonts w:ascii="Arial" w:eastAsia="Times New Roman" w:hAnsi="Arial" w:cs="Arial"/>
                <w:color w:val="000000"/>
                <w:sz w:val="8"/>
                <w:szCs w:val="8"/>
                <w:vertAlign w:val="superscript"/>
                <w:lang w:eastAsia="es-MX"/>
              </w:rPr>
              <w:t>_/</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129,103,968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Construyendo el Futuro</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23,406,813,084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 Medio Ambiente y Recursos Naturales</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280,820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Planeación, Seguimiento y Evaluación de la Política Ambiental y de Recursos Naturales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280,820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 Aportaciones a Seguridad Social</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7,682,478,392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Seguro de Enfermedad y Maternidad 4</w:t>
            </w:r>
            <w:r w:rsidRPr="00544823">
              <w:rPr>
                <w:rFonts w:ascii="Arial" w:eastAsia="Times New Roman" w:hAnsi="Arial" w:cs="Arial"/>
                <w:color w:val="000000"/>
                <w:sz w:val="8"/>
                <w:szCs w:val="8"/>
                <w:vertAlign w:val="superscript"/>
                <w:lang w:eastAsia="es-MX"/>
              </w:rPr>
              <w:t>_/</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7,682,478,392</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 Previsiones y Aportaciones para los Sistemas de Educación Básica, Normal, Tecnológica y de Adultos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17,119,370,043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básica en la Ciudad de México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15,671,896,132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normal en la Ciudad de México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1,378,366,007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Becas para la población atendida por el sector educativo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69,107,904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 Aportaciones Federales para Entidades Federativas y Municipios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132,639,492,140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Básica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125,593,231,369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FAM Infraestructura Educativa Básica</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3,354,322,866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FAETA Educación de Adultos</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524,690,474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Servicios Personales</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111,275,811,797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Otros de Gasto Corriente</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2,896,726,781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Gasto de Operación</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4,385,955,047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Fondo de Compensación</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3,155,724,404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Media Superior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769,747,368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FAM Infraestructura Educativa Media Superior y Superior</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94,709,537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FAETA Educación Tecnológica</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675,037,831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Educación Superior</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6,276,513,403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FAM Infraestructura Educativa Media Superior y Superior</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6,276,513,403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 Humanidades, Ciencias, Tecnologías e Innovación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44,285,011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desarrollo e innovación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44,285,011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 5</w:t>
            </w:r>
            <w:r w:rsidRPr="00544823">
              <w:rPr>
                <w:rFonts w:ascii="Arial Negrita" w:eastAsia="Times New Roman" w:hAnsi="Arial Negrita" w:cs="Arial"/>
                <w:b/>
                <w:bCs/>
                <w:color w:val="000000"/>
                <w:sz w:val="8"/>
                <w:szCs w:val="8"/>
                <w:vertAlign w:val="superscript"/>
                <w:lang w:eastAsia="es-MX"/>
              </w:rPr>
              <w:t>_/</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211,667,505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a la Educación Indígena</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211,667,505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48 Cultura</w:t>
            </w:r>
          </w:p>
        </w:tc>
        <w:tc>
          <w:tcPr>
            <w:tcW w:w="552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13,982,434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Becas Artísticas y Culturales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13,982,434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Mexicano del Seguro Social</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53,631,459,645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407,195,931</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53,224,263,714</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de Seguridad y Servicios Sociales de los Trabajadores del Estado</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12,782,021,888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3,699,870,610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9,082,151,278</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1_/ Incluye 150 millones de pesos para la Universidad Autónoma de la Ciudad de México.</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2_/ Incluye subsidios para operación de la Academia Mexicana de la Historia.</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3_/ El Instituto Mexicano de la Juventud se reporta en el Ramo 14 "Trabajo y Previsión Social", como resultado del cambio en la Coordinación Sectorial al pasar de la Secretaría de Bienestar a la Secretaría del Trabajo y Previsión Social.</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4_/ Considera los recursos asignados al componente del Seguro de Salud para Estudiantes.</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5_/ Programa operado por el Instituto Nacional de los Pueblos Indígenas.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072"/>
        <w:gridCol w:w="1040"/>
        <w:gridCol w:w="5244"/>
        <w:gridCol w:w="221"/>
        <w:gridCol w:w="221"/>
        <w:gridCol w:w="221"/>
        <w:gridCol w:w="221"/>
        <w:gridCol w:w="221"/>
        <w:gridCol w:w="1469"/>
      </w:tblGrid>
      <w:tr w:rsidR="00544823" w:rsidRPr="00544823" w:rsidTr="00544823">
        <w:trPr>
          <w:trHeight w:val="20"/>
        </w:trPr>
        <w:tc>
          <w:tcPr>
            <w:tcW w:w="0" w:type="auto"/>
            <w:gridSpan w:val="4"/>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18. RECURSOS PARA LA ATENCIÓN DE NIÑAS, NIÑOS Y ADOLESCENTES (pesos)</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2"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21"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6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2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42"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45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979,246,300,612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04 Gobernación</w:t>
            </w:r>
          </w:p>
        </w:tc>
        <w:tc>
          <w:tcPr>
            <w:tcW w:w="45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167,538,254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refugiados en el país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5,337,738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con las instancias que integran el Sistema Nacional de Protección Integral de Niñas, Niños y Adolescentes</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77,430,662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Promover la Protección de los Derechos Humanos y Prevenir la Discriminación</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40,836,787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Registro e Identificación de Población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43,933,067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05 Relaciones Exteriores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4,000,000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protección, servicios y asistencia consulares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4,000,000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08 Agricultura y Desarrollo Rural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1,950,181,732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aplicación de programas educativos e investigación en materia agroalimentaria</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1,084,842,958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865,338,774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226,352,515,397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Apoyos a centros y organizaciones de educación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9,684,255,882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de Planteles Públicos de Educación Media Superior con estudiantes con discapacidad (PAPPEMS)</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29,879,397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33,461,598,738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Física de Excelencia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488,958,900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Inicial y Básica Comunitaria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5,836,570,573</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para Adultos (INEA)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190,023,312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Expansión de la Educación Inicial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849,152,462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de los Servicios de Educación Especial (PFSEE)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760,709,970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Desarrollo Tecnológico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2,978,782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Escuela es Nuestra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28,358,345,059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Normalización y certificación en competencias laborales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954,498,234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distribución de libros y materiales educativos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3,762,432,003</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transmisión de materiales educativos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404,880,220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49,869,758,606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118,206,001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Cultura Física y Deporte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544,722,028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mantenimiento e infraestructura física educativa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205,719,962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Inglés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736,197,115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para el Desarrollo Profesional Docente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116,705,841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Media Superior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56,264,482,171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33,712,440,142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45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14,827,396,833</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4,478,972,160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Formación y capacitación de recursos humanos para la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281,630,363</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y desarrollo tecnológico en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293,588,719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contra las adicciones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778,651,806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de VIH/SIDA y otras ITS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1,720,020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Sobrepeso, Obesidad y Diabetes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195,307,929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Atención a Personas con Discapacidad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6,110,938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vacunación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5,601,725,740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y restitución de los derechos de las niñas, niños y adolescentes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100,498,045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materna, sexual y reproductiva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1,325,203,477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asistencia social integral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1,763,987,635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 Trabajo y Previsión Social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20,001,038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Articulación de Políticas Integrales de Juventud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14,839,525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Ejecución de los programas y acciones de la Política Laboral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5,161,513</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 Desarrollo Agrario, Territorial y Urbano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1,290,944,402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Vivienda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1,290,944,402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 Aportaciones a Seguridad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8,070,912,414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IMSS-BIENESTAR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8,070,912,414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45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10,462,511,157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con Discapacidad Permanente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7,611,466,729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2,851,044,428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 Instituto Nacional Electoral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7,534,894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Capacitación y educación para el ejercicio democrático de la ciudadanía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7,534,894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7"/>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 Previsiones y Aportaciones para los Sistemas de Educación Básica, Normal, Tecnológica y de Adultos</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49,935,305,425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Becas para la población atendida por el sector educativo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199,043,503</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básica en la Ciudad de México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49,736,261,922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 Aportaciones Federales para Entidades Federativas y Municipios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556,565,384,946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FAETA Educación de Adultos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371,236,479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FAETA Educación Tecnológica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5,122,983,421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FAM Asistencia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14,003,391,697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FAM Infraestructura Educativa Básica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12,841,971,158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FAM Infraestructura Educativa Media Superior y Superior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852,385,835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FASSA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26,580,689,707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Fondo de Compensación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12,880,507,772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Gasto de Operación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17,901,857,336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Otros de Gasto Corriente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11,823,374,615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FONE Servicios Personales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454,186,986,926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35 Comisión Nacional de los Derechos Humanos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8,499,564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Atender asuntos relacionados con las niñas, niños y adolescentes y las familias.</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8,499,564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43 Instituto Federal de Telecomunicaciones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6,612,000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Regulación de los servicios de Telecomunicaciones y Radiodifusión y fortalecimiento de los derechos de sus usuarios y audiencias</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6,612,000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w:t>
            </w:r>
            <w:r w:rsidRPr="00544823">
              <w:rPr>
                <w:rFonts w:ascii="Arial Negrita" w:eastAsia="Times New Roman" w:hAnsi="Arial Negrita" w:cs="Arial"/>
                <w:b/>
                <w:bCs/>
                <w:color w:val="000000"/>
                <w:sz w:val="8"/>
                <w:szCs w:val="8"/>
                <w:vertAlign w:val="superscript"/>
                <w:lang w:eastAsia="es-MX"/>
              </w:rPr>
              <w:t>/</w:t>
            </w:r>
            <w:r w:rsidRPr="00544823">
              <w:rPr>
                <w:rFonts w:ascii="Arial" w:eastAsia="Times New Roman" w:hAnsi="Arial" w:cs="Arial"/>
                <w:b/>
                <w:bCs/>
                <w:color w:val="000000"/>
                <w:sz w:val="12"/>
                <w:szCs w:val="12"/>
                <w:lang w:eastAsia="es-MX"/>
              </w:rPr>
              <w:t>1</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33,673,494,164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Nacional de los Pueblos Indígenas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1,591,292,502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Salud del Instituto Mexicano del Seguro Social para el Bienestar (IMSS-BIENESTAR)</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32,082,201,661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48 Cultura</w:t>
            </w:r>
          </w:p>
        </w:tc>
        <w:tc>
          <w:tcPr>
            <w:tcW w:w="452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39,492,309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Cultural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13,196,197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distribución de libros y materiales artísticos y culturales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2,110,728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Cinematográficos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937,765</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educativos culturales y artísticos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23,247,618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 Fiscalía General de la República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5,003,141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2,153,141</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Investigar y perseguir los delitos cometidos en materia de derechos humanos</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2,200,000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Investigar, perseguir y prevenir delitos del orden electoral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650,000</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Mexicano del Seguro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54,184,754,577</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32,891,974,709</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Prestaciones sociales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256,411,334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5,751,111,018</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guardería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15,285,257,516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Instituto de Seguridad y Servicios Sociales de los Trabajadores del Estado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21,674,218,364</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18,390,130,272</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271,056,706</w:t>
            </w:r>
          </w:p>
        </w:tc>
      </w:tr>
      <w:tr w:rsidR="00544823" w:rsidRPr="00544823" w:rsidTr="00544823">
        <w:trPr>
          <w:trHeight w:val="20"/>
        </w:trPr>
        <w:tc>
          <w:tcPr>
            <w:tcW w:w="122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6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Estancias de Bienestar y Desarrollo Infantil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3,013,031,386</w:t>
            </w:r>
          </w:p>
        </w:tc>
      </w:tr>
      <w:tr w:rsidR="00544823" w:rsidRPr="00544823" w:rsidTr="00544823">
        <w:trPr>
          <w:trHeight w:val="20"/>
        </w:trPr>
        <w:tc>
          <w:tcPr>
            <w:tcW w:w="0" w:type="auto"/>
            <w:gridSpan w:val="8"/>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Se reporta por Unidad Responsable</w:t>
            </w:r>
          </w:p>
        </w:tc>
        <w:tc>
          <w:tcPr>
            <w:tcW w:w="1542"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690"/>
        <w:gridCol w:w="1522"/>
        <w:gridCol w:w="4494"/>
        <w:gridCol w:w="260"/>
        <w:gridCol w:w="260"/>
        <w:gridCol w:w="260"/>
        <w:gridCol w:w="260"/>
        <w:gridCol w:w="260"/>
        <w:gridCol w:w="1924"/>
      </w:tblGrid>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19. ACCIONES PARA LA PREVENCIÓN DEL DELITO, COMBATE A LAS ADICCIONES, RESCATE DE ESPACIOS PÚBLICOS Y PROMOCIÓN DE PROYECTOS PRODUCTIVOS (pesos)</w:t>
            </w:r>
          </w:p>
        </w:tc>
      </w:tr>
      <w:tr w:rsidR="00544823" w:rsidRPr="00544823" w:rsidTr="00544823">
        <w:trPr>
          <w:trHeight w:val="20"/>
        </w:trPr>
        <w:tc>
          <w:tcPr>
            <w:tcW w:w="733"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927"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shd w:val="clear" w:color="auto" w:fill="FFFFFF"/>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339,104,293,645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04 Gobernación</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685,094,108</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Conducción de la política interior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37,374,109</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con las instancias que integran el Sistema Nacional de Protección Integral de Niñas, Niños y Adolescentes</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77,430,662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Impulso a la democracia participativa y fomento a la construcción de paz en México</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17,165,291</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Promover la atención y prevención de la violencia contra las mujeres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363,515,947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Promover la Protección de los Derechos Humanos y Prevenir la Discriminación</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159,261,810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y defensa de los derechos humanos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30,346,289</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06 Hacienda y Crédito Público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195,174,663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Detección y prevención de ilícitos financieros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195,174,663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07 Defensa Nacional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7,735,409,367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Derechos humanos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77,075,545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igualdad entre mujeres y hombres SDN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147,726,176</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la Secretaría de la Defensa Nacional en Apoyo a la Seguridad Pública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4,844,316,948</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educativo militar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2,666,290,698</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207,611,291,870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al deporte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667,040,302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29,524,940,063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Cultural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4,442,748,210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Física de Excelencia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4,889,589</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para Adultos (INEA)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34,549,693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Escribiendo el Futuro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8,307,762,885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Escuela es Nuestra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20,418,008,442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distribución de libros y materiales culturales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141,276,704</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y transmisión de materiales educativos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608,095,246</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49,869,758,606</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Elisa Acuña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1,876,203,540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Cultura Física y Deporte</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151,278,887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mantenimiento e infraestructura física educativa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200,007,567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Media Superior</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51,930,723,757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Superior y Posgrado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29,833,291,508</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9,600,716,870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2,835,687,783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contra las adicciones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1,600,838,563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Control de Enfermedades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49,764,129</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materna, sexual y reproductiva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1,185,085,090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 Marina</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6,451,720,602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desarrollo de los cuerpos de seguridad de las Fuerzas Armadas</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5,375,142,962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Educativo naval y programa de becas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1,076,577,640</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 Trabajo y Previsión Social</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24,256,789,657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 la función pública y buen gobierno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2,052,405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22,140,426</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Articulación de Políticas Integrales de Juventud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24,732,541</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Capacitación para Incrementar la Productividad</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1,055,025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Ejecución a nivel nacional de acciones de promoción y vigilancia de los derechos laborales</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1,053,525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Ejecución de los programas y acciones de la Política Laboral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1,030,353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Construyendo el Futuro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24,204,725,382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 Desarrollo Agrario, Territorial y Urbano</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3,737,162,429</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Mejoramiento Urbano (PMU)</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3,737,162,429</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15,028,243,803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2,960,369,786</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Sembrando Vida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12,067,874,017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33 Aportaciones Federales para Entidades Federativas y Municipios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15,983,251,241</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FAETA Educación Tecnológica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924,017,781</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FASP</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9,210,881,077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FORTAMUN</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5,848,352,383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 Seguridad y Protección Ciudadana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52,322,027,767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Actividades de apoyo administrativo</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11,017,297,912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con las instancias que integran el Sistema Nacional de Seguridad Pública</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293,882,598</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para el Fortalecimiento de las Instituciones de Seguridad Pública 1</w:t>
            </w:r>
            <w:r w:rsidRPr="00544823">
              <w:rPr>
                <w:rFonts w:ascii="Arial" w:eastAsia="Times New Roman" w:hAnsi="Arial" w:cs="Arial"/>
                <w:color w:val="000000"/>
                <w:sz w:val="8"/>
                <w:szCs w:val="8"/>
                <w:vertAlign w:val="superscript"/>
                <w:lang w:eastAsia="es-MX"/>
              </w:rPr>
              <w:t>/</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1,079,363,467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de la Guardia Nacional para la prevención, investigación y persecución de delitos</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37,810,495,053</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protección, custodia, vigilancia y seguridad de personas, bienes e instalaciones</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2,120,988,737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48 Cultura</w:t>
            </w:r>
          </w:p>
        </w:tc>
        <w:tc>
          <w:tcPr>
            <w:tcW w:w="492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2,262,440,355</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Cultural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1,565,560,272</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y cultura indígena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68,413,077</w:t>
            </w:r>
          </w:p>
        </w:tc>
      </w:tr>
      <w:tr w:rsidR="00544823" w:rsidRPr="00544823" w:rsidTr="00544823">
        <w:trPr>
          <w:trHeight w:val="20"/>
        </w:trPr>
        <w:tc>
          <w:tcPr>
            <w:tcW w:w="73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Estímulos a la creación artística, reconocimientos a las trayectorias y apoyo al desarrollo de proyectos culturales</w:t>
            </w:r>
          </w:p>
        </w:tc>
        <w:tc>
          <w:tcPr>
            <w:tcW w:w="15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628,467,006</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r w:rsidRPr="00544823">
              <w:rPr>
                <w:rFonts w:ascii="Arial" w:eastAsia="Times New Roman" w:hAnsi="Arial" w:cs="Arial"/>
                <w:color w:val="000000"/>
                <w:sz w:val="8"/>
                <w:szCs w:val="8"/>
                <w:vertAlign w:val="superscript"/>
                <w:lang w:eastAsia="es-MX"/>
              </w:rPr>
              <w:t>/</w:t>
            </w:r>
            <w:r w:rsidRPr="00544823">
              <w:rPr>
                <w:rFonts w:ascii="Arial" w:eastAsia="Times New Roman" w:hAnsi="Arial" w:cs="Arial"/>
                <w:color w:val="000000"/>
                <w:sz w:val="12"/>
                <w:szCs w:val="12"/>
                <w:lang w:eastAsia="es-MX"/>
              </w:rPr>
              <w:t> Recursos asignados para atender lo previsto en el transitorio Segundo del "Decreto por el que se reforma el Artículo Quinto Transitorio del Decreto por el que se reforman, adicionan y derogan diversas disposiciones de la Constitución Política de los Estados Unidos Mexicanos, en materia de Guardia Nacional, publicado en el Diario Oficial de la Federación el 26 de marzo de 2019"; mismo que fue publicado en el Diario Oficial de la Federación el 18 de noviembre de 2022.</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72"/>
        <w:gridCol w:w="2180"/>
        <w:gridCol w:w="3654"/>
        <w:gridCol w:w="1024"/>
        <w:gridCol w:w="193"/>
        <w:gridCol w:w="193"/>
        <w:gridCol w:w="193"/>
        <w:gridCol w:w="420"/>
        <w:gridCol w:w="1701"/>
      </w:tblGrid>
      <w:tr w:rsidR="00544823" w:rsidRPr="00544823" w:rsidTr="00544823">
        <w:trPr>
          <w:trHeight w:val="20"/>
        </w:trPr>
        <w:tc>
          <w:tcPr>
            <w:tcW w:w="0" w:type="auto"/>
            <w:gridSpan w:val="5"/>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20. RAMO 23 PROVISIONES SALARIALES Y ECONÓMICAS (pesos)</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3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96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Previsiones Salariales</w:t>
            </w:r>
          </w:p>
        </w:tc>
        <w:tc>
          <w:tcPr>
            <w:tcW w:w="328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20,926,999,421</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Situaciones laborales supervenientes</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20,926,999,421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Provisiones Económicas</w:t>
            </w:r>
          </w:p>
        </w:tc>
        <w:tc>
          <w:tcPr>
            <w:tcW w:w="328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18,373,081,885</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Desastres Naturales (FONDEN)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17,984,761,420</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Prevención de Desastres Naturales (FOPREDEN)</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228,320,465</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Comisiones y pago a CECOBAN</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160,000,000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Provisiones Salariales y Económicas</w:t>
            </w:r>
          </w:p>
        </w:tc>
        <w:tc>
          <w:tcPr>
            <w:tcW w:w="921"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37,235,223,211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Desarrollo Regional</w:t>
            </w:r>
          </w:p>
        </w:tc>
        <w:tc>
          <w:tcPr>
            <w:tcW w:w="328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57,423,233</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7"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Provisión para la Armonización Contable</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57,423,233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Otras Provisiones Económicas</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82,742,730,328</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7"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Separación Laboral</w:t>
            </w:r>
          </w:p>
        </w:tc>
        <w:tc>
          <w:tcPr>
            <w:tcW w:w="921"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1,161,330,328</w:t>
            </w:r>
          </w:p>
        </w:tc>
      </w:tr>
      <w:tr w:rsidR="00544823" w:rsidRPr="00544823" w:rsidTr="00544823">
        <w:trPr>
          <w:trHeight w:val="20"/>
        </w:trPr>
        <w:tc>
          <w:tcPr>
            <w:tcW w:w="334"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96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a las Tarifas Eléctricas</w:t>
            </w:r>
          </w:p>
        </w:tc>
        <w:tc>
          <w:tcPr>
            <w:tcW w:w="13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81,581,400,000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Gastos asociados a ingresos petroleros</w:t>
            </w:r>
          </w:p>
        </w:tc>
        <w:tc>
          <w:tcPr>
            <w:tcW w:w="921"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8"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17,520,354,009</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8"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176,855,812,087</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28"/>
        <w:gridCol w:w="4221"/>
        <w:gridCol w:w="1663"/>
        <w:gridCol w:w="1063"/>
        <w:gridCol w:w="262"/>
        <w:gridCol w:w="262"/>
        <w:gridCol w:w="262"/>
        <w:gridCol w:w="587"/>
        <w:gridCol w:w="1282"/>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21. RAMO 25 PREVISIONES Y APORTACIONES PARA LOS SISTEMAS DE EDUCACIÓN BÁSICA, NORMAL, TECNOLÓGICA Y DE ADULTOS (pesos)</w:t>
            </w:r>
          </w:p>
        </w:tc>
      </w:tr>
      <w:tr w:rsidR="00544823" w:rsidRPr="00544823" w:rsidTr="00544823">
        <w:trPr>
          <w:trHeight w:val="20"/>
        </w:trPr>
        <w:tc>
          <w:tcPr>
            <w:tcW w:w="23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3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Previsiones para servicios personales para los servicios de educación básica en la Ciudad de México, para el Fondo de Aportaciones para la Nómina Educativa y Gasto Operativo (FONE) y para el Fondo de Aportaciones para la Educación Tecnológica y de Adultos</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30,654,318,934</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Aportaciones para los servicios de educación básica y normal en la Ciudad de México</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51,864,166,988</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60"/>
        <w:gridCol w:w="3964"/>
        <w:gridCol w:w="1380"/>
        <w:gridCol w:w="904"/>
        <w:gridCol w:w="266"/>
        <w:gridCol w:w="266"/>
        <w:gridCol w:w="266"/>
        <w:gridCol w:w="525"/>
        <w:gridCol w:w="1999"/>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22. RAMO 33 APORTACIONES FEDERALES PARA ENTIDADES FEDERATIVAS Y MUNICIPIOS (pesos)</w:t>
            </w:r>
          </w:p>
        </w:tc>
      </w:tr>
      <w:tr w:rsidR="00544823" w:rsidRPr="00544823" w:rsidTr="00544823">
        <w:trPr>
          <w:trHeight w:val="20"/>
        </w:trPr>
        <w:tc>
          <w:tcPr>
            <w:tcW w:w="23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3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86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la Nómina Educativa y Gasto Operativo (FONE):</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496,792,726,649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Servicios Personales</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454,186,986,926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Otros de Gasto Corriente 1/</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11,823,374,615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Gasto de Operación</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17,901,857,336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Fondo de Compensación</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12,880,507,772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los Servicios de Salud</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135,589,430,616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la Infraestructura Social, que se distribuye en</w:t>
            </w:r>
            <w:r w:rsidRPr="00544823">
              <w:rPr>
                <w:rFonts w:ascii="Arial" w:eastAsia="Times New Roman" w:hAnsi="Arial" w:cs="Arial"/>
                <w:b/>
                <w:bCs/>
                <w:color w:val="000000"/>
                <w:sz w:val="12"/>
                <w:szCs w:val="12"/>
                <w:lang w:eastAsia="es-MX"/>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115,465,187,656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Entidades</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13,996,056,984</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Municipal y de las Demarcaciones Territoriales del Distrito Federal</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101,469,130,672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el Fortalecimiento de los Municipios y de las Demarcaciones Territoriales del Distrito Federal</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116,967,047,652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Múltiples, que se distribuye para erogaciones de:</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37,158,481,360</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Asistencia Social</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17,092,901,426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Infraestructura Educativa</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20,065,579,934</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la Educación Tecnológica y de Adultos, que se distribuye para erogaciones de:</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9,391,791,622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Educación Tecnológica</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5,798,021,252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Educación de Adultos</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3,593,770,370</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la Seguridad Pública de los Estados y del Distrito Federal</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9,210,881,077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el Fortalecimiento de las Entidades Federativas</w:t>
            </w:r>
          </w:p>
        </w:tc>
        <w:tc>
          <w:tcPr>
            <w:tcW w:w="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63,908,936,000</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 2/ 3/</w:t>
            </w:r>
          </w:p>
        </w:tc>
        <w:tc>
          <w:tcPr>
            <w:tcW w:w="15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984,484,482,632</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Incluye recursos para las plazas subsidiadas a las entidades federativas incluidas en el Fondo de Aportaciones para la Educación Básica y Normal, conforme a los registros que se tienen en las secretarías de Educación Pública y de Hacienda y Crédito Público.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16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Incluye los recursos para dar cumplimiento al artículo 49, fracción IV, de la Ley de Coordinación Fiscal.</w:t>
            </w:r>
          </w:p>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 respecto a lo previsto en el artículo 49, fracción V, de la Ley de Coordinación Fiscal, no se considera transferencia de recursos al Fideicomiso para la Evaluación de los Fondos de Aportaciones Federales (FIDEFAF), toda vez que el patrimonio contable con que cuenta el Fideicomiso resulta suficiente para efectuar la contratación de las evaluaciones de los Fondos de Aportaciones Federales, de conformidad con el marco jurídico aplicable.</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 Las Dependencias de la Administración Pública Federal coordinadoras de los Fondos de Aportaciones Federales, son las responsables de establecer la distribución entre las entidades federativas de los recursos correspondientes a las Aportaciones Federales, con base en lo establecido en la normatividad aplicable.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234"/>
        <w:gridCol w:w="854"/>
        <w:gridCol w:w="959"/>
        <w:gridCol w:w="1278"/>
        <w:gridCol w:w="964"/>
        <w:gridCol w:w="964"/>
        <w:gridCol w:w="1278"/>
        <w:gridCol w:w="964"/>
        <w:gridCol w:w="1435"/>
      </w:tblGrid>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 REMUNERACIONES DE LOS SERVIDORES PÚBLICOS DE LA FEDERACIÓN</w:t>
            </w:r>
          </w:p>
        </w:tc>
      </w:tr>
      <w:tr w:rsidR="00544823" w:rsidRPr="00544823" w:rsidTr="00544823">
        <w:trPr>
          <w:trHeight w:val="20"/>
        </w:trPr>
        <w:tc>
          <w:tcPr>
            <w:tcW w:w="3852" w:type="dxa"/>
            <w:gridSpan w:val="4"/>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 ADMINISTRACIÓN PÚBLICA FEDERAL</w:t>
            </w:r>
          </w:p>
        </w:tc>
        <w:tc>
          <w:tcPr>
            <w:tcW w:w="858"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23.1.1. LÍMITES MÍNIMOS Y MÁXIMOS DE LAS PERCEPCIONES ORDINARIAS BRUTAS Y NETAS MENSUALES PARA LOS SERVIDORES PÚBLICOS DE LA ADMINISTRACIÓN PÚBLICA FEDERAL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Grupo / Tipo de Personal</w:t>
            </w:r>
          </w:p>
        </w:tc>
        <w:tc>
          <w:tcPr>
            <w:tcW w:w="5606"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Bruta</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Neta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1614"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Mando y Enlace 1/</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w:t>
            </w:r>
            <w:r w:rsidRPr="00544823">
              <w:rPr>
                <w:rFonts w:ascii="Arial" w:eastAsia="Times New Roman" w:hAnsi="Arial" w:cs="Arial"/>
                <w:color w:val="000000"/>
                <w:sz w:val="12"/>
                <w:szCs w:val="12"/>
                <w:lang w:eastAsia="es-MX"/>
              </w:rPr>
              <w:t> Secretario de Estado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182,726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43,308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226,034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162,178</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H</w:t>
            </w:r>
            <w:r w:rsidRPr="00544823">
              <w:rPr>
                <w:rFonts w:ascii="Arial" w:eastAsia="Times New Roman" w:hAnsi="Arial" w:cs="Arial"/>
                <w:color w:val="000000"/>
                <w:sz w:val="12"/>
                <w:szCs w:val="12"/>
                <w:lang w:eastAsia="es-MX"/>
              </w:rPr>
              <w:t> Subsecretario de Estado u Oficial Mayor</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181,276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42,792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224,068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160,881</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J</w:t>
            </w:r>
            <w:r w:rsidRPr="00544823">
              <w:rPr>
                <w:rFonts w:ascii="Arial" w:eastAsia="Times New Roman" w:hAnsi="Arial" w:cs="Arial"/>
                <w:color w:val="000000"/>
                <w:sz w:val="12"/>
                <w:szCs w:val="12"/>
                <w:lang w:eastAsia="es-MX"/>
              </w:rPr>
              <w:t> Jefe de Unidad</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165,326</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176,927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38,431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40,555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203,757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217,482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147,040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156,097</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K </w:t>
            </w:r>
            <w:r w:rsidRPr="00544823">
              <w:rPr>
                <w:rFonts w:ascii="Arial" w:eastAsia="Times New Roman" w:hAnsi="Arial" w:cs="Arial"/>
                <w:color w:val="000000"/>
                <w:sz w:val="12"/>
                <w:szCs w:val="12"/>
                <w:lang w:eastAsia="es-MX"/>
              </w:rPr>
              <w:t>Director General</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137,955</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156,623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31,840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35,572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169,795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192,195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124,140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139,020</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L</w:t>
            </w:r>
            <w:r w:rsidRPr="00544823">
              <w:rPr>
                <w:rFonts w:ascii="Arial" w:eastAsia="Times New Roman" w:hAnsi="Arial" w:cs="Arial"/>
                <w:color w:val="000000"/>
                <w:sz w:val="12"/>
                <w:szCs w:val="12"/>
                <w:lang w:eastAsia="es-MX"/>
              </w:rPr>
              <w:t> Director General Adjunto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108,765</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131,968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25,852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30,516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134,617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162,484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100,724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119,245</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 </w:t>
            </w:r>
            <w:r w:rsidRPr="00544823">
              <w:rPr>
                <w:rFonts w:ascii="Arial" w:eastAsia="Times New Roman" w:hAnsi="Arial" w:cs="Arial"/>
                <w:color w:val="000000"/>
                <w:sz w:val="12"/>
                <w:szCs w:val="12"/>
                <w:lang w:eastAsia="es-MX"/>
              </w:rPr>
              <w:t>Coordinador o Director</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63,809</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125,362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15,569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28,693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79,378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154,055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62,187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113,492</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N</w:t>
            </w:r>
            <w:r w:rsidRPr="00544823">
              <w:rPr>
                <w:rFonts w:ascii="Arial" w:eastAsia="Times New Roman" w:hAnsi="Arial" w:cs="Arial"/>
                <w:color w:val="000000"/>
                <w:sz w:val="12"/>
                <w:szCs w:val="12"/>
                <w:lang w:eastAsia="es-MX"/>
              </w:rPr>
              <w:t> Subdirector</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37,575</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62,359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10,879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15,245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48,454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77,604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40,214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60,925</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O</w:t>
            </w:r>
            <w:r w:rsidRPr="00544823">
              <w:rPr>
                <w:rFonts w:ascii="Arial" w:eastAsia="Times New Roman" w:hAnsi="Arial" w:cs="Arial"/>
                <w:color w:val="000000"/>
                <w:sz w:val="12"/>
                <w:szCs w:val="12"/>
                <w:lang w:eastAsia="es-MX"/>
              </w:rPr>
              <w:t> Jefe de Departamento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24,841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36,835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8,444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10,650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33,285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47,485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28,511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39,449</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w:t>
            </w:r>
            <w:r w:rsidRPr="00544823">
              <w:rPr>
                <w:rFonts w:ascii="Arial" w:eastAsia="Times New Roman" w:hAnsi="Arial" w:cs="Arial"/>
                <w:color w:val="000000"/>
                <w:sz w:val="12"/>
                <w:szCs w:val="12"/>
                <w:lang w:eastAsia="es-MX"/>
              </w:rPr>
              <w:t> Personal de Enlace</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13,543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23,773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6,342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8,185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19,885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31,958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17,917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27,450</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10,073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14,874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12,075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13,301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22,148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28,175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19,865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24,760</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Categorías:</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Del Servicio Exterior Mexicano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15,259</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145,021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6,606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33,131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21,865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178,152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19,472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129,654</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Educación</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371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102,888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14,129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76,128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14,500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179,016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12,997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128,421</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las Ramas Médica, Paramédica y Grupos Afines</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14,877</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84,520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18,814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43,024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33,691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127,544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28,610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93,598</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De Investigación </w:t>
            </w:r>
            <w:r w:rsidRPr="00544823">
              <w:rPr>
                <w:rFonts w:ascii="Arial" w:eastAsia="Times New Roman" w:hAnsi="Arial" w:cs="Arial"/>
                <w:color w:val="000000"/>
                <w:sz w:val="12"/>
                <w:szCs w:val="12"/>
                <w:lang w:eastAsia="es-MX"/>
              </w:rPr>
              <w:lastRenderedPageBreak/>
              <w:t>Científica y Desarrollo Tecnológico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10,938</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45,995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20,467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92,043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31,405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138,038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29,806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110,783</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De Seguridad Pública</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14,192</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181,277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12,518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39,985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26,710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221,262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24,021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159,118</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las Fuerzas Armadas</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8,315</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182,699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13,077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46,098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21,392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228,797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18,974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164,851</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percepción ordinaria incluye todos los ingresos que reciben los servidores públicos por sueldos y salarios, y por prestaciones ordinarias, independientemente de que se reciba en forma periódica o en fechas definidas. Los montos netos mensuales corresponden a la cantidad que perciben los servidores públicos, una vez aplicadas las disposiciones fiscales vigentes. Los montos indicados no incluyen las prestaciones extraordinarias. Los rangos de las remuneraciones del personal operativo y de categorías, varían conforme a las Condiciones Generales de Trabajo y los Contratos Colectivos de Trabajo.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Las denominaciones de Secretario de Estado, Subsecretario de Estado u Oficial Mayor y Jefe de Unidad son exclusivas de las Dependencias del Ejecutivo Federal. Los titulares de los Órganos Administrativos Desconcentrados y Entidades adoptan como denominación el de Director General, Vocal, Comisionado, etc., independientemente de que el rango tabular pudiera ser coincidente con el de las Dependencias para las denominaciones de uso exclusivo.</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877"/>
        <w:gridCol w:w="1426"/>
        <w:gridCol w:w="1636"/>
        <w:gridCol w:w="918"/>
        <w:gridCol w:w="384"/>
        <w:gridCol w:w="242"/>
        <w:gridCol w:w="242"/>
        <w:gridCol w:w="242"/>
        <w:gridCol w:w="1963"/>
      </w:tblGrid>
      <w:tr w:rsidR="00544823" w:rsidRPr="00544823" w:rsidTr="00544823">
        <w:trPr>
          <w:trHeight w:val="20"/>
        </w:trPr>
        <w:tc>
          <w:tcPr>
            <w:tcW w:w="0" w:type="auto"/>
            <w:gridSpan w:val="8"/>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23.1.2. REMUNERACIÓN ORDINARIA TOTAL LÍQUIDA MENSUAL NETA DEL PRESIDENTE DE LA REPÚBLICA (pesos)</w:t>
            </w:r>
          </w:p>
        </w:tc>
        <w:tc>
          <w:tcPr>
            <w:tcW w:w="1652"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7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7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2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ORDINARIA TOTAL LÍQUIDA MENSUAL NETA</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129,432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Impuesto sobre la renta retenido y deducciones personales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56,662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bruta líquida mensual</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186,093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a) Sueldos y salarios:</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184,468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Sueldo base</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50,931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 Compensación garantizada</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133,537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b) Prestaciones:</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1,625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 Prima quinquenal (antigüedad)</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235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vii) Ayuda para despensa</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1,355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ix) Seguro colectivo de retiro</w:t>
            </w:r>
          </w:p>
        </w:tc>
        <w:tc>
          <w:tcPr>
            <w:tcW w:w="92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3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35</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Deducciones personales de seguridad social y seguros.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remuneración ordinaria total líquida mensual neta del Presidente de la República se actualizará conforme a la Remuneración Total Anual de Percepciones Ordinarias prevista en el Anexo 23.1.3 del presente Decreto y a la política salarial general aplicable para la Administración Pública Federal.</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Los totales pueden no coincidir, debido al redondeo.</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754"/>
        <w:gridCol w:w="1352"/>
        <w:gridCol w:w="1616"/>
        <w:gridCol w:w="849"/>
        <w:gridCol w:w="29"/>
        <w:gridCol w:w="270"/>
        <w:gridCol w:w="136"/>
        <w:gridCol w:w="133"/>
        <w:gridCol w:w="287"/>
        <w:gridCol w:w="484"/>
        <w:gridCol w:w="2020"/>
      </w:tblGrid>
      <w:tr w:rsidR="00544823" w:rsidRPr="00544823" w:rsidTr="00544823">
        <w:trPr>
          <w:trHeight w:val="20"/>
        </w:trPr>
        <w:tc>
          <w:tcPr>
            <w:tcW w:w="0" w:type="auto"/>
            <w:gridSpan w:val="11"/>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23.1.3. REMUNERACIÓN TOTAL ANUAL DE PERCEPCIONES ORDINARIAS DEL PRESIDENTE DE LA REPÚBLICA (pesos)</w:t>
            </w:r>
          </w:p>
        </w:tc>
      </w:tr>
      <w:tr w:rsidR="00544823" w:rsidRPr="00544823" w:rsidTr="00544823">
        <w:trPr>
          <w:trHeight w:val="20"/>
        </w:trPr>
        <w:tc>
          <w:tcPr>
            <w:tcW w:w="27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7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recibida</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DE PERCEPCIONES ORDINARIAS</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1,992,214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771,803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bruta anual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2,764,017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2,213,616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611,172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1,602,444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550,401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82,823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24,275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14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16,977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(sueldo base)</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101,288</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Gratificación (compensación garantizada)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271,001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2,820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16,260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34,532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425</w:t>
            </w:r>
          </w:p>
        </w:tc>
      </w:tr>
      <w:tr w:rsidR="00544823" w:rsidRPr="00544823" w:rsidTr="00544823">
        <w:trPr>
          <w:trHeight w:val="20"/>
        </w:trPr>
        <w:tc>
          <w:tcPr>
            <w:tcW w:w="0" w:type="auto"/>
            <w:gridSpan w:val="11"/>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 términos del artículo 10, fracciones IV y V, de la Ley Federal de Remuneraciones de los Servidores Públicos, la Remuneración Anual Máxima es la referencia del monto máximo en términos brutos a que tiene derecho el Presidente de la República por concepto de Remuneración Anual de Referencia, la cual asciende para el ejercicio fiscal de 2024 a</w:t>
            </w:r>
            <w:r w:rsidRPr="00544823">
              <w:rPr>
                <w:rFonts w:ascii="Arial" w:eastAsia="Times New Roman" w:hAnsi="Arial" w:cs="Arial"/>
                <w:color w:val="FF0000"/>
                <w:sz w:val="12"/>
                <w:szCs w:val="12"/>
                <w:lang w:eastAsia="es-MX"/>
              </w:rPr>
              <w:t> </w:t>
            </w:r>
            <w:r w:rsidRPr="00544823">
              <w:rPr>
                <w:rFonts w:ascii="Arial" w:eastAsia="Times New Roman" w:hAnsi="Arial" w:cs="Arial"/>
                <w:color w:val="000000"/>
                <w:sz w:val="12"/>
                <w:szCs w:val="12"/>
                <w:lang w:eastAsia="es-MX"/>
              </w:rPr>
              <w:t>$2,656,919.00.</w:t>
            </w:r>
          </w:p>
        </w:tc>
      </w:tr>
      <w:tr w:rsidR="00544823" w:rsidRPr="00544823" w:rsidTr="00544823">
        <w:trPr>
          <w:trHeight w:val="20"/>
        </w:trPr>
        <w:tc>
          <w:tcPr>
            <w:tcW w:w="0" w:type="auto"/>
            <w:gridSpan w:val="11"/>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 conformidad con lo dispuesto en los artículos 7, fracción I, inciso a), último párrafo, de la Ley Federal de Remuneraciones de los Servidores Públicos, y 13, fracción II, inciso a), último párrafo, de este Decreto, la Remuneración Anual de Referencia para el Presidente de la República no considera los incrementos salariales que se autoricen durante el ejercicio fiscal de 2024, en términos de lo establecido en el artículo 9, fracción II, de este mismo Decreto, así como las repercusiones que se deriven de la aplicación y actualización de las disposiciones de carácter fiscal ni, en su caso, las adecuaciones a la curva salarial del tabulador.</w:t>
            </w:r>
          </w:p>
        </w:tc>
      </w:tr>
      <w:tr w:rsidR="00544823" w:rsidRPr="00544823" w:rsidTr="00544823">
        <w:trPr>
          <w:trHeight w:val="20"/>
        </w:trPr>
        <w:tc>
          <w:tcPr>
            <w:tcW w:w="0" w:type="auto"/>
            <w:gridSpan w:val="11"/>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Remuneración Total Anual del Presidente de la República que se integra en el presente Presupuesto de Egresos de la Federación es adecuada al no exceder el monto de la Remuneración Anual de Referencia ni el de la Remuneración Anual Máxima, y las prestaciones de seguridad social otorgadas son las que se determinaron conforme a lo establecido en la Ley del Instituto de Seguridad y Servicios Sociales de los Trabajadores del Estado, lo anterior en términos del artículo 11 de la Ley Federal de Remuneraciones de los Servidores Públicos; y es determinada conforme a lo señalado en el artículo 12, inciso b), y Quinto transitorio del mismo ordenamiento legal.</w:t>
            </w:r>
          </w:p>
        </w:tc>
      </w:tr>
      <w:tr w:rsidR="00544823" w:rsidRPr="00544823" w:rsidTr="00544823">
        <w:tc>
          <w:tcPr>
            <w:tcW w:w="259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7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46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3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5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2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ANEXO 23.2. CÁMARA DE SENADORES</w:t>
            </w:r>
          </w:p>
        </w:tc>
      </w:tr>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23.2.1.A. LÍMITES MÍNIMOS Y MÁXIMOS DE LA PERCEPCIÓN ORDINARIA TOTAL (NETOS MENSUALES) (pesos)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1</w:t>
            </w:r>
            <w:r w:rsidRPr="00544823">
              <w:rPr>
                <w:rFonts w:ascii="Arial Negrita" w:eastAsia="Times New Roman" w:hAnsi="Arial Negrita" w:cs="Arial"/>
                <w:b/>
                <w:bCs/>
                <w:color w:val="000000"/>
                <w:sz w:val="8"/>
                <w:szCs w:val="8"/>
                <w:vertAlign w:val="superscript"/>
                <w:lang w:eastAsia="es-MX"/>
              </w:rPr>
              <w:t>)</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1</w:t>
            </w:r>
            <w:r w:rsidRPr="00544823">
              <w:rPr>
                <w:rFonts w:ascii="Arial Negrita" w:eastAsia="Times New Roman" w:hAnsi="Arial Negrita" w:cs="Arial"/>
                <w:b/>
                <w:bCs/>
                <w:color w:val="000000"/>
                <w:sz w:val="8"/>
                <w:szCs w:val="8"/>
                <w:vertAlign w:val="superscript"/>
                <w:lang w:eastAsia="es-MX"/>
              </w:rPr>
              <w:t>)</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1</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2</w:t>
            </w:r>
            <w:r w:rsidRPr="00544823">
              <w:rPr>
                <w:rFonts w:ascii="Arial Negrita" w:eastAsia="Times New Roman" w:hAnsi="Arial Negrita" w:cs="Arial"/>
                <w:b/>
                <w:bCs/>
                <w:color w:val="000000"/>
                <w:sz w:val="8"/>
                <w:szCs w:val="8"/>
                <w:vertAlign w:val="superscript"/>
                <w:lang w:eastAsia="es-MX"/>
              </w:rPr>
              <w:t>)</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117,362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31,645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149,007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 Contralor / Tesorero / Secretario Técnico Órgano de Gobierno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111,289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114,516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25,910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26,501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137,199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141,017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93,821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111,032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22,392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25,536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116,213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136,568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76,457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90,260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18,726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21,247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95,183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111,507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52,154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79,813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18,872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66,005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98,685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37,699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51,617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10,820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13,193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48,519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64,810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25,748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36,637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9,998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11,797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35,746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48,434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Servicio Técnico de Carrera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14,214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50,043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7,185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11,734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21,399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61,777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 de confianza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31,711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33,418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16,330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16,853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48,041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50,271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 de base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7,691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18,966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41,020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48,461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48,711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67,427</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La remuneración neta mensual corresponde a la cantidad que perciben los servidores públicos de la Cámara de Senadores, una vez aplicadas las disposiciones fiscales y deducciones de seguridad social.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En la Percepción Ordinaria Total se incluyen los importes que se cubren anualmente; divididos entre doce meses, por concepto de: aguinaldo y prima vacacional.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de las percepciones mensuales plasmadas en este documento, corresponden a los tabuladores vigentes para el ejercicio 2023 a esta fecha.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Incrementos a las percepciones o ajustes salariales en el presente ejercicio; así como incrementos en la unidad de medida y actualización (UMA) o efectos inflacionarios, actualizarán este documento durante el segundo semestre de 2023, cuando estos se autoricen.</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23.2.1.B. LÍMITES MÍNIMOS Y MÁXIMOS DE LA PERCEPCIÓN ORDINARIA TOTAL (BRUTOS MENSUALES) (pesos)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1</w:t>
            </w:r>
            <w:r w:rsidRPr="00544823">
              <w:rPr>
                <w:rFonts w:ascii="Arial Negrita" w:eastAsia="Times New Roman" w:hAnsi="Arial Negrita" w:cs="Arial"/>
                <w:b/>
                <w:bCs/>
                <w:color w:val="000000"/>
                <w:sz w:val="8"/>
                <w:szCs w:val="8"/>
                <w:vertAlign w:val="superscript"/>
                <w:lang w:eastAsia="es-MX"/>
              </w:rPr>
              <w:t>)</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1</w:t>
            </w:r>
            <w:r w:rsidRPr="00544823">
              <w:rPr>
                <w:rFonts w:ascii="Arial Negrita" w:eastAsia="Times New Roman" w:hAnsi="Arial Negrita" w:cs="Arial"/>
                <w:b/>
                <w:bCs/>
                <w:color w:val="000000"/>
                <w:sz w:val="8"/>
                <w:szCs w:val="8"/>
                <w:vertAlign w:val="superscript"/>
                <w:lang w:eastAsia="es-MX"/>
              </w:rPr>
              <w:t>)</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1</w:t>
            </w:r>
            <w:r w:rsidRPr="00544823">
              <w:rPr>
                <w:rFonts w:ascii="Arial Negrita" w:eastAsia="Times New Roman" w:hAnsi="Arial Negrita" w:cs="Arial"/>
                <w:b/>
                <w:bCs/>
                <w:color w:val="000000"/>
                <w:sz w:val="8"/>
                <w:szCs w:val="8"/>
                <w:vertAlign w:val="superscript"/>
                <w:lang w:eastAsia="es-MX"/>
              </w:rPr>
              <w:t>) (</w:t>
            </w:r>
            <w:r w:rsidRPr="00544823">
              <w:rPr>
                <w:rFonts w:ascii="Arial" w:eastAsia="Times New Roman" w:hAnsi="Arial" w:cs="Arial"/>
                <w:b/>
                <w:bCs/>
                <w:color w:val="000000"/>
                <w:sz w:val="12"/>
                <w:szCs w:val="12"/>
                <w:lang w:eastAsia="es-MX"/>
              </w:rPr>
              <w:t>2</w:t>
            </w:r>
            <w:r w:rsidRPr="00544823">
              <w:rPr>
                <w:rFonts w:ascii="Arial Negrita" w:eastAsia="Times New Roman" w:hAnsi="Arial Negrita" w:cs="Arial"/>
                <w:b/>
                <w:bCs/>
                <w:color w:val="000000"/>
                <w:sz w:val="8"/>
                <w:szCs w:val="8"/>
                <w:vertAlign w:val="superscript"/>
                <w:lang w:eastAsia="es-MX"/>
              </w:rPr>
              <w:t>)</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167,170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38,384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205,554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 Contralor / Tesorero / Secretario Técnico Órgano de Gobierno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157,578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162,466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35,840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36,755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193,418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199,221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130,893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156,971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30,434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35,312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161,327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192,283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104,878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125,177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24,947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28,743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129,825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153,920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69,565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109,522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17,767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25,242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87,332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134,764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48,640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68,469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13,309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16,897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61,949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85,366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32,712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46,950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11,956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14,482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44,668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61,432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Servicio Técnico de Carrera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17,195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65,530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8,134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14,959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25,329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80,489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 de confianza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39,768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42,056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19,825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20,539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59,593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62,595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 de base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10,560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25,052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52,456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64,357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63,016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89,409</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La remuneración bruta mensual corresponde a la cantidad que perciben los servidores públicos de la Cámara de Senadores, antes de aplicar las disposiciones fiscales o deducciones de seguridad social.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En la Percepción Ordinaria Total se incluyen los importes que se cubren anualmente; divididos entre doce meses, por concepto de: aguinaldo y prima vacacional.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de las percepciones mensuales plasmadas en este documento, corresponden a los tabuladores vigentes para el ejercicio 2023 a esta fecha.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Incrementos a las percepciones o ajustes salariales en el presente ejercicio; así como incrementos en la unidad de medida y actualización (UMA) o efectos inflacionarios, actualizarán este documento durante el segundo semestre de 2023, cuando estos se autoricen.</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223"/>
        <w:gridCol w:w="185"/>
        <w:gridCol w:w="185"/>
        <w:gridCol w:w="185"/>
        <w:gridCol w:w="185"/>
        <w:gridCol w:w="185"/>
        <w:gridCol w:w="185"/>
        <w:gridCol w:w="185"/>
        <w:gridCol w:w="1412"/>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23.2.2. REMUNERACIÓN TOTAL ANUAL DEL PUESTO DE ELECCIÓN SENADOR DE LA REPÚBLICA (pesos)</w:t>
            </w:r>
          </w:p>
        </w:tc>
      </w:tr>
      <w:tr w:rsidR="00544823" w:rsidRPr="00544823" w:rsidTr="00544823">
        <w:trPr>
          <w:trHeight w:val="20"/>
        </w:trPr>
        <w:tc>
          <w:tcPr>
            <w:tcW w:w="679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recibida 1</w:t>
            </w:r>
            <w:r w:rsidRPr="00544823">
              <w:rPr>
                <w:rFonts w:ascii="Arial Negrita" w:eastAsia="Times New Roman" w:hAnsi="Arial Negrita" w:cs="Arial"/>
                <w:b/>
                <w:bCs/>
                <w:color w:val="000000"/>
                <w:sz w:val="8"/>
                <w:szCs w:val="8"/>
                <w:vertAlign w:val="superscript"/>
                <w:lang w:eastAsia="es-MX"/>
              </w:rPr>
              <w:t>_/</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1,860,866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Impuesto sobre la renta retenido *_/</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696,644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2,557,510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I. Percepciones ordinarias: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2,557,510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w:t>
            </w:r>
            <w:r w:rsidRPr="00544823">
              <w:rPr>
                <w:rFonts w:ascii="Arial" w:eastAsia="Times New Roman" w:hAnsi="Arial" w:cs="Arial"/>
                <w:color w:val="000000"/>
                <w:sz w:val="12"/>
                <w:szCs w:val="12"/>
                <w:lang w:eastAsia="es-MX"/>
              </w:rPr>
              <w:t>Sueldos y salarios: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2,057,400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 2</w:t>
            </w:r>
            <w:r w:rsidRPr="00544823">
              <w:rPr>
                <w:rFonts w:ascii="Arial" w:eastAsia="Times New Roman" w:hAnsi="Arial" w:cs="Arial"/>
                <w:color w:val="000000"/>
                <w:sz w:val="8"/>
                <w:szCs w:val="8"/>
                <w:vertAlign w:val="superscript"/>
                <w:lang w:eastAsia="es-MX"/>
              </w:rPr>
              <w:t>_/</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2,057,400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w:t>
            </w:r>
            <w:r w:rsidRPr="00544823">
              <w:rPr>
                <w:rFonts w:ascii="Arial" w:eastAsia="Times New Roman" w:hAnsi="Arial" w:cs="Arial"/>
                <w:color w:val="000000"/>
                <w:sz w:val="12"/>
                <w:szCs w:val="12"/>
                <w:lang w:eastAsia="es-MX"/>
              </w:rPr>
              <w:t>Prestaciones:</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500,110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60,875</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 (Artículo 100 de la Ley del ISSSTE)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(sueldo base)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344,760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Gratificación de fin de año (compensación garantizada)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94,475</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 Seguro de gastos médicos mayores</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 Seguro de separación individualizado</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xii) Apoyo económico para adquisición de vehículo</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II. Percepciones extraordinarias:</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w:t>
            </w:r>
            <w:r w:rsidRPr="00544823">
              <w:rPr>
                <w:rFonts w:ascii="Arial" w:eastAsia="Times New Roman" w:hAnsi="Arial" w:cs="Arial"/>
                <w:color w:val="000000"/>
                <w:sz w:val="12"/>
                <w:szCs w:val="12"/>
                <w:lang w:eastAsia="es-MX"/>
              </w:rPr>
              <w:t>Pago por riesgo y potenciación de seguro de vida</w:t>
            </w:r>
          </w:p>
        </w:tc>
        <w:tc>
          <w:tcPr>
            <w:tcW w:w="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5"/>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*_/ Cálculo obtenido conforme al artículo 152 de la Ley del Impuesto Sobre la Renta.</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1_/ Corresponde a las percepciones para 2023.</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679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2_/ Dieta.</w:t>
            </w:r>
          </w:p>
        </w:tc>
        <w:tc>
          <w:tcPr>
            <w:tcW w:w="6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8"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225"/>
        <w:gridCol w:w="185"/>
        <w:gridCol w:w="185"/>
        <w:gridCol w:w="185"/>
        <w:gridCol w:w="185"/>
        <w:gridCol w:w="185"/>
        <w:gridCol w:w="185"/>
        <w:gridCol w:w="185"/>
        <w:gridCol w:w="1410"/>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23.2.3. REMUNERACIÓN ORDINARIA LÍQUIDA MENSUAL DEL PUESTO DE ELECCIÓN SENADOR DE LA REPÚBLICA (pesos)</w:t>
            </w:r>
          </w:p>
        </w:tc>
      </w:tr>
      <w:tr w:rsidR="00544823" w:rsidRPr="00544823" w:rsidTr="00544823">
        <w:trPr>
          <w:trHeight w:val="20"/>
        </w:trPr>
        <w:tc>
          <w:tcPr>
            <w:tcW w:w="679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recibida</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LÍQUIDA MENSUAL NETA</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119,770</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Impuesto sobre la renta retenido y deducciones de seguridad social</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51,680</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bruta mensual</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171,450</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 Percepciones ordinarias:</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171,450</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w:t>
            </w:r>
            <w:r w:rsidRPr="00544823">
              <w:rPr>
                <w:rFonts w:ascii="Arial" w:eastAsia="Times New Roman" w:hAnsi="Arial" w:cs="Arial"/>
                <w:color w:val="000000"/>
                <w:sz w:val="12"/>
                <w:szCs w:val="12"/>
                <w:lang w:eastAsia="es-MX"/>
              </w:rPr>
              <w:t>Sueldos y salarios:</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171,450</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171,450</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w:t>
            </w:r>
            <w:r w:rsidRPr="00544823">
              <w:rPr>
                <w:rFonts w:ascii="Arial" w:eastAsia="Times New Roman" w:hAnsi="Arial" w:cs="Arial"/>
                <w:color w:val="000000"/>
                <w:sz w:val="12"/>
                <w:szCs w:val="12"/>
                <w:lang w:eastAsia="es-MX"/>
              </w:rPr>
              <w:t>Prestaciones:</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Prima quinquenal</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Ayuda para despensa</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679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Seguro colectivo de retiro</w:t>
            </w:r>
          </w:p>
        </w:tc>
        <w:tc>
          <w:tcPr>
            <w:tcW w:w="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6425"/>
        <w:gridCol w:w="182"/>
        <w:gridCol w:w="1086"/>
        <w:gridCol w:w="182"/>
        <w:gridCol w:w="182"/>
        <w:gridCol w:w="182"/>
        <w:gridCol w:w="182"/>
        <w:gridCol w:w="182"/>
        <w:gridCol w:w="1327"/>
      </w:tblGrid>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23.2.4. REMUNERACIÓN TOTAL ANUAL DEL SECRETARIO GENERAL (pesos)</w:t>
            </w:r>
          </w:p>
        </w:tc>
        <w:tc>
          <w:tcPr>
            <w:tcW w:w="5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61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1,799,778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Impuesto sobre la renta retenido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680,325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2,480,103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 Percepciones ordinarias:</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2,480,103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w:t>
            </w:r>
            <w:r w:rsidRPr="00544823">
              <w:rPr>
                <w:rFonts w:ascii="Arial" w:eastAsia="Times New Roman" w:hAnsi="Arial" w:cs="Arial"/>
                <w:color w:val="000000"/>
                <w:sz w:val="12"/>
                <w:szCs w:val="12"/>
                <w:lang w:eastAsia="es-MX"/>
              </w:rPr>
              <w:t>Sueldos y salarios:</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2,006,046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325,404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1,680,642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w:t>
            </w:r>
            <w:r w:rsidRPr="00544823">
              <w:rPr>
                <w:rFonts w:ascii="Arial" w:eastAsia="Times New Roman" w:hAnsi="Arial" w:cs="Arial"/>
                <w:color w:val="000000"/>
                <w:sz w:val="12"/>
                <w:szCs w:val="12"/>
                <w:lang w:eastAsia="es-MX"/>
              </w:rPr>
              <w:t> Prestaciones: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474,057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65,553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21,151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13,559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(sueldo base)</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54,522</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Gratificación de fin de año (compensación garantizada)</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281,593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viii) Seguro de vida institucional</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37,513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166</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El importe neto puede variar en función de las modificaciones de la tabla de impuestos.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228"/>
        <w:gridCol w:w="185"/>
        <w:gridCol w:w="185"/>
        <w:gridCol w:w="185"/>
        <w:gridCol w:w="185"/>
        <w:gridCol w:w="185"/>
        <w:gridCol w:w="185"/>
        <w:gridCol w:w="185"/>
        <w:gridCol w:w="1407"/>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23.2.5. REMUNERACIÓN ORDINARIA LÍQUIDA MENSUAL DEL SECRETARIO GENERAL (pesos)</w:t>
            </w:r>
          </w:p>
        </w:tc>
      </w:tr>
      <w:tr w:rsidR="00544823" w:rsidRPr="00544823" w:rsidTr="00544823">
        <w:trPr>
          <w:trHeight w:val="20"/>
        </w:trPr>
        <w:tc>
          <w:tcPr>
            <w:tcW w:w="0" w:type="auto"/>
            <w:gridSpan w:val="7"/>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2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ORDINARIA LÍQUIDA MENSUAL NETA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117,362</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Impuesto sobre la renta retenido y deducciones de seguridad social</w:t>
            </w:r>
          </w:p>
        </w:tc>
        <w:tc>
          <w:tcPr>
            <w:tcW w:w="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49,808</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mensual</w:t>
            </w:r>
          </w:p>
        </w:tc>
        <w:tc>
          <w:tcPr>
            <w:tcW w:w="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167,170</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w:t>
            </w:r>
            <w:r w:rsidRPr="00544823">
              <w:rPr>
                <w:rFonts w:ascii="Arial" w:eastAsia="Times New Roman" w:hAnsi="Arial" w:cs="Arial"/>
                <w:color w:val="000000"/>
                <w:sz w:val="12"/>
                <w:szCs w:val="12"/>
                <w:lang w:eastAsia="es-MX"/>
              </w:rPr>
              <w:t>Sueldos y salarios:</w:t>
            </w:r>
          </w:p>
        </w:tc>
        <w:tc>
          <w:tcPr>
            <w:tcW w:w="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167,170</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27,117</w:t>
            </w:r>
          </w:p>
        </w:tc>
      </w:tr>
      <w:tr w:rsidR="00544823" w:rsidRPr="00544823" w:rsidTr="00544823">
        <w:trPr>
          <w:trHeight w:val="20"/>
        </w:trPr>
        <w:tc>
          <w:tcPr>
            <w:tcW w:w="67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140,053</w:t>
            </w:r>
          </w:p>
        </w:tc>
      </w:tr>
      <w:tr w:rsidR="00544823" w:rsidRPr="00544823" w:rsidTr="00544823">
        <w:trPr>
          <w:trHeight w:val="20"/>
        </w:trPr>
        <w:tc>
          <w:tcPr>
            <w:tcW w:w="0" w:type="auto"/>
            <w:gridSpan w:val="5"/>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El importe neto puede variar en función de las modificaciones de la tabla de impuestos.</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2"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963"/>
        <w:gridCol w:w="1120"/>
        <w:gridCol w:w="1121"/>
        <w:gridCol w:w="964"/>
        <w:gridCol w:w="1121"/>
        <w:gridCol w:w="964"/>
        <w:gridCol w:w="1121"/>
        <w:gridCol w:w="964"/>
        <w:gridCol w:w="1592"/>
      </w:tblGrid>
      <w:tr w:rsidR="00544823" w:rsidRPr="00544823" w:rsidTr="00544823">
        <w:trPr>
          <w:trHeight w:val="20"/>
        </w:trPr>
        <w:tc>
          <w:tcPr>
            <w:tcW w:w="2854" w:type="dxa"/>
            <w:gridSpan w:val="3"/>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23.3. CÁMARA DE DIPUTADOS</w:t>
            </w:r>
          </w:p>
        </w:tc>
        <w:tc>
          <w:tcPr>
            <w:tcW w:w="8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842" w:type="dxa"/>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23.3.1.A. LÍMITES DE LA PERCEPCIÓN ORDINARIA TOTAL EN LA CÁMARA DE DIPUTADOS (NETOS MENSUALES) (pesos)</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Tipos de personal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 (Efectivo y Especie)</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1856" w:type="dxa"/>
            <w:gridSpan w:val="2"/>
            <w:tcBorders>
              <w:top w:val="single" w:sz="6" w:space="0" w:color="000000"/>
              <w:left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CÁMARA DE DIPUTADOS</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tcBorders>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 de confianza</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13,762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00</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7,786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15,296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20,709</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20,915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21,154</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21,454</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21,641</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22,406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11,798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11,103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22,901</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23,481</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13,162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24,486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26,491</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16,413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27,756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29,896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19,163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30,506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base</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11,919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21,815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12,100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22,069</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12,154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22,328</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22,662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12,339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22,868</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23,655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24,153</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24,747</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25,832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15,167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27,846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29,115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18,566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31,226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base sindicalizado</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26,727</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17,012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26,980</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17,065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27,240</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lastRenderedPageBreak/>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17,182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27,574</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27,780</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17,290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28,567</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17,264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29,062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29,640</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17,534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30,695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15,167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32,655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33,892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18,566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36,003</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19,163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36,621</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19,172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36,636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20,601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38,031</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21,462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38,872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23,403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40,766</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1120"/>
        <w:gridCol w:w="1121"/>
        <w:gridCol w:w="964"/>
        <w:gridCol w:w="1121"/>
        <w:gridCol w:w="964"/>
        <w:gridCol w:w="1121"/>
        <w:gridCol w:w="964"/>
        <w:gridCol w:w="1592"/>
      </w:tblGrid>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23.3.1.B. LÍMITES DE LA PERCEPCIÓN ORDINARIA TOTAL EN LA CÁMARA DE DIPUTADOS (BRUTOS MENSUALES) (pesos)</w:t>
            </w:r>
          </w:p>
        </w:tc>
      </w:tr>
      <w:tr w:rsidR="00544823" w:rsidRPr="00544823" w:rsidTr="00544823">
        <w:trPr>
          <w:trHeight w:val="20"/>
        </w:trPr>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56" w:type="dxa"/>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 (Efectivo y Especie)</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1856" w:type="dxa"/>
            <w:gridSpan w:val="2"/>
            <w:tcBorders>
              <w:top w:val="single" w:sz="6" w:space="0" w:color="000000"/>
              <w:left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CÁMARA DE DIPUTADOS</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tcBorders>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confianza</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14,803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16,652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12,717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23,465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23,726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24,031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24,413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13,171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24,650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25,623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26,252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13,312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26,990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28,267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30,817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32,426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21,488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35,180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22,247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13,730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35,977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base</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24,871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14,363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25,193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14,463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25,524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25,948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26,210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27,211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27,844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14,921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28,599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29,979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32,540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15,408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34,158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21,488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36,918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base sindicalizado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31,117</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20,609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31,439</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20,709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31,770</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32,194</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20,977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32,456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21,087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33,457</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21,099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34,090</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34,845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21,573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36,225</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21,620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38,786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21,654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40,404</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21,488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21,676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43,164</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22,247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43,973</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22,259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21,733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43,992</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45,816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25,170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46,916</w:t>
            </w:r>
          </w:p>
        </w:tc>
      </w:tr>
      <w:tr w:rsidR="00544823" w:rsidRPr="00544823" w:rsidTr="00544823">
        <w:trPr>
          <w:trHeight w:val="20"/>
        </w:trPr>
        <w:tc>
          <w:tcPr>
            <w:tcW w:w="85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27,639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49,392</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23.3.1.C. LÍMITES DE LA PERCEPCIÓN ORDINARIA TOTAL EN LA CÁMARA DE DIPUTADOS (NETOS MENSUALES) (pesos)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120,219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121,021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de Servicios / Contralor(a) Interno(a) / Coordinador(a)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115,807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116,609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107,932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114,026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108,734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114,828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de Enlace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108,870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109,672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107,932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108,734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69,141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99,029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69,992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99,831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46,821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62,798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47,672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63,649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Departamento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31,944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38,883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32,873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39,812</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23.3.1.D. LÍMITES DE LA PERCEPCIÓN ORDINARIA TOTAL EN LA CÁMARA DE DIPUTADOS (BRUTOS MENSUALES) (pesos)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167,121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168,336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de Servicios / Contralor(a) Interno(a) / Coordinador(a)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160,436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161,651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148,504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157,737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149,719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158,952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de Enlace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149,925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151,140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148,504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149,719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90,869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135,014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92,084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136,229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58,983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81,807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60,198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83,022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Departamento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38,704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47,778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39,919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48,993</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Los importes señalados en cada rubro, corresponden al tabulador y prestaciones autorizadas y vigentes (al mes de agosto), para el ejercicio 2023 y podrán ser actualizados en base a </w:t>
            </w:r>
            <w:r w:rsidRPr="00544823">
              <w:rPr>
                <w:rFonts w:ascii="Arial" w:eastAsia="Times New Roman" w:hAnsi="Arial" w:cs="Arial"/>
                <w:color w:val="000000"/>
                <w:sz w:val="12"/>
                <w:szCs w:val="12"/>
                <w:lang w:eastAsia="es-MX"/>
              </w:rPr>
              <w:lastRenderedPageBreak/>
              <w:t>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Incluye sueldo tabular (sueldo base más compensación garantizada) y las prestaciones que se cubren mensualmente en forma ordinaria.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204"/>
        <w:gridCol w:w="964"/>
        <w:gridCol w:w="1121"/>
        <w:gridCol w:w="964"/>
        <w:gridCol w:w="1121"/>
        <w:gridCol w:w="964"/>
        <w:gridCol w:w="1592"/>
      </w:tblGrid>
      <w:tr w:rsidR="00544823" w:rsidRPr="00544823" w:rsidTr="00544823">
        <w:trPr>
          <w:trHeight w:val="20"/>
        </w:trPr>
        <w:tc>
          <w:tcPr>
            <w:tcW w:w="8842" w:type="dxa"/>
            <w:gridSpan w:val="7"/>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23.3.2.A. LÍMITES DE LA PERCEPCIÓN ORDINARIA TOTAL EN LA CÁMARA DE DIPUTADOS (NETOS MENSUALES) (pesos)</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UNIDAD DE EVALUACIÓN Y CONTROL DE LA COMISIÓN DE VIGILANCIA DE LA AUDITORÍA SUPERIOR DE LA FEDERACIÓN</w:t>
            </w:r>
          </w:p>
        </w:tc>
      </w:tr>
      <w:tr w:rsidR="00544823" w:rsidRPr="00544823" w:rsidTr="00544823">
        <w:trPr>
          <w:trHeight w:val="20"/>
        </w:trPr>
        <w:tc>
          <w:tcPr>
            <w:tcW w:w="8842" w:type="dxa"/>
            <w:gridSpan w:val="7"/>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confianza</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22,748</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24,091</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26,613</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31,485</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31,787</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23,401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11,033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34,434</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39,430</w:t>
            </w:r>
          </w:p>
        </w:tc>
      </w:tr>
      <w:tr w:rsidR="00544823" w:rsidRPr="00544823" w:rsidTr="00544823">
        <w:trPr>
          <w:trHeight w:val="20"/>
        </w:trPr>
        <w:tc>
          <w:tcPr>
            <w:tcW w:w="8842" w:type="dxa"/>
            <w:gridSpan w:val="7"/>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en base a la política salarial autorizada por el Órgano de Gobierno.</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23.3.2.B. LÍMITES DE LA PERCEPCIÓN ORDINARIA TOTAL (BRUTOS MENSUALES)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UNIDAD DE EVALUACIÓN Y CONTROL DE LA COMISIÓN DE VIGILANCIA DE LA AUDITORÍA SUPERIOR DE LA FEDERACIÓN</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confianza</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26,058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27,765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17,515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13,457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30,972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23,792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37,258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24,178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37,652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27,636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13,477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41,113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39,066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47,646</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23.3.2.C. LÍMITES DE LA PERCEPCIÓN ORDINARIA TOTAL EN LA CÁMARA DE DIPUTADOS (NETOS MENSUALES)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UNIDAD DE EVALUACIÓN Y CONTROL DE LA COMISIÓN DE VIGILANCIA DE LA AUDITORÍA SUPERIOR DE LA FEDERACIÓN</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la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115,807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116,609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107,932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108,734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Técnico(a)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71,727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72,553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65,860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66,711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57,671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58,522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42,220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43,071</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con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23.3.2.D. LÍMITES DE LA PERCEPCIÓN ORDINARIA TOTAL (BRUTOS MENSUALES) (pesos)</w:t>
            </w:r>
          </w:p>
        </w:tc>
      </w:tr>
      <w:tr w:rsidR="00544823" w:rsidRPr="00544823" w:rsidTr="00544823">
        <w:trPr>
          <w:trHeight w:val="20"/>
        </w:trPr>
        <w:tc>
          <w:tcPr>
            <w:tcW w:w="8842" w:type="dxa"/>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UNIDAD DE EVALUACIÓN Y CONTROL DE LA COMISIÓN DE VIGILANCIA DE LA AUDITORÍA SUPERIOR DE LA FEDERACIÓN</w:t>
            </w:r>
          </w:p>
        </w:tc>
      </w:tr>
      <w:tr w:rsidR="00544823" w:rsidRPr="00544823" w:rsidTr="00544823">
        <w:trPr>
          <w:trHeight w:val="20"/>
        </w:trPr>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la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160,436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161,651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148,504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149,719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Secretario(a) Técnico(a)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94,579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95,794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86,182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87,397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74,483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75,698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52,410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53,625</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y vigentes (al mes de agosto), para el ejercicio 2023, y podrán ser actualizados con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23.3.3.A. LÍMITES DE LA PERCEPCIÓN ORDINARIA TOTAL EN LA CÁMARA DE DIPUTADOS (NETOS MENSUALES)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CANAL DE TELEVISIÓN DEL CONGRESO GENERAL DE LOS ESTADOS UNIDOS MEXICANOS (OPERATIVO DE CONFIANZA)</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 de confianza Canal del Congreso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11,798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11,103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22,901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23,481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13,162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24,486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26,491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16,413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27,756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29,896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19,163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30,506</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23.3.3.B. LÍMITES DE LA PERCEPCIÓN ORDINARIA TOTAL EN LA CÁMARA DE DIPUTADOS (BRUTOS MENSUALES)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CANAL DE TELEVISIÓN DEL CONGRESO GENERAL DE LOS ESTADOS UNIDOS MEXICANOS (OPERATIVO DE CONFIANZA)</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 de confianza Canal del Congreso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26,252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13,312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26,990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28,267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30,817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32,426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21,488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35,180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22,247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13,730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35,977</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23.3.3.C. LÍMITES DE LA PERCEPCIÓN ORDINARIA TOTAL EN LA CÁMARA DE DIPUTADOS (NETOS MENSUALES)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CANAL DE TELEVISIÓN DEL CONGRESO GENERAL DE LOS ESTADOS UNIDOS MEXICANOS (MANDO Y HOMÓLOGOS)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 del Canal del Congreso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114,026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114,828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99,029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99,831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Homólogo a Director(a)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99,029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99,831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Homólogo a Jefe(a) de Departamento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38,883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39,812</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963"/>
        <w:gridCol w:w="1278"/>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23.3.3.D. LÍMITES DE LA PERCEPCIÓN ORDINARIA TOTAL EN LA CÁMARA DE DIPUTADOS (BRUTOS MENSUALES) (pesos)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CANAL DE TELEVISIÓN DEL CONGRESO GENERAL DE LOS ESTADOS UNIDOS MEXICANOS (MANDO Y HOMÓLOGOS)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856" w:type="dxa"/>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 del Canal del Congreso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157,737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158,952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135,014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136,229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Homólogo a Director(a)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135,014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136,229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Homólogo a Jefe(a) de Departamento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47,778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48,993</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importes señalados en cada rubro, corresponden al tabulador y prestaciones autorizadas para el ejercicio 2023 y podrán ser actualizados en base a la política salarial autorizada por el Órgano de Gobierno.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544823" w:rsidRPr="00544823" w:rsidRDefault="00544823" w:rsidP="00544823">
      <w:pPr>
        <w:spacing w:after="101" w:line="20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610"/>
        <w:gridCol w:w="1379"/>
        <w:gridCol w:w="1315"/>
        <w:gridCol w:w="1044"/>
        <w:gridCol w:w="966"/>
        <w:gridCol w:w="175"/>
        <w:gridCol w:w="175"/>
        <w:gridCol w:w="182"/>
        <w:gridCol w:w="181"/>
        <w:gridCol w:w="1903"/>
      </w:tblGrid>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23.3.4. REMUNERACIÓN TOTAL ANUAL DEL PUESTO DE ELECCIÓN DIPUTADO FEDERAL (pesos)</w:t>
            </w:r>
          </w:p>
        </w:tc>
      </w:tr>
      <w:tr w:rsidR="00544823" w:rsidRPr="00544823" w:rsidTr="00544823">
        <w:trPr>
          <w:trHeight w:val="20"/>
        </w:trPr>
        <w:tc>
          <w:tcPr>
            <w:tcW w:w="259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recibida 2023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 (1)</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1,188,853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 (2)</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380,352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1,569,205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 Percepciones Ordinarias:</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1,569,205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a) Sueldos y salarios:</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1,264,536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 Sueldo Base (3)</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1,264,536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 Compensación Garantizada</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b) Prestaciones: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0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304,669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75,235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 (art. 100 ISSSTE)</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Aguinaldo</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140,504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quincenal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 Seguro de gastos médicos mayores</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 Seguro de Separación Individualizado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xii) Apoyo económico para la adquisición de vehículo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N/A</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xiii) Otras prestaciones (4)</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64,655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II. Percepciones extraordinarias:</w:t>
            </w:r>
          </w:p>
        </w:tc>
        <w:tc>
          <w:tcPr>
            <w:tcW w:w="89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 Pago por riesgo y potencialización de seguro de vida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10"/>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Corresponde a las percepciones 2023.</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Conforme lo dispuesto en el artículo 96 de la Ley del Impuesto Sobre la Renta.</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 Dieta.</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 Prestación I.S.R. de aguinaldo.</w:t>
            </w:r>
          </w:p>
        </w:tc>
      </w:tr>
      <w:tr w:rsidR="00544823" w:rsidRPr="00544823" w:rsidTr="00544823">
        <w:tc>
          <w:tcPr>
            <w:tcW w:w="259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7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6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7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9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br w:type="textWrapping" w:clear="all"/>
      </w:r>
    </w:p>
    <w:tbl>
      <w:tblPr>
        <w:tblW w:w="9930" w:type="dxa"/>
        <w:tblCellMar>
          <w:left w:w="0" w:type="dxa"/>
          <w:right w:w="0" w:type="dxa"/>
        </w:tblCellMar>
        <w:tblLook w:val="04A0" w:firstRow="1" w:lastRow="0" w:firstColumn="1" w:lastColumn="0" w:noHBand="0" w:noVBand="1"/>
      </w:tblPr>
      <w:tblGrid>
        <w:gridCol w:w="963"/>
        <w:gridCol w:w="963"/>
        <w:gridCol w:w="1278"/>
        <w:gridCol w:w="1121"/>
        <w:gridCol w:w="964"/>
        <w:gridCol w:w="964"/>
        <w:gridCol w:w="1121"/>
        <w:gridCol w:w="964"/>
        <w:gridCol w:w="1592"/>
      </w:tblGrid>
      <w:tr w:rsidR="00544823" w:rsidRPr="00544823" w:rsidTr="00544823">
        <w:trPr>
          <w:trHeight w:val="20"/>
        </w:trPr>
        <w:tc>
          <w:tcPr>
            <w:tcW w:w="3852" w:type="dxa"/>
            <w:gridSpan w:val="4"/>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23.4. AUDITORÍA SUPERIOR DE LA FEDERACIÓN</w:t>
            </w:r>
          </w:p>
        </w:tc>
        <w:tc>
          <w:tcPr>
            <w:tcW w:w="858" w:type="dxa"/>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842" w:type="dxa"/>
            <w:gridSpan w:val="9"/>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23.4.1.A. LÍMITES DE LA PERCEPCIÓN ORDINARIA TOTAL (NETOS MENSUALES) (pesos)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Tipos de personal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Mando</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Superior de la Federación</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129,853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34,327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164,180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Especial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128,669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34,058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162,727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127,484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33,794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161,278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124,832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126,299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29,762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33,530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154,594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159,829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 Adjunto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110,939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114,452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30,798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137,904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145,250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105,067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106,966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25,363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130,430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135,646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Secretario Técnico</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82,982</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94,446</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21,150</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25,905</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104,132</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120,351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Servicios Especializados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Asesor Especializado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Técnico de la OASF</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Subdirector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66,374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71,162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17,657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20,535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84,031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91,697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Departamento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48,475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51,470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14,086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62,561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67,586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 de Confianza</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Auditores de Fiscalización</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44,984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50,560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Auditores Jurídicos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44,984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50,560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Auditores Administrativos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44,984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50,560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de Fiscalización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41,099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46,751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Jurídico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41,099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46,751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Administrativo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41,099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46,751</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de Fiscalización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25,105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35,815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43,542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Jurídico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25,105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35,815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43,542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Administrativo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25,105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13,974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35,815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43,542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Analistas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23,697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17,698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41,395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Particular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31,108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19,735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50,843</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26,695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15,854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21,919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40,127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48,614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Particular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24,909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44,957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22,071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44,182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"C"</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20,526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42,638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Supervisor de Área Administrativa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41,344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Supervisor de Área Técnica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41,344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41,344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Vigilante de la ASF</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41,344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de 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21,429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38,270</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 de Base</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Superior</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12,913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30,983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43,896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Proyectos Especiales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30,916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43,697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Sección de Especialistas Hacendarios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30,692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43,089</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Analista Especializado en Proyectos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30,433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42,065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Especialista Técnico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30,259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41,464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Especialista en Proyectos Técnicos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30,085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40,855</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Especialista Hacendario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10,364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29,928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40,292</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Medio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29,778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39,698</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Analista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39,087</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29,480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38,476</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Técnico Medio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8,533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29,331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37,864</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Auxiliar Técnico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8,076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29,171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36"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37,247</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Los límites de percepción ordinaria neta mensual, no consideran efectos inflacionarios, ni la aplicación de disposiciones de carácter fiscal y de seguridad social.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 No se consideran las actualizaciones anuales de sueldo al personal de mando, las cuales serán dadas a conocer por la SHCP.</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 No se considera el incremento en la medida de fin de año para el personal operativo de confianza y base, el cual será dado a conocer por la SHCP.</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 Los montos presentados en este anexo, no consideran los premios de antigüedad autorizados al personal operativo de base, en términos del Reglamento Interior de las Condiciones Generales de Trabajo de la Contaduría Mayor de Hacienda, para el presente ejercicio fiscal.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 Los montos presentados en este anexo, no consideran los premios de antigüedad autorizados al personal operativo de confianza, en términos de los Lineamientos para Otorgar Estímulos y Gratificación a los Servidores Públicos Operativos de Base y de Confianza de la ASF, para el presente ejercicio fiscal.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36"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 En el ejercicio de los importes aquí señalados, se estará a lo establecido en las disposiciones aplicables, incluida la Ley Federal de Remuneraciones de los Servidores Públicos.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204"/>
        <w:gridCol w:w="964"/>
        <w:gridCol w:w="1121"/>
        <w:gridCol w:w="964"/>
        <w:gridCol w:w="1121"/>
        <w:gridCol w:w="964"/>
        <w:gridCol w:w="1592"/>
      </w:tblGrid>
      <w:tr w:rsidR="00544823" w:rsidRPr="00544823" w:rsidTr="00544823">
        <w:trPr>
          <w:trHeight w:val="20"/>
        </w:trPr>
        <w:tc>
          <w:tcPr>
            <w:tcW w:w="8842" w:type="dxa"/>
            <w:gridSpan w:val="7"/>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23.4.1.B. LÍMITES DE LA PERCEPCIÓN ORDINARIA TOTAL (BRUTOS MENSUALES) (pesos)</w:t>
            </w:r>
          </w:p>
        </w:tc>
      </w:tr>
      <w:tr w:rsidR="00544823" w:rsidRPr="00544823" w:rsidTr="00544823">
        <w:trPr>
          <w:trHeight w:val="20"/>
        </w:trPr>
        <w:tc>
          <w:tcPr>
            <w:tcW w:w="28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Tipos de personal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8842" w:type="dxa"/>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Mando</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Superior de la Federación</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181,852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46,980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228,832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Especial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180,059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46,594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226,653</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178,265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46,207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224,472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174,225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176,472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40,211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45,820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214,436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222,292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 Adjunto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153,192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158,536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36,132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41,824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189,324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200,360</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144,304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147,206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33,990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38,909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178,294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186,115</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Secretario Técnico</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111,262</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128,260</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27,783</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34,824</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139,045</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163,084</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Servicios Especializados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Asesor Especializado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Técnico de la OASF</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Subdirector de Área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87,036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93,936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22,760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109,796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120,887</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Departamento y Homólogos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65,816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20,415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79,010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86,231</w:t>
            </w:r>
          </w:p>
        </w:tc>
      </w:tr>
      <w:tr w:rsidR="00544823" w:rsidRPr="00544823" w:rsidTr="00544823">
        <w:trPr>
          <w:trHeight w:val="20"/>
        </w:trPr>
        <w:tc>
          <w:tcPr>
            <w:tcW w:w="8842" w:type="dxa"/>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 de Confianza</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Auditores de Fiscalización</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36,892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38,491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23,083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61,574</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Auditores Jurídicos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36,892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38,491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23,083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61,574</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Auditores Administrativos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36,892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38,491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23,083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53,781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61,574</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de Fiscalización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32,187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33,581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48,754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56,206</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Jurídico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32,187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33,581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48,754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56,206</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Administrativo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32,187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33,581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48,754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56,206</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de Fiscalización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29,803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41,899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52,002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Jurídico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29,803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41,899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52,002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Auditor Administrativo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29,803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41,899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52,002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Analistas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21,318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49,330</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Particular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37,612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24,544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62,156</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28,745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31,842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47,428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58,790</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Particular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29,554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53,874</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"B"</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25,945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26,785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52,730</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"C"</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23,981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26,730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50,711</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Supervisor de Área Administrativa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26,684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49,018</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Supervisor de Área Técnica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26,684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49,018</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 Supervisor "D"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26,684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49,018</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Vigilante de la ASF</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26,684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49,018</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de 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45,092</w:t>
            </w:r>
          </w:p>
        </w:tc>
      </w:tr>
      <w:tr w:rsidR="00544823" w:rsidRPr="00544823" w:rsidTr="00544823">
        <w:trPr>
          <w:trHeight w:val="20"/>
        </w:trPr>
        <w:tc>
          <w:tcPr>
            <w:tcW w:w="8842" w:type="dxa"/>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 de Base</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Superior</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14,350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36,219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50,569</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de Proyectos Especiales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36,128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50,316</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Sección de Especialistas Hacendarios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35,829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49,549</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Analista Especializado en Proyectos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35,451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48,243</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Especialista Técnico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35,197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47,480</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Especialista en Proyectos Técnicos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11,766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34,941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46,707</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Especialista Hacendario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34,710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45,992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Técnico Medio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34,462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45,238</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Analista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10,257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34,205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44,462</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9,738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33,948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43,686</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Medio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9,219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33,691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42,910</w:t>
            </w:r>
          </w:p>
        </w:tc>
      </w:tr>
      <w:tr w:rsidR="00544823" w:rsidRPr="00544823" w:rsidTr="00544823">
        <w:trPr>
          <w:trHeight w:val="20"/>
        </w:trPr>
        <w:tc>
          <w:tcPr>
            <w:tcW w:w="2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Auxiliar Técnico Contable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8,706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33,434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42,140</w:t>
            </w:r>
          </w:p>
        </w:tc>
      </w:tr>
      <w:tr w:rsidR="00544823" w:rsidRPr="00544823" w:rsidTr="00544823">
        <w:trPr>
          <w:trHeight w:val="20"/>
        </w:trPr>
        <w:tc>
          <w:tcPr>
            <w:tcW w:w="8842" w:type="dxa"/>
            <w:gridSpan w:val="7"/>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Los límites de percepción ordinaria neta mensual, no consideran efectos inflacionarios, ni la aplicación de disposiciones de carácter fiscal y de seguridad social.</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 No se consideran las actualizaciones anuales de sueldo al personal de mando, las cuales serán dadas a conocer por la SHCP.</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 No se considera el incremento en la medida de fin de año para el personal operativo de confianza y base, el cual será dado a conocer por la SHCP.</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 Los montos presentados en este anexo, no consideran los premios de antigüedad autorizados al personal operativo de base, en términos del Reglamento Interior de las Condiciones Generales de Trabajo de la Contaduría Mayor de Hacienda, para el presente ejercicio fiscal.</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 Los montos presentados en este anexo, no consideran los premios de antigüedad autorizados al personal operativo de confianza, en términos de los Lineamientos para Otorgar Estímulos y Gratificación a los Servidores Públicos Operativos de Base y de Confianza de la ASF, para el presente ejercicio fiscal.</w:t>
            </w:r>
          </w:p>
        </w:tc>
      </w:tr>
      <w:tr w:rsidR="00544823" w:rsidRPr="00544823" w:rsidTr="00544823">
        <w:trPr>
          <w:trHeight w:val="20"/>
        </w:trPr>
        <w:tc>
          <w:tcPr>
            <w:tcW w:w="8842" w:type="dxa"/>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 En el ejercicio de los importes aquí señalados, se estará a lo establecido en las disposiciones aplicables, incluida la Ley Federal de Remuneraciones de los Servidores Públicos.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152"/>
        <w:gridCol w:w="1123"/>
        <w:gridCol w:w="950"/>
        <w:gridCol w:w="2819"/>
        <w:gridCol w:w="845"/>
        <w:gridCol w:w="213"/>
        <w:gridCol w:w="411"/>
        <w:gridCol w:w="865"/>
        <w:gridCol w:w="1552"/>
      </w:tblGrid>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23.4.2.A. LÍMITES DE LA PERCEPCIÓN EXTRAORDINARIA NETA TOTAL (pesos)</w:t>
            </w:r>
          </w:p>
        </w:tc>
        <w:tc>
          <w:tcPr>
            <w:tcW w:w="185"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0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7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2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4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85"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534"/>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Plazas</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anual unitario</w:t>
            </w:r>
          </w:p>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Hasta</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Superior de la Federación</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Especial</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y Homólogos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Adjunto</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 y Homólogos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16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Técnico</w:t>
            </w:r>
          </w:p>
          <w:p w:rsidR="00544823" w:rsidRPr="00544823" w:rsidRDefault="00544823" w:rsidP="00544823">
            <w:pPr>
              <w:spacing w:before="40" w:after="40" w:line="16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Servicios Especializados</w:t>
            </w:r>
          </w:p>
          <w:p w:rsidR="00544823" w:rsidRPr="00544823" w:rsidRDefault="00544823" w:rsidP="00544823">
            <w:pPr>
              <w:spacing w:before="40" w:after="40" w:line="16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Asesor Especializado</w:t>
            </w:r>
          </w:p>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Técnico de la OASF</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 y Homólogos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y Homólogos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Confianza</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Auditores de Fiscalización</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67,980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Auditores Jurídicos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67,980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Auditores Administrativos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67,980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de Fiscalización "A"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61,084</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Jurídico "A"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61,084</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Administrativo "A"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61,084</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de Fiscalización "B"</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58,342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Jurídico "B"</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58,342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Administrativo "B"</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58,342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Analistas "A"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57,510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Particular "A"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66,696</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37,401</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Particular "B"</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56,475</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"B"</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35,553</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"C"</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34,851</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 de Área Administrativa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33,592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 de Área Técnica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33,592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"D"</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33,592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Vigilante de la ASF</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33,592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de Director de Área</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31,247</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Base</w:t>
            </w:r>
          </w:p>
        </w:tc>
        <w:tc>
          <w:tcPr>
            <w:tcW w:w="3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Técnico Superior</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45,796</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Proyectos Especiales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45,576</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Sección de Especialistas Hacendarios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44,941</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Analista Especializado en Proyectos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43,674</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 Técnico</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42,990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 en Proyectos Técnicos</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42,296</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 Hacendario</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41,646</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Medio</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40,965</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Analista Contable</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40,268</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Contable</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39,572</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Medio Contable</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38,875</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Técnico Contable</w:t>
            </w:r>
          </w:p>
        </w:tc>
        <w:tc>
          <w:tcPr>
            <w:tcW w:w="3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38,321</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Los límites de percepción extraordinaria neta anual, no consideran efectos inflacionarios, ni la aplicación de disposiciones de carácter fiscal y de seguridad social.</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131"/>
        <w:gridCol w:w="1105"/>
        <w:gridCol w:w="957"/>
        <w:gridCol w:w="2682"/>
        <w:gridCol w:w="798"/>
        <w:gridCol w:w="69"/>
        <w:gridCol w:w="727"/>
        <w:gridCol w:w="94"/>
        <w:gridCol w:w="96"/>
        <w:gridCol w:w="795"/>
        <w:gridCol w:w="1476"/>
      </w:tblGrid>
      <w:tr w:rsidR="00544823" w:rsidRPr="00544823" w:rsidTr="00544823">
        <w:trPr>
          <w:trHeight w:val="20"/>
        </w:trPr>
        <w:tc>
          <w:tcPr>
            <w:tcW w:w="0" w:type="auto"/>
            <w:gridSpan w:val="6"/>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23.4.2.B. PERCEPCIONES EXTRAORDINARIAS BRUTAS MENSUALES (pesos)</w:t>
            </w:r>
          </w:p>
        </w:tc>
        <w:tc>
          <w:tcPr>
            <w:tcW w:w="59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65"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00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7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2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4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65"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534"/>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Plazas</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bruto mensual</w:t>
            </w:r>
          </w:p>
          <w:p w:rsidR="00544823" w:rsidRPr="00544823" w:rsidRDefault="00544823" w:rsidP="00544823">
            <w:pPr>
              <w:spacing w:before="40" w:after="40" w:line="1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Hasta</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Superior de la Federación</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Especial</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y Homólogos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Adjunto</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 y Homólogos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16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Técnico</w:t>
            </w:r>
          </w:p>
          <w:p w:rsidR="00544823" w:rsidRPr="00544823" w:rsidRDefault="00544823" w:rsidP="00544823">
            <w:pPr>
              <w:spacing w:before="40" w:after="40" w:line="16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Servicios Especializados</w:t>
            </w:r>
          </w:p>
          <w:p w:rsidR="00544823" w:rsidRPr="00544823" w:rsidRDefault="00544823" w:rsidP="00544823">
            <w:pPr>
              <w:spacing w:before="40" w:after="40" w:line="16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Asesor Especializado</w:t>
            </w:r>
          </w:p>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Técnico de la OASF</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 y Homólogos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y Homólogos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Confianza</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Auditores de Fiscalización</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8,093</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Auditores Jurídicos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8,093</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Auditores Administrativos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8,093</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de Fiscalización "A"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7,272</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Jurídico "A"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7,272</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Administrativo "A"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7,272</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de Fiscalización "B"</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6,640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Jurídico "B"</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6,640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 Administrativo "B"</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6,640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Analistas "A"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6,334</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Particular "A"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7,940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4,453</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Particular "B"</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6,597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"B"</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3,961</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"C"</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3,797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 de Área Administrativa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3,660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 de Área Técnica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3,660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 Supervisor "D"</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3,660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Vigilante de la ASF</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3,660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de Director de Área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3,405</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 de Base</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Superior</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4,990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Coordinador de Proyectos Especiales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4,966</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Sección de Especialistas Hacendarios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4,897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Analista Especializado en Proyectos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4,759</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 Técnico</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4,684</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 en Proyectos Técnicos</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4,609</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Especialista Hacendario</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4,538</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Medio</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4,464</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Analista Contable</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4,388</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Contable</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4,312</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Medio Contable</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4,236</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Técnico Contable</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w:t>
            </w:r>
          </w:p>
        </w:tc>
        <w:tc>
          <w:tcPr>
            <w:tcW w:w="13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4,161</w:t>
            </w:r>
          </w:p>
        </w:tc>
      </w:tr>
      <w:tr w:rsidR="00544823" w:rsidRPr="00544823" w:rsidTr="00544823">
        <w:trPr>
          <w:trHeight w:val="20"/>
        </w:trPr>
        <w:tc>
          <w:tcPr>
            <w:tcW w:w="0" w:type="auto"/>
            <w:gridSpan w:val="11"/>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Los límites de percepción extraordinaria neta anual, no consideran efectos inflacionarios, ni la aplicación de disposiciones de carácter fiscal y de seguridad social.</w:t>
            </w:r>
          </w:p>
        </w:tc>
      </w:tr>
      <w:tr w:rsidR="00544823" w:rsidRPr="00544823" w:rsidTr="00544823">
        <w:trPr>
          <w:trHeight w:val="20"/>
        </w:trPr>
        <w:tc>
          <w:tcPr>
            <w:tcW w:w="0" w:type="auto"/>
            <w:gridSpan w:val="11"/>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r w:rsidR="00544823" w:rsidRPr="00544823" w:rsidTr="00544823">
        <w:tc>
          <w:tcPr>
            <w:tcW w:w="103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1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7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35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3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2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5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862"/>
        <w:gridCol w:w="2686"/>
        <w:gridCol w:w="898"/>
        <w:gridCol w:w="465"/>
        <w:gridCol w:w="491"/>
        <w:gridCol w:w="1217"/>
        <w:gridCol w:w="674"/>
        <w:gridCol w:w="1211"/>
        <w:gridCol w:w="1426"/>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23.4.3. REMUNERACIÓN TOTAL ANUAL DE LA MÁXIMA REPRESENTACIÓN DE LA AUDITORÍA SUPERIOR DE LA FEDERACIÓN (pesos)</w:t>
            </w:r>
          </w:p>
        </w:tc>
      </w:tr>
      <w:tr w:rsidR="00544823" w:rsidRPr="00544823" w:rsidTr="00544823">
        <w:trPr>
          <w:trHeight w:val="20"/>
        </w:trPr>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53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0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434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AUDITOR SUPERIOR DE LA FEDERACIÓN</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ISR</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NETA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MENSUAL NETA</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 1/</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1,970,161</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1,970,161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164,180</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 2/</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775,830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r>
      <w:tr w:rsidR="00544823" w:rsidRPr="00544823" w:rsidTr="00544823">
        <w:trPr>
          <w:trHeight w:val="20"/>
        </w:trPr>
        <w:tc>
          <w:tcPr>
            <w:tcW w:w="3530" w:type="dxa"/>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2,745,991</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775,830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1,970,161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164,180</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 Percepciones ordinarias:</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2,745,991</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775,830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1,970,161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164,180</w:t>
            </w:r>
          </w:p>
        </w:tc>
      </w:tr>
      <w:tr w:rsidR="00544823" w:rsidRPr="00544823" w:rsidTr="00544823">
        <w:trPr>
          <w:trHeight w:val="20"/>
        </w:trPr>
        <w:tc>
          <w:tcPr>
            <w:tcW w:w="3530" w:type="dxa"/>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 Sueldos y salarios:</w:t>
            </w:r>
          </w:p>
        </w:tc>
        <w:tc>
          <w:tcPr>
            <w:tcW w:w="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2,182,226</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623,988</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1,558,238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129,853</w:t>
            </w:r>
          </w:p>
        </w:tc>
      </w:tr>
      <w:tr w:rsidR="00544823" w:rsidRPr="00544823" w:rsidTr="00544823">
        <w:trPr>
          <w:trHeight w:val="20"/>
        </w:trPr>
        <w:tc>
          <w:tcPr>
            <w:tcW w:w="3530" w:type="dxa"/>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511,233</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146,183</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365,050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30,421</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1,670,993</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477,805</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1,193,188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99,432</w:t>
            </w:r>
          </w:p>
        </w:tc>
      </w:tr>
      <w:tr w:rsidR="00544823" w:rsidRPr="00544823" w:rsidTr="00544823">
        <w:trPr>
          <w:trHeight w:val="20"/>
        </w:trPr>
        <w:tc>
          <w:tcPr>
            <w:tcW w:w="3530" w:type="dxa"/>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 Prestaciones:</w:t>
            </w:r>
          </w:p>
        </w:tc>
        <w:tc>
          <w:tcPr>
            <w:tcW w:w="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563,765</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151,842</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411,923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34,327</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75,234</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6,270</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Prima vacacional</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60,617</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20,081</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40,536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3,378</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Aguinaldo (sueldo base)</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85,714</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28,085</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57,629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4,802</w:t>
            </w:r>
          </w:p>
        </w:tc>
      </w:tr>
      <w:tr w:rsidR="00544823" w:rsidRPr="00544823" w:rsidTr="00544823">
        <w:trPr>
          <w:trHeight w:val="20"/>
        </w:trPr>
        <w:tc>
          <w:tcPr>
            <w:tcW w:w="434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Gratificación de fin de año (compensación garantizada)</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285,640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98,049</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187,591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15,633</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Prima quinquenal (antigüedad)</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3,420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978</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204</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Ayuda para despensa</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16,260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4,649</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968</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Seguro de vida institucional</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36,880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36,880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3,073</w:t>
            </w:r>
          </w:p>
        </w:tc>
      </w:tr>
      <w:tr w:rsidR="00544823" w:rsidRPr="00544823" w:rsidTr="00544823">
        <w:trPr>
          <w:trHeight w:val="20"/>
        </w:trPr>
        <w:tc>
          <w:tcPr>
            <w:tcW w:w="3852" w:type="dxa"/>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gastos médicos mayores</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3852" w:type="dxa"/>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de separación individualizado</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 Revisión Médica</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 Vales de Despensa</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3692"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II. Percepciones extraordinarias:</w:t>
            </w:r>
          </w:p>
        </w:tc>
        <w:tc>
          <w:tcPr>
            <w:tcW w:w="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w:t>
            </w:r>
          </w:p>
        </w:tc>
      </w:tr>
      <w:tr w:rsidR="00544823" w:rsidRPr="00544823" w:rsidTr="00544823">
        <w:trPr>
          <w:trHeight w:val="20"/>
        </w:trPr>
        <w:tc>
          <w:tcPr>
            <w:tcW w:w="3852" w:type="dxa"/>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 Estímulo por Resultado de la Evaluación del Desempeño</w:t>
            </w:r>
          </w:p>
        </w:tc>
        <w:tc>
          <w:tcPr>
            <w:tcW w:w="34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2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Los límites de percepción ordinaria neta mensual, no consideran efectos inflacionarios, ni la aplicación de disposiciones de carácter fiscal y de seguridad social.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No se consideran las actualizaciones anuales de sueldo al personal de mando, las cuales serán dadas a conocer por la SHCP.</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 Cálculo obtenido conforme a lo dispuesto en el artículo 96 de la Ley del Impuesto Sobre la Renta.</w:t>
            </w:r>
          </w:p>
        </w:tc>
      </w:tr>
    </w:tbl>
    <w:p w:rsidR="00544823" w:rsidRPr="00544823" w:rsidRDefault="00544823" w:rsidP="00544823">
      <w:pPr>
        <w:spacing w:before="40" w:after="40" w:line="2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bl>
      <w:tblPr>
        <w:tblW w:w="9930" w:type="dxa"/>
        <w:tblCellMar>
          <w:left w:w="0" w:type="dxa"/>
          <w:right w:w="0" w:type="dxa"/>
        </w:tblCellMar>
        <w:tblLook w:val="04A0" w:firstRow="1" w:lastRow="0" w:firstColumn="1" w:lastColumn="0" w:noHBand="0" w:noVBand="1"/>
      </w:tblPr>
      <w:tblGrid>
        <w:gridCol w:w="3956"/>
        <w:gridCol w:w="961"/>
        <w:gridCol w:w="854"/>
        <w:gridCol w:w="747"/>
        <w:gridCol w:w="854"/>
        <w:gridCol w:w="747"/>
        <w:gridCol w:w="963"/>
        <w:gridCol w:w="848"/>
      </w:tblGrid>
      <w:tr w:rsidR="00544823" w:rsidRPr="00544823" w:rsidTr="00544823">
        <w:trPr>
          <w:trHeight w:val="20"/>
        </w:trPr>
        <w:tc>
          <w:tcPr>
            <w:tcW w:w="0" w:type="auto"/>
            <w:gridSpan w:val="6"/>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23.5. SUPREMA CORTE DE JUSTICIA DE LA NACIÓN</w:t>
            </w:r>
          </w:p>
        </w:tc>
        <w:tc>
          <w:tcPr>
            <w:tcW w:w="8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4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23.5.1. LÍMITES DE LA PERCEPCIÓN ORDINARIA MENSUAL DE LOS SERVIDORES PÚBLICOS DE LA SUPREMA CORTE DE JUSTICIA DE LA NACIÓN (cifras en pesos)</w:t>
            </w:r>
          </w:p>
        </w:tc>
      </w:tr>
      <w:tr w:rsidR="00544823" w:rsidRPr="00544823" w:rsidTr="00544823">
        <w:trPr>
          <w:trHeight w:val="20"/>
        </w:trPr>
        <w:tc>
          <w:tcPr>
            <w:tcW w:w="0" w:type="auto"/>
            <w:gridSpan w:val="6"/>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4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51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PUESTO</w:t>
            </w:r>
          </w:p>
        </w:tc>
        <w:tc>
          <w:tcPr>
            <w:tcW w:w="856"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MEDIO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NETO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NETO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NETO</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MINISTRO (DE CONFORMIDAD CON EL ARTÍCULO TERCERO TRANSITORIO DEL DECRETO POR EL QUE SE REFORMA EL ARTÍCULO 127 CONSTITUCIONAL)</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297,404</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206,948</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GENERAL DE ACUERDOS,</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SECRETARIO GENERAL DE LA PRESIDENCIA,</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GENERAL DE ASESORES DE LA PRESIDENCIA,</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MAYOR,</w:t>
            </w:r>
          </w:p>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CONTRALOR</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176,486</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127,420</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COORDINADOR</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174,505</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126,165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SUBSECRETARIO GENERAL DE ACUERDOS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173,921</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125,779</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 GENERAL,</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LA SECCIÓN DE TRÁMITE DE CONTROVERSIAS</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CONSTITUCIONALES Y DE ACCIONES DE INCONSTITUCIONALIDAD,</w:t>
            </w:r>
          </w:p>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ESTUDIO Y CUENTA COORDINADOR DE PONENCIA,</w:t>
            </w:r>
          </w:p>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ESTUDIO Y CUENTA COORDINADOR</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171,736</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124,337</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ACUERDOS DE SALA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172,299</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124,709</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ESTUDIO Y CUENTA (DE PONENCIA),</w:t>
            </w:r>
          </w:p>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ESTUDIO Y CUENTA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158,556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115,639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169,435</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122,819</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ENLACE Y COORDINACIÓN</w:t>
            </w:r>
          </w:p>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PARTICULAR DE MANDO SUPERIOR</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146,344</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107,038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151,147</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110,749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167,023</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121,227</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ESTUDIO Y CUENTA ADJUNTO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121,683</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91,166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135,037</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100,116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141,394</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104,312</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GENERAL</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112,193</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84,714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130,111</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96,865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152,717</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111,785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ASESOR, COORDINADOR ADMINISTRATIVO I, DICTAMINADOR I, SECRETARIO AUXILIAR I</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115,500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86,615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130,944</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96,875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152,717</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111,785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SEGUIMIENTO DE COMITÉS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117,357</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88,225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152,717</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111,785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INVESTIGADOR JURISPRUDENCIAL</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119,907</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89,612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130,111</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96,865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141,674</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104,496</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SUBSECRETARIO DE ACUERDOS DE SALA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115,500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86,615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AUXILIAR DE PONENCIA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76,911</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59,839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89,687</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68,782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106,729</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80,490</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 SECRETARIO AUXILIAR DE SEGUIMIENTO DE COMITES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54,546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44,177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76,911</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59,839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106,729</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80,490</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pacing w:val="-2"/>
                <w:sz w:val="12"/>
                <w:szCs w:val="12"/>
                <w:lang w:eastAsia="es-MX"/>
              </w:rPr>
              <w:t>COORDINADOR ADMINISTRATIVO II, </w:t>
            </w:r>
            <w:r w:rsidRPr="00544823">
              <w:rPr>
                <w:rFonts w:ascii="Arial" w:eastAsia="Times New Roman" w:hAnsi="Arial" w:cs="Arial"/>
                <w:color w:val="000000"/>
                <w:sz w:val="12"/>
                <w:szCs w:val="12"/>
                <w:lang w:eastAsia="es-MX"/>
              </w:rPr>
              <w:t>DICTAMINADOR</w:t>
            </w:r>
            <w:r w:rsidRPr="00544823">
              <w:rPr>
                <w:rFonts w:ascii="Arial" w:eastAsia="Times New Roman" w:hAnsi="Arial" w:cs="Arial"/>
                <w:color w:val="000000"/>
                <w:spacing w:val="-2"/>
                <w:sz w:val="12"/>
                <w:szCs w:val="12"/>
                <w:lang w:eastAsia="es-MX"/>
              </w:rPr>
              <w:t> II,</w:t>
            </w:r>
            <w:r w:rsidRPr="00544823">
              <w:rPr>
                <w:rFonts w:ascii="Arial" w:eastAsia="Times New Roman" w:hAnsi="Arial" w:cs="Arial"/>
                <w:color w:val="000000"/>
                <w:sz w:val="12"/>
                <w:szCs w:val="12"/>
                <w:lang w:eastAsia="es-MX"/>
              </w:rPr>
              <w:t> SECRETARIO AUXILIAR II</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54,546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44,177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68,315</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53,819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85,826</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66,079</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AUXILIAR DE ACUERDOS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54,546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44,177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68,315</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53,819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85,766</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66,037</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ACTUARIO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48,503</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39,798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52,845</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42,984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60,990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48,685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ASISTENTE DE GESTIÓN Y SEGUIMIENTO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39,814</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33,153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48,503</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39,798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60,358</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48,246</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AREA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54,546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44,177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60,358</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48,246</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ASISTENTE DE MANDO SUPERIOR</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44,695</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37,229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46,717</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38,808</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AYUDANTE DE COMEDOR</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53,061</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43,135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TAQ. JUDICIAL PARLAMENTARIA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39,140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33,000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46,118</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38,356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52,041</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42,885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PROFESIONAL OPERATIVO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33,772</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28,900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41,100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34,499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52,041</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42,885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DE MANDOS MEDIOS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42,283</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35,423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43,884</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36,647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46,644</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38,758</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20,630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18,498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29,880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25,839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42,535</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35,596</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TECNICO EN SEGURIDAD</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23,623</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20,872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33,797</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28,920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42,530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35,595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TECNICO OPERATIVO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20,630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18,498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33,830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28,945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42,530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35,595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CHOFER DE SERVICIOS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19,046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17,294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29,871</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25,832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42,530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35,595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TECNICO EN PREVISION SOCIAL, TECNICO EN ALIMENTOS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19,046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17,294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29,804</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25,780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42,530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35,595</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TECNICO ADMINISTRATIVO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20,630</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18,498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33,922</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29,018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39,140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33,000</w:t>
            </w:r>
          </w:p>
        </w:tc>
      </w:tr>
      <w:tr w:rsidR="00544823" w:rsidRPr="00544823" w:rsidTr="00544823">
        <w:trPr>
          <w:trHeight w:val="20"/>
        </w:trPr>
        <w:tc>
          <w:tcPr>
            <w:tcW w:w="351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DE SERVICIOS</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17,061</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15,675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19,046</w:t>
            </w:r>
          </w:p>
        </w:tc>
        <w:tc>
          <w:tcPr>
            <w:tcW w:w="6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17,294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20,630</w:t>
            </w:r>
          </w:p>
        </w:tc>
        <w:tc>
          <w:tcPr>
            <w:tcW w:w="7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18,498</w:t>
            </w: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br w:type="textWrapping" w:clear="all"/>
      </w:r>
    </w:p>
    <w:tbl>
      <w:tblPr>
        <w:tblW w:w="9930" w:type="dxa"/>
        <w:tblCellMar>
          <w:left w:w="0" w:type="dxa"/>
          <w:right w:w="0" w:type="dxa"/>
        </w:tblCellMar>
        <w:tblLook w:val="04A0" w:firstRow="1" w:lastRow="0" w:firstColumn="1" w:lastColumn="0" w:noHBand="0" w:noVBand="1"/>
      </w:tblPr>
      <w:tblGrid>
        <w:gridCol w:w="2010"/>
        <w:gridCol w:w="458"/>
        <w:gridCol w:w="528"/>
        <w:gridCol w:w="528"/>
        <w:gridCol w:w="528"/>
        <w:gridCol w:w="527"/>
        <w:gridCol w:w="177"/>
        <w:gridCol w:w="351"/>
        <w:gridCol w:w="527"/>
        <w:gridCol w:w="567"/>
        <w:gridCol w:w="567"/>
        <w:gridCol w:w="527"/>
        <w:gridCol w:w="527"/>
        <w:gridCol w:w="527"/>
        <w:gridCol w:w="527"/>
        <w:gridCol w:w="527"/>
        <w:gridCol w:w="527"/>
      </w:tblGrid>
      <w:tr w:rsidR="00544823" w:rsidRPr="00544823" w:rsidTr="00544823">
        <w:trPr>
          <w:trHeight w:val="20"/>
        </w:trPr>
        <w:tc>
          <w:tcPr>
            <w:tcW w:w="0" w:type="auto"/>
            <w:gridSpan w:val="17"/>
            <w:tcMar>
              <w:top w:w="0" w:type="dxa"/>
              <w:left w:w="70" w:type="dxa"/>
              <w:bottom w:w="0" w:type="dxa"/>
              <w:right w:w="70" w:type="dxa"/>
            </w:tcMar>
            <w:vAlign w:val="center"/>
            <w:hideMark/>
          </w:tcPr>
          <w:p w:rsidR="00544823" w:rsidRPr="00544823" w:rsidRDefault="00544823" w:rsidP="00544823">
            <w:pPr>
              <w:spacing w:before="20" w:after="20" w:line="240" w:lineRule="auto"/>
              <w:jc w:val="both"/>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 </w:t>
            </w:r>
          </w:p>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ANEXO 23.5.2. LÍMITES DE LA PERCEPCIÓN ORDINARIA ANUAL DE LOS SERVIDORES PÚBLICOS DE LA SUPREMA CORTE DE JUSTICIA DE LA NACIÓN (cifras en pesos)</w:t>
            </w:r>
          </w:p>
        </w:tc>
      </w:tr>
      <w:tr w:rsidR="00544823" w:rsidRPr="00544823" w:rsidTr="00544823">
        <w:trPr>
          <w:trHeight w:val="20"/>
        </w:trPr>
        <w:tc>
          <w:tcPr>
            <w:tcW w:w="0" w:type="auto"/>
            <w:gridSpan w:val="7"/>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 </w:t>
            </w:r>
          </w:p>
        </w:tc>
        <w:tc>
          <w:tcPr>
            <w:tcW w:w="145"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0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2"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191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PUESTO</w:t>
            </w:r>
          </w:p>
        </w:tc>
        <w:tc>
          <w:tcPr>
            <w:tcW w:w="37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NIVEL</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AGUINALDO - PRIMA VACACIONAL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PAGO POR RIESGO</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ASIGNACIONES ADICIONALES</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0"/>
                <w:szCs w:val="10"/>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MÍNIMO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MEDIO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MÁXIMO</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0"/>
                <w:szCs w:val="10"/>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MÍNIMO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MEDIO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MÁXIMO</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0"/>
                <w:szCs w:val="10"/>
                <w:lang w:eastAsia="es-MX"/>
              </w:rPr>
            </w:pP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BRUTO</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b/>
                <w:bCs/>
                <w:color w:val="000000"/>
                <w:sz w:val="10"/>
                <w:szCs w:val="10"/>
                <w:lang w:eastAsia="es-MX"/>
              </w:rPr>
              <w:t>NETO</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MINISTRO (De conformidad con el artículo tercero transitorio del decreto por el que se reforma el artículo 127 constitucional)</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680,070</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445,309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639,917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416,754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lastRenderedPageBreak/>
              <w:t>SECRETARIO GENERAL DE ACUERDOS,</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GENERAL DE LA PRESIDENCIA,</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COORDINADOR GENERAL DE ASESORES DE LA PRESIDENCIA,</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OFICIAL MAYOR,</w:t>
            </w:r>
          </w:p>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CONTRALOR</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401,730</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265,350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529,457</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349,442</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COORDINADOR</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398,166</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263,050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523,515</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345,520</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SUBSECRETARIO GENERAL DE ACUERDOS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396,763</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262,142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521,762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344,363</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DIRECTOR GENERAL,</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TITULAR DE UNIDAD GENERAL,</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LA SECCIÓN DE TRÁMITE DE CONTROVERSIAS</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CONSTITUCIONALES Y DE ACCIONES DE INCONSTITUCIONALIDAD,</w:t>
            </w:r>
          </w:p>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ESTUDIO Y CUENTA COORDINADOR DE PONENCIA,</w:t>
            </w:r>
          </w:p>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ESTUDIO Y CUENTA COORDINADOR</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392,712</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259,525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515,208</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340,037</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ACUERDOS DE SALA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386,910</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255,741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516,898</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341,153</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40" w:lineRule="auto"/>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ESTUDIO Y CUENTA (DE PONENCIA),</w:t>
            </w:r>
          </w:p>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ESTUDIO Y CUENTA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350,645</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232,255</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380,037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251,292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475,668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313,941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508,306</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335,482</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PARTICULAR DE MANDO SUPERIOR</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333,262</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220,746</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332,863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221,039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374,247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247,545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439,031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289,761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453,441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299,271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501,069</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330,705</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ESTUDIO Y CUENTA ADJUNTO</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265,978</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177,419</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294,199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195,722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309,914</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205,895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365,048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241,339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405,111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267,373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424,181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279,960</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SUBDIRECTOR GENERAL</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242,896</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162,564</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285,560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190,071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336,631</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223,185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336,580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223,120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390,334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257,620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458,151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302,380</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ASESOR, COORDINADOR ADMINISTRATIVO I, DICTAMINADOR I, SECRETARIO AUXILIAR I</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258,343</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172,583</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296,304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197,118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336,631</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223,185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346,501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229,404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392,833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259,270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458,151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302,380</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DE SEGUIMIENTO DE COMITÉS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252,174</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168,481</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336,631</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223,185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352,070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233,034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458,151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302,380</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INVESTIGADOR JURISPRUDENCIAL</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13</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268,848</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179,341</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285,560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190,071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310,127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206,031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359,721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237,865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390,334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257,620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425,021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280,514</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SUBSECRETARIO DE ACUERDOS DE SALA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258,343</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172,583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346,501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229,404</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AUXILIAR DE PONENCIA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168,006</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114,686</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197,865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133,708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238,635</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159,907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230,734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156,401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269,061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180,164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320,187</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212,533</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DIRECTOR DE AREA, SECRETARIO AUXULIAR DE SEGUIMIENTO DE COMITES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113,759</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79,559</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168,006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114,686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238,635</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159,907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163,639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230,734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156,401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320,187</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212,533</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COORDINADOR ADMINISTRATIVO II, DICTAMINADOR II, SECRETARIO AUXILIAR II</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113,759</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79,559</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147,317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101,343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188,543</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127,762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163,639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204,945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140,411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257,477</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172,982</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SECRETARIO AUXILIAR DE ACUERDOS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113,759</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79,559</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147,317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101,343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188,399</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127,670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163,639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204,945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140,411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257,298</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172,871</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ACTUARIO</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19</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99,013</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70,281</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109,719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76,938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129,381</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89,698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145,509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102,207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158,536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110,365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182,970</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126,491</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ASISTENTE DE GESTIÓN Y SEGUIMIENTO</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20</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77,918</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57,195</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99,013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70,281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128,179</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88,923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119,443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85,739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145,509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102,207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181,075</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125,241</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SUBDIRECTOR DE AREA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21</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113,759</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79,559</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128,179</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88,923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163,639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113,734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181,075</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125,241</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ASISTENTE DE MANDO SUPERIOR</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90,207</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65,112</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94,694</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67,893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134,084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95,323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140,152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99,204</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JEFE DE DEPARTAMENTO, AYUDANTE DE COMEDOR</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23</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110,239</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77,276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159,183</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110,792</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TAQ. JUDICIAL PARLAMENTARIA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24</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78,299</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57,650</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94,172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67,630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108,815</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76,479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117,420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84,753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138,355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98,067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156,122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108,937</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PROFESIONAL OPERATIVO</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64,671</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48,469</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83,038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60,762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108,815</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76,479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101,316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74,580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123,300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88,488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156,122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108,937</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AUXILIAR DE MANDOS MEDIOS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26</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84,843</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61,834</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88,750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64,262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95,380</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68,376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126,850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90,759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131,651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93,809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139,931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99,068</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SECRETARIA</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27</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35,597</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28,717</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56,148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42,845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86,508</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62,922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61,889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48,204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89,641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67,416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127,604</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91,223</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TECNICO EN SEGURIDAD</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41,985</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33,341</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64,840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48,586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86,477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62,902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70,869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54,884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101,391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74,626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127,591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91,216</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TECNICO OPERATIVO</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29</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35,597</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28,717</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64,953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48,662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86,477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62,902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61,889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48,204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101,490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74,687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127,591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91,216</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CHOFER DE SERVICIOS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30</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31,848</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25,876</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56,081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42,799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86,477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62,902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57,138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44,686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89,612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67,398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127,591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91,216</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TECNICO EN PREVISIÓN SOCIAL, TECNICO EN ALIMENTOS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31</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31,848</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25,876</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55,736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42,561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86,477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62,902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57,138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44,686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89,413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67,277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127,591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91,216</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TECNICO ADMINISTRATIVO</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32</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35,597</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28,717</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64,765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48,519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78,299</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57,650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61,889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48,204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101,765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74,856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117,420</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84,753</w:t>
            </w:r>
          </w:p>
        </w:tc>
      </w:tr>
      <w:tr w:rsidR="00544823" w:rsidRPr="00544823" w:rsidTr="00544823">
        <w:trPr>
          <w:trHeight w:val="20"/>
        </w:trPr>
        <w:tc>
          <w:tcPr>
            <w:tcW w:w="19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OFICIAL DE SERVICIOS</w:t>
            </w:r>
          </w:p>
        </w:tc>
        <w:tc>
          <w:tcPr>
            <w:tcW w:w="37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33</w:t>
            </w:r>
          </w:p>
        </w:tc>
        <w:tc>
          <w:tcPr>
            <w:tcW w:w="4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27,697</w:t>
            </w:r>
          </w:p>
        </w:tc>
        <w:tc>
          <w:tcPr>
            <w:tcW w:w="4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22,826</w:t>
            </w:r>
          </w:p>
        </w:tc>
        <w:tc>
          <w:tcPr>
            <w:tcW w:w="39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31,848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25,876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35,597</w:t>
            </w:r>
          </w:p>
        </w:tc>
        <w:tc>
          <w:tcPr>
            <w:tcW w:w="40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28,717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51,183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40,397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57,138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44,686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61,889</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0"/>
                <w:szCs w:val="10"/>
                <w:lang w:eastAsia="es-MX"/>
              </w:rPr>
            </w:pPr>
            <w:r w:rsidRPr="00544823">
              <w:rPr>
                <w:rFonts w:ascii="Arial" w:eastAsia="Times New Roman" w:hAnsi="Arial" w:cs="Arial"/>
                <w:color w:val="000000"/>
                <w:sz w:val="10"/>
                <w:szCs w:val="10"/>
                <w:lang w:eastAsia="es-MX"/>
              </w:rPr>
              <w:t>48,204</w:t>
            </w:r>
          </w:p>
        </w:tc>
      </w:tr>
      <w:tr w:rsidR="00544823" w:rsidRPr="00544823" w:rsidTr="00544823">
        <w:tc>
          <w:tcPr>
            <w:tcW w:w="151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3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3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br w:type="textWrapping" w:clear="all"/>
      </w:r>
    </w:p>
    <w:tbl>
      <w:tblPr>
        <w:tblW w:w="9930" w:type="dxa"/>
        <w:tblCellMar>
          <w:left w:w="0" w:type="dxa"/>
          <w:right w:w="0" w:type="dxa"/>
        </w:tblCellMar>
        <w:tblLook w:val="04A0" w:firstRow="1" w:lastRow="0" w:firstColumn="1" w:lastColumn="0" w:noHBand="0" w:noVBand="1"/>
      </w:tblPr>
      <w:tblGrid>
        <w:gridCol w:w="6795"/>
        <w:gridCol w:w="1529"/>
        <w:gridCol w:w="1606"/>
      </w:tblGrid>
      <w:tr w:rsidR="00544823" w:rsidRPr="00544823" w:rsidTr="00544823">
        <w:trPr>
          <w:trHeight w:val="20"/>
        </w:trPr>
        <w:tc>
          <w:tcPr>
            <w:tcW w:w="0" w:type="auto"/>
            <w:gridSpan w:val="3"/>
            <w:tcMar>
              <w:top w:w="0" w:type="dxa"/>
              <w:left w:w="70" w:type="dxa"/>
              <w:bottom w:w="0" w:type="dxa"/>
              <w:right w:w="70" w:type="dxa"/>
            </w:tcMar>
            <w:hideMark/>
          </w:tcPr>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23.5.3. REMUNERACIÓN NOMINAL ANUAL DE LOS MINISTROS DE LA SUPREMA CORTE DE JUSTICIA DE LA NACIÓN</w:t>
            </w:r>
          </w:p>
        </w:tc>
      </w:tr>
      <w:tr w:rsidR="00544823" w:rsidRPr="00544823" w:rsidTr="00544823">
        <w:trPr>
          <w:trHeight w:val="20"/>
        </w:trPr>
        <w:tc>
          <w:tcPr>
            <w:tcW w:w="0" w:type="auto"/>
            <w:gridSpan w:val="3"/>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NOMINAL ANUAL 2024 DE LOS MINISTROS DE LA SUPREMA CORTE DE JUSTICIA DE LA NACIÓN DE CONFORMIDAD CON EL ARTÍCULO 3º TRANSITORIO DEL DECRETO POR EL QUE SE REFORMAN Y ADICIONAN LOS ARTÍCULOS 75, 115, 116, 122, 123 Y 127 DE LA CONSTITUCIÓN POLÍTICA DE LOS ESTADOS UNIDOS MEXICANOS (cifras en pesos)</w:t>
            </w:r>
          </w:p>
        </w:tc>
      </w:tr>
      <w:tr w:rsidR="00544823" w:rsidRPr="00544823" w:rsidTr="00544823">
        <w:trPr>
          <w:trHeight w:val="20"/>
        </w:trPr>
        <w:tc>
          <w:tcPr>
            <w:tcW w:w="0" w:type="auto"/>
            <w:gridSpan w:val="3"/>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MINISTRO (De conformidad con el artículo tercero transitorio del decreto por el que se reforma el artículo 127 constitucional)</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NOMINAL ANUAL NETA</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3,793,644</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Impuestos sobre la renta retenido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1,735,807</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NOMINAL ANUAL BRUTA</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5,529,451</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a) Sueldos y salarios:</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3,568,845</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Sueldo base</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651,241</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ii) Compensación garantizada o de apoyo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2,785,845</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iii) Prestaciones de previsión social e inherentes al cargo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131,759</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b) Prestaciones:</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1,320,689</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Aportaciones de seguridad social</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 Ahorro solidario (Art. 100 Ley del ISSSTE)</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iii) Prima vacacional</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95,475</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iv) Aguinaldo (sueldo base y compensación garantizada)</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584,596</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 Gratificación de fin de año (</w:t>
            </w:r>
            <w:proofErr w:type="spellStart"/>
            <w:r w:rsidRPr="00544823">
              <w:rPr>
                <w:rFonts w:ascii="Arial" w:eastAsia="Times New Roman" w:hAnsi="Arial" w:cs="Arial"/>
                <w:color w:val="000000"/>
                <w:sz w:val="12"/>
                <w:szCs w:val="12"/>
                <w:lang w:eastAsia="es-MX"/>
              </w:rPr>
              <w:t>comp.</w:t>
            </w:r>
            <w:proofErr w:type="spellEnd"/>
            <w:r w:rsidRPr="00544823">
              <w:rPr>
                <w:rFonts w:ascii="Arial" w:eastAsia="Times New Roman" w:hAnsi="Arial" w:cs="Arial"/>
                <w:color w:val="000000"/>
                <w:sz w:val="12"/>
                <w:szCs w:val="12"/>
                <w:lang w:eastAsia="es-MX"/>
              </w:rPr>
              <w:t xml:space="preserve"> Garantizada)</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 Prima quinquenal (antigüedad)</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vii) Ayuda despensa</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viii) Seguro de vida institucional</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37,808</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ix) Seguro colectivo de retiro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 Seguro de gastos médicos mayores</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36,906</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 Seguro de separación individualizado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520,771</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xii) Apoyo económico para adquisición de vehículo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xiii) Estímulo por antigüedad</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45,133</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xiv) Estímulo día de la madre / padre</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7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c) Pago por riesgo</w:t>
            </w:r>
          </w:p>
        </w:tc>
        <w:tc>
          <w:tcPr>
            <w:tcW w:w="1151"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7"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639,917</w:t>
            </w:r>
          </w:p>
        </w:tc>
      </w:tr>
      <w:tr w:rsidR="00544823" w:rsidRPr="00544823" w:rsidTr="00544823">
        <w:trPr>
          <w:trHeight w:val="20"/>
        </w:trPr>
        <w:tc>
          <w:tcPr>
            <w:tcW w:w="0" w:type="auto"/>
            <w:gridSpan w:val="3"/>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 No aplicable.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4" w:type="dxa"/>
        <w:tblCellMar>
          <w:left w:w="0" w:type="dxa"/>
          <w:right w:w="0" w:type="dxa"/>
        </w:tblCellMar>
        <w:tblLook w:val="04A0" w:firstRow="1" w:lastRow="0" w:firstColumn="1" w:lastColumn="0" w:noHBand="0" w:noVBand="1"/>
      </w:tblPr>
      <w:tblGrid>
        <w:gridCol w:w="4598"/>
        <w:gridCol w:w="339"/>
        <w:gridCol w:w="421"/>
        <w:gridCol w:w="107"/>
        <w:gridCol w:w="247"/>
        <w:gridCol w:w="539"/>
        <w:gridCol w:w="30"/>
        <w:gridCol w:w="785"/>
        <w:gridCol w:w="329"/>
        <w:gridCol w:w="183"/>
        <w:gridCol w:w="245"/>
        <w:gridCol w:w="699"/>
        <w:gridCol w:w="93"/>
        <w:gridCol w:w="173"/>
        <w:gridCol w:w="111"/>
        <w:gridCol w:w="351"/>
        <w:gridCol w:w="41"/>
        <w:gridCol w:w="183"/>
        <w:gridCol w:w="460"/>
      </w:tblGrid>
      <w:tr w:rsidR="00544823" w:rsidRPr="00544823" w:rsidTr="00544823">
        <w:trPr>
          <w:trHeight w:val="20"/>
        </w:trPr>
        <w:tc>
          <w:tcPr>
            <w:tcW w:w="0" w:type="auto"/>
            <w:gridSpan w:val="6"/>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23.6. CONSEJO DE LA JUDICATURA FEDERAL</w:t>
            </w:r>
          </w:p>
        </w:tc>
        <w:tc>
          <w:tcPr>
            <w:tcW w:w="0" w:type="auto"/>
            <w:gridSpan w:val="3"/>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2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1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23.6.1. LÍMITES DE LA PERCEPCIÓN ORDINARIA MENSUAL DE LOS SERVIDORES PÚBLICOS DEL CONSEJO DE LA JUDICATURA FEDERAL (cifras en pesos)</w:t>
            </w:r>
          </w:p>
        </w:tc>
      </w:tr>
      <w:tr w:rsidR="00544823" w:rsidRPr="00544823" w:rsidTr="00544823">
        <w:trPr>
          <w:trHeight w:val="20"/>
        </w:trPr>
        <w:tc>
          <w:tcPr>
            <w:tcW w:w="3346"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 w:type="dxa"/>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20" w:type="dxa"/>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PERCEPCIONES NETAS</w:t>
            </w:r>
          </w:p>
        </w:tc>
      </w:tr>
      <w:tr w:rsidR="00544823" w:rsidRPr="00544823" w:rsidTr="00544823">
        <w:trPr>
          <w:trHeight w:val="20"/>
        </w:trPr>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r>
      <w:tr w:rsidR="00544823" w:rsidRPr="00544823" w:rsidTr="00544823">
        <w:trPr>
          <w:trHeight w:val="20"/>
        </w:trPr>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Medio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CONSEJERA/ CONSEJERO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204,874</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ÓRGANO AUXILIAR</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122,549</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VISITADOR JUDICIAL A</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122,104</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MAGISTRADA/ MAGISTRADO DE CIRCUITO</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152,482</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122,655</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VOCAL, SECRETARIA EJECUTIVA/ SECRETARIO EJECUTIVO, SECRETARIA/ SECRETARIO GENERAL DE LA PRESIDENCIA DEL CONSEJO DE LA JUDICATURA FEDERAL, COORDINADORA/ COORDINADOR GENERAL DE PLANEACIÓN INSTITUCIONAL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122,566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 ACADÉMICA/ COORDINADOR ACADÉMICO, COORDINADORA/ COORDINADOR DE SEGURIDAD</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122,348</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JUEZA/ JUEZ DE DISTRITO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139,161</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TÉCNICA COORDINADORA/ SECRETARIO TÉCNICO COORDINADOR DE PONENCIA DE CONSEJERA (O)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122,029</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DIRECTOR GENERAL COORDINADORA/ COORDINADOR GENERAL, COORDINADORA/ COORDINADOR DE ADMINISTRACIÓN REGIONAL.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122,196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TÉCNICA/ SECRETARIO TÉCNICO DE PONENCIA DE CONSEJERA(O)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111,444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118,389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TÉCNICA AA/ SECRETARIO TÉCNICO AA DE COMISION PERMANENTE</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9C</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107,750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113,554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 ADMINISTRATIVA</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113,804</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VISITADOR JUDICIAL B</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112,186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REPRESENTANTE DEL CJF ANTE LA COMISIÓN DE CONFLICTOS LABORALES DEL PJF, REPRESENTANTE DEL SINDICATO DE TRABAJADORES DEL PJF ANTE LA COMISIÓN DE CONFLICTOS LABORALES DEL PJF, SECRETARIA TÉCNICA A/ SECRETARIO TÉCNICO A</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97,618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105,266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 COORDINADOR DE ÁREAS, ADMINISTRADORA/ ADMINISTRADOR REGIONAL A, ADMINISTRADORA/ ADMINISTRADOR DE CENTRO DE JUSTICIA PENAL FEDERAL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81,857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87,717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93,682</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RESPONSABLE DE ARCHIVOS JUDICIALES</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80,985</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SECRETARIO TRIBUNAL, ASISTENTE DE CONSTANCIAS Y REGISTRO DE TRIBUNAL DE ALZADA, SECRETARIA/ SECRETARIO PROYECTISTA DE TRIBUNAL, DELEGADA/ DELEGADO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78,627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EVALUADORA/ EVALUADOR</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76,178</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SECRETARIO DE JUZGADO, ASISTENTE DE CONSTANCIAS Y REGISTRO DE JUEZA/ JUEZ DE CONTROL O JUEZA/ JUEZ DE ENJUICIAMIENTO, SECRETARIA/ SECRETARIO PROYECTISTA DE JUZGADO SECRETARIA/ SECRETARIO DE INSTRUCCIÓN DE LOS JUZGADOS LABORALES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13C</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72,705</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SUPERVISORA/ SUPERVISOR, DIRECTORA/ DIRECTOR DE ÁREA, SECRETARIA/ SECRETARIO DE APOYO B</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70,013</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ADMINISTRADORA/ ADMINISTRADOR REGIONAL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56,862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70,013</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SECRETARIO DE LA COMISIÓN DE CONFLICTOS LABORALES DEL PJF, ASESORA ESPECIALIZADA/ ASESOR ESPECIALIZADO, COORDINADORA ESPECIALIZADA/ COORDINADOR ESPECIALIZADO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67,212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SECRETARIO PARTICULAR COORDINADORA/ COORDINADOR DE GESTIÓN</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66,732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DEFENSORA PÚBLICA/ DEFENSOR PÚBLICO, ASESORA JURÍDICA/ ASESOR JURÍDICO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64,106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ASESORA/ ASESOR, COORDINADORA ESPECIALIZADA/ COORDINADOR ESPECIALIZADO DE PROYECTOS LIDERESA/ LÍDER DE PROYECTO, COORDINADORA TÉCNICA/ COORDINADOR TÉCNICO DIRECTORA/ DIRECTOR DE CENDI</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49,212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53,623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56,862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DELEGADA ADMINISTRATIVA/ DELEGADO ADMINISTRATIVO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42,730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49,212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 COORDINADOR DE ADMINISTRACIÓN Y RESGUARDADO DE ARCHIVOS JUDICIALES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40,170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48,717</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SUBDIRECTOR DE ÁREA, JEFA/ JEFE DE OFICINA DE CORRESPONDENCIA COMÚN A, JEFA/ JEFE DE UNIDAD DE NOTIFICADORES COMÚN, COORDINADORA TÉCNICA A/ COORDINADOR TÉCNICO A, PERITA/ PERITO MÉDICO, ACTUARIA/ ACTUARIO JUDICIAL ACTUARIA/ ACTUARIO DE LA COMISIÓN DE CONFLICTOS LABORALES DEL PJF</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38,754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42,730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47,053</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SECRETARIO PARTICULAR DE MAGISTRADA/ MAGISTRADO DE CIRCUITO, SECRETARIA/ SECRETARIO PARTICULAR DE JUEZA/ JUEZ DE DISTRITO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37,174</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 COORDINADOR DE ORGANIZACIÓN DE ARCHIVOS JUDICIALES, COORDINADORA/ COORDINADOR DE PROTECCIÓN CIVIL COORDINADORA/ COORDINADOR DE MANTENIMIENTO DEL CENTRO ARCHIVÍSTICO JUDICIAL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21C</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32,313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32,967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36,786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 JEFE DE DEPARTAMENTO, JEFA/ JEFE DE SEGURIDAD REGIONAL, JEFA/ JEFE DE OFICINA DE CORRESPONDENCIA COMÚN B, AUDITORA/ AUDITOR, DICTAMINADORA/ DICTAMINADOR, COORDINADORA TÉCNICA B/ COORDINADOR TÉCNICO B, COORDINADORA/ COORDINADOR DE AYUDA Y SEGURIDAD</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32,337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32,528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33,059</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 TÉCNICA ADMINISTRATIVA/ COORDINADOR TÉCNICO ADMINISTRATIVO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32,259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32,363</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PROFESIONAL OPERATIVA/ OPERATIVO</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28,891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PROFESIONAL OPERATIVA/ OPERATIVO</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25A M1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32,212</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PROFESIONAL OPERATIVA/ OPERATIVO</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25A M2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29,442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SECRETARIO</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25,831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JUDICIAL A, TAQUÍGRAFA/ TAQUÍGRAFO JUDICIAL PARLAMENTARIA(O), TÉCNICA/ TÉCNICO DE ENLACE ADMINISTRATIVO OCC, ASISTENTE ADMINISTRATIVA/ ADMINISTRATIVO, TÉCNICA/ TÉCNICO DE ENLACE, JEFA/ JEFE DE GRUPO DE SEGURIDAD</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31,753</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NOTIFICADORA/ NOTIFICADOR DE UNC, AUXILIAR DE ACTUARIA/ ACTUARIO, AUXILIAR DE SALA, OFICIAL JUDICIAL B</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29,930</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JUDICIAL C, OFICIAL ADMINISTRATIVA/ ADMINISTRATIVO, OFICIAL DE PARTES, ANALISTA ESPECIALIZADA/ ESPECIALIZADO, TÉCNICA/ TÉCNICO DE VIDEOGRABACIÓN, ENFERMERA ESPECIALIZADA/ ENFERMERO ESPECIALIZADO, EDUCADORA/ EDUCADOR</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28,333</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TÉCNICA/ TÉCNICO EN PROTECCIÓN CIVIL, OFICIAL JUDICIAL D</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20,872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28,891</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TÉCNICA/ TÉCNICO EN SEGURIDAD</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20,872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22,209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25,767</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TÉCNICA/ TÉCNICO DE SERVICIO A, SECRETARIA EJECUTIVA A/ SECRETARIO EJECUTIVO A, AUXILIAR EN EDUCACIÓN, CONDUCTORA/ CONDUCTOR DE FUNCIONARIA/ FUNCIONARIO, CONDUCTORA/ CONDUCTOR DE SERVICIOS, OFICIAL DE SEGURIDAD, PROFESIONAL EN PREPARACIÓN DE ALIMENTOS CENDI</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25,301</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TÉCNICA OPERATIVA/ TÉCNICO OPERATIVO</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18,498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23,346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ANALISTA A</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20,862</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A/ SECRETARIO A, ANALISTA</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20,453</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JUDICIAL E, TÉCNICA ESPECIALIZADA/ TÉCNICO ESPECIALIZADO, TÉCNICA ADMINISTRATIVA/ TÉCNICO ADMINISTRATIVO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19,824</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ANALISTA ADMINISTRATIVA/ ADMINISTRATIVO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19,146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PROFESIONAL EN PREPARACIÓN DE ALIMENTOS, AUXILIAR DE SERVICIOS GENERALES, TÉCNICA/ TÉCNICO DE SERVICIO B, OFICIAL DE SERVICIOS Y MANTENIMIENTO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16,772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18,066</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CONDUCTORA/ CONDUCTOR</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17,294</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DE SERVICIOS</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33B</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15,675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16,097</w:t>
            </w:r>
          </w:p>
        </w:tc>
      </w:tr>
      <w:tr w:rsidR="00544823" w:rsidRPr="00544823" w:rsidTr="00544823">
        <w:tc>
          <w:tcPr>
            <w:tcW w:w="315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6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4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3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3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5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7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4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8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8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0" w:line="240" w:lineRule="auto"/>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0" w:line="240" w:lineRule="auto"/>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3912"/>
        <w:gridCol w:w="477"/>
        <w:gridCol w:w="369"/>
        <w:gridCol w:w="348"/>
        <w:gridCol w:w="520"/>
        <w:gridCol w:w="606"/>
        <w:gridCol w:w="606"/>
        <w:gridCol w:w="640"/>
        <w:gridCol w:w="656"/>
        <w:gridCol w:w="606"/>
        <w:gridCol w:w="583"/>
        <w:gridCol w:w="607"/>
      </w:tblGrid>
      <w:tr w:rsidR="00544823" w:rsidRPr="00544823" w:rsidTr="00544823">
        <w:trPr>
          <w:trHeight w:val="20"/>
        </w:trPr>
        <w:tc>
          <w:tcPr>
            <w:tcW w:w="0" w:type="auto"/>
            <w:gridSpan w:val="11"/>
            <w:tcMar>
              <w:top w:w="0" w:type="dxa"/>
              <w:left w:w="70" w:type="dxa"/>
              <w:bottom w:w="0" w:type="dxa"/>
              <w:right w:w="70" w:type="dxa"/>
            </w:tcMa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23.6.2. LÍMITES DE LA PERCEPCIÓN ORDINARIA ANUAL DE LOS SERVIDORES PÚBLICOS DEL CONSEJO DE LA JUDICATURA FEDERAL (cifras en pesos)</w:t>
            </w:r>
          </w:p>
        </w:tc>
        <w:tc>
          <w:tcPr>
            <w:tcW w:w="758" w:type="dxa"/>
            <w:tcMar>
              <w:top w:w="0" w:type="dxa"/>
              <w:left w:w="70" w:type="dxa"/>
              <w:bottom w:w="0" w:type="dxa"/>
              <w:right w:w="70" w:type="dxa"/>
            </w:tcMa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11"/>
            <w:tcMar>
              <w:top w:w="0" w:type="dxa"/>
              <w:left w:w="70" w:type="dxa"/>
              <w:bottom w:w="0" w:type="dxa"/>
              <w:right w:w="70" w:type="dxa"/>
            </w:tcMa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Mar>
              <w:top w:w="0" w:type="dxa"/>
              <w:left w:w="70" w:type="dxa"/>
              <w:bottom w:w="0" w:type="dxa"/>
              <w:right w:w="70" w:type="dxa"/>
            </w:tcMa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DESCRIPCIÓN</w:t>
            </w:r>
          </w:p>
        </w:tc>
        <w:tc>
          <w:tcPr>
            <w:tcW w:w="56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NIVEL</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AGUINALDO - PRIMA VACACIONAL</w:t>
            </w:r>
          </w:p>
        </w:tc>
        <w:tc>
          <w:tcPr>
            <w:tcW w:w="75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PAGO POR RIESGO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ASIGNACIONES ADICIONALES</w:t>
            </w:r>
          </w:p>
        </w:tc>
      </w:tr>
      <w:tr w:rsidR="00544823" w:rsidRPr="00544823" w:rsidTr="00544823">
        <w:trPr>
          <w:trHeight w:val="2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Medio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Medio</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CONSEJERA/ CONSEJERO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445,441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416,799</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ÓRGANO AUXILIAR</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257,370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350,839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VISITADORA/ VISITADOR JUDICIAL A</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256,322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349,504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MAGISTRADA/ MAGISTRADO DE CIRCUITO</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291,374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474,591</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251,735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348,607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VOCAL, SECRETARIA EJECUTIVA/ SECRETARIO EJECUTIVO, SECRETARIA/ SECRETARIO GENERAL DE LA PRESIDENCIA DEL CONSEJO DE LA JUDICATURA FEDERAL, COORDINADORA/ COORDINADOR GENERAL DE PLANEACIÓN INSTITUCIONAL</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245,952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346,186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COORDINADORA ACADÉMICA/ COORDINADOR ACADÉMICO, COORDINADORA/ COORDINADOR DE SEGURIDAD</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240,073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343,543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JUEZA/ JUEZ DE DISTRITO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261,648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424,553</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TÉCNICA COORDINADORA/ SECRETARIO TÉCNICO COORDINADOR DE PONENCIA DE CONSEJERA (O)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233,038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341,209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DIRECTORA/ DIRECTOR GENERAL COORDINADORA/ COORDINADOR GENERAL, COORDINADORA/ COORDINADOR DE ADMINISTRACIÓN REGIONAL.</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225,367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338,955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TÉCNICA/ SECRETARIO TÉCNICO DE PONENCIA DE CONSEJERA(O)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209,320</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213,094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315,899</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336,733</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TÉCNICA AA/ SECRETARIO TÉCNICO AA DE COMISION PERMANENTE</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9C</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209,320</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209,407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304,817</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322,229</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 ADMINISTRATIVA</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207,127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321,735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VISITADORA/ VISITADOR JUDICIAL B</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219,758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301,603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REPRESENTANTE DEL CJF ANTE LA COMISIÓN DE CONFLICTOS LABORALES DEL PJF, REPRESENTANTE DEL SINDICATO DE TRABAJADORES DEL PJF ANTE LA COMISIÓN DE CONFLICTOS LABORALES DEL PJF, SECRETARIA TÉCNICA A/ SECRETARIO TÉCNICO A</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185,957</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200,638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257,057</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279,802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COORDINADORA/ COORDINADOR DE ÁREAS, ADMINISTRADORA/ ADMINISTRADOR REGIONAL A, ADMINISTRADORA/ ADMINISTRADOR DE CENTRO DE JUSTICIA PENAL FEDERAL</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157,256</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169,299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180,710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215,089</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231,636</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248,479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RESPONSABLE DE ARCHIVOS JUDICIALES</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160,156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212,626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SECRETARIO TRIBUNAL, ASISTENTE DE CONSTANCIAS Y REGISTRO DE TRIBUNAL DE ALZADA, SECRETARIA/ SECRETARIO PROYECTISTA DE TRIBUNAL, DELEGADA/ DELEGADO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150,871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205,969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EVALUADORA/ EVALUADOR</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146,243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199,055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SECRETARIO DE JUZGADO, ASISTENTE DE CONSTANCIAS Y REGISTRO DE JUEZA/ JUEZ DE CONTROL O JUEZA/ JUEZ DE ENJUICIAMIENTO, SECRETARIA/ SECRETARIO PROYECTISTA DE JUZGADO SECRETARIA/ SECRETARIO DE INSTRUCCIÓN DE LOS JUZGADOS LABORALES</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13C</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138,554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189,538</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SUPERVISORA/ SUPERVISOR, DIRECTORA/ DIRECTOR DE ÁREA, SECRETARIA/ SECRETARIO DE APOYO B</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131,465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182,384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ADMINISTRADORA/ ADMINISTRADOR REGIONAL</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103,871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131,465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147,439</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182,384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SECRETARIO DE LA COMISIÓN DE CONFLICTOS LABORALES DEL PJF, ASESORA ESPECIALIZADA/ ASESOR ESPECIALIZADO, COORDINADORA ESPECIALIZADA/ COORDINADOR ESPECIALIZADO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125,572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174,942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SECRETARIO PARTICULAR COORDINADORA/ COORDINADOR DE GESTIÓN</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124,562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173,667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DEFENSORA PÚBLICA/ DEFENSOR PÚBLICO, ASESORA JURÍDICA/ ASESOR JURÍDICO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113,849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166,689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ASESORA/ ASESOR, COORDINADORA ESPECIALIZADA/ COORDINADOR ESPECIALIZADO DE PROYECTOS LIDERESA/ LÍDER DE PROYECTO, COORDINADORA TÉCNICA/ COORDINADOR TÉCNICO DIRECTORA/ DIRECTOR DE CENDI</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87,315</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96,842</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103,871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126,734</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138,833</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147,439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DELEGADA ADMINISTRATIVA/ DELEGADO ADMINISTRATIVO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73,305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87,315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108,586</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2" w:after="26"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126,734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COORDINADORA/ COORDINADOR DE ADMINISTRACIÓN Y RESGUARDADO DE ARCHIVOS JUDICIALES</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70,633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88,923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102,603</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125,336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SUBDIRECTORA/ SUBDIRECTOR DE ÁREA, JEFA/ JEFE DE OFICINA DE CORRESPONDENCIA COMÚN A, JEFA/ JEFE DE UNIDAD DE NOTIFICADORES COMÚN, COORDINADORA TÉCNICA A/ COORDINADOR TÉCNICO A, PERITA/ PERITO MÉDICO, ACTUARIA/ ACTUARIO JUDICIAL ACTUARIA/ ACTUARIO DE LA COMISIÓN DE CONFLICTOS LABORALES DEL PJF</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66,080</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73,305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82,513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99,075</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108,586</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120,629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SECRETARIO PARTICULAR DE MAGISTRADA/ MAGISTRADO DE CIRCUITO, SECRETARIA/ SECRETARIO PARTICULAR DE JUEZA/ JUEZ DE DISTRITO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62,856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95,139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COORDINADORA/ COORDINADOR DE ORGANIZACIÓN DE ARCHIVOS JUDICIALES, COORDINADORA/ COORDINADOR DE PROTECCIÓN CIVIL COORDINADORA/ COORDINADOR DE MANTENIMIENTO DEL CENTRO ARCHIVÍSTICO JUDICIAL</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21C</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56,622</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57,383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64,511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83,118</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84,656</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94,172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JEFA/ JEFE DE DEPARTAMENTO, JEFA/ JEFE DE SEGURIDAD REGIONAL, JEFA/ JEFE DE OFICINA DE CORRESPONDENCIA COMÚN B, AUDITORA/ AUDITOR, DICTAMINADORA/ DICTAMINADOR, COORDINADORA TÉCNICA B/ COORDINADOR TÉCNICO B, COORDINADORA/ COORDINADOR DE AYUDA Y SEGURIDAD</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54,513</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54,727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55,623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83,086</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83,564</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84,885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COORDINADORA TÉCNICA ADMINISTRATIVA/ COORDINADOR TÉCNICO ADMINISTRATIVO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54,167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54,177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82,892</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83,152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PROFESIONAL OPERATIVA/ OPERATIVO</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48,482</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74,569</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PROFESIONAL OPERATIVA/ OPERATIVO</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25A M1</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56,014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82,789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PROFESIONAL OPERATIVA/ OPERATIVO</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25A M2</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48,605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75,873</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SECRETARIO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42,906</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56,014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67,406</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82,789</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OFICIAL JUDICIAL A, TAQUÍGRAFA/ TAQUÍGRAFO JUDICIAL PARLAMENTARIA(O), TÉCNICA/ TÉCNICO DE ENLACE ADMINISTRATIVO OCC, ASISTENTE ADMINISTRATIVA/ ADMINISTRATIVO, TÉCNICA/ TÉCNICO DE ENLACE, JEFA/ JEFE DE GRUPO DE SEGURIDAD</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54,113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81,633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NOTIFICADORA/ NOTIFICADOR DE UNC, AUXILIAR DE ACTUARIA/ ACTUARIO, AUXILIAR DE SALA, OFICIAL JUDICIAL B</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47,245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77,090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OFICIAL JUDICIAL C, OFICIAL ADMINISTRATIVA/ ADMINISTRATIVO, OFICIAL DE PARTES, ANALISTA ESPECIALIZADA/ ESPECIALIZADO, TÉCNICA/ TÉCNICO DE VIDEOGRABACIÓN, ENFERMERA ESPECIALIZADA/ ENFERMERO ESPECIALIZADO, EDUCADORA/ EDUCADOR</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47,301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73,264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TÉCNICA/ TÉCNICO EN PROTECCIÓN CIVIL, OFICIAL JUDICIAL D</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33,341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48,482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54,884</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74,569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TÉCNICA/ TÉCNICO EN SEGURIDAD</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33,341</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34,400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42,596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54,884</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58,579</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67,257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TÉCNICA/ TÉCNICO DE SERVICIO A, SECRETARIA EJECUTIVA A/ SECRETARIO EJECUTIVO A, AUXILIAR EN EDUCACIÓN, CONDUCTORA/ CONDUCTOR DE FUNCIONARIA/ FUNCIONARIO, CONDUCTORA/ CONDUCTOR DE SERVICIOS, OFICIAL DE SEGURIDAD, PROFESIONAL EN PREPARACIÓN DE ALIMENTOS CENDI</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41,391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66,167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TÉCNICA OPERATIVA/ TÉCNICO OPERATIVO</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28,717</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33,507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37,962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48,204</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54,984</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61,589</w:t>
            </w:r>
          </w:p>
        </w:tc>
      </w:tr>
      <w:tr w:rsidR="00544823" w:rsidRPr="00544823" w:rsidTr="00544823">
        <w:trPr>
          <w:trHeight w:val="20"/>
        </w:trPr>
        <w:tc>
          <w:tcPr>
            <w:tcW w:w="252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ANALISTA A</w:t>
            </w:r>
          </w:p>
        </w:tc>
        <w:tc>
          <w:tcPr>
            <w:tcW w:w="25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33,203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54,825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A/ SECRETARIO A, ANALISTA</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32,090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53,602</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OFICIAL JUDICIAL E, TÉCNICA ESPECIALIZADA/ TÉCNICO ESPECIALIZADO, TÉCNICA ADMINISTRATIVA/ TÉCNICO ADMINISTRATIVO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30,837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51,817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ANALISTA ADMINISTRATIVA/ ADMINISTRATIVO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29,490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49,896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PROFESIONAL EN PREPARACIÓN DE ALIMENTOS, AUXILIAR DE SERVICIOS GENERALES, TÉCNICA/ TÉCNICO DE SERVICIO B, OFICIAL DE SERVICIOS Y MANTENIMIENTO</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24,477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27,351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43,093</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46,849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CONDUCTORA/ CONDUCTOR</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33A</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25,876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44,686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OFICIAL DE SERVICIOS</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1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33B</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22,874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23,262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40,397</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1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41,366</w:t>
            </w:r>
          </w:p>
        </w:tc>
      </w:tr>
    </w:tbl>
    <w:p w:rsidR="00544823" w:rsidRPr="00544823" w:rsidRDefault="00544823" w:rsidP="00544823">
      <w:pPr>
        <w:spacing w:after="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p w:rsidR="00544823" w:rsidRPr="00544823" w:rsidRDefault="00544823" w:rsidP="00544823">
      <w:pPr>
        <w:spacing w:after="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br w:type="textWrapping" w:clear="all"/>
      </w:r>
    </w:p>
    <w:tbl>
      <w:tblPr>
        <w:tblW w:w="9930" w:type="dxa"/>
        <w:tblCellMar>
          <w:left w:w="0" w:type="dxa"/>
          <w:right w:w="0" w:type="dxa"/>
        </w:tblCellMar>
        <w:tblLook w:val="04A0" w:firstRow="1" w:lastRow="0" w:firstColumn="1" w:lastColumn="0" w:noHBand="0" w:noVBand="1"/>
      </w:tblPr>
      <w:tblGrid>
        <w:gridCol w:w="925"/>
        <w:gridCol w:w="925"/>
        <w:gridCol w:w="872"/>
        <w:gridCol w:w="924"/>
        <w:gridCol w:w="1070"/>
        <w:gridCol w:w="871"/>
        <w:gridCol w:w="1070"/>
        <w:gridCol w:w="852"/>
        <w:gridCol w:w="1070"/>
        <w:gridCol w:w="488"/>
        <w:gridCol w:w="863"/>
      </w:tblGrid>
      <w:tr w:rsidR="00544823" w:rsidRPr="00544823" w:rsidTr="00544823">
        <w:trPr>
          <w:trHeight w:val="20"/>
        </w:trPr>
        <w:tc>
          <w:tcPr>
            <w:tcW w:w="0" w:type="auto"/>
            <w:gridSpan w:val="11"/>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23.6.3. REMUNERACIÓN TOTAL ANUAL DE LOS CONSEJEROS DEL CONSEJO DE LA JUDICATURA FEDERAL (pesos)</w:t>
            </w:r>
          </w:p>
        </w:tc>
      </w:tr>
      <w:tr w:rsidR="00544823" w:rsidRPr="00544823" w:rsidTr="00544823">
        <w:trPr>
          <w:trHeight w:val="20"/>
        </w:trPr>
        <w:tc>
          <w:tcPr>
            <w:tcW w:w="7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780"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8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0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5"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0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CONSEJERO</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NOMINAL ANUAL NETA 2024</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3,821,230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Impuestos sobre la renta retenido</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1,708,221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NOMINAL ANUAL BRUTA 2024</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5,529,451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a) Sueldos y salarios:</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3,525,393</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 Sueldo base</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620,230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 Compensación garantizada</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2,816,856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iii) Prestaciones nominales</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88,307</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b) Prestaciones:</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1,364,141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 Aportaciones de seguridad social</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75,233</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 Ahorro solidario (Artículo 100 Ley del ISSSTE)</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iii) Prima vacacional</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95,475</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iv) Aguinaldo (sueldo base y compensación garantizada)</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583,014</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 Gratificación de fin de año (</w:t>
            </w:r>
            <w:proofErr w:type="spellStart"/>
            <w:r w:rsidRPr="00544823">
              <w:rPr>
                <w:rFonts w:ascii="Arial" w:eastAsia="Times New Roman" w:hAnsi="Arial" w:cs="Arial"/>
                <w:color w:val="000000"/>
                <w:sz w:val="12"/>
                <w:szCs w:val="12"/>
                <w:lang w:eastAsia="es-MX"/>
              </w:rPr>
              <w:t>comp.</w:t>
            </w:r>
            <w:proofErr w:type="spellEnd"/>
            <w:r w:rsidRPr="00544823">
              <w:rPr>
                <w:rFonts w:ascii="Arial" w:eastAsia="Times New Roman" w:hAnsi="Arial" w:cs="Arial"/>
                <w:color w:val="000000"/>
                <w:sz w:val="12"/>
                <w:szCs w:val="12"/>
                <w:lang w:eastAsia="es-MX"/>
              </w:rPr>
              <w:t xml:space="preserve"> garantizada)</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vi) Prima quinquenal (antigüedad)</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18,360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vii) Ayuda para despensa</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viii) Seguro de vida Institucional</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37,808</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ix) Seguro colectivo de retiro</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 Seguro de gastos médicos mayores</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5,469</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xi) Seguro de separación individualizado</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520,771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xii) Ayuda económica para protección y seguridad en el traslado de Titulares de Órganos Jurisdiccionales</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xiii) Estímulo por antigüedad</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3,590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xiv) Estímulo del día de la madre/padre</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c) Pago por riesgo</w:t>
            </w:r>
          </w:p>
        </w:tc>
        <w:tc>
          <w:tcPr>
            <w:tcW w:w="41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2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639,917</w:t>
            </w:r>
          </w:p>
        </w:tc>
      </w:tr>
      <w:tr w:rsidR="00544823" w:rsidRPr="00544823" w:rsidTr="00544823">
        <w:trPr>
          <w:trHeight w:val="20"/>
        </w:trPr>
        <w:tc>
          <w:tcPr>
            <w:tcW w:w="0" w:type="auto"/>
            <w:gridSpan w:val="11"/>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 No aplica</w:t>
            </w:r>
          </w:p>
        </w:tc>
      </w:tr>
    </w:tbl>
    <w:p w:rsidR="00544823" w:rsidRPr="00544823" w:rsidRDefault="00544823" w:rsidP="00544823">
      <w:pPr>
        <w:spacing w:after="101" w:line="20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640"/>
        <w:gridCol w:w="987"/>
        <w:gridCol w:w="813"/>
        <w:gridCol w:w="887"/>
        <w:gridCol w:w="901"/>
        <w:gridCol w:w="813"/>
        <w:gridCol w:w="456"/>
        <w:gridCol w:w="559"/>
        <w:gridCol w:w="874"/>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23.7. TRIBUNAL ELECTORAL DEL PODER JUDICIAL DE LA FEDERACIÓN</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23.7.1. LÍMITES DE LA PERCEPCIÓN ORDINARIA MENSUAL DE LOS SERVIDORES PÚBLICOS DEL TRIBUNAL ELECTORAL DEL PODER JUDICIAL DE LA FEDERACIÓN (cifras en pesos)</w:t>
            </w:r>
          </w:p>
        </w:tc>
      </w:tr>
      <w:tr w:rsidR="00544823" w:rsidRPr="00544823" w:rsidTr="00544823">
        <w:trPr>
          <w:trHeight w:val="20"/>
        </w:trPr>
        <w:tc>
          <w:tcPr>
            <w:tcW w:w="0" w:type="auto"/>
            <w:gridSpan w:val="7"/>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12"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2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49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87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 MENSUAL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MEDIO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NETO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NETO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NETO</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MAGISTRADO DE SALA SUPERIOR</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294,407</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201,882</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MAGISTRADO DE SALA REGIONAL</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219,054</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152,150</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GENERAL DE ACUERDOS, SECRETARIO ADMINISTRATIVO, COORDINADOR GENERAL DE LA OFICINA DE LA PRESIDENCIA</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177,236</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124,549</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INSTRUCTOR, SUBSECRETARIO GENERAL DE ACUERDOS</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174,858</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122,979</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TÉCNICO DE LA PRESIDENCIA, DIRECTOR GENERAL, TITULAR DE LA DEFENSORÍA PÚBLICA ELECTORAL, VISITADOR, CONTRALOR INTERNO DEL T.E.P.J.F., DIRECTOR DE LA ESCUELA JUDICIAL ELECTORAL, SECRETARIO TÉCNICO DE ESTUDIOS Y JUSTICIA ABIERTA</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172,577</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121,475</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ESTUDIO Y CUENTA</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118,335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85,470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148,298</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105,450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160,033</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113,196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SECRETARIO DE TESIS</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143,112</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102,296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UNIDAD, SECRETARIO TÉCNICO DE COMISIONADO, SECRETARIO TÉCNICO DEL SECRETARIO ADMINISTRATIVO</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105,744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77,177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122,809</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88,781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143,112</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102,296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PARTICULAR DE MAGISTRADO DE SALA SUPERIOR</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140,723</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100,720</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TÉCNICO DE MANDO SUPERIOR, PROFESOR INVESTIGADOR I, DICTAMINADOR</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108,741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79,214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112,938</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82,069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123,227</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89,066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ACUERDOS DE SALA REGIONAL, SECRETARIO DE ESTUDIO Y CUENTA REGIONAL COORDINADOR, SECRETARIO DE ESTUDIO Y CUENTA REGIONAL, TITULAR DE ARCHIVO JURISDICCIONAL, TITULAR DE OFICIALIA DE PARTES, TITULAR DE OFICINA DE ACTUARIOS</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95,790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71,746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108,212</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79,721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126,071</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90,901</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EJECUTIVO REGIONAL, DIRECTOR DE ÁREA, TITULAR DE LA UNIDAD ESPECIALIZADA EN INTEGRACIÓN DE EXPEDIENTES, DEFENSOR, DELEGADO ADMINISTRATIVO</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72,550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55,396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84,519</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63,313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100,751</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74,605</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PROFESOR INVESTIGADOR II</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81,059</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61,352</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APOYO, CAPACITADOR, PEDAGOGO, ESPECILISTA TIC'S, COMUNICÓLOGO, TITULAR DEL SECRETARIADO TÉCNICO REGIONAL, SECRETARIO PARTICULAR DE MAGISTRADO DE SALA REGIONAL, SECRETARIO AUXILIAR DE PLENO DE LA SALA REGIONAL, INVESTIGADOR, AUDITOR ESPECIALIZADO, COORDINADOR ADMINISTRATIVO I</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51,520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41,009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64,361</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49,664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77,120</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58,595</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AUXILIAR</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58,520</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45,863</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ACTUARIO</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57,596</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45,216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 TITULAR DE ARCHIVO JURISDICCIONAL REGIONAL, TITULAR DE OFICIALÍA DE PARTES REGIONAL, TITULAR DE OFICINA DE ACTUARIOS REGIONAL, COORDINADOR ADMINISTRATIVO II</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45,754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36,600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51,520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41,010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56,918</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44,742</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ACTUARIO REGIONAL, SECRETARIO DE APOYO JURÍDICO REGIONAL</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51,318</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40,926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JURÍDICO, JEFE DE DEPARTAMENTO, SECRETARIA DE OFICINA DE MAGISTRADO, AUDITOR ADMINISTRATIVO, COORDINADOR ADMINISTRATIVO III</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38,827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31,286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43,063</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34,448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45,771</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36,422</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DE MANDOS MEDIOS, DISEÑADOR WEB, ASISTENTE DE MANDO SUPERIOR</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38,827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31,286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40,750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32,757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43,063</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34,448</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PROFESIONAL OPERATIVO</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32,247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25,967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37,430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29,978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42,637</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33,961</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DE MAGISTRADO REGIONAL, SECRETARIA DE PONENCIA</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36,367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29,127</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38,640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30,836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42,691</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33,881</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24,216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19,530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28,460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22,867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37,827</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30,156</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OPERATIVO, AUXILIAR DE AUDITOR, OFICIAL DE PARTES REGIONAL</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21,901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18,081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31,370</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25,208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36,809</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29,450</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EN ALIMENTOS, OFICIAL</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17,604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14,873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21,901</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18,081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31,370</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25,208</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 EN PREVISIÓN SOCIAL</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20,351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16,930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22,465</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18,481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28,460</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22,867</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DE APOYO, CHOFER DE SERVICIOS</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18,041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15,194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22,465</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18,481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28,460</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22,867</w:t>
            </w:r>
          </w:p>
        </w:tc>
      </w:tr>
      <w:tr w:rsidR="00544823" w:rsidRPr="00544823" w:rsidTr="00544823">
        <w:trPr>
          <w:trHeight w:val="20"/>
        </w:trPr>
        <w:tc>
          <w:tcPr>
            <w:tcW w:w="349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DE SERVICIOS</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16,558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13,981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18,041</w:t>
            </w:r>
          </w:p>
        </w:tc>
        <w:tc>
          <w:tcPr>
            <w:tcW w:w="6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15,194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19,499</w:t>
            </w:r>
          </w:p>
        </w:tc>
        <w:tc>
          <w:tcPr>
            <w:tcW w:w="7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16,260</w:t>
            </w:r>
          </w:p>
        </w:tc>
      </w:tr>
      <w:tr w:rsidR="00544823" w:rsidRPr="00544823" w:rsidTr="00544823">
        <w:tc>
          <w:tcPr>
            <w:tcW w:w="32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1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2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1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1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2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2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8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p w:rsidR="00544823" w:rsidRPr="00544823" w:rsidRDefault="00544823" w:rsidP="00544823">
      <w:pPr>
        <w:spacing w:after="0" w:line="4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p w:rsidR="00544823" w:rsidRPr="00544823" w:rsidRDefault="00544823" w:rsidP="00544823">
      <w:pPr>
        <w:spacing w:after="0" w:line="4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bl>
      <w:tblPr>
        <w:tblW w:w="9930" w:type="dxa"/>
        <w:tblCellMar>
          <w:left w:w="0" w:type="dxa"/>
          <w:right w:w="0" w:type="dxa"/>
        </w:tblCellMar>
        <w:tblLook w:val="04A0" w:firstRow="1" w:lastRow="0" w:firstColumn="1" w:lastColumn="0" w:noHBand="0" w:noVBand="1"/>
      </w:tblPr>
      <w:tblGrid>
        <w:gridCol w:w="2174"/>
        <w:gridCol w:w="444"/>
        <w:gridCol w:w="515"/>
        <w:gridCol w:w="515"/>
        <w:gridCol w:w="514"/>
        <w:gridCol w:w="514"/>
        <w:gridCol w:w="514"/>
        <w:gridCol w:w="514"/>
        <w:gridCol w:w="571"/>
        <w:gridCol w:w="571"/>
        <w:gridCol w:w="514"/>
        <w:gridCol w:w="514"/>
        <w:gridCol w:w="514"/>
        <w:gridCol w:w="514"/>
        <w:gridCol w:w="514"/>
        <w:gridCol w:w="514"/>
      </w:tblGrid>
      <w:tr w:rsidR="00544823" w:rsidRPr="00544823" w:rsidTr="00544823">
        <w:trPr>
          <w:trHeight w:val="20"/>
        </w:trPr>
        <w:tc>
          <w:tcPr>
            <w:tcW w:w="0" w:type="auto"/>
            <w:gridSpan w:val="16"/>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ANEXO 23.7.2. LÍMITES DE LA PERCEPCIÓN ORDINARIA ANUAL DE LOS SERVIDORES PÚBLICOS DEL TRIBUNAL ELECTORAL DEL PODER JUDICIAL DE LA FEDERACIÓN (cifras en pesos)</w:t>
            </w:r>
          </w:p>
        </w:tc>
      </w:tr>
      <w:tr w:rsidR="00544823" w:rsidRPr="00544823" w:rsidTr="00544823">
        <w:trPr>
          <w:trHeight w:val="20"/>
        </w:trPr>
        <w:tc>
          <w:tcPr>
            <w:tcW w:w="0" w:type="auto"/>
            <w:gridSpan w:val="8"/>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2" w:type="dxa"/>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20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DESCRIPCIÓN</w:t>
            </w:r>
          </w:p>
        </w:tc>
        <w:tc>
          <w:tcPr>
            <w:tcW w:w="38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NIVEL</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AGUINALDO - PRIMA VACACIONAL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PAGO POR RIESGO</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ASIGNACIONES ADICIONALES</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MÍNIMO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MEDIO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MÁXIMO</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MÍNIMO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MEDIO</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MÁXIMO</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BRUTO</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NETO</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MAGISTRADO DE SALA SUPERIOR</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683,011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445,461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587,649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382,820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MAGISTRADO DE SALA REGIONAL</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480,685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313,667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657,162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431,960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GENERAL DE ACUERDOS, SECRETARIO ADMINISTRATIVO, COORDINADOR GENERAL DE LA OFICINA DE LA PRESIDENCIA</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421,687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275,236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531,709</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347,627</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INSTRUCTOR, SUBSECRETARIO GENERAL DE ACUERDOS</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416,016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271,542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524,575</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342,918</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TÉCNICO DE LA PRESIDENCIA, DIRECTOR GENERAL, TITULAR DE LA DEFENSORÍA PÚBLICA ELECTORAL, VISITADOR, CONTRALOR INTERNO DEL T.E.P.J.F., DIRECTOR DE LA ESCUELA JUDICIAL ELECTORAL, SECRETARIO TÉCNICO DE ESTUDIOS Y JUSTICIA ABIERTA</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410,577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267,999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517,732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338,402</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DE ESTUDIO Y CUENTA</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262,895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172,209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334,345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218,342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362,329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236,571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355,005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231,616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444,894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290,328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480,100</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313,565</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DE TESIS</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321,978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210,286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429,335</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280,060</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lastRenderedPageBreak/>
              <w:t>JEFE DE UNIDAD, SECRETARIO TÉCNICO DE COMISIONADO, SECRETARIO TÉCNICO DEL SECRETARIO ADMINISTRATIVO</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232,870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152,860</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273,563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178,979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321,978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210,286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317,232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207,441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368,426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240,205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429,335</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280,060</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PARTICULAR DE MAGISTRADO DE SALA SUPERIOR</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313,671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204,875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422,170</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275,331</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TÉCNICO DE MANDO SUPERIOR, PROFESOR INVESTIGADOR I, DICTAMINADOR</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247,647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162,528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257,656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169,011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282,537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184,808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326,223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213,195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338,814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221,253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369,682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241,009</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DE ACUERDOS DE SALA REGIONAL, SECRETARIO DE ESTUDIO Y CUENTA REGIONAL COORDINADOR, SECRETARIO DE ESTUDIO Y CUENTA REGIONAL, TITULAR DE ARCHIVO JURISDICCIONAL, TITULAR DE OFICIALIA DE PARTES, TITULAR DE OFICINA DE ACTUARIOS</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217,967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143,168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244,895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160,726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283,096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185,058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287,371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188,416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324,637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212,180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378,212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246,468</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EJECUTIVO REGIONAL, DIRECTOR DE ÁREA, TITULAR DE LA UNIDAD ESPECIALIZADA EN INTEGRACIÓN DE EXPEDIENTES, DEFENSOR, DELEGADO ADMINISTRATIVO</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163,577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107,953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191,124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126,052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229,796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150,849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217,649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145,189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253,558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167,452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302,252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197,854</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PROFESOR INVESTIGADOR II</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182,873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120,630</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243,178</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161,016</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DE APOYO, CAPACITADOR, PEDAGOGO, ESPECIALISTA TIC'S, COMUNICÓLOGO, TITULAR DEL SECRETARIADO TÉCNICO REGIONAL, SECRETARIO PARTICULAR DE MAGISTRADO DE SALA REGIONAL, SECRETARIO AUXILIAR DE PLENO DE LA SALA REGIONAL, INVESTIGADOR, AUDITOR ESPECIALIZADO, COORDINADOR ADMINISTRATIVO I</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113,563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75,218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144,115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95,167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173,478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114,458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154,559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104,920</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193,084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129,958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231,359</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153,689</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SECRETARIO AUXILIAR</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130,256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86,063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175,561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118,597</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ACTUARIO</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128,074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84,628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172,788</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116,766</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SUBDIRECTOR DE ÁREA, TITULAR DE ARCHIVO JURISDICCIONAL REGIONAL, TITULAR DE OFICIALÍA DE PARTES REGIONAL, TITULAR DE OFICINA DE ACTUARIOS REGIONAL, COORDINADOR ADMINISTRATIVO II</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99,836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66,876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113,564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75,219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126,435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83,552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137,262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94,476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154,560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104,921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170,753</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115,424</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ACTUARIO REGIONAL, SECRETARIO DE APOYO JURÍDICO REGIONAL</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113,081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74,928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153,953</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104,559</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AUXILIAR JURÍDICO, JEFE DE DEPARTAMENTO, SECRETARIA DE OFICINA DE MAGISTRADO, AUDITOR ADMINISTRATIVO, COORDINADOR ADMINISTRATIVO III</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84,505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56,665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94,548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63,355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101,007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67,656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116,482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81,276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129,188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89,347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137,314</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94,509</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AUXILIAR DE MANDOS MEDIOS, DISEÑADOR WEB, ASISTENTE DE MANDO SUPERIOR</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84,505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56,665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89,032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59,680</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94,548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63,355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116,482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81,276</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122,249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84,939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129,188</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89,347</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PROFESIONAL OPERATIVO</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69,819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46,979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81,823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54,878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93,589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62,715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96,741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68,881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112,289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78,613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127,910</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88,536</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SECRETARIA DE MAGISTRADO REGIONAL, SECRETARIA DE PONENCIA</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78,856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52,903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85,063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57,037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93,767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62,834</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109,102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76,588</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115,920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80,920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128,072</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88,638</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SECRETARIA</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50,669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34,247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60,789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41,017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83,123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55,745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72,649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53,943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85,381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61,910</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113,480</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79,369</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TÉCNICO OPERATIVO, AUXILIAR DE AUDITOR, OFICIAL DE PARTES REGIONAL</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45,673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30,903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67,728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45,624</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80,697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54,129</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65,704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48,781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94,111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67,267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110,427</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77,430</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TÉCNICO EN ALIMENTOS, OFICIAL</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35,425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24,124</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45,673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30,903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67,728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45,624</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52,811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39,315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65,704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48,781</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94,111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67,267</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TÉCNICO EN PREVISIÓN SOCIAL</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41,976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28,430</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47,016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31,803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60,789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41,017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61,053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45,325</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67,394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50,037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85,381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61,910</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OFICIAL DE APOYO, CHOFER DE SERVICIOS</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36,467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24,791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47,016</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31,803</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60,789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41,017</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54,122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40,244</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67,394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50,037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85,381</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61,910</w:t>
            </w:r>
          </w:p>
        </w:tc>
      </w:tr>
      <w:tr w:rsidR="00544823" w:rsidRPr="00544823" w:rsidTr="00544823">
        <w:trPr>
          <w:trHeight w:val="20"/>
        </w:trPr>
        <w:tc>
          <w:tcPr>
            <w:tcW w:w="20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OFICIAL DE SERVICIOS</w:t>
            </w:r>
          </w:p>
        </w:tc>
        <w:tc>
          <w:tcPr>
            <w:tcW w:w="38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29</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33,213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22,672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36,467</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24,791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39,943</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27,071</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49,675</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37,092</w:t>
            </w:r>
          </w:p>
        </w:tc>
        <w:tc>
          <w:tcPr>
            <w:tcW w:w="3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54,122</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40,244</w:t>
            </w:r>
          </w:p>
        </w:tc>
        <w:tc>
          <w:tcPr>
            <w:tcW w:w="3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58,496</w:t>
            </w:r>
          </w:p>
        </w:tc>
        <w:tc>
          <w:tcPr>
            <w:tcW w:w="3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43,424</w:t>
            </w: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br w:type="textWrapping" w:clear="all"/>
      </w:r>
    </w:p>
    <w:tbl>
      <w:tblPr>
        <w:tblW w:w="9930" w:type="dxa"/>
        <w:tblCellMar>
          <w:left w:w="0" w:type="dxa"/>
          <w:right w:w="0" w:type="dxa"/>
        </w:tblCellMar>
        <w:tblLook w:val="04A0" w:firstRow="1" w:lastRow="0" w:firstColumn="1" w:lastColumn="0" w:noHBand="0" w:noVBand="1"/>
      </w:tblPr>
      <w:tblGrid>
        <w:gridCol w:w="756"/>
        <w:gridCol w:w="755"/>
        <w:gridCol w:w="755"/>
        <w:gridCol w:w="755"/>
        <w:gridCol w:w="755"/>
        <w:gridCol w:w="755"/>
        <w:gridCol w:w="755"/>
        <w:gridCol w:w="759"/>
        <w:gridCol w:w="859"/>
        <w:gridCol w:w="1055"/>
        <w:gridCol w:w="1971"/>
      </w:tblGrid>
      <w:tr w:rsidR="00544823" w:rsidRPr="00544823" w:rsidTr="00544823">
        <w:trPr>
          <w:trHeight w:val="20"/>
        </w:trPr>
        <w:tc>
          <w:tcPr>
            <w:tcW w:w="0" w:type="auto"/>
            <w:gridSpan w:val="11"/>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23.7.3. REMUNERACIÓN TOTAL ANUAL DE LOS MAGISTRADOS ELECTORALES DE LA SALA SUPERIOR (cifras en pesos)</w:t>
            </w:r>
          </w:p>
        </w:tc>
      </w:tr>
      <w:tr w:rsidR="00544823" w:rsidRPr="00544823" w:rsidTr="00544823">
        <w:trPr>
          <w:trHeight w:val="20"/>
        </w:trPr>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9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MAGISTRADO DE SALA SUPERIOR (3ro. Transitorio)</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NOMINAL ANUAL NETA</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3,836,335</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Impuestos sobre la renta retenido</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1,693,116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NOMINAL ANUAL BRUTA</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5,529,451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a) Sueldos y salarios:</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3,532,888</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Sueldo base</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651,242</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 Compensación garantizada</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2,785,844</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iii) Prestaciones de previsión social e inherentes al cargo</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95,802</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b) Prestaciones:</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1,408,914</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Aportaciones a seguridad social</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78,244</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 Ahorro solidario (Art. 100 Ley del ISSSTE)</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25,246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iii) Prima vacacional</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95,475</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iv) Aguinaldo (sueldo base y compensación garantizada)</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587,536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 Gratificación de fin de año (compensación garantizada)</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 Prima quinquenal (antigüedad)</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18,360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vii) Ayuda para despensa</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viii) Seguro de vida institucional</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37,808</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ix) Seguro colectivo de retiro</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 Seguro de gastos médicos mayores</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37,386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 Seguro de Separación Individualizado</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528,713</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xii) Apoyo económico para adquisición de vehículo</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xiii) Estímulo por antigüedad</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xiv) Estímulo del día de la madre / padre</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c) Pago por Riesgo</w:t>
            </w:r>
          </w:p>
        </w:tc>
        <w:tc>
          <w:tcPr>
            <w:tcW w:w="39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587,649</w:t>
            </w: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bl>
      <w:tblPr>
        <w:tblW w:w="9930" w:type="dxa"/>
        <w:tblCellMar>
          <w:left w:w="0" w:type="dxa"/>
          <w:right w:w="0" w:type="dxa"/>
        </w:tblCellMar>
        <w:tblLook w:val="04A0" w:firstRow="1" w:lastRow="0" w:firstColumn="1" w:lastColumn="0" w:noHBand="0" w:noVBand="1"/>
      </w:tblPr>
      <w:tblGrid>
        <w:gridCol w:w="982"/>
        <w:gridCol w:w="960"/>
        <w:gridCol w:w="1260"/>
        <w:gridCol w:w="1214"/>
        <w:gridCol w:w="1216"/>
        <w:gridCol w:w="1214"/>
        <w:gridCol w:w="1216"/>
        <w:gridCol w:w="831"/>
        <w:gridCol w:w="1037"/>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23.8. INSTITUTO NACIONAL ELECTORAL</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23.8.1.A. LÍMITES DE LA PERCEPCIÓN ORDINARIA TOTAL EN EL INSTITUTO NACIONAL ELECTORAL (NETOS MENSUALES) (pesos)</w:t>
            </w:r>
          </w:p>
        </w:tc>
      </w:tr>
      <w:tr w:rsidR="00544823" w:rsidRPr="00544823" w:rsidTr="00544823">
        <w:trPr>
          <w:trHeight w:val="20"/>
        </w:trPr>
        <w:tc>
          <w:tcPr>
            <w:tcW w:w="8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1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3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Tipos de personal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73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Mando</w:t>
            </w:r>
          </w:p>
        </w:tc>
        <w:tc>
          <w:tcPr>
            <w:tcW w:w="107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1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Consejero Presidente/Consejeros Electorales 1/</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182,269</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183,258</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45,877</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74,199</w:t>
            </w:r>
          </w:p>
        </w:tc>
        <w:tc>
          <w:tcPr>
            <w:tcW w:w="73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228,147</w:t>
            </w:r>
          </w:p>
        </w:tc>
        <w:tc>
          <w:tcPr>
            <w:tcW w:w="9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257,457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2"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Secretario Ejecutivo</w:t>
            </w:r>
          </w:p>
        </w:tc>
        <w:tc>
          <w:tcPr>
            <w:tcW w:w="107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172,241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172,246</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43,160</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70,535</w:t>
            </w:r>
          </w:p>
        </w:tc>
        <w:tc>
          <w:tcPr>
            <w:tcW w:w="73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212,434</w:t>
            </w:r>
          </w:p>
        </w:tc>
        <w:tc>
          <w:tcPr>
            <w:tcW w:w="9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2"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242,776</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2"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Miembros permanentes del Consejo General del Instituto de acuerdo a la Ley General de Instituciones y Procedimientos Electorales (LEGIPE)</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89"/>
        <w:gridCol w:w="1713"/>
        <w:gridCol w:w="2934"/>
        <w:gridCol w:w="712"/>
        <w:gridCol w:w="732"/>
        <w:gridCol w:w="818"/>
        <w:gridCol w:w="832"/>
        <w:gridCol w:w="731"/>
        <w:gridCol w:w="669"/>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23.8.1.B. LÍMITES DE LA PERCEPCIÓN ORDINARIA TOTAL (NETOS MENSUALES) (pesos)</w:t>
            </w:r>
          </w:p>
        </w:tc>
      </w:tr>
      <w:tr w:rsidR="00544823" w:rsidRPr="00544823" w:rsidTr="00544823">
        <w:trPr>
          <w:trHeight w:val="20"/>
        </w:trPr>
        <w:tc>
          <w:tcPr>
            <w:tcW w:w="8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1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8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7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36"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Grupo Jerárquico</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Tipos de personal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Mando:</w:t>
            </w:r>
          </w:p>
        </w:tc>
        <w:tc>
          <w:tcPr>
            <w:tcW w:w="148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7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8" w:after="28"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Consejero Presidente, Consejeros Electorales, Secretario Ejecutivo.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172,241</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183,258</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43,754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74,199</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215,995</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257,457</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del Órgano Interno de Control, Directores Ejecutivos, Titulares de Unidad Técnica, Titulares de Unidad (OIC) y puestos homólogos.</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127,777</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170,955</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33,430</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70,082</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161,207</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241,038</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Coordinadores del Registro Federal de Electores, Titulares de Unidad Técnica, Vocales Ejecutivos Locales, Directores de Área y puestos homólogos.</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108,281</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125,709</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28,855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51,499</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137,136</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177,208</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Directores de Área, Coordinadores y puestos homólogos.</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78,010</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107,155</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22,362</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45,016</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100,371</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152,170</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Vocales Secretarios en JL, Vocales Locales, Vocales Ejecutivos y Secretarios Distritales, Subdirectores de Área y puestos homólogos</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51,356</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76,209</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16,534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33,511</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67,890</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109,720</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Vocales Distritales, Jefes de Departamento y puestos homólogos.</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32,253</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51,041</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12,305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23,689</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44,557</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74,730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w:t>
            </w:r>
          </w:p>
        </w:tc>
        <w:tc>
          <w:tcPr>
            <w:tcW w:w="148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4"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7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Operativo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11,700</w:t>
            </w:r>
          </w:p>
        </w:tc>
        <w:tc>
          <w:tcPr>
            <w:tcW w:w="87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32,235</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5,154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16,657</w:t>
            </w:r>
          </w:p>
        </w:tc>
        <w:tc>
          <w:tcPr>
            <w:tcW w:w="88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16,854</w:t>
            </w:r>
          </w:p>
        </w:tc>
        <w:tc>
          <w:tcPr>
            <w:tcW w:w="7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8" w:after="2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48,892</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88"/>
        <w:gridCol w:w="1836"/>
        <w:gridCol w:w="2734"/>
        <w:gridCol w:w="759"/>
        <w:gridCol w:w="781"/>
        <w:gridCol w:w="813"/>
        <w:gridCol w:w="827"/>
        <w:gridCol w:w="702"/>
        <w:gridCol w:w="690"/>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23.8.1.C. LÍMITES DE LA PERCEPCIÓN ORDINARIA TOTAL (BRUTOS MENSUALES) (pesos)</w:t>
            </w:r>
          </w:p>
        </w:tc>
      </w:tr>
      <w:tr w:rsidR="00544823" w:rsidRPr="00544823" w:rsidTr="00544823">
        <w:trPr>
          <w:trHeight w:val="20"/>
        </w:trPr>
        <w:tc>
          <w:tcPr>
            <w:tcW w:w="8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1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8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8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4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0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36"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Grupo Jerárquico</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Tipos de personal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de Mando:</w:t>
            </w:r>
          </w:p>
        </w:tc>
        <w:tc>
          <w:tcPr>
            <w:tcW w:w="12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8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4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0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Consejero Presidente, Consejeros Electorales, Secretario Ejecutivo.</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245,942</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262,634</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58,065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103,164</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304,007</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365,798</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del Órgano Interno de Control, Directores Ejecutivos, Titulares de Unidad Técnica, Titulares de Unidad (OIC) y puestos homólogos.</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178,572</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243,994</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43,715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96,934</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222,287</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340,928</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Coordinadores del Registro Federal de Electores, Titulares de Unidad Técnica, Vocales Ejecutivos Locales, Directores de Área y puestos homólogos.</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149,033</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175,439</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37,421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70,682</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186,454</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246,121</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Directores de Área, Coordinadores y puestos homólogos.</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103,819</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147,326</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27,839</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61,141</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131,658</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208,467</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Vocales Secretarios en JL, Vocales Locales, Vocales Ejecutivos y Secretarios Distritales, Subdirectores de Área y puestos homólogos</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65,461</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101,171</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19,645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43,856</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85,106</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145,027</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Vocales Distritales, Jefes de Departamento y puestos homólogos.</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39,108</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65,011</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13,628</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29,615</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52,736</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94,626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Personal Operativo:</w:t>
            </w:r>
          </w:p>
        </w:tc>
        <w:tc>
          <w:tcPr>
            <w:tcW w:w="128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8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4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05"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 Operativo</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12,873</w:t>
            </w:r>
          </w:p>
        </w:tc>
        <w:tc>
          <w:tcPr>
            <w:tcW w:w="9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39,085</w:t>
            </w:r>
          </w:p>
        </w:tc>
        <w:tc>
          <w:tcPr>
            <w:tcW w:w="10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5,493</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20,477</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18,366</w:t>
            </w:r>
          </w:p>
        </w:tc>
        <w:tc>
          <w:tcPr>
            <w:tcW w:w="8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2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59,562</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13"/>
        <w:gridCol w:w="887"/>
        <w:gridCol w:w="1125"/>
        <w:gridCol w:w="1114"/>
        <w:gridCol w:w="1110"/>
        <w:gridCol w:w="1074"/>
        <w:gridCol w:w="1236"/>
        <w:gridCol w:w="1248"/>
        <w:gridCol w:w="1223"/>
      </w:tblGrid>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23.8.2. LÍMITES DE PAGOS EXTRAORDINARIOS ANUALES NETOS (pesos)</w:t>
            </w:r>
          </w:p>
        </w:tc>
        <w:tc>
          <w:tcPr>
            <w:tcW w:w="107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72"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4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0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1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4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0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Denominación</w:t>
            </w:r>
          </w:p>
        </w:tc>
        <w:tc>
          <w:tcPr>
            <w:tcW w:w="107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Plazas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Pago extraordinario anual unitario</w:t>
            </w:r>
          </w:p>
        </w:tc>
      </w:tr>
      <w:tr w:rsidR="00544823" w:rsidRPr="00544823" w:rsidTr="00544823">
        <w:trPr>
          <w:trHeight w:val="20"/>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0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 Puestos</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12,760</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0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83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Plazas Técnico Operativo nivel FA1 al KC4</w:t>
            </w:r>
          </w:p>
        </w:tc>
        <w:tc>
          <w:tcPr>
            <w:tcW w:w="107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12,760</w:t>
            </w:r>
          </w:p>
        </w:tc>
        <w:tc>
          <w:tcPr>
            <w:tcW w:w="8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80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14,500</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Corresponde a la prestación de vales de fin de año del ejercicio 2023 para el personal técnico operativo, en razón de que es la única que se tiene la absoluta certeza de que lo recibirá.</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resto de las prestaciones que se otorgan, es para el personal que se hace acreedor a las mismas o bien, que pueden ejercer el derecho a su obtención. Por ejemplo, el apoyo que se otorga para la adquisición de anteojos cada tres años y el apoyo a becas para estudios de licenciatura, maestría y doctorado.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Acumular todos los posibles conceptos puede generar una lectura equivocada, ya que se podría interpretar que son percepciones extraordinarias que efectivamente recibe el personal, cuando no es así.</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Derivado del punto anterior, </w:t>
            </w:r>
            <w:proofErr w:type="gramStart"/>
            <w:r w:rsidRPr="00544823">
              <w:rPr>
                <w:rFonts w:ascii="Arial" w:eastAsia="Times New Roman" w:hAnsi="Arial" w:cs="Arial"/>
                <w:color w:val="000000"/>
                <w:sz w:val="12"/>
                <w:szCs w:val="12"/>
                <w:lang w:eastAsia="es-MX"/>
              </w:rPr>
              <w:t>la</w:t>
            </w:r>
            <w:proofErr w:type="gramEnd"/>
            <w:r w:rsidRPr="00544823">
              <w:rPr>
                <w:rFonts w:ascii="Arial" w:eastAsia="Times New Roman" w:hAnsi="Arial" w:cs="Arial"/>
                <w:color w:val="000000"/>
                <w:sz w:val="12"/>
                <w:szCs w:val="12"/>
                <w:lang w:eastAsia="es-MX"/>
              </w:rPr>
              <w:t xml:space="preserve"> H. Cámara de Diputados, la sociedad en general y los propios funcionarios del Instituto, podrían tener una percepción que no corresponde con la realidad.</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35"/>
        <w:gridCol w:w="3381"/>
        <w:gridCol w:w="1137"/>
        <w:gridCol w:w="1137"/>
        <w:gridCol w:w="191"/>
        <w:gridCol w:w="872"/>
        <w:gridCol w:w="873"/>
        <w:gridCol w:w="191"/>
        <w:gridCol w:w="1413"/>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23.8.3.A. REMUNERACIÓN TOTAL ANUAL DE LA MÁXIMA REPRESENTACIÓN DEL INSTITUTO NACIONAL ELECTORAL (pesos)</w:t>
            </w:r>
          </w:p>
        </w:tc>
      </w:tr>
      <w:tr w:rsidR="00544823" w:rsidRPr="00544823" w:rsidTr="00544823">
        <w:trPr>
          <w:trHeight w:val="20"/>
        </w:trPr>
        <w:tc>
          <w:tcPr>
            <w:tcW w:w="0" w:type="auto"/>
            <w:gridSpan w:val="4"/>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CONSEJERO PRESIDENTE / CONSEJEROS ELECTORALES</w:t>
            </w:r>
          </w:p>
        </w:tc>
        <w:tc>
          <w:tcPr>
            <w:tcW w:w="6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9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67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08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9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9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Descripción</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 ANUAL NETA DE PERCEPCIONES ORDINARIAS</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3,089,480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Impuesto sobre la renta retenido (35%) *_/</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1,300,100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bruta anual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4,389,580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 Sueldos y salarios: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3,151,608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Sueldo base</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588,408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Compensación garantizada</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2,563,200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 Prestaciones: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1,237,972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Aportaciones a seguridad social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75,234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Ahorro solidario</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iii) Prima vacacional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16,345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iv) Aguinaldo o Gratificación de fin de año</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530,718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 Prima quinquenal (antigüedad)</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 Ayuda para despensa</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viii) Seguro de vida institucional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61,456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ix) Seguro colectivo de retiro</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x) Seguro de gastos médicos mayores</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49,917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xi) Seguro de separación individualizado</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54"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477,516</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*_/ Cálculo obtenido conforme a lo dispuesto en el artículo 96 de la Ley del Impuesto Sobre la Renta, vigente a partir del 1° de Enero de 2014.</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733"/>
        <w:gridCol w:w="5082"/>
        <w:gridCol w:w="965"/>
        <w:gridCol w:w="965"/>
        <w:gridCol w:w="188"/>
        <w:gridCol w:w="188"/>
        <w:gridCol w:w="188"/>
        <w:gridCol w:w="188"/>
        <w:gridCol w:w="1433"/>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23.8.3.B. REMUNERACIÓN TOTAL MENSUAL DEL CONSEJERO PRESIDENTE (REMUNERACIONES TABULADOR)</w:t>
            </w:r>
          </w:p>
        </w:tc>
      </w:tr>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MENSUAL DEL CONSEJERO PRESIDENTE 2023</w:t>
            </w:r>
          </w:p>
        </w:tc>
        <w:tc>
          <w:tcPr>
            <w:tcW w:w="122"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(Remuneraciones Tabulador 2023)</w:t>
            </w:r>
          </w:p>
        </w:tc>
      </w:tr>
      <w:tr w:rsidR="00544823" w:rsidRPr="00544823" w:rsidTr="00544823">
        <w:trPr>
          <w:trHeight w:val="20"/>
        </w:trPr>
        <w:tc>
          <w:tcPr>
            <w:tcW w:w="67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70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ORDINARIA TOTAL LÍQUIDA MENSUAL NETA</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226,913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 y deducciones personales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93,297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bruta líquida mensual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320,210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262,634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49,034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213,600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57,576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6,270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 (Artículo 100 de la Ley del ISSSTE)</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2,023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Prima quinquenal (antigüedad)</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5,121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 Seguro de gastos médicos mayores</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4,160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 Seguro de separación individualizado</w:t>
            </w:r>
          </w:p>
        </w:tc>
        <w:tc>
          <w:tcPr>
            <w:tcW w:w="13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39,793</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*_/ Cálculo obtenido conforme a lo dispuesto en el artículo 96 de la Ley del Impuesto Sobre la Renta, vigente a partir del 1° de Enero de 2014.</w:t>
            </w:r>
          </w:p>
        </w:tc>
      </w:tr>
    </w:tbl>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767"/>
        <w:gridCol w:w="4989"/>
        <w:gridCol w:w="963"/>
        <w:gridCol w:w="963"/>
        <w:gridCol w:w="235"/>
        <w:gridCol w:w="187"/>
        <w:gridCol w:w="187"/>
        <w:gridCol w:w="187"/>
        <w:gridCol w:w="1452"/>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23.8.3.C. REMUNERACIÓN TOTAL ANUAL DE LA MÁXIMA REPRESENTACIÓN DEL INSTITUTO NACIONAL ELECTORAL (pesos)</w:t>
            </w:r>
          </w:p>
        </w:tc>
      </w:tr>
      <w:tr w:rsidR="00544823" w:rsidRPr="00544823" w:rsidTr="00544823">
        <w:trPr>
          <w:trHeight w:val="20"/>
        </w:trPr>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SECRETARIO EJECUTIVO</w:t>
            </w:r>
          </w:p>
        </w:tc>
        <w:tc>
          <w:tcPr>
            <w:tcW w:w="7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71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463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DE PERCEPCIONES ORDINARIAS</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2,913,310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 (35%) *_/</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1,209,194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4,122,504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2,951,304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498,264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2,453,040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1,171,200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75,234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 (Artículo 100 de la Ley del ISSSTE)</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13,841</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o Gratificación de fin de año</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496,506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57,550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 Seguro de gastos médicos mayores</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49,917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 Seguro de separación individualizado</w:t>
            </w:r>
          </w:p>
        </w:tc>
        <w:tc>
          <w:tcPr>
            <w:tcW w:w="21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447,167</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*_/ Cálculo obtenido conforme a lo dispuesto en el artículo 96 de la Ley del Impuesto Sobre la Renta, vigente a partir del 1° de Enero de 2014.</w:t>
            </w:r>
          </w:p>
        </w:tc>
      </w:tr>
    </w:tbl>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bl>
      <w:tblPr>
        <w:tblW w:w="9930" w:type="dxa"/>
        <w:tblCellMar>
          <w:left w:w="0" w:type="dxa"/>
          <w:right w:w="0" w:type="dxa"/>
        </w:tblCellMar>
        <w:tblLook w:val="04A0" w:firstRow="1" w:lastRow="0" w:firstColumn="1" w:lastColumn="0" w:noHBand="0" w:noVBand="1"/>
      </w:tblPr>
      <w:tblGrid>
        <w:gridCol w:w="1258"/>
        <w:gridCol w:w="2425"/>
        <w:gridCol w:w="980"/>
        <w:gridCol w:w="980"/>
        <w:gridCol w:w="1149"/>
        <w:gridCol w:w="1039"/>
        <w:gridCol w:w="191"/>
        <w:gridCol w:w="477"/>
        <w:gridCol w:w="1431"/>
      </w:tblGrid>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23.8.3.D. REMUNERACIÓN TOTAL MENSUAL DEL SECRETARIO EJECUTIVO (pesos)</w:t>
            </w:r>
          </w:p>
        </w:tc>
      </w:tr>
      <w:tr w:rsidR="00544823" w:rsidRPr="00544823" w:rsidTr="00544823">
        <w:trPr>
          <w:trHeight w:val="20"/>
        </w:trPr>
        <w:tc>
          <w:tcPr>
            <w:tcW w:w="0" w:type="auto"/>
            <w:gridSpan w:val="5"/>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MENSUAL DEL SECRETARIO EJECUTIVO 2023</w:t>
            </w:r>
          </w:p>
        </w:tc>
        <w:tc>
          <w:tcPr>
            <w:tcW w:w="947"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(Remuneraciones Tabulador 2023)</w:t>
            </w:r>
          </w:p>
        </w:tc>
      </w:tr>
      <w:tr w:rsidR="00544823" w:rsidRPr="00544823" w:rsidTr="00544823">
        <w:trPr>
          <w:trHeight w:val="20"/>
        </w:trPr>
        <w:tc>
          <w:tcPr>
            <w:tcW w:w="1146"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211"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ORDINARIA TOTAL LÍQUIDA MENSUAL NETA</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214,296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 y deducciones personales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86,718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bruta líquida mensual</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301,013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245,942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41,522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204,420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55,071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6,270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 </w:t>
            </w:r>
            <w:r w:rsidRPr="00544823">
              <w:rPr>
                <w:rFonts w:ascii="Arial" w:eastAsia="Times New Roman" w:hAnsi="Arial" w:cs="Arial"/>
                <w:b/>
                <w:bCs/>
                <w:color w:val="FFFFFF"/>
                <w:sz w:val="12"/>
                <w:szCs w:val="12"/>
                <w:lang w:eastAsia="es-MX"/>
              </w:rPr>
              <w:t>(Artículo 100 de la Ley del ISSSTE)</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2,023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Prima quinquenal (antigüedad)</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4,796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 Seguro de gastos médicos mayores</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4,160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xi) Seguro de separación individualizado</w:t>
            </w:r>
          </w:p>
        </w:tc>
        <w:tc>
          <w:tcPr>
            <w:tcW w:w="104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35"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37,264</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*_/ Cálculo obtenido conforme a lo dispuesto en el artículo 96 de la Ley del Impuesto Sobre la Renta, vigente a partir del 1° de Enero de 2014.</w:t>
            </w:r>
          </w:p>
        </w:tc>
      </w:tr>
    </w:tbl>
    <w:p w:rsidR="00544823" w:rsidRPr="00544823" w:rsidRDefault="00544823" w:rsidP="00544823">
      <w:pPr>
        <w:spacing w:after="101" w:line="22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705"/>
        <w:gridCol w:w="446"/>
        <w:gridCol w:w="2360"/>
        <w:gridCol w:w="846"/>
        <w:gridCol w:w="946"/>
        <w:gridCol w:w="905"/>
        <w:gridCol w:w="933"/>
        <w:gridCol w:w="854"/>
        <w:gridCol w:w="935"/>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23.9. COMISIÓN NACIONAL DE LOS DERECHOS HUMANOS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23.9.1.A. LÍMITES DE PERCEPCIÓN ORDINARIA TOTAL (NETOS MENSUALES) 2024 (pesos)</w:t>
            </w:r>
          </w:p>
        </w:tc>
      </w:tr>
      <w:tr w:rsidR="00544823" w:rsidRPr="00544823" w:rsidTr="00544823">
        <w:trPr>
          <w:trHeight w:val="20"/>
        </w:trPr>
        <w:tc>
          <w:tcPr>
            <w:tcW w:w="139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8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Tipos de personal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Presidenta de la CNDH</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106,565</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31,288</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137,853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del Órgano Interno de Control</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104,061</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31,124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142,377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General, Secretario/a Técnico/a del Consejo Consultivo y Secretario/a Ejecutivo/a</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98,706</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31,020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129,726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General y Homólogos/as</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95,345</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98,068</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30,160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30,874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125,505</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128,942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 y Homólogos/as</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62,070</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88,886</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14,120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23,619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76,190</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112,505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Visitador/a Adjunto/a</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45,810</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58,043</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10,190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15,213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56,000</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73,256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 y Homólogos/as</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41,358</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55,729</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10,209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15,213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51,567</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70,942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Departamento y Homólogos/as</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32,390</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38,900</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8,411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11,195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40,801</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50,095</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operativo: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Operativo/a</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15,336</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29,415</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6,198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10,499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21,534</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39,914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Supervisor/a Operativo/a de Limpieza</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12,877</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6,760</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19,637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Operativo/a de Limpieza</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8,691</w:t>
            </w:r>
          </w:p>
        </w:tc>
        <w:tc>
          <w:tcPr>
            <w:tcW w:w="8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5,919</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14,610</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Este anexo refleja los límites de percepciones ordinarias netas mensuales aplicables a las personas servidoras públicas durante 2024, en función del puesto que ocupen. Contemplan las cuotas de seguridad social a cargo del trabajador/a.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 fin de cumplir con el desglose de remuneraciones que establece el artículo 75 Constitucional, se presentan los límites mínimos y máximos en términos netos por concepto de sueldos y salarios y de prestaciones, diferenciados por el tipo de servidores/as públicos/as a los que aplican los límites correspondientes.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5242"/>
        <w:gridCol w:w="1178"/>
        <w:gridCol w:w="1425"/>
        <w:gridCol w:w="1032"/>
        <w:gridCol w:w="1053"/>
      </w:tblGrid>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23.9.1.B. LÍMITES MÍNIMOS Y MÁXIMOS DE LA PERCEPCIÓN ORDINARIA TOTAL EN LA COMISIÓN NACIONAL DE LOS DERECHOS HUMANOS (MONTOS BRUTOS) (pesos)</w:t>
            </w:r>
          </w:p>
        </w:tc>
      </w:tr>
      <w:tr w:rsidR="00544823" w:rsidRPr="00544823" w:rsidTr="00544823">
        <w:trPr>
          <w:trHeight w:val="20"/>
        </w:trPr>
        <w:tc>
          <w:tcPr>
            <w:tcW w:w="0" w:type="auto"/>
            <w:gridSpan w:val="5"/>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550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Bruta Mensual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Mínimos</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Máximos</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Mínimos</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Máximos</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Presidenta de la CNDH</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151,267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42,290</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del Órgano Interno de Control</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146,918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40,757</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General, Secretario/a Técnico/a del Consejo Consultivo y Secretario/a Ejecutivo/a</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139,089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41,768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43,758</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Programa CGSRAJ, CGAF, DEMNPT, DEMIMNCDHPD, CGECYT, Director General </w:t>
            </w:r>
            <w:r w:rsidRPr="00544823">
              <w:rPr>
                <w:rFonts w:ascii="Arial" w:eastAsia="Times New Roman" w:hAnsi="Arial" w:cs="Arial"/>
                <w:color w:val="000000"/>
                <w:sz w:val="8"/>
                <w:szCs w:val="8"/>
                <w:vertAlign w:val="superscript"/>
                <w:lang w:eastAsia="es-MX"/>
              </w:rPr>
              <w:t>/</w:t>
            </w:r>
            <w:r w:rsidRPr="00544823">
              <w:rPr>
                <w:rFonts w:ascii="Arial" w:eastAsia="Times New Roman" w:hAnsi="Arial" w:cs="Arial"/>
                <w:color w:val="000000"/>
                <w:sz w:val="12"/>
                <w:szCs w:val="12"/>
                <w:lang w:eastAsia="es-MX"/>
              </w:rPr>
              <w:t>1</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136,839</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138,612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40,517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42,555</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89,718</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129,529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19,478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31,271</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Adjunto/a</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64,182</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83,401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14,202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19,044</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57,050</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79,721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14,742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20,638</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Departamento</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43,951</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53,388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12,039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13,990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19,535</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39,760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6,146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10,705</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Supervisor/a Operativo/a de Limpieza</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16,327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9,955</w:t>
            </w:r>
          </w:p>
        </w:tc>
      </w:tr>
      <w:tr w:rsidR="00544823" w:rsidRPr="00544823" w:rsidTr="00544823">
        <w:trPr>
          <w:trHeight w:val="20"/>
        </w:trPr>
        <w:tc>
          <w:tcPr>
            <w:tcW w:w="55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Operativo/a de Limpieza</w:t>
            </w:r>
          </w:p>
        </w:tc>
        <w:tc>
          <w:tcPr>
            <w:tcW w:w="9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10,819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6,996</w:t>
            </w:r>
          </w:p>
        </w:tc>
      </w:tr>
      <w:tr w:rsidR="00544823" w:rsidRPr="00544823" w:rsidTr="00544823">
        <w:trPr>
          <w:trHeight w:val="20"/>
        </w:trPr>
        <w:tc>
          <w:tcPr>
            <w:tcW w:w="0" w:type="auto"/>
            <w:gridSpan w:val="5"/>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Nota: 1/ Coordinación General de Seguimiento de Recomendaciones y de Asuntos Jurídicos (CGSRAJ), Coordinación General de Administración y Finanzas (CGAF), Dirección Ejecutiva del Mecanismo Nacional de Prevención de la Tortura (DEMNPT), Dirección Ejecutiva del Mecanismo Independiente de Monitoreo Nacional de la Convención sobre los Derechos de las Personas con Discapacidad (DEMIMNCDHPD), Coordinación General de Especialidades Científicas y Técnicas (CGECYT), Secretario/a Técnico/a del Consejo Consultivo y Secretario/a Ejecutivo/a.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872"/>
        <w:gridCol w:w="1467"/>
        <w:gridCol w:w="274"/>
        <w:gridCol w:w="1130"/>
        <w:gridCol w:w="1129"/>
        <w:gridCol w:w="812"/>
        <w:gridCol w:w="274"/>
        <w:gridCol w:w="992"/>
        <w:gridCol w:w="1980"/>
      </w:tblGrid>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23.9.2. LÍMITES DE PAGOS EXTRAORDINARIOS ANUALES NETOS 2024 (pesos)</w:t>
            </w:r>
          </w:p>
        </w:tc>
        <w:tc>
          <w:tcPr>
            <w:tcW w:w="83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39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7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5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Denominación</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Plazas</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Anual Unitario Máximo</w:t>
            </w:r>
          </w:p>
        </w:tc>
      </w:tr>
      <w:tr w:rsidR="00544823" w:rsidRPr="00544823" w:rsidTr="00544823">
        <w:trPr>
          <w:trHeight w:val="20"/>
        </w:trPr>
        <w:tc>
          <w:tcPr>
            <w:tcW w:w="1393"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 Puestos</w:t>
            </w:r>
          </w:p>
        </w:tc>
        <w:tc>
          <w:tcPr>
            <w:tcW w:w="147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1,700</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de mando: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929</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Presidenta de la CNDH</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del Órgano Interno de Control</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General, Secretario/a Técnico/a del Consejo Consultivo y Secretario/a Ejecutivo/a</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de Programa CGSRAJ, CGAF, DEMNPT, DEMIMNCDHPD, CGECYT, Director General </w:t>
            </w:r>
            <w:r w:rsidRPr="00544823">
              <w:rPr>
                <w:rFonts w:ascii="Arial" w:eastAsia="Times New Roman" w:hAnsi="Arial" w:cs="Arial"/>
                <w:color w:val="000000"/>
                <w:sz w:val="8"/>
                <w:szCs w:val="8"/>
                <w:vertAlign w:val="superscript"/>
                <w:lang w:eastAsia="es-MX"/>
              </w:rPr>
              <w:t>/</w:t>
            </w:r>
            <w:r w:rsidRPr="00544823">
              <w:rPr>
                <w:rFonts w:ascii="Arial" w:eastAsia="Times New Roman" w:hAnsi="Arial" w:cs="Arial"/>
                <w:color w:val="000000"/>
                <w:sz w:val="12"/>
                <w:szCs w:val="12"/>
                <w:lang w:eastAsia="es-MX"/>
              </w:rPr>
              <w:t>1</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de Área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Visitador/a Adjunto/a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501</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16,081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de Área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15,881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Jefe/a de Departamento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125</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13,945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u w:val="single"/>
                <w:lang w:eastAsia="es-MX"/>
              </w:rPr>
              <w:t>Personal operativo: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771</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674</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19,672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Supervisor/a Operativo/a de Limpieza</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17,466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Operativo/a de Limpieza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88</w:t>
            </w:r>
          </w:p>
        </w:tc>
        <w:tc>
          <w:tcPr>
            <w:tcW w:w="15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16,549</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Nota: 1/ Coordinación General de Seguimiento de Recomendaciones y de Asuntos Jurídicos (CGSRAJ), Coordinación General de Administración y Finanzas (CGAF), Dirección Ejecutiva del Mecanismo Nacional de Prevención de la Tortura (DEMNPT), Dirección Ejecutiva del Mecanismo Independiente de Monitoreo Nacional de la Convención sobre los </w:t>
            </w:r>
            <w:r w:rsidRPr="00544823">
              <w:rPr>
                <w:rFonts w:ascii="Arial" w:eastAsia="Times New Roman" w:hAnsi="Arial" w:cs="Arial"/>
                <w:color w:val="000000"/>
                <w:sz w:val="12"/>
                <w:szCs w:val="12"/>
                <w:lang w:eastAsia="es-MX"/>
              </w:rPr>
              <w:lastRenderedPageBreak/>
              <w:t>Derechos de las Personas con Discapacidad (DEMIMNCDHPD), Coordinación General de Especialidades Científicas y Técnicas (CGECYT), Secretario/a Técnico/a del Consejo Consultivo y Secretario/a Ejecutivo/a.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lastRenderedPageBreak/>
        <w:t> </w:t>
      </w:r>
    </w:p>
    <w:tbl>
      <w:tblPr>
        <w:tblW w:w="9930" w:type="dxa"/>
        <w:tblCellMar>
          <w:left w:w="0" w:type="dxa"/>
          <w:right w:w="0" w:type="dxa"/>
        </w:tblCellMar>
        <w:tblLook w:val="04A0" w:firstRow="1" w:lastRow="0" w:firstColumn="1" w:lastColumn="0" w:noHBand="0" w:noVBand="1"/>
      </w:tblPr>
      <w:tblGrid>
        <w:gridCol w:w="1336"/>
        <w:gridCol w:w="3632"/>
        <w:gridCol w:w="1285"/>
        <w:gridCol w:w="189"/>
        <w:gridCol w:w="189"/>
        <w:gridCol w:w="1127"/>
        <w:gridCol w:w="189"/>
        <w:gridCol w:w="414"/>
        <w:gridCol w:w="1569"/>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23.9.3. REMUNERACIÓN TOTAL ANUAL DE LA MÁXIMA REPRESENTACIÓN DE LA COMISIÓN NACIONAL DE LOS DERECHOS HUMANOS 2024 (pesos)</w:t>
            </w:r>
          </w:p>
        </w:tc>
      </w:tr>
      <w:tr w:rsidR="00544823" w:rsidRPr="00544823" w:rsidTr="00544823">
        <w:trPr>
          <w:trHeight w:val="20"/>
        </w:trPr>
        <w:tc>
          <w:tcPr>
            <w:tcW w:w="122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34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recibida</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 ANUAL NETA (RTA)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1,650,701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Impuesto sobre la renta retenido</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650,650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bruta anual</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2,301,351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 Percepciones ordinarias:</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2,301,351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 Sueldos y salarios:</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1,815,198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Sueldo base</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360,308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Compensación Garantizada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1,454,890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 Prestaciones:</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486,153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Aportaciones a seguridad social</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69,781</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Ahorro solidario (Artículo 100 de la Ley del ISSSTE)</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iii) Prima vacacional</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50,422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iv) Gratificación de fin de año</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305,533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 Prima quinquenal</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 Ayuda para despensa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100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 Seguro de vida</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60,417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II. Percepciones extraordinarias:</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2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 Pago extraordinario</w:t>
            </w:r>
          </w:p>
        </w:tc>
        <w:tc>
          <w:tcPr>
            <w:tcW w:w="104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2039"/>
        <w:gridCol w:w="962"/>
        <w:gridCol w:w="1054"/>
        <w:gridCol w:w="963"/>
        <w:gridCol w:w="909"/>
        <w:gridCol w:w="1030"/>
        <w:gridCol w:w="1028"/>
        <w:gridCol w:w="967"/>
        <w:gridCol w:w="978"/>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23.10. COMISIÓN FEDERAL DE COMPETENCIA ECONÓMICA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23.10.1.A. LÍMITES MÍNIMOS Y MÁXIMOS DE LA PERCEPCIÓN ORDINARIA TOTAL EN LA COMISIÓN FEDERAL DE COMPETENCIA ECONÓMICA (NETOS MENSUALES) (pesos)</w:t>
            </w:r>
          </w:p>
        </w:tc>
      </w:tr>
      <w:tr w:rsidR="00544823" w:rsidRPr="00544823" w:rsidTr="00544823">
        <w:trPr>
          <w:trHeight w:val="20"/>
        </w:trPr>
        <w:tc>
          <w:tcPr>
            <w:tcW w:w="0" w:type="auto"/>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92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Banda Salarial Nivel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 en efectivo y en especie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Comisionada Presidenta</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CP1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159,461</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43,051</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202,512</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Comisionado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CM1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158,941</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42,116</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201,057</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Unidad</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TU1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158,066</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41,869</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199,935</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DG1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142,759</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38,944</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181,703</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Ejecutivo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DE1D</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83,462</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121,317</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28,022</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34,883</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111,484</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156,200</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General</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CG1A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CG2E</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52,308</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87,755</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18,682</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27,182</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70,990</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114,937</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Subcoordinador General</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SG1A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SG2D</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36,748</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49,527</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14,534</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16,991</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51,282</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66,518</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Área</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JA1A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JA2D</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23,815</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31,593</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11,857</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13,199</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35,672</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44,792</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Personal de Enlace</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EN2D</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14,246</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21,134</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10,000</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11,254</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24,246</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32,388</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Personal Operativo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OP2D</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9,234</w:t>
            </w:r>
          </w:p>
        </w:tc>
        <w:tc>
          <w:tcPr>
            <w:tcW w:w="7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11,135</w:t>
            </w:r>
          </w:p>
        </w:tc>
        <w:tc>
          <w:tcPr>
            <w:tcW w:w="8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11,875</w:t>
            </w:r>
          </w:p>
        </w:tc>
        <w:tc>
          <w:tcPr>
            <w:tcW w:w="7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12,824</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21,109</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2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23,958</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percepción ordinaria incluye todos los ingresos que reciben las personas servidoras públicas de la Comisión Federal de Competencia Económica por sueldos y salarios, y por prestaciones, independientemente de que se reciba en forma periódica o en fechas definidas.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El cálculo de los importes netos, corresponde a los importes una vez aplicadas las disposiciones fiscales vigentes para el ejercicio fiscal 2023.</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 se incluyen prestaciones en las que las personas servidoras públicas pueden o no ser acreedoras a éstas, y en su caso ejercer su derecho, así como el estímulo establecido en el anexo 23.10.3.</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991"/>
        <w:gridCol w:w="948"/>
        <w:gridCol w:w="1024"/>
        <w:gridCol w:w="957"/>
        <w:gridCol w:w="877"/>
        <w:gridCol w:w="1123"/>
        <w:gridCol w:w="1106"/>
        <w:gridCol w:w="947"/>
        <w:gridCol w:w="957"/>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23.10.1.B. LÍMITES DE PERCEPCIÓN ORDINARIA TOTAL EN LA COMISIÓN FEDERAL DE COMPETENCIA ECONÓMICA (BRUTOS MENSUALES) (pesos)</w:t>
            </w:r>
          </w:p>
        </w:tc>
      </w:tr>
      <w:tr w:rsidR="00544823" w:rsidRPr="00544823" w:rsidTr="00544823">
        <w:trPr>
          <w:trHeight w:val="20"/>
        </w:trPr>
        <w:tc>
          <w:tcPr>
            <w:tcW w:w="192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6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4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6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92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Banda Salarial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 en efectivo y en especie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Nivel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Comisionada Presidenta de la Comisión</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CP1</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226,578</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56,826</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283,404</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Comisionado</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CM1</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225,791</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55,802</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281,593</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Unidad</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TU1</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224,464</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55,438</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279,902</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DG1</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201,272</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51,193</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252,465</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Ejecutivo</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DE1A</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DE1D</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111,836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168,784</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34,955</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45,300</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146,791</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214,085</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General</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CG1A</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CG2E</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66,821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118,151</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22,586</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34,455</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89,408</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152,606</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Subcoordinador General</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SG1A</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SG2D</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44,986</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62,849</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17,013</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20,637</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61,998</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83,486</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Área</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JA1A</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JA2D</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28,163</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38,246</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13,278</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15,071</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41,441</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53,317</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Personal de Enlace</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EN1A</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EN2D</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15,994</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24,753</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10,922</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12,479</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26,916</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37,232</w:t>
            </w:r>
          </w:p>
        </w:tc>
      </w:tr>
      <w:tr w:rsidR="00544823" w:rsidRPr="00544823" w:rsidTr="00544823">
        <w:trPr>
          <w:trHeight w:val="20"/>
        </w:trPr>
        <w:tc>
          <w:tcPr>
            <w:tcW w:w="192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Personal Operativo</w:t>
            </w:r>
          </w:p>
        </w:tc>
        <w:tc>
          <w:tcPr>
            <w:tcW w:w="86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OP1A</w:t>
            </w:r>
          </w:p>
        </w:tc>
        <w:tc>
          <w:tcPr>
            <w:tcW w:w="9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OP2D</w:t>
            </w:r>
          </w:p>
        </w:tc>
        <w:tc>
          <w:tcPr>
            <w:tcW w:w="8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10,005</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12,200</w:t>
            </w:r>
          </w:p>
        </w:tc>
        <w:tc>
          <w:tcPr>
            <w:tcW w:w="8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12,973</w:t>
            </w:r>
          </w:p>
        </w:tc>
        <w:tc>
          <w:tcPr>
            <w:tcW w:w="7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14,238</w:t>
            </w:r>
          </w:p>
        </w:tc>
        <w:tc>
          <w:tcPr>
            <w:tcW w:w="8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22,978</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26,438</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La percepción ordinaria incluye todos los ingresos que reciben las personas servidoras públicas de la Comisión Federal de Competencia Económica por sueldos y salarios, y por </w:t>
            </w:r>
            <w:r w:rsidRPr="00544823">
              <w:rPr>
                <w:rFonts w:ascii="Arial" w:eastAsia="Times New Roman" w:hAnsi="Arial" w:cs="Arial"/>
                <w:color w:val="000000"/>
                <w:sz w:val="12"/>
                <w:szCs w:val="12"/>
                <w:lang w:eastAsia="es-MX"/>
              </w:rPr>
              <w:lastRenderedPageBreak/>
              <w:t>prestaciones, independientemente de que se reciba en forma periódica o en fechas definidas.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No se incluyen prestaciones en las que las personas servidoras públicas pueden o no ser acreedoras a éstas, y en su caso ejercer su derecho, así como el estímulo establecido en el anexo 23.10.3.</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427"/>
        <w:gridCol w:w="2732"/>
        <w:gridCol w:w="993"/>
        <w:gridCol w:w="193"/>
        <w:gridCol w:w="1213"/>
        <w:gridCol w:w="1213"/>
        <w:gridCol w:w="364"/>
        <w:gridCol w:w="257"/>
        <w:gridCol w:w="1538"/>
      </w:tblGrid>
      <w:tr w:rsidR="00544823" w:rsidRPr="00544823" w:rsidTr="00544823">
        <w:trPr>
          <w:trHeight w:val="20"/>
        </w:trPr>
        <w:tc>
          <w:tcPr>
            <w:tcW w:w="0" w:type="auto"/>
            <w:gridSpan w:val="9"/>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23.10.2. REMUNERACIÓN TOTAL ANUAL DE LA COMISIONADA PRESIDENTA DE LA COMISIÓN FEDERAL DE COMPETENCIA ECONÓMICA 2024 (pesos)</w:t>
            </w:r>
          </w:p>
        </w:tc>
      </w:tr>
      <w:tr w:rsidR="00544823" w:rsidRPr="00544823" w:rsidTr="00544823">
        <w:trPr>
          <w:trHeight w:val="20"/>
        </w:trPr>
        <w:tc>
          <w:tcPr>
            <w:tcW w:w="128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459"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2,430,144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shd w:val="clear" w:color="auto" w:fill="FFFFFF"/>
            <w:tcMar>
              <w:top w:w="0" w:type="dxa"/>
              <w:left w:w="62" w:type="dxa"/>
              <w:bottom w:w="0" w:type="dxa"/>
              <w:right w:w="70"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Impuesto sobre la renta retenido</w:t>
            </w:r>
          </w:p>
        </w:tc>
        <w:tc>
          <w:tcPr>
            <w:tcW w:w="36"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92"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92"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7" w:type="dxa"/>
            <w:tcBorders>
              <w:top w:val="single" w:sz="6" w:space="0" w:color="000000"/>
              <w:bottom w:val="single" w:sz="6" w:space="0" w:color="000000"/>
            </w:tcBorders>
            <w:shd w:val="clear" w:color="auto" w:fill="FFFFFF"/>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2" w:type="dxa"/>
            <w:tcBorders>
              <w:top w:val="single" w:sz="6" w:space="0" w:color="000000"/>
              <w:bottom w:val="single" w:sz="6" w:space="0" w:color="000000"/>
              <w:right w:val="single" w:sz="6" w:space="0" w:color="000000"/>
            </w:tcBorders>
            <w:shd w:val="clear" w:color="auto" w:fill="FFFFFF"/>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970,703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Percepción bruta anual</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3,400,848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a) Sueldos y salarios:</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2,718,934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 Sueldo base</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580,689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 Compensación garantizada</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2,138,245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32"/>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b) Prestaciones:</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681,914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 Aportaciones a seguridad social</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79,748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 Ahorro solidario</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25,732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iii) Prima vacacional</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32,261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iv) Aguinaldo (sueldo base)</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94,201</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 Gratificación de fin de año (compensación garantizada)</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346,871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vi) Prima quinquenal (antigüedad)</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vii) Ayuda para despensa</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viii) Seguro de vida institucional</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42,415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ix) Seguro colectivo de retiro</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 Vales de despensa</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38,400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720"/>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xi) Otras prestaciones</w:t>
            </w:r>
          </w:p>
        </w:tc>
        <w:tc>
          <w:tcPr>
            <w:tcW w:w="754"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92"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7"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2"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9,000</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cálculo de los importes netos, corresponde a los importes una vez aplicadas las disposiciones fiscales vigentes para el ejercicio fiscal 2023.</w:t>
            </w:r>
          </w:p>
        </w:tc>
      </w:tr>
    </w:tbl>
    <w:p w:rsidR="00544823" w:rsidRPr="00544823" w:rsidRDefault="00544823" w:rsidP="00544823">
      <w:pPr>
        <w:spacing w:after="101" w:line="228"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40"/>
        <w:gridCol w:w="366"/>
        <w:gridCol w:w="1192"/>
        <w:gridCol w:w="1186"/>
        <w:gridCol w:w="1084"/>
        <w:gridCol w:w="1100"/>
        <w:gridCol w:w="1203"/>
        <w:gridCol w:w="1166"/>
        <w:gridCol w:w="1293"/>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23.10.3. LÍMITES DE PERCEPCIÓN EXTRAORDINARIA TOTAL EN LA COMISIÓN FEDERAL DE COMPETENCIA ECONÓMICA (NETOS ANUALES) (pesos)</w:t>
            </w:r>
          </w:p>
        </w:tc>
      </w:tr>
      <w:tr w:rsidR="00544823" w:rsidRPr="00544823" w:rsidTr="00544823">
        <w:trPr>
          <w:trHeight w:val="20"/>
        </w:trPr>
        <w:tc>
          <w:tcPr>
            <w:tcW w:w="139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8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3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Banda Salarial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Anual Unitario</w:t>
            </w: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Comisionada Presidenta de la Comisión</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CP1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25,425</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159,461</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CM1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25,343</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158,941</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Unidad</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TU1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25,204</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158,066</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DG1</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22,772</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142,759</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Ejecutivo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DE2D</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13,375</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121,317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General</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CG1A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CG2E</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8,257</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87,755</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Subcoordinador General</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SG1A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SG2D</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5,648</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49,527</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Área</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JA1A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JA2D</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3,548</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31,593</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de Enlace</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EN2D</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2,030</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21,134</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Operativo 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OP1A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OP2D</w:t>
            </w:r>
          </w:p>
        </w:tc>
        <w:tc>
          <w:tcPr>
            <w:tcW w:w="7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1,282</w:t>
            </w:r>
          </w:p>
        </w:tc>
        <w:tc>
          <w:tcPr>
            <w:tcW w:w="8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29,122</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pago de la percepción extraordinaria incluye, en su caso y sujeto a la disponibilidad presupuestaria correspondiente, el importe del estímulo al desempeño que se otorga de conformidad con lo establecido en las Disposiciones Generales y Políticas de Recursos Humanos de la Comisión Federal de Competencia Económica y en el Manual que regula las remuneraciones de las personas servidoras públicas del ejercicio correspondiente.</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Adicionalmente, y de manera exclusiva para el personal operativo, se incluye el pago de la prestación denominada medidas de fin de año (vales de despensa) y ayuda de útiles escolares.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234"/>
        <w:gridCol w:w="853"/>
        <w:gridCol w:w="959"/>
        <w:gridCol w:w="964"/>
        <w:gridCol w:w="1121"/>
        <w:gridCol w:w="964"/>
        <w:gridCol w:w="1121"/>
        <w:gridCol w:w="964"/>
        <w:gridCol w:w="1750"/>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23.11. INSTITUTO FEDERAL DE TELECOMUNICACIONES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23.11.1.A. LÍMITES MÍNIMOS Y MÁXIMOS DE LA PERCEPCIÓN ORDINARIA TOTAL EN EL INSTITUTO FEDERAL DE TELECOMUNICACIONES (NETOS MENSUALES) (pesos)</w:t>
            </w:r>
          </w:p>
        </w:tc>
      </w:tr>
      <w:tr w:rsidR="00544823" w:rsidRPr="00544823" w:rsidTr="00544823">
        <w:trPr>
          <w:trHeight w:val="20"/>
        </w:trPr>
        <w:tc>
          <w:tcPr>
            <w:tcW w:w="8842" w:type="dxa"/>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Denominación</w:t>
            </w:r>
          </w:p>
        </w:tc>
        <w:tc>
          <w:tcPr>
            <w:tcW w:w="1614"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Banda Salarial (Nivel)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 neto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neto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 neto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neto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 neto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neto</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Presidente</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143,489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70,197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213,686</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Comisionado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140,354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69,041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209,395</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Ejecutivo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139,055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68,036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207,091</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128,073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63,523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191,596</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Secretario Técnico del Pleno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128,073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63,523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191,596</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General</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126,811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60,333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187,144</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100,996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113,116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51,038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55,402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152,034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168,518</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 Adjunto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66,093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85,763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32,852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39,137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98,945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124,900</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Investigador</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66,093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85,763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32,852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39,137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98,945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124,900</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de Área</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73,060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21,500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34,670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56,520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107,730</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Subdirector de Área</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21,476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43,321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23,397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37,883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66,718</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Departamento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14,784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29,605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19,056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28,527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48,661</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34,105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24,101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58,206</w:t>
            </w:r>
          </w:p>
        </w:tc>
      </w:tr>
      <w:tr w:rsidR="00544823" w:rsidRPr="00544823" w:rsidTr="00544823">
        <w:trPr>
          <w:trHeight w:val="20"/>
        </w:trPr>
        <w:tc>
          <w:tcPr>
            <w:tcW w:w="11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Enlace</w:t>
            </w:r>
          </w:p>
        </w:tc>
        <w:tc>
          <w:tcPr>
            <w:tcW w:w="76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15,972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13,739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6"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29,711</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El cálculo se efectuó de conformidad con las disposiciones fiscales vigentes para el ejercicio fiscal 2023.</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Que el Anteproyecto de Presupuesto del Instituto para el ejercicio 2024, es acorde a lo establecido en la suspensión decretada en la Resolución de 10 de noviembre de 2021 dictada por la Primera Sala de la SCJN, en lo relativo al Recurso de Reclamación 74/2021-CA derivado del incidente de suspensión de la controversia constitucional 81/2021, cuyos resolutivos a la letra se indica: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"PRIMERO. Es procedente y fundado el presente recurso de reclamación.</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SEGUNDO. Se revoca el auto recurrido de siete de julio de dos mil veintiuno, dictado en el incidente de suspensión de la controversia constitucional 81/2021.</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TERCERO. Se concede la suspensión solicitada respecto de los actos señalados en la demanda principal de la controversia constitucional 81/2021, en términos del último considerando de esta sentencia".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Adicionalmente, en el considerando Séptimo de la resolución del recurso de reclamación 74/2021-CA, derivado del incidente de suspensión de la controversia constitucional 81/2021, se advierte, en la parte conducente, las siguientes consideraciones de derecho: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 En ese sentido, como se realizó en los aludidos precedentes, conviene recordar que la suspensión en las controversias constitucionales,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Aplicadas las anteriores consideraciones a este caso, si se obligara a cumplir con lo que establece el artículo 14 párrafo segundo de la Ley Reglamentaria, el juicio podría quedar sin materia por ser, precisamente, ese el tema a decidir en el fondo, de manera que de continuar con su aplicación, la obtención de un fallo favorable, no convalidaría la afectación a los derechos humanos afectados hasta el dictado de la sentencia, ya que la violación alegada se habría consumado en ese lapso.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 Es decir, de no concederse la medida precautoria se les estaría entregando a los servidores públicos un salario menor al que les corresponde de acuerdo con las funciones que realizan y la responsabilidad que conlleva el prestar el servicio público correspondiente con la calidad e independencia necesarias, permitiendo con ello que sus efectos se consumen irreparablemente en perjuicio de los sujetos obligados que ahí se refieren, lo cual resultaría contrario a la naturaleza jurídica de la medida precautoria de que se trata.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 Por lo tanto, con el fin de preservar la materia del juicio y evitar que se cause un daño irreparable, procede conceder la suspensión solicitada para el efecto de que las remuneraciones que perciban los servidores públicos del Instituto actor para el ejercicio fiscal actual y hasta en tanto se resuelva la controversia constitucional, no sean fijadas en términos de preceptos impugnados de la Ley Federal de Remuneraciones de los Servidores Públicos,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80. Debe concluirse que no se actualizan ninguna de las referidas prohibiciones, pues la concesión de la suspensión se concede para que no se apliquen las normas al Instituto actor y, en su lugar, se mantengan las remuneraciones vigentes con anterioridad a la entrada en vigor de las normas impugnadas, esto es, se mantenga vigente una previsión salarial previamente existente, que en su momento no puso en peligro la seguridad o economía nacional o las instituciones fundamentales del orden jurídico mexicano. En otras palabras, no se otorga la suspensión para que deje de aplicarse algún acto que tenga por objeto o finalidad la protección de alguno de los bienes jurídicos previsto en el artículo 15 de la legislación, sino para que no se aplique en contra del Instituto actor una política de reducción salarial, sobre emolumentos que ya se venía contemplando.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 Por tanto, habiéndose acreditado que no se actualiza ninguno de los criterios negativos y, por el contrario, habiendo constatado que se colman los criterios positivos establecidos por jurisprudencia del Pleno de esta Suprema Corte, debe revocarse el acuerdo impugnado y concederse la suspensión solicitada por la parte actora en la controversia constitucional 81/2021; para el efecto de que las remuneraciones que perciban los servidores públicos del Instituto actor para el ejercicio fiscal actual y hasta en tanto se resuelva la controversia constitucional, no sean fijadas en términos de la ley reclamada,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Lo anterior, para el efecto de que se mantenga la previsión salarial previamente existente, que en su momento no puso en peligro la seguridad o economía nacional o las instituciones fundamentales del orden jurídico mexicano, esto es, que se contemplen las cantidades y montos fijados en el Presupuesto de Egresos de la Federación para el Ejercicio Fiscal 2018.</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 base en lo señalado en lo anterior y dado que el Instituto es un órgano constitucional autónomo, que cuenta con un sistema de servicio profesional que incorpora condiciones generales de trabajo, y cuyo personal desarrolla un trabajo técnico calificado y de especialización en su función, actualiza los supuestos establecidos en la fracción III del artículo 127 constitucional.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36"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Por lo anterior, apegándose estrictamente a las mismas cantidades y montos fijados en el Presupuesto de Egresos de la Federación para el Ejercicio Fiscal 2018 se da cumplimiento a lo dispuesto en el artículo 127, fracción III de la Constitución Política de los Estados Unidos Mexicanos.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224"/>
        <w:gridCol w:w="864"/>
        <w:gridCol w:w="959"/>
        <w:gridCol w:w="964"/>
        <w:gridCol w:w="1121"/>
        <w:gridCol w:w="968"/>
        <w:gridCol w:w="1116"/>
        <w:gridCol w:w="964"/>
        <w:gridCol w:w="1750"/>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23.11.1.B. LÍMITES MÍNIMOS Y MÁXIMOS DE LAS PERCEPCIONES ORDINARIAS BRUTAS MENSUALES DE LOS SERVIDORES PÚBLICOS DEL INSTITUTO FEDERAL DE TELECOMUNICACIONES (pesos)</w:t>
            </w:r>
          </w:p>
        </w:tc>
      </w:tr>
      <w:tr w:rsidR="00544823" w:rsidRPr="00544823" w:rsidTr="00544823">
        <w:trPr>
          <w:trHeight w:val="20"/>
        </w:trPr>
        <w:tc>
          <w:tcPr>
            <w:tcW w:w="8842" w:type="dxa"/>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09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Denominación</w:t>
            </w:r>
          </w:p>
        </w:tc>
        <w:tc>
          <w:tcPr>
            <w:tcW w:w="1623"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Banda Salarial (Nivel)</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 bruto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bruto</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 bruto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bruto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 bruto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 bruto</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Presidente</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206,337</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86,639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292,976</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Comisionado</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201,587</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85,168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286,755</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Ejecutivo</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199,619</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84,031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283,650</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182,862</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78,407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261,269</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Secretario Técnico del Pleno</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182,862</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78,407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261,269</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 General</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180,374</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74,579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254,953</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141,259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159,623</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62,690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68,272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203,949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227,895</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General Adjunto</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89,324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118,132</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38,731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47,487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128,055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165,619</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Investigador</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89,324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118,132</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38,731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47,487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128,055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165,619</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 de Área</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44,589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99,169</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23,764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41,145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68,353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140,314</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Subdirector de Área</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26,518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55,578</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17,249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26,137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43,767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81,715</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Jefe de Departamento</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17,899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36,956</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14,287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20,155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32,186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57,111</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Técnico</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7,164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44,869</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10,786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26,380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17,950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71,249</w:t>
            </w:r>
          </w:p>
        </w:tc>
      </w:tr>
      <w:tr w:rsidR="00544823" w:rsidRPr="00544823" w:rsidTr="00544823">
        <w:trPr>
          <w:trHeight w:val="20"/>
        </w:trPr>
        <w:tc>
          <w:tcPr>
            <w:tcW w:w="10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Enlace</w:t>
            </w:r>
          </w:p>
        </w:tc>
        <w:tc>
          <w:tcPr>
            <w:tcW w:w="76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9,086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19,298</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11,061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14,314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20,147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33,612</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El cálculo se efectuó de conformidad con las disposiciones fiscales vigentes para el ejercicio fiscal 2023.</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Que el Anteproyecto de Presupuesto del Instituto para el ejercicio 2024, es acorde a lo establecido en la suspensión decretada en la Resolución de 10 de noviembre de 2021 dictada por la Primera Sala de la SCJN, en lo relativo al Recurso de Reclamación 74/2021-CA derivado del incidente de suspensión de la controversia constitucional 81/2021, cuyos resolutivos a la letra se indica: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"PRIMERO. Es procedente y fundado el presente recurso de reclamación.</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SEGUNDO. Se revoca el auto recurrido de siete de julio de dos mil veintiuno, dictado en el incidente de suspensión de la controversia constitucional 81/2021.</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TERCERO. Se concede la suspensión solicitada respecto de los actos señalados en la demanda principal de la controversia constitucional 81/2021, en términos del último considerando de esta sentencia".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Adicionalmente, en el considerando Séptimo de la resolución del recurso de reclamación 74/2021-CA, derivado del incidente de suspensión de la controversia constitucional 81/2021, se advierte, en la parte conducente, las siguientes consideraciones de derecho: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 En ese sentido, como se realizó en los aludidos precedentes, conviene recordar que la suspensión en las controversias constitucionales,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Aplicadas las anteriores consideraciones a este caso, si se obligara a cumplir con lo que establece el artículo 14 párrafo segundo de la Ley Reglamentaria, el juicio podría quedar sin materia por ser, precisamente, ese el tema a decidir en el fondo, de manera que de continuar con su aplicación, la obtención de un fallo favorable, no convalidaría la afectación a los derechos humanos afectados hasta el dictado de la sentencia, ya que la violación alegada se habría consumado en ese lapso.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 Es decir, de no concederse la medida precautoria se les estaría entregando a los servidores públicos un salario menor al que les corresponde de acuerdo con las funciones que realizan y la responsabilidad que conlleva el prestar el servicio público correspondiente con la calidad e independencia necesarias, permitiendo con ello que sus efectos se consumen irreparablemente en perjuicio de los sujetos obligados que ahí se refieren, lo cual resultaría contrario a la naturaleza jurídica de la medida precautoria de que se trata.</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 Por lo tanto, con el fin de preservar la materia del juicio y evitar que se cause un daño irreparable, procede conceder la suspensión solicitada para el efecto de que las remuneraciones que perciban los servidores públicos del Instituto actor para el ejercicio fiscal actual y hasta en tanto se resuelva la controversia constitucional, no sean fijadas en términos de preceptos impugnados de la Ley Federal de Remuneraciones de los Servidores Públicos,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80. Debe concluirse que no se actualizan ninguna de las referidas prohibiciones, pues la concesión de la suspensión se concede para que no se apliquen las normas al Instituto actor y, en su lugar, se mantengan las remuneraciones vigentes con anterioridad a la entrada en vigor de las normas impugnadas, esto es, se mantenga vigente una previsión salarial previamente existente, que en su momento no puso en peligro la seguridad o economía nacional o las instituciones fundamentales del orden jurídico mexicano. En otras palabras, no se otorga la suspensión para que deje de aplicarse algún acto que tenga por objeto o finalidad la protección de alguno de los bienes jurídicos previsto en el artículo 15 de la legislación, sino para que no se aplique en contra del Instituto actor una política de reducción salarial, sobre emolumentos que ya se venía contemplando.</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 Por tanto, habiéndose acreditado que no se actualiza ninguno de los criterios negativos y, por el contrario, habiendo constatado que se colman los criterios positivos establecidos por jurisprudencia del Pleno de esta Suprema Corte, debe revocarse el acuerdo impugnado y concederse la suspensión solicitada por la parte actora en la controversia constitucional 81/2021; para el efecto de que las remuneraciones que perciban los servidores públicos del Instituto actor para el ejercicio fiscal actual y hasta en tanto se resuelva la controversia constitucional, no sean fijadas en términos de la ley reclamada,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Lo anterior, para el efecto de que se mantenga la previsión salarial previamente existente, que en su momento no puso en peligro la seguridad o economía nacional o las instituciones fundamentales del orden jurídico mexicano, esto es, que se contemplen las cantidades y montos fijados en el Presupuesto de Egresos de la Federación para el Ejercicio Fiscal 2018.</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 base en lo señalado en lo anterior y dado que el Instituto es un órgano constitucional autónomo, que cuenta con un sistema de servicio profesional que incorpora condiciones generales de trabajo, y cuyo personal desarrolla un trabajo técnico calificado y de especialización en su función, actualiza los supuestos establecidos en la fracción III del artículo 127 constitucional.</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Por lo anterior, apegándose estrictamente a las mismas cantidades y montos fijados en el Presupuesto de Egresos de la Federación para el Ejercicio Fiscal 2018 se da cumplimiento a lo dispuesto en el artículo 127, fracción III de la Constitución Política de los Estados Unidos Mexicanos.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007"/>
        <w:gridCol w:w="229"/>
        <w:gridCol w:w="229"/>
        <w:gridCol w:w="1242"/>
        <w:gridCol w:w="465"/>
        <w:gridCol w:w="1113"/>
        <w:gridCol w:w="1122"/>
        <w:gridCol w:w="1402"/>
        <w:gridCol w:w="1121"/>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23.11.2.A. LÍMITES DE PERCEPCIONES EXTRAORDINARIAS NETAS TOTALES (pesos)</w:t>
            </w:r>
          </w:p>
        </w:tc>
      </w:tr>
      <w:tr w:rsidR="00544823" w:rsidRPr="00544823" w:rsidTr="00544823">
        <w:trPr>
          <w:trHeight w:val="20"/>
        </w:trPr>
        <w:tc>
          <w:tcPr>
            <w:tcW w:w="281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Banda Salarial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Anual Unitario</w:t>
            </w: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Presidente</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Ejecutivo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83,433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76,844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Técnico del Pleno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76,844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General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76,087</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60,598</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67,870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Adjunto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39,656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51,458</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Investigador</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39,656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51,458</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21,012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43,836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90,199</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181,948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62,093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124,341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24,633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143,241</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32,252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67,082</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196"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pago de la percepción extraordinaria incluye:</w:t>
            </w:r>
          </w:p>
          <w:p w:rsidR="00544823" w:rsidRPr="00544823" w:rsidRDefault="00544823" w:rsidP="00544823">
            <w:pPr>
              <w:spacing w:before="40" w:after="40" w:line="196"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El importe correspondiente al estímulo al desempeño sobresaliente, contenida en el artículo 34, inciso c), de las Disposiciones por las que se establece el Sistema de Servicio Profesional del Instituto Federal de Telecomunicaciones y;</w:t>
            </w:r>
          </w:p>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El importe correspondiente al pago extraordinario por riesgo, que el Instituto podrá otorgar al personal con nivel de enlace; técnico; jefe de departamento y subdirector, que realice labores en campo, cuyo desempeño ponga en riesgo su seguridad.</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23.11.2.B. LÍMITES DE PERCEPCIONES EXTRAORDINARIAS BRUTAS MENSUALES (pesos)</w:t>
            </w:r>
          </w:p>
        </w:tc>
      </w:tr>
      <w:tr w:rsidR="00544823" w:rsidRPr="00544823" w:rsidTr="00544823">
        <w:trPr>
          <w:trHeight w:val="20"/>
        </w:trPr>
        <w:tc>
          <w:tcPr>
            <w:tcW w:w="281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Banda Salarial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Anual Unitario</w:t>
            </w: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Presidente</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Ejecutivo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119,771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109,717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Técnico del Pleno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109,717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 General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108,224</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84,755</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95,774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Adjunto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53,594</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70,879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Investigador</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53,594</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70,879</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26,753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59,501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111,376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233,428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75,176</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155,215</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Técnico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30,089</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188,450</w:t>
            </w:r>
          </w:p>
        </w:tc>
      </w:tr>
      <w:tr w:rsidR="00544823" w:rsidRPr="00544823" w:rsidTr="00544823">
        <w:trPr>
          <w:trHeight w:val="20"/>
        </w:trPr>
        <w:tc>
          <w:tcPr>
            <w:tcW w:w="28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1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w:t>
            </w:r>
          </w:p>
        </w:tc>
        <w:tc>
          <w:tcPr>
            <w:tcW w:w="9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w:t>
            </w:r>
          </w:p>
        </w:tc>
        <w:tc>
          <w:tcPr>
            <w:tcW w:w="12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38,161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81,052</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196"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pago de la percepción extraordinaria incluye:</w:t>
            </w:r>
          </w:p>
          <w:p w:rsidR="00544823" w:rsidRPr="00544823" w:rsidRDefault="00544823" w:rsidP="00544823">
            <w:pPr>
              <w:spacing w:before="40" w:after="40" w:line="196"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El importe correspondiente al estímulo al desempeño sobresaliente, contenida en el artículo 34, inciso c), de las Disposiciones por las que se establece el Sistema de Servicio Profesional del Instituto Federal de Telecomunicaciones y;</w:t>
            </w:r>
          </w:p>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El importe correspondiente al pago extraordinario por riesgo, que el Instituto podrá otorgar al personal con nivel de enlace; técnico; jefe de departamento y subdirector, que realice labores en campo, cuyo desempeño ponga en riesgo su seguridad.</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249"/>
        <w:gridCol w:w="1959"/>
        <w:gridCol w:w="1303"/>
        <w:gridCol w:w="1303"/>
        <w:gridCol w:w="1031"/>
        <w:gridCol w:w="753"/>
        <w:gridCol w:w="254"/>
        <w:gridCol w:w="422"/>
        <w:gridCol w:w="1656"/>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23.11.3. REMUNERACIÓN TOTAL ANUAL DEL COMISIONADO PRESIDENTE DEL INSTITUTO FEDERAL DE TELECOMUNICACIONES (pesos)</w:t>
            </w:r>
          </w:p>
        </w:tc>
      </w:tr>
      <w:tr w:rsidR="00544823" w:rsidRPr="00544823" w:rsidTr="00544823">
        <w:trPr>
          <w:trHeight w:val="20"/>
        </w:trPr>
        <w:tc>
          <w:tcPr>
            <w:tcW w:w="11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2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Nivel Jerárquico: Comisionado (Grado 27)</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Remuneración Total</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 ANUAL NETA DE PERCEPCIONES ORDINARIAS</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2,548,888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Impuesto sobre la renta retenido 1/</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966,815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Percepción bruta anual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3,515,703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I. Percepciones ordinarias: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3,515,703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a) Sueldos y salarios: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2,476,041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312,318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 Compensación garantizada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2,163,723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b) Prestaciones: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1,039,662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 Aportaciones de seguridad social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62,917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 Ahorro Solidario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20,301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iii) Prima Vacacional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34,389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iv) Aguinaldo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45,113</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 Gratificación de fin de año (compensación garantizada)</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312,538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 Prima quinquenal (antigüedad)</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vii) Ayuda para despensa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6,780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viii) Vales de despensa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ix) Seguro de vida institucional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38,626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 Seguro Colectivo de Retiro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 Seguro de Gastos Médicos Mayores</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59,588</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xii) Seguro de Separación Individualizado</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321,885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xiii) Apoyo económico para adquisición de vehículo</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II. Percepciones extraordinarias: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2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ind w:left="288"/>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2"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a) Componente salarial variable asociado a la gestión del desempeño</w:t>
            </w:r>
          </w:p>
        </w:tc>
        <w:tc>
          <w:tcPr>
            <w:tcW w:w="9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2"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 El cálculo se efectuó de conformidad con las disposiciones fiscales vigentes para el ejercicio fiscal 2023.</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Que el Anteproyecto de Presupuesto del Instituto para el ejercicio 2024, es acorde a lo establecido en la suspensión decretada en la Resolución de 10 de noviembre de 2021 dictada por la Primera Sala de la SCJN, en lo relativo al Recurso de Reclamación 74/2021-CA derivado del incidente de suspensión de la controversia constitucional 81/2021, cuyos resolutivos a la letra se indica: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"PRIMERO. Es procedente y fundado el presente recurso de reclamación.</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SEGUNDO. Se revoca el auto recurrido de siete de julio de dos mil veintiuno, dictado en el incidente de suspensión de la controversia constitucional 81/2021.</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TERCERO. Se concede la suspensión solicitada respecto de los actos señalados en la demanda principal de la controversia constitucional 81/2021, en términos del último considerando de esta sentencia".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Adicionalmente, en el considerando Séptimo de la resolución del recurso de reclamación 74/2021-CA, derivado del incidente de suspensión de la controversia constitucional 81/2021, se advierte, en la parte conducente, las siguientes consideraciones de derecho: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 En ese sentido, como se realizó en los aludidos precedentes, conviene recordar que la suspensión en las controversias constitucionales,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Aplicadas las anteriores consideraciones a este caso, si se obligara a cumplir con lo que establece el artículo 14 párrafo segundo de la Ley Reglamentaria, el juicio podría quedar sin materia por ser, precisamente, ese el tema a decidir en el fondo, de manera que de continuar con su aplicación, la obtención de un fallo favorable, no convalidaría la afectación a los derechos humanos afectados hasta el dictado de la sentencia, ya que la violación alegada se habría consumado en ese lapso.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2"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0" w:after="2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 Es decir, de no concederse la medida precautoria se les estaría entregando a los servidores públicos un salario menor al que les corresponde de acuerdo con las funciones que realizan y la responsabilidad que conlleva el prestar el servicio público correspondiente con la calidad e independencia necesarias, permitiendo con ello que sus efectos se consumen irreparablemente en perjuicio de los sujetos obligados que ahí se refieren, lo cual resultaría contrario a la naturaleza jurídica de la medida precautoria de que se trata.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2"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0" w:after="2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 Por lo tanto, con el fin de preservar la materia del juicio y evitar que se cause un daño irreparable, procede conceder la suspensión solicitada para el efecto de que las remuneraciones que perciban los servidores públicos del Instituto actor para el ejercicio fiscal actual y hasta en tanto se resuelva la controversia constitucional, no sean fijadas en términos de preceptos impugnados de la Ley Federal de Remuneraciones de los Servidores Públicos,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22"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0" w:after="2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80. Debe concluirse que no se actualizan ninguna de las referidas prohibiciones, pues la concesión de la suspensión se concede para que no se apliquen las normas al Instituto actor y, en su lugar, se mantengan las remuneraciones vigentes con anterioridad a la entrada en vigor de las normas impugnadas, esto es, se mantenga vigente una previsión salarial previamente existente, que en su momento no puso en peligro la seguridad o economía nacional o las instituciones fundamentales del orden jurídico mexicano. En otras palabras, no se otorga la suspensión para que deje de aplicarse algún acto que tenga por objeto o finalidad la protección de alguno de los bienes jurídicos previsto en el artículo 15 de la legislación, sino para que no se aplique en contra del Instituto actor una política de reducción salarial, sobre emolumentos que ya se venía contemplando.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40" w:lineRule="auto"/>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w:t>
            </w:r>
            <w:r w:rsidRPr="00544823">
              <w:rPr>
                <w:rFonts w:ascii="Arial" w:eastAsia="Times New Roman" w:hAnsi="Arial" w:cs="Arial"/>
                <w:b/>
                <w:bCs/>
                <w:color w:val="000000"/>
                <w:sz w:val="12"/>
                <w:szCs w:val="12"/>
                <w:lang w:eastAsia="es-MX"/>
              </w:rPr>
              <w:t>...</w:t>
            </w:r>
            <w:r w:rsidRPr="00544823">
              <w:rPr>
                <w:rFonts w:ascii="Arial" w:eastAsia="Times New Roman" w:hAnsi="Arial" w:cs="Arial"/>
                <w:color w:val="000000"/>
                <w:sz w:val="12"/>
                <w:szCs w:val="12"/>
                <w:lang w:eastAsia="es-MX"/>
              </w:rPr>
              <w:t>]</w:t>
            </w:r>
          </w:p>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 Por tanto, habiéndose acreditado que no se actualiza ninguno de los criterios negativos y, por el contrario, habiendo constatado que se colman los criterios positivos establecidos por jurisprudencia del Pleno de esta Suprema Corte, debe revocarse el acuerdo impugnado y concederse la suspensión solicitada por la parte actora en la controversia constitucional 81/2021; para el efecto de que las remuneraciones que perciban los servidores públicos del Instituto actor para el ejercicio fiscal actual y hasta en tanto se resuelva la controversia constitucional, no sean fijadas en términos de la ley reclamada,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Lo anterior, para el efecto de que se mantenga la previsión salarial previamente existente, que en su momento no puso en peligro la seguridad o economía nacional o las instituciones fundamentales del orden jurídico mexicano, esto es, que se contemplen las cantidades y montos fijados en el Presupuesto de Egresos de la Federación para el Ejercicio Fiscal 2018.</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Con base en lo señalado en lo anterior y dado que el Instituto es un órgano constitucional autónomo, que cuenta con un sistema de servicio profesional que incorpora condiciones generales de trabajo, y cuyo personal desarrolla un trabajo técnico calificado y de especialización en su función, actualiza los supuestos establecidos en la fracción III del artículo 127 constitucional.</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32"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Por lo anterior, apegándose estrictamente a las mismas cantidades y montos fijados en el Presupuesto de Egresos de la Federación para el Ejercicio Fiscal 2018 se da cumplimiento a lo dispuesto en el artículo 127, fracción III de la Constitución Política de los Estados Unidos Mexicanos.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36"/>
        <w:gridCol w:w="752"/>
        <w:gridCol w:w="1116"/>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 INSTITUTO NACIONAL DE TRANSPARENCIA, ACCESO A LA INFORMACIÓN Y PROTECCIÓN DE DATOS PERSONALES</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23.12.1.A. LÍMITES DE PERCEPCIÓN ORDINARIA TOTAL EN EL INSTITUTO NACIONAL DE TRANSPARENCIA, ACCESO A LA INFORMACIÓN Y PROTECCIÓN DE DATOS PERSONALES (NETOS MENSUALES) (pesos) 2024</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19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7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19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1524"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 en Efectivo y en Especie</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 Y ENLACE/HOMÓLOGOS</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Comisionado Presidente / Comisionados</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HB1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116,937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35,985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152,922</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KB2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106,841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23,837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130,678</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 Jefe de Ponencia / Contralor</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KA4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100,262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22,371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122,633</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Ponencia</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76,793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94,430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17,668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21,072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94,461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115,502</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MC2</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64,558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81,294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18,554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79,745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99,848</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NC2</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MB2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41,465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57,932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10,230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13,876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51,695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71,808</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 Consultor / Auditor</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OC3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NB2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26,047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35,653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9,392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33,571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45,045</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 / Proyectista / Asesor</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16,073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23,716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21,999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31,252</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OD3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18,286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26,440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8,495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25,142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34,935</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Chofer</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14,599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22,659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6,049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30,444</w:t>
            </w:r>
          </w:p>
        </w:tc>
      </w:tr>
      <w:tr w:rsidR="00544823" w:rsidRPr="00544823" w:rsidTr="00544823">
        <w:trPr>
          <w:trHeight w:val="20"/>
        </w:trPr>
        <w:tc>
          <w:tcPr>
            <w:tcW w:w="119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Administrativo</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12,840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17,807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5,715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24,559</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1/La percepción ordinaria neta mensual corresponde a la cantidad que perciben los servidores públicos del Instituto Nacional de Transparencia, Acceso a la Información y Protección de Datos Personales, una vez aplicadas las disposiciones fiscales vigentes para el ejercicio 2023.</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46"/>
        <w:gridCol w:w="742"/>
        <w:gridCol w:w="1116"/>
        <w:gridCol w:w="964"/>
        <w:gridCol w:w="1121"/>
        <w:gridCol w:w="964"/>
        <w:gridCol w:w="1121"/>
        <w:gridCol w:w="964"/>
        <w:gridCol w:w="1592"/>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23.12.1.B. LÍMITES DE PERCEPCIÓN ORDINARIA TOTAL EN EL INSTITUTO NACIONAL DE TRANSPARENCIA, ACCESO A LA INFORMACIÓN Y PROTECCIÓN DE DATOS PERSONALES (Brutos Mensuales) (Pesos) 2024</w:t>
            </w:r>
          </w:p>
        </w:tc>
      </w:tr>
      <w:tr w:rsidR="00544823" w:rsidRPr="00544823" w:rsidTr="00544823">
        <w:trPr>
          <w:trHeight w:val="20"/>
        </w:trPr>
        <w:tc>
          <w:tcPr>
            <w:tcW w:w="8842" w:type="dxa"/>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199"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 en Efectivo y en Especie</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2854" w:type="dxa"/>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 Y ENLACE/HOMÓLOGOS</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Comisionado Presidente / Comisionados</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HB1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162,148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52,314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214,462</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KB2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146,851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34,026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180,877</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 Jefe de Ponencia / Contralor</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KA4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136,883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31,882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168,766</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Ponencia</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102,029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128,047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24,389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29,983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126,418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158,030</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MC2</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84,322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108,649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25,812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104,904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134,461</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NC2</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MB2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51,332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74,856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13,489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18,546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64,821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93,402</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 Consultor / Auditor</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OC3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NB2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31,000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43,555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9,117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11,817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40,117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55,371</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 / Proyectista / Asesor</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18,317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28,037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6,836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8,926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25,153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36,963</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PC3</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OD3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31,508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7,887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10,118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29,018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41,626</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Chofer</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16,443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26,693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6,879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9,083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23,322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35,776</w:t>
            </w:r>
          </w:p>
        </w:tc>
      </w:tr>
      <w:tr w:rsidR="00544823" w:rsidRPr="00544823" w:rsidTr="00544823">
        <w:trPr>
          <w:trHeight w:val="20"/>
        </w:trPr>
        <w:tc>
          <w:tcPr>
            <w:tcW w:w="11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Administrativo</w:t>
            </w:r>
          </w:p>
        </w:tc>
        <w:tc>
          <w:tcPr>
            <w:tcW w:w="6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PA1</w:t>
            </w:r>
          </w:p>
        </w:tc>
        <w:tc>
          <w:tcPr>
            <w:tcW w:w="7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14,260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20,523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6,409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20,669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28,279</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La percepción ordinaria bruta mensual corresponde a la cantidad que perciben los servidores públicos del Instituto Nacional de Transparencia, Acceso a la Información y Protección de Datos Personales.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498"/>
        <w:gridCol w:w="1475"/>
        <w:gridCol w:w="995"/>
        <w:gridCol w:w="1373"/>
        <w:gridCol w:w="1081"/>
        <w:gridCol w:w="1081"/>
        <w:gridCol w:w="231"/>
        <w:gridCol w:w="613"/>
        <w:gridCol w:w="1583"/>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23.12.2. REMUNERACIÓN TOTAL ANUAL DE LA MÁXIMA REPRESENTACIÓN DEL INSTITUTO NACIONAL DE TRANSPARENCIA, ACCESO A LA INFORMACIÓN Y PROTECCIÓN DE DATOS PERSONALES (pesos)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5"/>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COMISIONADO PRESIDENTE / COMISIONADOS 2024</w:t>
            </w:r>
          </w:p>
        </w:tc>
        <w:tc>
          <w:tcPr>
            <w:tcW w:w="111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30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8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6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DE PERCEPCIONES ORDINARIAS</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1,922,821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737,001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bruta anual</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2,659,822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1,945,771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i) Sueldo base</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303,887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ii) Compensación garantizada</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1,641,884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b) Prestaciones: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714,051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a seguridad social</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66,059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19,753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108,098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(sueldo base)</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37,986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Gratificación de fin de año (compensación garantizada)</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205,235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 y comedor</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43,180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29,186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 Prestaciones de seguridad social y otras prestaciones</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201,309</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cálculo se efectuó de conformidad con las disposiciones fiscales vigentes para el ejercicio fiscal 2023.</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23.12.3. REMUNERACIÓN ORDINARIA TOTAL LÍQUIDA MENSUAL NETA DE LA MÁXIMA REPRESENTACIÓN DEL INSTITUTO NACIONAL DE TRANSPARENCIA, ACCESO A LA INFORMACIÓN Y PROTECCIÓN DE DATOS PERSONALES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COMISIONADO PRESIDENTE / COMISIONADOS 2024 (pesos)</w:t>
            </w:r>
          </w:p>
        </w:tc>
      </w:tr>
      <w:tr w:rsidR="00544823" w:rsidRPr="00544823" w:rsidTr="00544823">
        <w:trPr>
          <w:trHeight w:val="20"/>
        </w:trPr>
        <w:tc>
          <w:tcPr>
            <w:tcW w:w="130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8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6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Descripción</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ORDINARIA TOTAL LÍQUIDA MENSUAL NETA</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116,490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 retenido*</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49,080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Percepciones ordinarias: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165,570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162,148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25,324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136,824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3,422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 y comedor</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3,152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116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1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Incluye deducciones personales de seguridad social y seguros.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240"/>
        <w:gridCol w:w="219"/>
        <w:gridCol w:w="216"/>
        <w:gridCol w:w="216"/>
        <w:gridCol w:w="834"/>
        <w:gridCol w:w="1071"/>
        <w:gridCol w:w="1078"/>
        <w:gridCol w:w="974"/>
        <w:gridCol w:w="1082"/>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23.12.4. PERCEPCIÓN EXTRAORDINARIA EN EL INSTITUTO NACIONAL DE TRANSPARENCIA, ACCESO A LA INFORMACIÓN Y PROTECCIÓN DE DATOS PERSONALES (Netos Mensuales/Pesos) 2024</w:t>
            </w:r>
          </w:p>
        </w:tc>
      </w:tr>
      <w:tr w:rsidR="00544823" w:rsidRPr="00544823" w:rsidTr="00544823">
        <w:trPr>
          <w:trHeight w:val="20"/>
        </w:trPr>
        <w:tc>
          <w:tcPr>
            <w:tcW w:w="0" w:type="auto"/>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436"/>
        </w:trPr>
        <w:tc>
          <w:tcPr>
            <w:tcW w:w="0" w:type="auto"/>
            <w:gridSpan w:val="5"/>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6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Extraordinaria</w:t>
            </w: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 Y ENLACE/HOMÓLOGOS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Comisionado Presidente / Comisionados</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HB1</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KB2</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 Jefe de Ponencia / Contralor</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KA4</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Ponencia</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MD1</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MD5</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MC2</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MC5</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NC2</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MB2</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 Consultor / Auditor</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OC3</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NB2</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 / Proyectista / Asesor</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PC1</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OB6</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PC3</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OD3</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Chofer</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OB1</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OB5</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0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Administrativo</w:t>
            </w:r>
          </w:p>
        </w:tc>
        <w:tc>
          <w:tcPr>
            <w:tcW w:w="5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PA1</w:t>
            </w:r>
          </w:p>
        </w:tc>
        <w:tc>
          <w:tcPr>
            <w:tcW w:w="9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PA6</w:t>
            </w:r>
          </w:p>
        </w:tc>
        <w:tc>
          <w:tcPr>
            <w:tcW w:w="8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4193"/>
        <w:gridCol w:w="218"/>
        <w:gridCol w:w="216"/>
        <w:gridCol w:w="216"/>
        <w:gridCol w:w="844"/>
        <w:gridCol w:w="1081"/>
        <w:gridCol w:w="1088"/>
        <w:gridCol w:w="983"/>
        <w:gridCol w:w="1091"/>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23.12.5. PERCEPCIÓN EXTRAORDINARIA EN EL INSTITUTO NACIONAL DE TRANSPARENCIA, ACCESO A LA INFORMACIÓN Y PROTECCIÓN DE DATOS PERSONALES (Brutos Mensuales/Pesos) 2024</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5"/>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Tipo de personal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Extraordinaria</w:t>
            </w:r>
          </w:p>
        </w:tc>
      </w:tr>
      <w:tr w:rsidR="00544823" w:rsidRPr="00544823" w:rsidTr="00544823">
        <w:trPr>
          <w:trHeight w:val="20"/>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PERSONAL DE MANDO Y ENLACE / HOMÓLOGOS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Comisionado Presidente / Comisionados</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HB1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KB2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General / Jefe de Ponencia / Contralor</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KA4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Secretario de Ponencia</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MD5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 de Área</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MC5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 de Área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NC2</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MB2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Jefe de Departamento / Consultor / Auditor</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OC3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NB2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 / Proyectista / Asesor</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PC3</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OD3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Chofer</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OB5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4011"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Auxiliar Administrativo</w:t>
            </w:r>
          </w:p>
        </w:tc>
        <w:tc>
          <w:tcPr>
            <w:tcW w:w="4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PA1</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PA6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9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0" w:line="240" w:lineRule="auto"/>
        <w:ind w:firstLine="288"/>
        <w:jc w:val="both"/>
        <w:rPr>
          <w:rFonts w:ascii="Arial" w:eastAsia="Times New Roman" w:hAnsi="Arial" w:cs="Arial"/>
          <w:color w:val="000000"/>
          <w:sz w:val="2"/>
          <w:szCs w:val="2"/>
          <w:lang w:eastAsia="es-MX"/>
        </w:rPr>
      </w:pPr>
      <w:r w:rsidRPr="00544823">
        <w:rPr>
          <w:rFonts w:ascii="Arial" w:eastAsia="Times New Roman" w:hAnsi="Arial" w:cs="Arial"/>
          <w:color w:val="000000"/>
          <w:sz w:val="2"/>
          <w:szCs w:val="2"/>
          <w:lang w:eastAsia="es-MX"/>
        </w:rPr>
        <w:t> </w:t>
      </w:r>
    </w:p>
    <w:tbl>
      <w:tblPr>
        <w:tblW w:w="9930" w:type="dxa"/>
        <w:tblCellMar>
          <w:left w:w="0" w:type="dxa"/>
          <w:right w:w="0" w:type="dxa"/>
        </w:tblCellMar>
        <w:tblLook w:val="04A0" w:firstRow="1" w:lastRow="0" w:firstColumn="1" w:lastColumn="0" w:noHBand="0" w:noVBand="1"/>
      </w:tblPr>
      <w:tblGrid>
        <w:gridCol w:w="1474"/>
        <w:gridCol w:w="396"/>
        <w:gridCol w:w="2002"/>
        <w:gridCol w:w="1106"/>
        <w:gridCol w:w="1038"/>
        <w:gridCol w:w="942"/>
        <w:gridCol w:w="950"/>
        <w:gridCol w:w="1053"/>
        <w:gridCol w:w="969"/>
      </w:tblGrid>
      <w:tr w:rsidR="00544823" w:rsidRPr="00544823" w:rsidTr="00544823">
        <w:trPr>
          <w:trHeight w:val="20"/>
        </w:trPr>
        <w:tc>
          <w:tcPr>
            <w:tcW w:w="0" w:type="auto"/>
            <w:gridSpan w:val="4"/>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23.13. FISCALÍA GENERAL DE LA REPÚBLICA</w:t>
            </w:r>
          </w:p>
        </w:tc>
        <w:tc>
          <w:tcPr>
            <w:tcW w:w="85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61"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23.13.1.A. LÍMITES DE PERCEPCIÓN ORDINARIA TOTAL EN LA FISCALÍA GENERAL DE LA REPÚBLICA (NETOS MENSUALES) (pesos)</w:t>
            </w:r>
          </w:p>
        </w:tc>
      </w:tr>
      <w:tr w:rsidR="00544823" w:rsidRPr="00544823" w:rsidTr="00544823">
        <w:trPr>
          <w:trHeight w:val="20"/>
        </w:trPr>
        <w:tc>
          <w:tcPr>
            <w:tcW w:w="139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0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 de personal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Directivo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Fiscales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35,395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130,519</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8,779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33,129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44,174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163,648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Titulares Sustantivos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81,373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129,562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18,789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32,785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100,162</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162,347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Titulares Administrativos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81,373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129,562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18,789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32,785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100,162</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162,347</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Mando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Sustantivo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21,203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97,018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23,478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27,354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120,496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Administrativo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21,203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97,018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23,478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27,354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120,496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Agentes del Ministerio Público de la Federación</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Ministerial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77,964</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83,268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16,965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19,105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94,929</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102,373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Ministerial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40,338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63,319</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9,591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15,507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49,929</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78,826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Ministerial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16,175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24,308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6,833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20,986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31,141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Agentes de la Policía Federal Ministerial</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Policial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43,033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64,808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9,488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16,622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52,521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81,430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Policial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31,918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36,623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7,319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9,114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39,237</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45,737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Policial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16,175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26,122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7,166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20,986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33,288</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Peritos</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Pericial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41,782</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56,768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9,385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14,366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51,167</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71,134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Pericial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34,533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46,379</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8,007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11,592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42,540</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57,971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Pericial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16,175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18,851</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5,965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20,986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24,816</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Analistas</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de Analistas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50,537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55,658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11,000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12,776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61,537</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68,434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de Analistas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29,959</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42,450</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7,443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10,352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37,402</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52,802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de Analistas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16,175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24,308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6,833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20,986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31,141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Facilitadores</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Facilitadores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30,514</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30,514</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7,494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8,334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38,008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38,848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a Facilitadores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19,159</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21,569</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5,397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6,632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24,556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3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28,201</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Especializado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Pilotos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34,273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87,533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19,258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32,342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53,531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119,875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Apoyo Aéreo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16,592</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36,867</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5,098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9,202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21,690</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46,069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Apoyo al Proceso Sustantivo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35,394</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50,121</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8,641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12,057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44,035</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62,178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Ventanilla Única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16,175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24,179</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7,236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20,986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31,415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Desarrolladores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24,218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45,698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5,906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11,440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30,124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57,138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Traductores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23,270</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33,946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6,305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9,030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29,575</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42,976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Atención a Víctimas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20,363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29,157</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5,603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8,013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25,966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37,170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lastRenderedPageBreak/>
              <w:t>Profesional</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Coordinadores de Proyectos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21,013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76,784</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5,908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18,365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26,921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95,149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Abogados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21,203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81,373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5,794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19,826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26,997</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101,199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Evaluadores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17,480</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41,672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5,063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10,348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22,543</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52,020</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Técnico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Protección a Personas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39,950</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62,286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8,795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13,897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48,745</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76,183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Protección a Instalaciones Estratégicas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12,507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33,176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4,185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8,877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16,692</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42,053</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Administrativo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Gestión y Logística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21,203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21,203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5,825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6,549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27,028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27,752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Apoyo Administrativo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12,251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20,363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6,706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16,769</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27,069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Operativo Confianza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10,637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13,344</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9,760</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11,043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20,397</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24,387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Operativo Base</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10,746</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12,340</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9,792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10,899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20,538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23,239</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Nota: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Las cantidades: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 Incluyen los ingresos que reciben las personas servidoras públicas independientemente de su periodicidad o fecha de pago.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 Consideran las disposiciones fiscales, vigentes para el ejercicio 2023, y de seguridad social como la "Unidad de Medida Actualizada" (UMA) aplicable a partir del 01 de febrero de 2023.</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 No incluyen el pago de las prestaciones que deriven del régimen complementario de seguridad social, previsto en el tercer párrafo de la fracción XIII, del Apartado "B", del artículo 123 de la Constitución Política de los Estados Unidos Mexicanos, ni la potenciación del seguro de vida institucional.</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471"/>
        <w:gridCol w:w="396"/>
        <w:gridCol w:w="2002"/>
        <w:gridCol w:w="1113"/>
        <w:gridCol w:w="1037"/>
        <w:gridCol w:w="941"/>
        <w:gridCol w:w="949"/>
        <w:gridCol w:w="1053"/>
        <w:gridCol w:w="968"/>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23.13.1.B. LÍMITES DE PERCEPCIÓN ORDINARIA TOTAL EN LA FISCALÍA GENERAL DE LA REPÚBLICA (BRUTOS MENSUALES) (pesos)</w:t>
            </w:r>
          </w:p>
        </w:tc>
      </w:tr>
      <w:tr w:rsidR="00544823" w:rsidRPr="00544823" w:rsidTr="00544823">
        <w:trPr>
          <w:trHeight w:val="20"/>
        </w:trPr>
        <w:tc>
          <w:tcPr>
            <w:tcW w:w="139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8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0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 de personal</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(Efectivo y especie)</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r>
      <w:tr w:rsidR="00544823" w:rsidRPr="00544823" w:rsidTr="00544823">
        <w:trPr>
          <w:trHeight w:val="2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Directivo</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Fiscales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43,217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182,726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10,649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44,356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53,866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227,082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Titulares Sustantivos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108,765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181,276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24,979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43,844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133,744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225,120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Titulares Administrativos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108,765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181,276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24,979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43,844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133,744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225,120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Mando</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Sustantivo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24,841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131,968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7,142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31,602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31,983</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163,570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Administrativo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24,841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131,968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7,142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31,602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31,983</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163,570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Agentes del Ministerio Público de la Federación</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Ministerial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103,751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111,551</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22,647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25,438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126,398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136,989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Ministerial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49,722</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82,552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12,179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19,833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61,901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102,385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Ministerial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18,448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28,790</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5,508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7,965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23,956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36,755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Agentes de la Policía Federal Ministerial</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Policial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53,571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84,678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12,237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21,146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65,808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105,824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Policial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38,671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44,823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8,793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11,118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47,464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55,941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Policial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18,448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31,096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5,508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8,447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23,956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39,543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Peritos</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Pericial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51,784</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73,193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12,054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18,183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63,838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91,376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Pericial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42,090</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58,352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9,605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14,675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51,695</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73,027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Pericial</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18,448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21,850</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5,508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6,825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23,956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Analistas</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Coordinación de Analistas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64,292</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71,607</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14,266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16,477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78,558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88,084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Supervisión de Analistas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36,109</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52,738</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8,842</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13,152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44,951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65,890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de Analistas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18,448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28,790</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5,508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7,965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23,956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36,755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Facilitadores</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Facilitadores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36,835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36,835</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8,917</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9,824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45,752</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46,659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Apoyo a Facilitadores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22,242</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25,307</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7,601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28,453</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32,908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Especializado</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Pilotos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41,750</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117,824</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20,851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39,267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62,601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157,091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Apoyo Aéreo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18,977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45,141</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5,816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11,252</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24,793</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56,393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Apoyo al Proceso Sustantivo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43,216</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63,697</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10,368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15,389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53,584</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79,086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Ventanilla Única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18,448</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28,625</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5,508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8,366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23,956</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36,991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Desarrolladores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28,675</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57,379</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6,965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14,476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35,640</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71,855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Traductores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27,469</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41,322</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7,303</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10,676</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34,772</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51,998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Atención a Víctimas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23,773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35,060</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6,464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9,440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30,237</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44,500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Profesional</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Coordinadores de Proyectos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24,599</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102,016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6,799</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24,063</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31,398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126,079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Abogados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24,841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108,765</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6,688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25,948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31,529</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134,713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Evaluadores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20,107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51,627</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5,811</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13,099</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25,918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64,726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Técnico</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Protección a Personas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49,173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81,075</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11,325</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18,061</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60,498</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99,136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 Protección a Instalaciones Estratégicas</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13,854</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40,316</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4,676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10,488</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18,530</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50,804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Administrativo</w:t>
            </w:r>
          </w:p>
        </w:tc>
        <w:tc>
          <w:tcPr>
            <w:tcW w:w="9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8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6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Gestión y Logística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24,841</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24,841</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6,688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7,530</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31,529</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32,371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Apoyo Administrativo</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13,543</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23,773</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5,088</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7,724</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18,631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31,497</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Operativo Confianza</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11,607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14,874</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11,154</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12,677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22,761</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27,551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Operativo Base</w:t>
            </w:r>
          </w:p>
        </w:tc>
        <w:tc>
          <w:tcPr>
            <w:tcW w:w="9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11,737</w:t>
            </w:r>
          </w:p>
        </w:tc>
        <w:tc>
          <w:tcPr>
            <w:tcW w:w="8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13,651</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11,196</w:t>
            </w:r>
          </w:p>
        </w:tc>
        <w:tc>
          <w:tcPr>
            <w:tcW w:w="7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12,475</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22,933</w:t>
            </w:r>
          </w:p>
        </w:tc>
        <w:tc>
          <w:tcPr>
            <w:tcW w:w="7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4"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26,126</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Nota: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4"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Las cantidades: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4"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 Incluyen los ingresos que reciben las personas servidoras públicas independientemente de su periodicidad o fecha de pago.</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4"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 Consideran las remuneraciones mensuales brutas conforme al Artículo 7, fracción I, inciso a) de la Ley Federal de Remuneraciones de los Servidores Públicos.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4"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 No incluyen el pago de las prestaciones que deriven del régimen complementario de seguridad social, previsto en el tercer párrafo de la fracción XIII, del Apartado "B", del artículo 123 de la Constitución Política de los Estados Unidos Mexicanos, ni la potenciación del seguro de vida institucional.</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597"/>
        <w:gridCol w:w="536"/>
        <w:gridCol w:w="822"/>
        <w:gridCol w:w="822"/>
        <w:gridCol w:w="191"/>
        <w:gridCol w:w="1131"/>
        <w:gridCol w:w="870"/>
        <w:gridCol w:w="1131"/>
        <w:gridCol w:w="830"/>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23.13.2. REMUNERACIÓN TOTAL ANUAL DEL FISCAL GENERAL DE LA REPÚBLICA (pesos)</w:t>
            </w:r>
          </w:p>
        </w:tc>
      </w:tr>
      <w:tr w:rsidR="00544823" w:rsidRPr="00544823" w:rsidTr="00544823">
        <w:trPr>
          <w:trHeight w:val="20"/>
        </w:trPr>
        <w:tc>
          <w:tcPr>
            <w:tcW w:w="328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8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Descripción</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ISR</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Neta</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Mensual Neta</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 ANUAL NETA DE PERCEPCIONES ORDINARIAS</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1,963,020</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1,963,020</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163,585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144"/>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Impuesto sobre la renta retenido</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761,208</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144"/>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bruta anual</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2,724,228</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761,208</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1,963,020</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163,585*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288"/>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 Sueldos y salarios: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288"/>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2,192,712</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626,489</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1,566,223</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130,519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Sueldo base</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491,952</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140,558</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351,394</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29,283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Compensación adicional por servicios especiales</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1,700,760</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485,932</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1,214,828</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101,236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288"/>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 Prestaciones: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288"/>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531,516</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134,719</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396,798</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33,066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Aportaciones a seguridad social</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75,232</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75,232</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6,269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Ahorro solidario</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24,275</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24,275</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2,023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iii) Prima vacacional</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13,665</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4,117</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9,548</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iv) Aguinaldo (sueldo base)</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81,217</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26,556</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54,661</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4,555</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 Gratificación de fin de año (Compensación adicional por servicios especiales)</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286,323</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97,350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188,973</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15,748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 Prima quinquenal (antigüedad)</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3,420</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1,164</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2,256</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 Ayuda para despensa</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16,260</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5,532</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10,728</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viii) Seguro de vida institucional</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30,698</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30,698</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2,558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8"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ix) Seguro colectivo de retiro</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425</w:t>
            </w:r>
          </w:p>
        </w:tc>
        <w:tc>
          <w:tcPr>
            <w:tcW w:w="7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103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425</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w:t>
            </w:r>
          </w:p>
        </w:tc>
      </w:tr>
      <w:tr w:rsidR="00544823" w:rsidRPr="00544823" w:rsidTr="00544823">
        <w:trPr>
          <w:trHeight w:val="20"/>
        </w:trPr>
        <w:tc>
          <w:tcPr>
            <w:tcW w:w="0" w:type="auto"/>
            <w:gridSpan w:val="5"/>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 incluye $63.80 del Seguro de Responsabilidad Civil y Asistencia Legal</w:t>
            </w:r>
          </w:p>
        </w:tc>
        <w:tc>
          <w:tcPr>
            <w:tcW w:w="1031"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93"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1"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718"/>
        <w:gridCol w:w="552"/>
        <w:gridCol w:w="823"/>
        <w:gridCol w:w="823"/>
        <w:gridCol w:w="191"/>
        <w:gridCol w:w="1024"/>
        <w:gridCol w:w="830"/>
        <w:gridCol w:w="1141"/>
        <w:gridCol w:w="828"/>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23.13.3. REMUNERACIÓN TOTAL LÍQUIDA MENSUAL DEL FISCAL GENERAL DE LA REPÚBLICA (pesos)</w:t>
            </w:r>
          </w:p>
        </w:tc>
      </w:tr>
      <w:tr w:rsidR="00544823" w:rsidRPr="00544823" w:rsidTr="00544823">
        <w:trPr>
          <w:trHeight w:val="20"/>
        </w:trPr>
        <w:tc>
          <w:tcPr>
            <w:tcW w:w="339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Descripción</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ISR</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ORDINARIA TOTAL LÍQUIDA MENSUAL NETA</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128,315</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56,086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Impuesto sobre la renta retenido y deducciones personales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56,086</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3,321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 Percepciones ordinarias: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184,401</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52,765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 Sueldos y salarios: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182,726</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52,296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Sueldo base</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40,996</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11,733</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Compensación adicional por servicios especiales</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141,730</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40,563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288"/>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lastRenderedPageBreak/>
              <w:t>b) Prestaciones:</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288"/>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1,675</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469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 Prima quinquenal (antigüedad)</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285</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 Ayuda para despensa</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1,355</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ix) Seguro colectivo de retiro</w:t>
            </w:r>
          </w:p>
        </w:tc>
        <w:tc>
          <w:tcPr>
            <w:tcW w:w="6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w:t>
            </w:r>
          </w:p>
        </w:tc>
        <w:tc>
          <w:tcPr>
            <w:tcW w:w="7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422"/>
        <w:gridCol w:w="941"/>
        <w:gridCol w:w="147"/>
        <w:gridCol w:w="225"/>
        <w:gridCol w:w="225"/>
        <w:gridCol w:w="535"/>
        <w:gridCol w:w="1195"/>
        <w:gridCol w:w="1041"/>
        <w:gridCol w:w="1200"/>
        <w:gridCol w:w="999"/>
      </w:tblGrid>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23.14. INSTITUTO NACIONAL DE ESTADÍSTICA Y GEOGRAFÍA</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23.14.1.A. LÍMITES DE PERCEPCIÓN ORDINARIA TOTAL EN EL INSTITUTO NACIONAL DE ESTADÍSTICA Y GEOGRAFÍA</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(NETOS MENSUALES) (pesos)</w:t>
            </w:r>
          </w:p>
        </w:tc>
      </w:tr>
      <w:tr w:rsidR="00544823" w:rsidRPr="00544823" w:rsidTr="00544823">
        <w:trPr>
          <w:trHeight w:val="20"/>
        </w:trPr>
        <w:tc>
          <w:tcPr>
            <w:tcW w:w="341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1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6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1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41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Tipo de personal</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Presidencia del Instituto</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126,255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15,051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141,306</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Vicepresidencia</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126,255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15,051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141,306</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Jefatura de Unidad</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123,894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14,636</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138,530</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General</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122,082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123,411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14,440</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14,584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136,522</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137,995</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Coordinación General / Dirección General Adjunta / Dirección Regional</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99,684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120,418</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11,852</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14,133</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111,536</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8"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134,551</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Dirección de Área</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56,672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98,955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7,280</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11,726</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63,952</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110,681</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Subdirección de Área</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34,789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52,885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5,081</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6,782</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39,870</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59,667</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Jefatura de Departamento</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24,394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34,530</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4,098</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5,043</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28,492</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39,573</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Personal de Enlace</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16,926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21,938</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3,399</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3,861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20,325</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25,799</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Personal Operativo</w:t>
            </w:r>
          </w:p>
        </w:tc>
        <w:tc>
          <w:tcPr>
            <w:tcW w:w="7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10,096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13,385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6,292</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6,339</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16,388</w:t>
            </w:r>
          </w:p>
        </w:tc>
        <w:tc>
          <w:tcPr>
            <w:tcW w:w="81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19,724</w:t>
            </w:r>
          </w:p>
        </w:tc>
      </w:tr>
      <w:tr w:rsidR="00544823" w:rsidRPr="00544823" w:rsidTr="00544823">
        <w:trPr>
          <w:trHeight w:val="20"/>
        </w:trPr>
        <w:tc>
          <w:tcPr>
            <w:tcW w:w="0" w:type="auto"/>
            <w:gridSpan w:val="10"/>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percepción ordinaria neta incluye los ingresos que reciben los servidores públicos independientemente de su periodicidad o fecha de pago. Así mismo contempla la aplicación de las disposiciones fiscales y de seguridad social.</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Los límites de percepción ordinaria no consideran los efectos del artículo 42 Bis de la Ley Federal de los Trabajadores al Servicio del Estado respecto del Impuesto Sobre la Renta del aguinaldo de sueldo base y aguinaldo de la compensación garantizada.</w:t>
            </w:r>
          </w:p>
        </w:tc>
      </w:tr>
      <w:tr w:rsidR="00544823" w:rsidRPr="00544823" w:rsidTr="00544823">
        <w:tc>
          <w:tcPr>
            <w:tcW w:w="321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1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421"/>
        <w:gridCol w:w="949"/>
        <w:gridCol w:w="141"/>
        <w:gridCol w:w="225"/>
        <w:gridCol w:w="225"/>
        <w:gridCol w:w="536"/>
        <w:gridCol w:w="1195"/>
        <w:gridCol w:w="1042"/>
        <w:gridCol w:w="1200"/>
        <w:gridCol w:w="996"/>
      </w:tblGrid>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23.14.1.B. LÍMITES DE PERCEPCIÓN ORDINARIA TOTAL EN EL INSTITUTO NACIONAL DE ESTADÍSTICA Y GEOGRAFÍA</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(BRUTOS MENSUALES) (pesos)</w:t>
            </w:r>
          </w:p>
        </w:tc>
      </w:tr>
      <w:tr w:rsidR="00544823" w:rsidRPr="00544823" w:rsidTr="00544823">
        <w:trPr>
          <w:trHeight w:val="20"/>
        </w:trPr>
        <w:tc>
          <w:tcPr>
            <w:tcW w:w="341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2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6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41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Ordinaria Total</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Presidencia del Instituto</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181,276</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22,673</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203,949</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Vicepresidencia</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181,276</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22,673</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203,949</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Jefatura de Unidad</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176,927</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22,030</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198,957</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General</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174,181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176,195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21,725</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21,948</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195,906</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198,143</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General / Dirección General Adjunta / Dirección Regional</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139,553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170,967</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17,758</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21,248</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157,311</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192,215</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de Área</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75,812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138,207</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10,568</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17,566</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86,380</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155,773</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Subdirección de Área</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44,311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69,775</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6,941</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9,783</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51,252</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79,558</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Jefatura de Departamento</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30,581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43,899</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5,384</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6,880</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35,965</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50,779</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de Enlace</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20,861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27,291</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4,258</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4,984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25,119</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32,275</w:t>
            </w:r>
          </w:p>
        </w:tc>
      </w:tr>
      <w:tr w:rsidR="00544823" w:rsidRPr="00544823" w:rsidTr="00544823">
        <w:trPr>
          <w:trHeight w:val="20"/>
        </w:trPr>
        <w:tc>
          <w:tcPr>
            <w:tcW w:w="34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Operativo</w:t>
            </w:r>
          </w:p>
        </w:tc>
        <w:tc>
          <w:tcPr>
            <w:tcW w:w="76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12,303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16,549</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7,740</w:t>
            </w:r>
          </w:p>
        </w:tc>
        <w:tc>
          <w:tcPr>
            <w:tcW w:w="86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7,964</w:t>
            </w:r>
          </w:p>
        </w:tc>
        <w:tc>
          <w:tcPr>
            <w:tcW w:w="10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20,043</w:t>
            </w:r>
          </w:p>
        </w:tc>
        <w:tc>
          <w:tcPr>
            <w:tcW w:w="8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24,513</w:t>
            </w:r>
          </w:p>
        </w:tc>
      </w:tr>
      <w:tr w:rsidR="00544823" w:rsidRPr="00544823" w:rsidTr="00544823">
        <w:trPr>
          <w:trHeight w:val="20"/>
        </w:trPr>
        <w:tc>
          <w:tcPr>
            <w:tcW w:w="0" w:type="auto"/>
            <w:gridSpan w:val="10"/>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ordinaria bruta incluye los ingresos que reciben los servidores públicos independientemente de su periodicidad o fecha de pago.</w:t>
            </w:r>
          </w:p>
        </w:tc>
      </w:tr>
      <w:tr w:rsidR="00544823" w:rsidRPr="00544823" w:rsidTr="00544823">
        <w:trPr>
          <w:trHeight w:val="20"/>
        </w:trPr>
        <w:tc>
          <w:tcPr>
            <w:tcW w:w="0" w:type="auto"/>
            <w:gridSpan w:val="10"/>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límites de percepción ordinaria no consideran los efectos del artículo 42 Bis de la Ley Federal de los Trabajadores al Servicio del Estado respecto del Impuesto Sobre la Renta del aguinaldo de sueldo base y aguinaldo de la compensación garantizada.</w:t>
            </w:r>
          </w:p>
        </w:tc>
      </w:tr>
      <w:tr w:rsidR="00544823" w:rsidRPr="00544823" w:rsidTr="00544823">
        <w:tc>
          <w:tcPr>
            <w:tcW w:w="321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1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1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1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6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15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468"/>
        <w:gridCol w:w="5462"/>
      </w:tblGrid>
      <w:tr w:rsidR="00544823" w:rsidRPr="00544823" w:rsidTr="00544823">
        <w:trPr>
          <w:trHeight w:val="20"/>
        </w:trPr>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23.14.2. LÍMITES DE PERCEPCIÓN EXTRAORDINARIA NETA TOTAL EN EL INSTITUTO NACIONAL DE ESTADÍSTICA Y GEOGRAFÍA (pesos)</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Pago Extraordinario Anual Unitario Máximo</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Presidencia del Instituto</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Vicepresidencia</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Jefatura de Unidad</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37,617</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General</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37,644</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General / Dirección General Adjunta / Dirección Regional</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38,003</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de Área</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39,400</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Subdirección de Área</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69,781</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Jefatura de Departamento</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72,631</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Personal de Enlace</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107,668</w:t>
            </w:r>
          </w:p>
        </w:tc>
      </w:tr>
      <w:tr w:rsidR="00544823" w:rsidRPr="00544823" w:rsidTr="00544823">
        <w:trPr>
          <w:trHeight w:val="20"/>
        </w:trPr>
        <w:tc>
          <w:tcPr>
            <w:tcW w:w="430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Operativo</w:t>
            </w:r>
          </w:p>
        </w:tc>
        <w:tc>
          <w:tcPr>
            <w:tcW w:w="53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231,153</w:t>
            </w:r>
          </w:p>
        </w:tc>
      </w:tr>
      <w:tr w:rsidR="00544823" w:rsidRPr="00544823" w:rsidTr="00544823">
        <w:trPr>
          <w:trHeight w:val="20"/>
        </w:trPr>
        <w:tc>
          <w:tcPr>
            <w:tcW w:w="0" w:type="auto"/>
            <w:gridSpan w:val="2"/>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extraordinaria se otorga al personal que se hace acreedor a la misma, siempre y cuando se cumplan los requisitos establecidos en el marco normativo aplicable.</w:t>
            </w:r>
          </w:p>
        </w:tc>
      </w:tr>
      <w:tr w:rsidR="00544823" w:rsidRPr="00544823" w:rsidTr="00544823">
        <w:trPr>
          <w:trHeight w:val="20"/>
        </w:trPr>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percepción extraordinaria neta incluye la aplicación de las disposiciones fiscales.</w:t>
            </w:r>
          </w:p>
        </w:tc>
      </w:tr>
      <w:tr w:rsidR="00544823" w:rsidRPr="00544823" w:rsidTr="00544823">
        <w:trPr>
          <w:trHeight w:val="20"/>
        </w:trPr>
        <w:tc>
          <w:tcPr>
            <w:tcW w:w="0" w:type="auto"/>
            <w:gridSpan w:val="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Los límites de percepción extraordinaria no consideran los efectos del artículo 129 de la Ley de Premios, Estímulos y Recompensas Civiles, respecto del Impuesto Sobre la Renta del premio nacional de antigüedad y recompensa anual.</w:t>
            </w:r>
          </w:p>
        </w:tc>
      </w:tr>
    </w:tbl>
    <w:p w:rsidR="00544823" w:rsidRPr="00544823" w:rsidRDefault="00544823" w:rsidP="00544823">
      <w:pPr>
        <w:spacing w:after="101" w:line="15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15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3950"/>
        <w:gridCol w:w="607"/>
        <w:gridCol w:w="102"/>
        <w:gridCol w:w="862"/>
        <w:gridCol w:w="237"/>
        <w:gridCol w:w="1513"/>
        <w:gridCol w:w="862"/>
        <w:gridCol w:w="862"/>
        <w:gridCol w:w="483"/>
        <w:gridCol w:w="452"/>
      </w:tblGrid>
      <w:tr w:rsidR="00544823" w:rsidRPr="00544823" w:rsidTr="00544823">
        <w:trPr>
          <w:trHeight w:val="20"/>
        </w:trPr>
        <w:tc>
          <w:tcPr>
            <w:tcW w:w="0" w:type="auto"/>
            <w:gridSpan w:val="10"/>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23.14.3. PERCEPCIONES EXTRAORDINARIAS BRUTAS MENSUALES EN EL INSTITUTO NACIONAL DE ESTADÍSTICA Y GEOGRAFÍA (pesos)</w:t>
            </w:r>
          </w:p>
        </w:tc>
      </w:tr>
      <w:tr w:rsidR="00544823" w:rsidRPr="00544823" w:rsidTr="00544823">
        <w:trPr>
          <w:trHeight w:val="20"/>
        </w:trPr>
        <w:tc>
          <w:tcPr>
            <w:tcW w:w="3715"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6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93" w:type="dxa"/>
            <w:tcBorders>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Tipo de personal</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xml:space="preserve">Pago Extraordinario </w:t>
            </w:r>
            <w:proofErr w:type="spellStart"/>
            <w:r w:rsidRPr="00544823">
              <w:rPr>
                <w:rFonts w:ascii="Arial" w:eastAsia="Times New Roman" w:hAnsi="Arial" w:cs="Arial"/>
                <w:b/>
                <w:bCs/>
                <w:color w:val="000000"/>
                <w:sz w:val="12"/>
                <w:szCs w:val="12"/>
                <w:lang w:eastAsia="es-MX"/>
              </w:rPr>
              <w:t>Mensualizado</w:t>
            </w:r>
            <w:proofErr w:type="spellEnd"/>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Presidencia del Instituto</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Vicepresidencia</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Jefatura de Unidad</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4,409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General</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4,409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General / Dirección General Adjunta / Dirección Regional</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4,409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de Área</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4,409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Subdirección de Área</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6,724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Jefatura de Departamento</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6,930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de Enlace</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9,726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Personal Operativo</w:t>
            </w:r>
          </w:p>
        </w:tc>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21,193</w:t>
            </w:r>
          </w:p>
        </w:tc>
      </w:tr>
      <w:tr w:rsidR="00544823" w:rsidRPr="00544823" w:rsidTr="00544823">
        <w:trPr>
          <w:trHeight w:val="20"/>
        </w:trPr>
        <w:tc>
          <w:tcPr>
            <w:tcW w:w="0" w:type="auto"/>
            <w:gridSpan w:val="10"/>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Las percepciones extraordinarias se encuentran representadas en términos mensuales y su otorgamiento se realiza de forma anual al personal que se hace acreedor a las mismas, siempre y cuando se cumplan los requisitos establecidos en el marco normativo aplicable.</w:t>
            </w:r>
          </w:p>
        </w:tc>
      </w:tr>
      <w:tr w:rsidR="00544823" w:rsidRPr="00544823" w:rsidTr="00544823">
        <w:tc>
          <w:tcPr>
            <w:tcW w:w="349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3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45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24"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9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803"/>
        <w:gridCol w:w="617"/>
        <w:gridCol w:w="1343"/>
        <w:gridCol w:w="739"/>
        <w:gridCol w:w="739"/>
        <w:gridCol w:w="225"/>
        <w:gridCol w:w="225"/>
        <w:gridCol w:w="561"/>
        <w:gridCol w:w="1678"/>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23.14.4. REMUNERACIÓN TOTAL ANUAL DE LA PRESIDENTA DEL INSTITUTO NACIONAL DE ESTADÍSTICA Y GEOGRAFÍA (pesos)</w:t>
            </w:r>
          </w:p>
        </w:tc>
      </w:tr>
      <w:tr w:rsidR="00544823" w:rsidRPr="00544823" w:rsidTr="00544823">
        <w:trPr>
          <w:trHeight w:val="20"/>
        </w:trPr>
        <w:tc>
          <w:tcPr>
            <w:tcW w:w="364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 JERÁRQUICO: HC3</w:t>
            </w:r>
          </w:p>
        </w:tc>
        <w:tc>
          <w:tcPr>
            <w:tcW w:w="14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1,875,824</w:t>
            </w:r>
          </w:p>
        </w:tc>
      </w:tr>
      <w:tr w:rsidR="00544823" w:rsidRPr="00544823" w:rsidTr="00544823">
        <w:trPr>
          <w:trHeight w:val="20"/>
        </w:trPr>
        <w:tc>
          <w:tcPr>
            <w:tcW w:w="0" w:type="auto"/>
            <w:gridSpan w:val="6"/>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712,037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2,587,861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 Percepciones ordinarias:</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2,587,861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2,175,312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384,804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1,790,508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412,549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de seguridad social</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81,844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(sueldo base)</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42,756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Gratificación de fin de año (Compensación garantizada)</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198,945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16,260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33,935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3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41"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impuesto se determinó conforme a lo dispuesto en el artículo 96 de la Ley del Impuesto Sobre la Renta.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 consideró la estimación de 5 quinquenios.</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remuneración total anual no contempla los efectos del artículo 42 Bis de la Ley Federal de los Trabajadores al Servicio del Estado respecto del Impuesto Sobre la Renta del aguinaldo de sueldo base y aguinaldo de la compensación garantizada.</w:t>
            </w:r>
          </w:p>
        </w:tc>
      </w:tr>
    </w:tbl>
    <w:p w:rsidR="00544823" w:rsidRPr="00544823" w:rsidRDefault="00544823" w:rsidP="00544823">
      <w:pPr>
        <w:spacing w:after="101" w:line="182"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631"/>
        <w:gridCol w:w="681"/>
        <w:gridCol w:w="1312"/>
        <w:gridCol w:w="781"/>
        <w:gridCol w:w="781"/>
        <w:gridCol w:w="220"/>
        <w:gridCol w:w="225"/>
        <w:gridCol w:w="408"/>
        <w:gridCol w:w="220"/>
        <w:gridCol w:w="33"/>
        <w:gridCol w:w="187"/>
        <w:gridCol w:w="1451"/>
      </w:tblGrid>
      <w:tr w:rsidR="00544823" w:rsidRPr="00544823" w:rsidTr="00544823">
        <w:trPr>
          <w:trHeight w:val="20"/>
        </w:trPr>
        <w:tc>
          <w:tcPr>
            <w:tcW w:w="0" w:type="auto"/>
            <w:gridSpan w:val="1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23.14.5. REMUNERACIÓN TOTAL ANUAL DE LAS VICEPRESIDENCIAS DEL INSTITUTO NACIONAL DE ESTADÍSTICA Y GEOGRAFÍA (pesos)</w:t>
            </w:r>
          </w:p>
        </w:tc>
      </w:tr>
      <w:tr w:rsidR="00544823" w:rsidRPr="00544823" w:rsidTr="00544823">
        <w:trPr>
          <w:trHeight w:val="20"/>
        </w:trPr>
        <w:tc>
          <w:tcPr>
            <w:tcW w:w="358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5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9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 JERÁRQUICO: HA1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REMUNERACIÓN TOTAL ANUAL NETA (RTA)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1,875,824</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Impuesto sobre la renta</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712,037</w:t>
            </w:r>
          </w:p>
        </w:tc>
      </w:tr>
      <w:tr w:rsidR="00544823" w:rsidRPr="00544823" w:rsidTr="00544823">
        <w:trPr>
          <w:trHeight w:val="20"/>
        </w:trPr>
        <w:tc>
          <w:tcPr>
            <w:tcW w:w="0" w:type="auto"/>
            <w:gridSpan w:val="7"/>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Percepción bruta anual</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2,587,861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360"/>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I. Percepciones ordinarias:</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2,587,861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 Sueldos y salarios: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2,175,312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Sueldo base</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384,804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Compensación garantizada</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1,790,508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b) Prestaciones:</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576"/>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412,549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 Aportaciones de seguridad social</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81,844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 Ahorro solidario</w:t>
            </w:r>
          </w:p>
        </w:tc>
        <w:tc>
          <w:tcPr>
            <w:tcW w:w="89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III) Prima vacacional</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10,689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IV) Aguinaldo (sueldo base)</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42,756</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 Gratificación de fin de año (Compensación garantizada)</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198,945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 Prima quinquenal (antigüedad)</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 Ayuda para despensa</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16,260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VIII) Seguro de vida institucional</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33,935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86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IX) Seguro colectivo de retiro</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1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425</w:t>
            </w:r>
          </w:p>
        </w:tc>
      </w:tr>
      <w:tr w:rsidR="00544823" w:rsidRPr="00544823" w:rsidTr="00544823">
        <w:trPr>
          <w:trHeight w:val="20"/>
        </w:trPr>
        <w:tc>
          <w:tcPr>
            <w:tcW w:w="0" w:type="auto"/>
            <w:gridSpan w:val="12"/>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El impuesto se determinó conforme a lo dispuesto en el artículo 96 de la Ley del Impuesto Sobre la Renta.</w:t>
            </w:r>
          </w:p>
        </w:tc>
      </w:tr>
      <w:tr w:rsidR="00544823" w:rsidRPr="00544823" w:rsidTr="00544823">
        <w:trPr>
          <w:trHeight w:val="20"/>
        </w:trPr>
        <w:tc>
          <w:tcPr>
            <w:tcW w:w="0" w:type="auto"/>
            <w:gridSpan w:val="1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 consideró la estimación de 5 quinquenios.</w:t>
            </w:r>
          </w:p>
        </w:tc>
      </w:tr>
      <w:tr w:rsidR="00544823" w:rsidRPr="00544823" w:rsidTr="00544823">
        <w:trPr>
          <w:trHeight w:val="20"/>
        </w:trPr>
        <w:tc>
          <w:tcPr>
            <w:tcW w:w="0" w:type="auto"/>
            <w:gridSpan w:val="12"/>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remuneración total anual no contempla los efectos del artículo 42 Bis de la Ley Federal de los Trabajadores al Servicio del Estado respecto del Impuesto Sobre la Renta del aguinaldo de sueldo base y aguinaldo de la compensación garantizada.</w:t>
            </w:r>
          </w:p>
        </w:tc>
      </w:tr>
      <w:tr w:rsidR="00544823" w:rsidRPr="00544823" w:rsidTr="00544823">
        <w:tc>
          <w:tcPr>
            <w:tcW w:w="349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4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7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5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4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93"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078"/>
        <w:gridCol w:w="636"/>
        <w:gridCol w:w="825"/>
        <w:gridCol w:w="981"/>
        <w:gridCol w:w="825"/>
        <w:gridCol w:w="191"/>
        <w:gridCol w:w="191"/>
        <w:gridCol w:w="621"/>
        <w:gridCol w:w="1582"/>
      </w:tblGrid>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23.15. TRIBUNAL FEDERAL DE JUSTICIA ADMINISTRATIVA</w:t>
            </w:r>
          </w:p>
        </w:tc>
      </w:tr>
      <w:tr w:rsidR="00544823" w:rsidRPr="00544823" w:rsidTr="00544823">
        <w:trPr>
          <w:trHeight w:val="20"/>
        </w:trPr>
        <w:tc>
          <w:tcPr>
            <w:tcW w:w="0" w:type="auto"/>
            <w:gridSpan w:val="9"/>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23.15.1. REMUNERACIÓN TOTAL ANUAL DEL MAGISTRADO PRESIDENTE DEL TRIBUNAL FEDERAL DE JUSTICIA ADMINISTRATIVA (pesos)</w:t>
            </w:r>
          </w:p>
        </w:tc>
      </w:tr>
      <w:tr w:rsidR="00544823" w:rsidRPr="00544823" w:rsidTr="00544823">
        <w:trPr>
          <w:trHeight w:val="20"/>
        </w:trPr>
        <w:tc>
          <w:tcPr>
            <w:tcW w:w="371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TOTAL ANUAL DE PERCEPCIONES ORDINARIAS</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1,841,385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Impuesto sobre la renta retenido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686,520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bruta anual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2,527,905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 Sueldos y salarios:</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1,998,768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404,568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Compensación Garantizada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1,594,200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 Prestaciones:</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529,137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Aportaciones de seguridad social</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75,234</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Ahorro solidario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24,275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iii) Prima Vacacional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11,238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iv) Aguinaldo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68,109</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 Gratificación de fin de año (compensación garantizada)</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269,291</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 Prima Quinquenal (antigüedad)</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 Ayuda de Despensa</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16,260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viii) Seguro de Vida Institucional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38,776</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ix) Seguro Colectivo de Retiro</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425</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x) Seguro de Gastos Médicos Mayores</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3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22,108</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764"/>
        <w:gridCol w:w="1008"/>
        <w:gridCol w:w="802"/>
        <w:gridCol w:w="802"/>
        <w:gridCol w:w="196"/>
        <w:gridCol w:w="196"/>
        <w:gridCol w:w="606"/>
        <w:gridCol w:w="1556"/>
      </w:tblGrid>
      <w:tr w:rsidR="00544823" w:rsidRPr="00544823" w:rsidTr="00544823">
        <w:trPr>
          <w:trHeight w:val="20"/>
        </w:trPr>
        <w:tc>
          <w:tcPr>
            <w:tcW w:w="0" w:type="auto"/>
            <w:gridSpan w:val="8"/>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23.15.2. REMUNERACIÓN ORDINARIA TOTAL LÍQUIDA MENSUAL NETA DEL MAGISTRADO PRESIDENTE DEL TRIBUNAL FEDERAL DE JUSTICIA ADMINISTRATIVA (pesos)</w:t>
            </w:r>
          </w:p>
        </w:tc>
      </w:tr>
      <w:tr w:rsidR="00544823" w:rsidRPr="00544823" w:rsidTr="00544823">
        <w:trPr>
          <w:trHeight w:val="20"/>
        </w:trPr>
        <w:tc>
          <w:tcPr>
            <w:tcW w:w="0" w:type="auto"/>
            <w:gridSpan w:val="8"/>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Remuneración Ordinaria Total Líquida Mensual Neta</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120,957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Impuesto Sobre la Renta Retenido, y deducciones de Seguridad Social</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47,282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Bruta Líquida Mensual</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168,239</w:t>
            </w:r>
          </w:p>
        </w:tc>
      </w:tr>
      <w:tr w:rsidR="00544823" w:rsidRPr="00544823" w:rsidTr="00544823">
        <w:trPr>
          <w:trHeight w:val="20"/>
        </w:trPr>
        <w:tc>
          <w:tcPr>
            <w:tcW w:w="443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 Sueldos y Salarios: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166,564</w:t>
            </w:r>
          </w:p>
        </w:tc>
      </w:tr>
      <w:tr w:rsidR="00544823" w:rsidRPr="00544823" w:rsidTr="00544823">
        <w:trPr>
          <w:trHeight w:val="20"/>
        </w:trPr>
        <w:tc>
          <w:tcPr>
            <w:tcW w:w="443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Sueldo Base</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33,714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Compensación Garantizada</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132,850</w:t>
            </w:r>
          </w:p>
        </w:tc>
      </w:tr>
      <w:tr w:rsidR="00544823" w:rsidRPr="00544823" w:rsidTr="00544823">
        <w:trPr>
          <w:trHeight w:val="20"/>
        </w:trPr>
        <w:tc>
          <w:tcPr>
            <w:tcW w:w="443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b) Prestaciones:</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432"/>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1,675</w:t>
            </w:r>
          </w:p>
        </w:tc>
      </w:tr>
      <w:tr w:rsidR="00544823" w:rsidRPr="00544823" w:rsidTr="00544823">
        <w:trPr>
          <w:trHeight w:val="20"/>
        </w:trPr>
        <w:tc>
          <w:tcPr>
            <w:tcW w:w="443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 Prima Quinquenal</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 Ayuda de Despensa</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1,355</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720"/>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iii) Seguro Colectivo de Retiro</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5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56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2303"/>
        <w:gridCol w:w="1075"/>
        <w:gridCol w:w="1093"/>
        <w:gridCol w:w="1094"/>
        <w:gridCol w:w="1091"/>
        <w:gridCol w:w="1094"/>
        <w:gridCol w:w="1093"/>
        <w:gridCol w:w="1087"/>
      </w:tblGrid>
      <w:tr w:rsidR="00544823" w:rsidRPr="00544823" w:rsidTr="00544823">
        <w:trPr>
          <w:trHeight w:val="20"/>
        </w:trPr>
        <w:tc>
          <w:tcPr>
            <w:tcW w:w="0" w:type="auto"/>
            <w:gridSpan w:val="8"/>
            <w:tcMar>
              <w:top w:w="0" w:type="dxa"/>
              <w:left w:w="70" w:type="dxa"/>
              <w:bottom w:w="0" w:type="dxa"/>
              <w:right w:w="70" w:type="dxa"/>
            </w:tcMar>
            <w:vAlign w:val="center"/>
            <w:hideMark/>
          </w:tcPr>
          <w:p w:rsidR="00544823" w:rsidRPr="00544823" w:rsidRDefault="00544823" w:rsidP="00544823">
            <w:pPr>
              <w:spacing w:before="30" w:after="34"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lastRenderedPageBreak/>
              <w:t>ANEXO 23.15.3. LÍMITES MÍNIMOS Y MÁXIMOS DE LA PERCEPCIÓN ORDINARIA TOTAL APLICABLE AL PERSONAL DEL TRIBUNAL FEDERAL DE JUSTICIA ADMINISTRATIVA (pesos)</w:t>
            </w:r>
          </w:p>
        </w:tc>
      </w:tr>
      <w:tr w:rsidR="00544823" w:rsidRPr="00544823" w:rsidTr="00544823">
        <w:trPr>
          <w:trHeight w:val="20"/>
        </w:trPr>
        <w:tc>
          <w:tcPr>
            <w:tcW w:w="0" w:type="auto"/>
            <w:gridSpan w:val="8"/>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4"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Grupo</w:t>
            </w:r>
          </w:p>
        </w:tc>
        <w:tc>
          <w:tcPr>
            <w:tcW w:w="96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Nivel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Sueldos y salarios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Prestaciones Netas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Percepción Ordinaria Total Neta</w:t>
            </w:r>
          </w:p>
        </w:tc>
      </w:tr>
      <w:tr w:rsidR="00544823" w:rsidRPr="00544823" w:rsidTr="0054482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2"/>
                <w:szCs w:val="12"/>
                <w:lang w:eastAsia="es-MX"/>
              </w:rPr>
            </w:pP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Mínimo</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Magistrada o Magistrado Presidente (a)</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119,852</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32,643</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152,494</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Magistrada o Magistrado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 a 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119,357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119,786</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32,530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32,630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151,886</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152,415</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117,753</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32,170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149,924</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Jefa o Jefe de Unidad</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108,888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29,342</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138,230</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Directora o Director General o Coordinador General</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 a 10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81,201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103,359</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20,892</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27,549</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102,093</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130,908</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Titular de Unidad</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 y 21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46,154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71,593</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12,717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18,861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58,871</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90,454</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Secretaria o Secretario de Acuerdos</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 13, 18, 20 y 21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46,154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75,081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12,717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19,718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58,871</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94,799</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Directora o Director de Área</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 15, 19 y 21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46,154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62,957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12,717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16,691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58,871</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79,648</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Coordinadora o Coordinador</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 17 y 19</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52,033</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75,081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14,107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19,718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66,140</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94,799</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Subdirectora o Subdirector</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 al 27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26,318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45,422</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12,580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34,972</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58,002</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Actuaria o Actuario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26,318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8,654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34,972</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Oficial Jurisdiccional</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 y 29</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23,318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23,554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8,156</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8,195</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31,473</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31,749</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Jefa o Jefe de Departamento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28 al 30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21,217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23,554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7,807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8,195</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29,023</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31,749</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Operadora u Operador de Servicios</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21,217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7,807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29,023</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Oficial de Partes</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17,557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7,126</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24,683</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Enlace</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31 al 33</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13,206</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17,557</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6,408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7,126</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19,614</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24,683</w:t>
            </w:r>
          </w:p>
        </w:tc>
      </w:tr>
      <w:tr w:rsidR="00544823" w:rsidRPr="00544823" w:rsidTr="00544823">
        <w:trPr>
          <w:trHeight w:val="20"/>
        </w:trPr>
        <w:tc>
          <w:tcPr>
            <w:tcW w:w="20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Operativo</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34 y 35</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11,178</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13,344</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11,160</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11,693</w:t>
            </w:r>
          </w:p>
        </w:tc>
        <w:tc>
          <w:tcPr>
            <w:tcW w:w="9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22,338</w:t>
            </w:r>
          </w:p>
        </w:tc>
        <w:tc>
          <w:tcPr>
            <w:tcW w:w="9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30" w:after="34" w:line="20" w:lineRule="atLeast"/>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25,037</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963"/>
        <w:gridCol w:w="1120"/>
        <w:gridCol w:w="963"/>
        <w:gridCol w:w="964"/>
        <w:gridCol w:w="1121"/>
        <w:gridCol w:w="964"/>
        <w:gridCol w:w="1121"/>
        <w:gridCol w:w="964"/>
        <w:gridCol w:w="1750"/>
      </w:tblGrid>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23.15.4. LÍMITES DE LA PERCEPCIÓN ORDINARIA BRUTA MENSUAL APLICABLE AL PERSONAL DEL TRIBUNAL FEDERAL DE JUSTICIA ADMINISTRATIVA (pesos)</w:t>
            </w:r>
          </w:p>
        </w:tc>
      </w:tr>
      <w:tr w:rsidR="00544823" w:rsidRPr="00544823" w:rsidTr="00544823">
        <w:trPr>
          <w:trHeight w:val="20"/>
        </w:trPr>
        <w:tc>
          <w:tcPr>
            <w:tcW w:w="8842" w:type="dxa"/>
            <w:gridSpan w:val="9"/>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856"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Grupo</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Nivel</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Sueldos y Salarios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Prestaciones Brutas</w:t>
            </w:r>
          </w:p>
        </w:tc>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Prestación Ordinaria Total Bruta</w:t>
            </w:r>
          </w:p>
        </w:tc>
      </w:tr>
      <w:tr w:rsidR="00544823" w:rsidRPr="00544823" w:rsidTr="00544823">
        <w:trPr>
          <w:trHeight w:val="2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Mínimo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Máximo</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Magistrada o Magistrado Presidente (a)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166,564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47,502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214,066</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Magistrada o Magistrado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 a 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165,814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166,464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35,347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45,993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201,161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212,457</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163,385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34,888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198,273</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 o Jefe de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149,953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31,421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181,374</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o Director General o Coordinador General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 a 10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108,512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141,575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24,063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132,575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171,403</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Titular de Unidad</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 y 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58,030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94,382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19,406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113,788</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Secretaria o Secretario de Acuerdos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 13, 18, 20 y 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58,030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99,512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119,594</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Directora o Director de Área</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 15, 19 y 21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58,030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82,034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14,520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17,643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72,550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99,677</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Coordinadora o Coordinador</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 17 y 19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66,428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99,512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15,613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20,082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82,041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119,594</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Subdirectora o Subdirector</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 al 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31,348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56,984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14,429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42,835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71,413</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Actuaria o Actuario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31,348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11,487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42,835</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Jurisdiccional</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 y 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27,530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27,830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11,156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38,686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39,012</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Jefa o Jefe de Departamento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 al 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24,858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27,830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11,182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35,782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39,012</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Operadora u Operador de Servicios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24,858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10,924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35,782</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Oficial de Partes</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20,205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30,634</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Enlace</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 al 33</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14,706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20,205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9,952</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10,429</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24,658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30,634</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Operativo</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34 y 35</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12,844</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14,276</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15,307</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15,438</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28,151</w:t>
            </w:r>
          </w:p>
        </w:tc>
        <w:tc>
          <w:tcPr>
            <w:tcW w:w="8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29,714</w:t>
            </w:r>
          </w:p>
        </w:tc>
      </w:tr>
      <w:tr w:rsidR="00544823" w:rsidRPr="00544823" w:rsidTr="00544823">
        <w:trPr>
          <w:trHeight w:val="20"/>
        </w:trPr>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8" w:type="dxa"/>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8842" w:type="dxa"/>
            <w:gridSpan w:val="9"/>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NOTA GENERAL: </w:t>
            </w:r>
            <w:r w:rsidRPr="00544823">
              <w:rPr>
                <w:rFonts w:ascii="Arial" w:eastAsia="Times New Roman" w:hAnsi="Arial" w:cs="Arial"/>
                <w:color w:val="000000"/>
                <w:sz w:val="12"/>
                <w:szCs w:val="12"/>
                <w:lang w:eastAsia="es-MX"/>
              </w:rPr>
              <w:t>Las remuneraciones referidas en el Anexo 23 para los poderes Legislativo y Judicial y de los entes autónomos que se presentan, son las remitidas de conformidad con la información enviada por cada uno de esos poderes y entes autónomos.</w:t>
            </w:r>
          </w:p>
        </w:tc>
      </w:tr>
    </w:tbl>
    <w:p w:rsidR="00544823" w:rsidRPr="00544823" w:rsidRDefault="00544823" w:rsidP="00544823">
      <w:pPr>
        <w:spacing w:after="101" w:line="20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895"/>
        <w:gridCol w:w="3745"/>
        <w:gridCol w:w="376"/>
        <w:gridCol w:w="825"/>
        <w:gridCol w:w="96"/>
        <w:gridCol w:w="96"/>
        <w:gridCol w:w="192"/>
        <w:gridCol w:w="1124"/>
        <w:gridCol w:w="1413"/>
        <w:gridCol w:w="1168"/>
      </w:tblGrid>
      <w:tr w:rsidR="00544823" w:rsidRPr="00544823" w:rsidTr="00544823">
        <w:trPr>
          <w:trHeight w:val="20"/>
        </w:trPr>
        <w:tc>
          <w:tcPr>
            <w:tcW w:w="8842" w:type="dxa"/>
            <w:gridSpan w:val="10"/>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24. PREVISIONES SALARIALES Y ECONÓMICAS DE LOS RAMOS 25 Y 33</w:t>
            </w:r>
            <w:r w:rsidRPr="00544823">
              <w:rPr>
                <w:rFonts w:ascii="Arial" w:eastAsia="Times New Roman" w:hAnsi="Arial" w:cs="Arial"/>
                <w:color w:val="000000"/>
                <w:sz w:val="12"/>
                <w:szCs w:val="12"/>
                <w:lang w:eastAsia="es-MX"/>
              </w:rPr>
              <w:t> </w:t>
            </w:r>
            <w:r w:rsidRPr="00544823">
              <w:rPr>
                <w:rFonts w:ascii="Arial" w:eastAsia="Times New Roman" w:hAnsi="Arial" w:cs="Arial"/>
                <w:b/>
                <w:bCs/>
                <w:color w:val="000000"/>
                <w:sz w:val="12"/>
                <w:szCs w:val="12"/>
                <w:lang w:eastAsia="es-MX"/>
              </w:rPr>
              <w:t>(pesos)</w:t>
            </w:r>
          </w:p>
        </w:tc>
      </w:tr>
      <w:tr w:rsidR="00544823" w:rsidRPr="00544823" w:rsidTr="00544823">
        <w:trPr>
          <w:trHeight w:val="20"/>
        </w:trPr>
        <w:tc>
          <w:tcPr>
            <w:tcW w:w="67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5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 w:type="dxa"/>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8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4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407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Incremento a las percepciones</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Creación de plazas</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Otras medidas de carácter económico, laboral y contingente</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r>
      <w:tr w:rsidR="00544823" w:rsidRPr="00544823" w:rsidTr="00544823">
        <w:trPr>
          <w:trHeight w:val="20"/>
        </w:trPr>
        <w:tc>
          <w:tcPr>
            <w:tcW w:w="4070" w:type="dxa"/>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Ramos Generales</w:t>
            </w:r>
          </w:p>
        </w:tc>
        <w:tc>
          <w:tcPr>
            <w:tcW w:w="1030" w:type="dxa"/>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0" w:type="dxa"/>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4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20"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67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w:t>
            </w:r>
          </w:p>
        </w:tc>
        <w:tc>
          <w:tcPr>
            <w:tcW w:w="32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Previsiones y Aportaciones para los Sistemas de Educación Básica, Normal, Tecnológica y de Adultos</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23,737,135,986</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650,000,000</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6,267,182,948</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30,654,318,934</w:t>
            </w:r>
          </w:p>
        </w:tc>
      </w:tr>
      <w:tr w:rsidR="00544823" w:rsidRPr="00544823" w:rsidTr="00544823">
        <w:trPr>
          <w:trHeight w:val="20"/>
        </w:trPr>
        <w:tc>
          <w:tcPr>
            <w:tcW w:w="67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Autoridad Educativa Federal en la Ciudad de México</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1,718,330,325</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2,987,068,846</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4,705,399,171</w:t>
            </w:r>
          </w:p>
        </w:tc>
      </w:tr>
      <w:tr w:rsidR="00544823" w:rsidRPr="00544823" w:rsidTr="00544823">
        <w:trPr>
          <w:trHeight w:val="20"/>
        </w:trPr>
        <w:tc>
          <w:tcPr>
            <w:tcW w:w="67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la Nómina Educativa y Gasto Operativo</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21,759,780,217</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650,000,000</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3,227,256,863</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25,637,037,080</w:t>
            </w:r>
          </w:p>
        </w:tc>
      </w:tr>
      <w:tr w:rsidR="00544823" w:rsidRPr="00544823" w:rsidTr="00544823">
        <w:trPr>
          <w:trHeight w:val="20"/>
        </w:trPr>
        <w:tc>
          <w:tcPr>
            <w:tcW w:w="67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la Educación Tecnológica y de Adultos</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259,025,444</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52,857,239</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311,882,683</w:t>
            </w:r>
          </w:p>
        </w:tc>
      </w:tr>
      <w:tr w:rsidR="00544823" w:rsidRPr="00544823" w:rsidTr="00544823">
        <w:trPr>
          <w:trHeight w:val="20"/>
        </w:trPr>
        <w:tc>
          <w:tcPr>
            <w:tcW w:w="67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w:t>
            </w:r>
          </w:p>
        </w:tc>
        <w:tc>
          <w:tcPr>
            <w:tcW w:w="32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Aportaciones Federales para Entidades Federativas y Municipios</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3,127,506,542</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513,567,880</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3,641,074,422</w:t>
            </w:r>
          </w:p>
        </w:tc>
      </w:tr>
      <w:tr w:rsidR="00544823" w:rsidRPr="00544823" w:rsidTr="00544823">
        <w:trPr>
          <w:trHeight w:val="20"/>
        </w:trPr>
        <w:tc>
          <w:tcPr>
            <w:tcW w:w="672"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58"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Fondo de Aportaciones para los Servicios de Salud</w:t>
            </w:r>
          </w:p>
        </w:tc>
        <w:tc>
          <w:tcPr>
            <w:tcW w:w="103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3,127,506,542</w:t>
            </w:r>
          </w:p>
        </w:tc>
        <w:tc>
          <w:tcPr>
            <w:tcW w:w="1120"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513,567,880</w:t>
            </w:r>
          </w:p>
        </w:tc>
        <w:tc>
          <w:tcPr>
            <w:tcW w:w="92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3,641,074,422</w:t>
            </w:r>
          </w:p>
        </w:tc>
      </w:tr>
      <w:tr w:rsidR="00544823" w:rsidRPr="00544823" w:rsidTr="00544823">
        <w:tc>
          <w:tcPr>
            <w:tcW w:w="81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3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4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4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2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28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p w:rsidR="00544823" w:rsidRPr="00544823" w:rsidRDefault="00544823" w:rsidP="00544823">
      <w:pPr>
        <w:spacing w:after="0" w:line="240" w:lineRule="auto"/>
        <w:ind w:firstLine="288"/>
        <w:jc w:val="both"/>
        <w:rPr>
          <w:rFonts w:ascii="Arial" w:eastAsia="Times New Roman" w:hAnsi="Arial" w:cs="Arial"/>
          <w:color w:val="000000"/>
          <w:sz w:val="2"/>
          <w:szCs w:val="2"/>
          <w:lang w:eastAsia="es-MX"/>
        </w:rPr>
      </w:pPr>
      <w:r w:rsidRPr="00544823">
        <w:rPr>
          <w:rFonts w:ascii="Arial" w:eastAsia="Times New Roman" w:hAnsi="Arial" w:cs="Arial"/>
          <w:color w:val="000000"/>
          <w:sz w:val="2"/>
          <w:szCs w:val="2"/>
          <w:lang w:eastAsia="es-MX"/>
        </w:rPr>
        <w:t> </w:t>
      </w:r>
    </w:p>
    <w:tbl>
      <w:tblPr>
        <w:tblW w:w="9930" w:type="dxa"/>
        <w:tblCellMar>
          <w:left w:w="0" w:type="dxa"/>
          <w:right w:w="0" w:type="dxa"/>
        </w:tblCellMar>
        <w:tblLook w:val="04A0" w:firstRow="1" w:lastRow="0" w:firstColumn="1" w:lastColumn="0" w:noHBand="0" w:noVBand="1"/>
      </w:tblPr>
      <w:tblGrid>
        <w:gridCol w:w="982"/>
        <w:gridCol w:w="7668"/>
        <w:gridCol w:w="182"/>
        <w:gridCol w:w="183"/>
        <w:gridCol w:w="183"/>
        <w:gridCol w:w="183"/>
        <w:gridCol w:w="183"/>
        <w:gridCol w:w="183"/>
        <w:gridCol w:w="183"/>
      </w:tblGrid>
      <w:tr w:rsidR="00544823" w:rsidRPr="00544823" w:rsidTr="00544823">
        <w:trPr>
          <w:trHeight w:val="20"/>
        </w:trPr>
        <w:tc>
          <w:tcPr>
            <w:tcW w:w="0" w:type="auto"/>
            <w:gridSpan w:val="4"/>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25. PROGRAMAS SUJETOS A REGLAS DE OPERACIÓN</w:t>
            </w:r>
          </w:p>
        </w:tc>
        <w:tc>
          <w:tcPr>
            <w:tcW w:w="60"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shd w:val="clear" w:color="auto" w:fill="FFFFFF"/>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309"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04 Gobernación</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 a las Instancias de Mujeres en las Entidades Federativas (PAIMEF)</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08 Agricultura y Desarrollo Rural</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Programa de Abasto Rural a cargo de </w:t>
            </w:r>
            <w:proofErr w:type="spellStart"/>
            <w:r w:rsidRPr="00544823">
              <w:rPr>
                <w:rFonts w:ascii="Arial" w:eastAsia="Times New Roman" w:hAnsi="Arial" w:cs="Arial"/>
                <w:color w:val="000000"/>
                <w:sz w:val="12"/>
                <w:szCs w:val="12"/>
                <w:lang w:eastAsia="es-MX"/>
              </w:rPr>
              <w:t>Diconsa</w:t>
            </w:r>
            <w:proofErr w:type="spellEnd"/>
            <w:r w:rsidRPr="00544823">
              <w:rPr>
                <w:rFonts w:ascii="Arial" w:eastAsia="Times New Roman" w:hAnsi="Arial" w:cs="Arial"/>
                <w:color w:val="000000"/>
                <w:sz w:val="12"/>
                <w:szCs w:val="12"/>
                <w:lang w:eastAsia="es-MX"/>
              </w:rPr>
              <w:t>, S.A. de C.V. (DICONSA)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Sanidad e Inocuidad Agroalimentaria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Precios de Garantía a Productos Alimentarios Básicos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Fertilizantes</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Producción para el Bienestar</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11 Educación Pública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Becas Elisa Acuña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para el Desarrollo Profesional Docente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Cultura Física y Deporte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Nacional de Inglés</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La Escuela es Nuestra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Jóvenes Escribiendo el Futuro</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Fortalecimiento de los Servicios de Educación Especial (PFSEE)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Atención de Planteles Públicos de Educación Media Superior con estudiantes con discapacidad (PAPPEMS)</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Fortalecimiento a la Excelencia Educativa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Educación para Adultos (INEA)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Expansión de la Educación Inicial</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12 Salud</w:t>
            </w:r>
          </w:p>
        </w:tc>
        <w:tc>
          <w:tcPr>
            <w:tcW w:w="73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Atención a Personas con Discapacidad</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Fortalecimiento a la atención médica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Nacional de Reconstrucción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14 Trabajo y Previsión Social</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 al Empleo (PAE)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Jóvenes Construyendo el Futuro</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15 Desarrollo Agrario, Territorial y Urbano</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Vivienda Social</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para Regularizar Asentamientos Humanos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Mejoramiento Urbano (PMU)</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Nacional de Reconstrucción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16 Medio Ambiente y Recursos Naturales</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Conservación para el Desarrollo Sostenible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Agua Potable, Drenaje y Tratamiento</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xml:space="preserve">Programa de Apoyo a la Infraestructura </w:t>
            </w:r>
            <w:proofErr w:type="spellStart"/>
            <w:r w:rsidRPr="00544823">
              <w:rPr>
                <w:rFonts w:ascii="Arial" w:eastAsia="Times New Roman" w:hAnsi="Arial" w:cs="Arial"/>
                <w:color w:val="000000"/>
                <w:sz w:val="12"/>
                <w:szCs w:val="12"/>
                <w:lang w:eastAsia="es-MX"/>
              </w:rPr>
              <w:t>Hidroagrícola</w:t>
            </w:r>
            <w:proofErr w:type="spellEnd"/>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Desarrollo Forestal Sustentable para el Bienestar</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19 Aportaciones a Seguridad Social</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IMSS-BIENESTAR</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20 Bienestar</w:t>
            </w:r>
          </w:p>
        </w:tc>
        <w:tc>
          <w:tcPr>
            <w:tcW w:w="73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Pensión para el Bienestar de las Personas Adultas Mayores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lastRenderedPageBreak/>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Pensión para el Bienestar de las Personas con Discapacidad Permanente</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3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Sembrando Vida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38 Humanidades, Ciencias, Tecnologías e Innovación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Becas de posgrado y apoyos a la calidad</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Sistema Nacional de Investigadores</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47 Entidades no Sectorizadas</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para el Adelanto, Bienestar e Igualdad de las Mujeres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 a la Educación Indígena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Fortalecimiento a la atención médica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para el Bienestar Integral de los Pueblos Indígenas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48 Cultura</w:t>
            </w:r>
          </w:p>
        </w:tc>
        <w:tc>
          <w:tcPr>
            <w:tcW w:w="730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Programas del Fondo Nacional de Fomento a las Artesanías (FONART)</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de Apoyos a la Cultura</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Nacional de Reconstrucción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Programa Nacional de Becas Artísticas y Culturales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6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4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30" w:after="3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1014"/>
        <w:gridCol w:w="6732"/>
        <w:gridCol w:w="189"/>
        <w:gridCol w:w="189"/>
        <w:gridCol w:w="189"/>
        <w:gridCol w:w="189"/>
        <w:gridCol w:w="816"/>
        <w:gridCol w:w="355"/>
        <w:gridCol w:w="257"/>
      </w:tblGrid>
      <w:tr w:rsidR="00544823" w:rsidRPr="00544823" w:rsidTr="00544823">
        <w:trPr>
          <w:trHeight w:val="20"/>
        </w:trPr>
        <w:tc>
          <w:tcPr>
            <w:tcW w:w="0" w:type="auto"/>
            <w:gridSpan w:val="3"/>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26. PRINCIPALES PROGRAMAS</w:t>
            </w:r>
          </w:p>
        </w:tc>
        <w:tc>
          <w:tcPr>
            <w:tcW w:w="56"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212"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0"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6"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04 Gobernación</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Política y servicios migratorios</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Promover la Protección de los Derechos Humanos y Prevenir la Discriminación</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Registro e Identificación de Población</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Determinación, ejecución y seguimiento a las acciones de búsqueda de Personas Desaparecidas y No Localizadas</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07 Defensa Nacional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Transporte Masivo de Pasajeros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08 Agricultura y Desarrollo Rural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Precios de Garantía a Productos Alimentarios Básicos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Fertilizantes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Producción para el Bienestar</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Social de Leche a cargo de </w:t>
            </w:r>
            <w:proofErr w:type="spellStart"/>
            <w:r w:rsidRPr="00544823">
              <w:rPr>
                <w:rFonts w:ascii="Arial" w:eastAsia="Times New Roman" w:hAnsi="Arial" w:cs="Arial"/>
                <w:color w:val="000000"/>
                <w:sz w:val="12"/>
                <w:szCs w:val="12"/>
                <w:lang w:eastAsia="es-MX"/>
              </w:rPr>
              <w:t>Liconsa</w:t>
            </w:r>
            <w:proofErr w:type="spellEnd"/>
            <w:r w:rsidRPr="00544823">
              <w:rPr>
                <w:rFonts w:ascii="Arial" w:eastAsia="Times New Roman" w:hAnsi="Arial" w:cs="Arial"/>
                <w:color w:val="000000"/>
                <w:sz w:val="12"/>
                <w:szCs w:val="12"/>
                <w:lang w:eastAsia="es-MX"/>
              </w:rPr>
              <w:t>, S.A. de C.V.</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xml:space="preserve">Programa de Abasto Rural a cargo de </w:t>
            </w:r>
            <w:proofErr w:type="spellStart"/>
            <w:r w:rsidRPr="00544823">
              <w:rPr>
                <w:rFonts w:ascii="Arial" w:eastAsia="Times New Roman" w:hAnsi="Arial" w:cs="Arial"/>
                <w:color w:val="000000"/>
                <w:sz w:val="12"/>
                <w:szCs w:val="12"/>
                <w:lang w:eastAsia="es-MX"/>
              </w:rPr>
              <w:t>Diconsa</w:t>
            </w:r>
            <w:proofErr w:type="spellEnd"/>
            <w:r w:rsidRPr="00544823">
              <w:rPr>
                <w:rFonts w:ascii="Arial" w:eastAsia="Times New Roman" w:hAnsi="Arial" w:cs="Arial"/>
                <w:color w:val="000000"/>
                <w:sz w:val="12"/>
                <w:szCs w:val="12"/>
                <w:lang w:eastAsia="es-MX"/>
              </w:rPr>
              <w:t>, S.A. de C.V. (DICONSA)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Sanidad e Inocuidad Agroalimentaria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Adquisición de leche nacional</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Fomento a la Agricultura, Ganadería, Pesca y Acuicultura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09 Infraestructura, Comunicaciones y Transportes</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construcción de carreteras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Ferroviarios para Transporte de Carga y Pasajeros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Transporte Masivo de Pasajeros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Reconstrucción y Conservación de Carreteras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Conservación de infraestructura de caminos rurales y carreteras alimentadoras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Proyectos de construcción de carreteras alimentadoras y caminos rurales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Escribiendo el Futuro</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 Universal para Estudiantes de Educación Media Superior Benito Juárez</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Universidades para el Bienestar Benito Juárez García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Media Superior</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de Educación Superior y Posgrado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Cultural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Investigación científica y desarrollo tecnológico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para Adultos (INEA)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 Inicial y Básica Comunitaria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Subsidios para organismos descentralizados estatales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Cultura Física y Deporte</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La Escuela es Nuestra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 Salud</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contra las adicciones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 materna, sexual y reproductiva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Prevención y atención de VIH/SIDA y otras ITS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vacunación</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 Marina</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Corredor Interoceánico del Istmo de Tehuantepec</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 Trabajo y Previsión Social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Jóvenes Construyendo el Futuro</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15 Desarrollo Agrario, Territorial y Urbano</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Nacional de Reconstrucción</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Mejoramiento Urbano (PMU)</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Vivienda Social</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 Medio Ambiente y Recursos Naturales</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Forestal</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Conservación para el Desarrollo Sostenible</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Agua Potable, Drenaje y Tratamiento</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Infraestructura de agua potable, alcantarillado y saneamiento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Infraestructura para la Protección de Centros de Población y Áreas Productivas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Infraestructura para la modernización y rehabilitación de riego y temporal tecnificado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y mantenimiento de infraestructura hídrica</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Adultas Mayores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Pensión para el Bienestar de las Personas con Discapacidad Permanente</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Sembrando Vida</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Apoyo para el Bienestar de las Niñas y Niños, Hijos de Madres Trabajadoras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 Turismo</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Fomento y promoción de la inversión en el sector turístico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36 Seguridad y Protección Ciudadana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Administración del sistema federal penitenciario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Coordinación del Sistema Nacional de Protección Civil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Operación de la Guardia Nacional para la prevención, investigación y persecución de delitos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38 Humanidades, Ciencias, Tecnologías e Innovación</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Becas de posgrado y apoyos a la calidad</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Sistema Nacional de Investigadores</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6"/>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Programas nacionales estratégicos de ciencia, tecnología y vinculación con el sector social, público y privado</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5"/>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 y Medicamentos Gratuitos para la Población sin Seguridad Social Laboral</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Programas del Instituto Nacional de los Pueblos Indígenas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Atención a la salud de personas sin seguridad social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a la atención médica</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48 Cultura</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212"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Cultural</w:t>
            </w:r>
          </w:p>
        </w:tc>
        <w:tc>
          <w:tcPr>
            <w:tcW w:w="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Protección y conservación del Patrimonio Cultural</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Servicios educativos culturales y artísticos</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2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37"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bl>
    <w:p w:rsidR="00544823" w:rsidRPr="00544823" w:rsidRDefault="00544823" w:rsidP="00544823">
      <w:pPr>
        <w:spacing w:after="101" w:line="190"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4220"/>
        <w:gridCol w:w="690"/>
        <w:gridCol w:w="856"/>
        <w:gridCol w:w="856"/>
        <w:gridCol w:w="856"/>
        <w:gridCol w:w="198"/>
        <w:gridCol w:w="198"/>
        <w:gridCol w:w="632"/>
        <w:gridCol w:w="1424"/>
      </w:tblGrid>
      <w:tr w:rsidR="00544823" w:rsidRPr="00544823" w:rsidTr="00544823">
        <w:trPr>
          <w:trHeight w:val="20"/>
        </w:trPr>
        <w:tc>
          <w:tcPr>
            <w:tcW w:w="0" w:type="auto"/>
            <w:gridSpan w:val="5"/>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27. PROGRAMA NACIONAL DE RECONSTRUCCIÓN (millones de pesos)</w:t>
            </w:r>
          </w:p>
        </w:tc>
        <w:tc>
          <w:tcPr>
            <w:tcW w:w="108"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0"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56"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3"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371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5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3715"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0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8"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556"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Educación</w:t>
            </w:r>
          </w:p>
        </w:tc>
        <w:tc>
          <w:tcPr>
            <w:tcW w:w="12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0.0</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Salud</w:t>
            </w:r>
          </w:p>
        </w:tc>
        <w:tc>
          <w:tcPr>
            <w:tcW w:w="12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148.8</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Desarrollo Agrario, Territorial y Urbano</w:t>
            </w:r>
          </w:p>
        </w:tc>
        <w:tc>
          <w:tcPr>
            <w:tcW w:w="12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Cultura</w:t>
            </w:r>
          </w:p>
        </w:tc>
        <w:tc>
          <w:tcPr>
            <w:tcW w:w="12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203.7</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Total</w:t>
            </w:r>
          </w:p>
        </w:tc>
        <w:tc>
          <w:tcPr>
            <w:tcW w:w="125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371.1</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826"/>
        <w:gridCol w:w="814"/>
        <w:gridCol w:w="59"/>
        <w:gridCol w:w="115"/>
        <w:gridCol w:w="1629"/>
        <w:gridCol w:w="871"/>
        <w:gridCol w:w="452"/>
        <w:gridCol w:w="2259"/>
        <w:gridCol w:w="1467"/>
        <w:gridCol w:w="1438"/>
      </w:tblGrid>
      <w:tr w:rsidR="00544823" w:rsidRPr="00544823" w:rsidTr="00544823">
        <w:trPr>
          <w:trHeight w:val="20"/>
        </w:trPr>
        <w:tc>
          <w:tcPr>
            <w:tcW w:w="0" w:type="auto"/>
            <w:gridSpan w:val="8"/>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28. CONSERVACIÓN Y MANTENIMIENTO CARRETERO (pesos)</w:t>
            </w:r>
          </w:p>
        </w:tc>
        <w:tc>
          <w:tcPr>
            <w:tcW w:w="859"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783"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83"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575"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92"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9"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69"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9"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852" w:type="dxa"/>
            <w:tcBorders>
              <w:bottom w:val="single" w:sz="6" w:space="0" w:color="000000"/>
            </w:tcBorders>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ESTADO</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CONSERVACIÓN DE INFRAESTRUCTURA CARRETERA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CONSERVACIÓN Y ESTUDIOS Y PROYECTOS DE CAMINOS RURALES Y CARRETERAS ALIMENTADORAS</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Guerrero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1,084,500,000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Hidalgo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50,000,000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Oaxaca</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843,000,000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Ciudad de México</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500,000,000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1011"/>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2,477,500,000</w:t>
            </w:r>
          </w:p>
        </w:tc>
      </w:tr>
      <w:tr w:rsidR="00544823" w:rsidRPr="00544823" w:rsidTr="00544823">
        <w:tc>
          <w:tcPr>
            <w:tcW w:w="9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5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3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47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2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19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87"/>
        <w:gridCol w:w="3513"/>
        <w:gridCol w:w="850"/>
        <w:gridCol w:w="850"/>
        <w:gridCol w:w="850"/>
        <w:gridCol w:w="196"/>
        <w:gridCol w:w="247"/>
        <w:gridCol w:w="511"/>
        <w:gridCol w:w="1526"/>
      </w:tblGrid>
      <w:tr w:rsidR="00544823" w:rsidRPr="00544823" w:rsidTr="00544823">
        <w:trPr>
          <w:trHeight w:val="20"/>
        </w:trPr>
        <w:tc>
          <w:tcPr>
            <w:tcW w:w="0" w:type="auto"/>
            <w:gridSpan w:val="5"/>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29. SUBSIDIOS PARA ORGANISMOS DESCENTRALIZADOS ESTATALES (pesos)</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19"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53"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2"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22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11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U006 Subsidios para organismos descentralizados estatales (UR 511)</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Aguascalientes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1,038,239,935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Baja California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2,057,536,495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Baja California Sur</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585,841,470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Campeche</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1,158,574,396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Chiapas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1,666,487,737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Chihuahua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2,438,169,192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Coahuila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1,730,414,173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Colima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1,887,246,150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Durango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1,661,164,813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Estado de México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2,642,601,563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Guanajuato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2,211,497,395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Guerrero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2,405,828,735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Hidalgo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1,693,685,089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Jalisco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7,321,585,058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Michoacán</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2,422,596,346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Morelos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1,518,111,302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Nayarit</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1,755,501,285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Nuevo León</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6,636,229,917</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Oaxaca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1,461,443,605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Puebla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5,257,009,970</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Querétaro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1,732,360,889</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Quintana Roo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368,777,556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San Luis Potosí</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2,441,241,223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Sinaloa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5,541,318,113</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Sonora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2,540,948,826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Tabasco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1,523,117,638</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Tamaulipas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2,740,348,422</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Tlaxcala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797,150,905</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Veracruz</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3,154,354,614</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Yucatán</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2,424,796,276</w:t>
            </w:r>
          </w:p>
        </w:tc>
      </w:tr>
      <w:tr w:rsidR="00544823" w:rsidRPr="00544823" w:rsidTr="00544823">
        <w:trPr>
          <w:trHeight w:val="20"/>
        </w:trPr>
        <w:tc>
          <w:tcPr>
            <w:tcW w:w="122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11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Zacatecas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21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1,874,643,981</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3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74,688,823,069</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77"/>
        <w:gridCol w:w="3447"/>
        <w:gridCol w:w="838"/>
        <w:gridCol w:w="837"/>
        <w:gridCol w:w="837"/>
        <w:gridCol w:w="194"/>
        <w:gridCol w:w="194"/>
        <w:gridCol w:w="726"/>
        <w:gridCol w:w="1480"/>
      </w:tblGrid>
      <w:tr w:rsidR="00544823" w:rsidRPr="00544823" w:rsidTr="00544823">
        <w:trPr>
          <w:trHeight w:val="20"/>
        </w:trPr>
        <w:tc>
          <w:tcPr>
            <w:tcW w:w="0" w:type="auto"/>
            <w:gridSpan w:val="5"/>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29.1. CONSOLIDACIÓN DE LAS UNIVERSIDADES INTERCULTURALES (pesos)</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53"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32"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1238"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10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10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4"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S247 Programa para el Desarrollo Profesional Docente (Universidades Interculturales)</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lastRenderedPageBreak/>
              <w:t> </w:t>
            </w:r>
          </w:p>
        </w:tc>
        <w:tc>
          <w:tcPr>
            <w:tcW w:w="0" w:type="auto"/>
            <w:gridSpan w:val="2"/>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de Chiapas</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12,647,099</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del Estado de México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16,704,232</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del Estado de Tabasco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15,280,106</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del Estado de Puebla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10,608,827</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Indígena de Michoacán</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9,647,420</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del Estado de Guerrero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4,134,614</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Maya de Quintana Roo</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14,037,292</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Intercultural Veracruzana</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2,065,272</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Autónoma Indígena de México_1/</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12,840,165</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4"/>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Autónoma Intercultural del Estado de Hidalgo</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1,147,186</w:t>
            </w:r>
          </w:p>
        </w:tc>
      </w:tr>
      <w:tr w:rsidR="00544823" w:rsidRPr="00544823" w:rsidTr="00544823">
        <w:trPr>
          <w:trHeight w:val="20"/>
        </w:trPr>
        <w:tc>
          <w:tcPr>
            <w:tcW w:w="1238"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0" w:type="auto"/>
            <w:gridSpan w:val="3"/>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Autónoma Intercultural de San Luis Potosí</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65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1,147,186</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3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100,259,397</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 Para efectos comparativos, la Universidad Autónoma Indígena de México se reportó en los ejercicios fiscales anteriores como la Universidad Autónoma Intercultural de Sinaloa.</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3872"/>
        <w:gridCol w:w="763"/>
        <w:gridCol w:w="887"/>
        <w:gridCol w:w="191"/>
        <w:gridCol w:w="247"/>
        <w:gridCol w:w="2075"/>
        <w:gridCol w:w="166"/>
        <w:gridCol w:w="191"/>
        <w:gridCol w:w="1177"/>
        <w:gridCol w:w="361"/>
      </w:tblGrid>
      <w:tr w:rsidR="00544823" w:rsidRPr="00544823" w:rsidTr="00544823">
        <w:trPr>
          <w:trHeight w:val="20"/>
        </w:trPr>
        <w:tc>
          <w:tcPr>
            <w:tcW w:w="0" w:type="auto"/>
            <w:gridSpan w:val="7"/>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ANEXO 30. PROGRAMA HIDRÁULICO: SUBSIDIOS PARA ACCIONES EN MATERIA DE AGUA (pesos)</w:t>
            </w:r>
          </w:p>
        </w:tc>
        <w:tc>
          <w:tcPr>
            <w:tcW w:w="37"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979"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212" w:type="dxa"/>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r>
      <w:tr w:rsidR="00544823" w:rsidRPr="00544823" w:rsidTr="00544823">
        <w:trPr>
          <w:trHeight w:val="20"/>
        </w:trPr>
        <w:tc>
          <w:tcPr>
            <w:tcW w:w="352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58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97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212"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Estado</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Subsidios Administración del Agua y Agua Potable</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xml:space="preserve">Subsidios </w:t>
            </w:r>
            <w:proofErr w:type="spellStart"/>
            <w:r w:rsidRPr="00544823">
              <w:rPr>
                <w:rFonts w:ascii="Arial" w:eastAsia="Times New Roman" w:hAnsi="Arial" w:cs="Arial"/>
                <w:b/>
                <w:bCs/>
                <w:color w:val="000000"/>
                <w:sz w:val="12"/>
                <w:szCs w:val="12"/>
                <w:lang w:eastAsia="es-MX"/>
              </w:rPr>
              <w:t>Hidroagrícolas</w:t>
            </w:r>
            <w:proofErr w:type="spellEnd"/>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Aguascalientes</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35,892,909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9,999,739</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Baja California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65,639,679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37,219,270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Baja California Sur</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37,502,767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11,882,312</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Campeche</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47,415,420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29,144,722</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Coahuila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37,657,120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19,300,742</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Colima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16,715,520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11,634,655</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Chiapas</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95,252,359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151,985,807</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Chihuahua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69,655,122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49,061,039</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Ciudad de México</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131,674,770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66,568,842</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Durango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67,085,876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22,559,953</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Guanajuato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103,617,290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103,683,545</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Guerrero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522,435,039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116,843,935</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Hidalgo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66,048,007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54,342,553</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Jalisco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89,762,345</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39,645,295</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Estado de México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198,339,084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37,549,257</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Michoacán</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87,896,047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78,040,562</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Morelos</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65,699,341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33,386,907</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Nayarit</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522,047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15,215,111</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Nuevo León</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70,991,040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18,793,440</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Oaxaca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96,109,204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62,839,683</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Puebla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82,796,909</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Querétaro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52,901,333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14,983,702</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Quintana Roo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43,400,334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50,891,841</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San Luis Potosí</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81,123,907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56,265,164</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Sinaloa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64,381,761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164,103,515</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Sonora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73,435,882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87,736,301</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Tabasco</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66,104,429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37,875,236</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Tamaulipas</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78,549,588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110,657,521</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Tlaxcala</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20,088,324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6,116,063</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Veracruz</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129,531,333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110,068,969</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Yucatán</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56,279,879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84,535,733</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Zacatecas</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50,319,178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13,429,947</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No Distribuible Geográficamente</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4,995,127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color w:val="000000"/>
                <w:sz w:val="12"/>
                <w:szCs w:val="12"/>
                <w:lang w:eastAsia="es-MX"/>
              </w:rPr>
              <w:t>0</w:t>
            </w:r>
          </w:p>
        </w:tc>
      </w:tr>
      <w:tr w:rsidR="00544823" w:rsidRPr="00544823" w:rsidTr="00544823">
        <w:trPr>
          <w:trHeight w:val="20"/>
        </w:trPr>
        <w:tc>
          <w:tcPr>
            <w:tcW w:w="352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Total</w:t>
            </w:r>
          </w:p>
        </w:tc>
        <w:tc>
          <w:tcPr>
            <w:tcW w:w="58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706"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03"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 </w:t>
            </w:r>
          </w:p>
        </w:tc>
        <w:tc>
          <w:tcPr>
            <w:tcW w:w="188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2,627,022,061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right="200"/>
              <w:jc w:val="right"/>
              <w:rPr>
                <w:rFonts w:ascii="Arial" w:eastAsia="Times New Roman" w:hAnsi="Arial" w:cs="Arial"/>
                <w:color w:val="000000"/>
                <w:sz w:val="12"/>
                <w:szCs w:val="12"/>
                <w:lang w:eastAsia="es-MX"/>
              </w:rPr>
            </w:pPr>
            <w:r w:rsidRPr="00544823">
              <w:rPr>
                <w:rFonts w:ascii="Arial" w:eastAsia="Times New Roman" w:hAnsi="Arial" w:cs="Arial"/>
                <w:b/>
                <w:bCs/>
                <w:color w:val="000000"/>
                <w:sz w:val="12"/>
                <w:szCs w:val="12"/>
                <w:lang w:eastAsia="es-MX"/>
              </w:rPr>
              <w:t>1,789,158,270</w:t>
            </w:r>
          </w:p>
        </w:tc>
      </w:tr>
      <w:tr w:rsidR="00544823" w:rsidRPr="00544823" w:rsidTr="00544823">
        <w:tc>
          <w:tcPr>
            <w:tcW w:w="349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69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25"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5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7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329"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3555"/>
        <w:gridCol w:w="463"/>
        <w:gridCol w:w="463"/>
        <w:gridCol w:w="253"/>
        <w:gridCol w:w="1072"/>
        <w:gridCol w:w="1144"/>
        <w:gridCol w:w="1046"/>
        <w:gridCol w:w="932"/>
        <w:gridCol w:w="1002"/>
      </w:tblGrid>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ANEXO 31. ANEXO TRANSVERSAL ANTICORRUPCIÓN (pesos)</w:t>
            </w:r>
          </w:p>
        </w:tc>
      </w:tr>
      <w:tr w:rsidR="00544823" w:rsidRPr="00544823" w:rsidTr="00544823">
        <w:trPr>
          <w:trHeight w:val="20"/>
        </w:trPr>
        <w:tc>
          <w:tcPr>
            <w:tcW w:w="278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7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7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4"/>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83"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 / Denominación</w:t>
            </w:r>
          </w:p>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Unidad Responsable</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E j e s</w:t>
            </w:r>
          </w:p>
        </w:tc>
        <w:tc>
          <w:tcPr>
            <w:tcW w:w="103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1284"/>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83"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 Combatir la corrupción y la impunidad</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83"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 Combatir la arbitrariedad y el abuso de poder</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83"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 Promover la mejora de la gestión pública y de los puntos de contacto gobierno-sociedad</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183"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 Involucrar a la sociedad y el sector privado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4823" w:rsidRPr="00544823" w:rsidRDefault="00544823" w:rsidP="00544823">
            <w:pPr>
              <w:spacing w:after="0" w:line="240" w:lineRule="auto"/>
              <w:rPr>
                <w:rFonts w:ascii="Arial" w:eastAsia="Times New Roman" w:hAnsi="Arial" w:cs="Arial"/>
                <w:color w:val="000000"/>
                <w:sz w:val="18"/>
                <w:szCs w:val="18"/>
                <w:lang w:eastAsia="es-MX"/>
              </w:rPr>
            </w:pPr>
          </w:p>
        </w:tc>
      </w:tr>
      <w:tr w:rsidR="00544823" w:rsidRPr="00544823" w:rsidTr="00544823">
        <w:trPr>
          <w:trHeight w:val="20"/>
        </w:trPr>
        <w:tc>
          <w:tcPr>
            <w:tcW w:w="278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Total</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2,276,252,275</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4,726,103,081</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684,091,738</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1,133,247,491</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8,819,694,584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01 Poder Legislativo</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2,822,592,996</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2,822,592,996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Auditoría Superior de la Federación</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2,822,592,996</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2,822,592,996</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03 Poder Judicial</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1,040,429,378</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521,337,682</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44,473,683</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1,606,240,743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Consejo de la Judicatura Federal</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1,040,429,378</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521,337,682</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44,473,683</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1,606,240,743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05 Relaciones Exteriores</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2,000,000</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2,000,000</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06 Hacienda y Crédito Público</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636,739,518</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295,715,990</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477,733,262</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1,410,188,771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Unidad de Inteligencia Financiera</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184,157,898</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184,157,898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Unidad de Política y Control Presupuestario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51,879</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51,879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Unidad de Contabilidad Gubernamental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72,661,460</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72,661,460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Dirección General de Programación y Presupuesto "C"</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161,745</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161,745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Subprocuraduría Fiscal Federal de Investigaciones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92,683,651</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92,683,651</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Unidad del Política de Contrataciones Públicas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7,165,783</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7,165,783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Unidad de Normatividad</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15,733</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15,733</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Comisión Nacional Bancaria y de Valores</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7,277,408</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7,277,408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Servicio de Administración Tributaria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352,620,561</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222,840,907</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470,551,746</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1,046,013,213</w:t>
            </w:r>
          </w:p>
        </w:tc>
      </w:tr>
      <w:tr w:rsidR="00544823" w:rsidRPr="00544823" w:rsidTr="00544823">
        <w:trPr>
          <w:trHeight w:val="20"/>
        </w:trPr>
        <w:tc>
          <w:tcPr>
            <w:tcW w:w="278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 Economía</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7,258,514</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25,115,058</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32,373,572</w:t>
            </w:r>
          </w:p>
        </w:tc>
      </w:tr>
      <w:tr w:rsidR="00544823" w:rsidRPr="00544823" w:rsidTr="00544823">
        <w:trPr>
          <w:trHeight w:val="20"/>
        </w:trPr>
        <w:tc>
          <w:tcPr>
            <w:tcW w:w="278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Sector Central</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7,258,514</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18,625,634</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25,884,148</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Comisión Nacional de Mejora Regulatoria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6,489,424</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6,489,424</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11 Educación Pública</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1,081,339,397</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1,081,339,397</w:t>
            </w:r>
          </w:p>
        </w:tc>
      </w:tr>
      <w:tr w:rsidR="00544823" w:rsidRPr="00544823" w:rsidTr="00544823">
        <w:trPr>
          <w:trHeight w:val="20"/>
        </w:trPr>
        <w:tc>
          <w:tcPr>
            <w:tcW w:w="278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Sector Central</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32,555,058</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32,555,058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Pedagógica Nacional</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256,269,505</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256,269,505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Abierta y a Distancia de México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33,078,420</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33,078,420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Centro de Enseñanza Técnica Industrial</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185,636,581</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185,636,581</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Colegio de Bachilleres</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573,315,525</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573,315,525</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Colegio Nacional de Educación Profesional Técnica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431,209</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431,209</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Universidad Autónoma Agraria Antonio Narro</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53,099</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53,099</w:t>
            </w:r>
          </w:p>
        </w:tc>
      </w:tr>
      <w:tr w:rsidR="00544823" w:rsidRPr="00544823" w:rsidTr="00544823">
        <w:trPr>
          <w:trHeight w:val="20"/>
        </w:trPr>
        <w:tc>
          <w:tcPr>
            <w:tcW w:w="2786"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 Bienestar</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9,063,318</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9,063,318</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27 Función Pública</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204,058,019</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962,912,065</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105,127,882</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24,952,456</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1,297,050,422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32 Tribunal Federal de Justicia Administrativa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122,347,402</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122,347,402</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41 Comisión Federal de Competencia Económica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1,000,000</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1,000,000</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44 Instituto Nacional de Transparencia, Acceso a la Información y Protección de Datos Personales</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30,366,685</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21,860,430</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13,191,215</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6,668,882</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72,087,213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47 Entidades no Sectorizadas</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16,948,186</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94,425,403</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8,387,319</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20,286,756</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140,047,664</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Secretaría Ejecutiva del Sistema Nacional Anticorrupción</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16,948,186</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93,701,681</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5,987,319</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20,286,756</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136,923,942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Archivo General de la Nación</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723,722</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723,722</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Instituto Nacional de las Mujeres</w:t>
            </w:r>
          </w:p>
        </w:tc>
        <w:tc>
          <w:tcPr>
            <w:tcW w:w="17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2,400,000</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2,400,000</w:t>
            </w:r>
          </w:p>
        </w:tc>
      </w:tr>
      <w:tr w:rsidR="00544823" w:rsidRPr="00544823" w:rsidTr="00544823">
        <w:trPr>
          <w:trHeight w:val="20"/>
        </w:trPr>
        <w:tc>
          <w:tcPr>
            <w:tcW w:w="0" w:type="auto"/>
            <w:gridSpan w:val="3"/>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49 Fiscalía General de la República</w:t>
            </w:r>
          </w:p>
        </w:tc>
        <w:tc>
          <w:tcPr>
            <w:tcW w:w="5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223,363,087</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223,363,087</w:t>
            </w:r>
          </w:p>
        </w:tc>
      </w:tr>
      <w:tr w:rsidR="00544823" w:rsidRPr="00544823" w:rsidTr="00544823">
        <w:trPr>
          <w:trHeight w:val="2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ind w:left="144"/>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Fiscalía Especializada en materia de Combate a la Corrupción</w:t>
            </w:r>
          </w:p>
        </w:tc>
        <w:tc>
          <w:tcPr>
            <w:tcW w:w="11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223,363,087</w:t>
            </w:r>
          </w:p>
        </w:tc>
        <w:tc>
          <w:tcPr>
            <w:tcW w:w="12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1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223,363,087</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br w:type="textWrapping" w:clear="all"/>
      </w:r>
    </w:p>
    <w:tbl>
      <w:tblPr>
        <w:tblW w:w="9930" w:type="dxa"/>
        <w:tblCellMar>
          <w:left w:w="0" w:type="dxa"/>
          <w:right w:w="0" w:type="dxa"/>
        </w:tblCellMar>
        <w:tblLook w:val="04A0" w:firstRow="1" w:lastRow="0" w:firstColumn="1" w:lastColumn="0" w:noHBand="0" w:noVBand="1"/>
      </w:tblPr>
      <w:tblGrid>
        <w:gridCol w:w="967"/>
        <w:gridCol w:w="1226"/>
        <w:gridCol w:w="922"/>
        <w:gridCol w:w="229"/>
        <w:gridCol w:w="842"/>
        <w:gridCol w:w="1188"/>
        <w:gridCol w:w="1089"/>
        <w:gridCol w:w="1089"/>
        <w:gridCol w:w="1188"/>
        <w:gridCol w:w="1190"/>
      </w:tblGrid>
      <w:tr w:rsidR="00544823" w:rsidRPr="00544823" w:rsidTr="00544823">
        <w:trPr>
          <w:trHeight w:val="20"/>
        </w:trPr>
        <w:tc>
          <w:tcPr>
            <w:tcW w:w="8842" w:type="dxa"/>
            <w:gridSpan w:val="10"/>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ANEXO 32. ADECUACIONES APROBADAS POR LA H. CÁMARA DE DIPUTADOS (pesos)</w:t>
            </w:r>
          </w:p>
        </w:tc>
      </w:tr>
      <w:tr w:rsidR="00544823" w:rsidRPr="00544823" w:rsidTr="00544823">
        <w:trPr>
          <w:trHeight w:val="20"/>
        </w:trPr>
        <w:tc>
          <w:tcPr>
            <w:tcW w:w="74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76"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8" w:type="dxa"/>
            <w:gridSpan w:val="2"/>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Mar>
              <w:top w:w="0" w:type="dxa"/>
              <w:left w:w="70" w:type="dxa"/>
              <w:bottom w:w="0" w:type="dxa"/>
              <w:right w:w="70" w:type="dxa"/>
            </w:tcMa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PROYECTO PEF</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REDUCCIONES</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AMPLIACIONES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REASIGNACIONES</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PEF APROBADO</w:t>
            </w:r>
          </w:p>
        </w:tc>
      </w:tr>
      <w:tr w:rsidR="00544823" w:rsidRPr="00544823" w:rsidTr="00544823">
        <w:trPr>
          <w:trHeight w:val="20"/>
        </w:trPr>
        <w:tc>
          <w:tcPr>
            <w:tcW w:w="362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A: RAMOS AUTÓNOMOS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165,638,079,638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13,262,399,680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FF0000"/>
                <w:sz w:val="10"/>
                <w:szCs w:val="10"/>
                <w:lang w:eastAsia="es-MX"/>
              </w:rPr>
              <w:t>-13,262,399,680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152,375,679,958</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Programable</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lastRenderedPageBreak/>
              <w:t>01</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Poder Legislativo</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18,397,476,242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1,636,846,838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-1,636,846,838</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16,760,629,404</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Cámara de Senadores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5,365,558,051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410,376,024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-410,376,024</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4,955,182,027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Cámara de Diputados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9,919,931,880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937,077,499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-937,077,499</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8,982,854,381</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Auditoría Superior de la Federación</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3,111,986,311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289,393,315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-289,393,315</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2,822,592,996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03</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Poder Judicial</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84,792,389,658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6,465,111,413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-6,465,111,413</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78,327,278,245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Suprema Corte de Justicia de la Nación</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6,109,129,858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321,946,260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-321,946,260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5,787,183,598</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Consejo de la Judicatura Federal</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74,793,259,800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5,875,998,605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-5,875,998,605</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68,917,261,195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Tribunal Electoral del Poder Judicial de la Federación</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3,890,000,000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267,166,548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-267,166,548</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3,622,833,452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22</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Instituto Nacional Electoral</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37,770,242,933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5,003,205,906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-5,003,205,906</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32,767,037,027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Comisión Nacional de los Derechos Humanos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1,722,143,661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1,722,143,661</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41</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Comisión Federal de Competencia Económica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774,053,396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86,187,370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-86,187,370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687,866,026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43</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Instituto Federal de Telecomunicaciones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1,680,000,000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1,680,000,000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44</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Instituto Nacional de Transparencia, Acceso a la Información y Protección de Datos Personales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1,168,401,619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71,048,153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-71,048,153</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1,097,353,466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Fiscalía General de la República</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19,333,372,129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19,333,372,129</w:t>
            </w:r>
          </w:p>
        </w:tc>
      </w:tr>
      <w:tr w:rsidR="00544823" w:rsidRPr="00544823" w:rsidTr="00544823">
        <w:trPr>
          <w:trHeight w:val="20"/>
        </w:trPr>
        <w:tc>
          <w:tcPr>
            <w:tcW w:w="362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RAMO: 40 INFORMACIÓN NACIONAL ESTADÍSTICA Y GEOGRÁFICA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14,245,298,738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14,245,298,738</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Instituto Nacional de Estadística y Geografía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14,245,298,738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14,245,298,738</w:t>
            </w:r>
          </w:p>
        </w:tc>
      </w:tr>
      <w:tr w:rsidR="00544823" w:rsidRPr="00544823" w:rsidTr="00544823">
        <w:trPr>
          <w:trHeight w:val="20"/>
        </w:trPr>
        <w:tc>
          <w:tcPr>
            <w:tcW w:w="362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RAMO: 32 Tribunal Federal de Justicia Administrativa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3,304,534,515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3,304,534,515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Tribunal Federal de Justicia Administrativa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3,304,534,515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3,304,534,515</w:t>
            </w:r>
          </w:p>
        </w:tc>
      </w:tr>
      <w:tr w:rsidR="00544823" w:rsidRPr="00544823" w:rsidTr="00544823">
        <w:trPr>
          <w:trHeight w:val="20"/>
        </w:trPr>
        <w:tc>
          <w:tcPr>
            <w:tcW w:w="362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B: RAMOS ADMINISTRATIVOS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2,208,613,876,691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25,814,900,000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20,823,479,943</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FF0000"/>
                <w:sz w:val="10"/>
                <w:szCs w:val="10"/>
                <w:lang w:eastAsia="es-MX"/>
              </w:rPr>
              <w:t>-4,991,420,057</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2,203,622,456,634</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Programable</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02</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Oficina de la Presidencia de la República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924,086,366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924,086,366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04</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Gobernación</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10,868,792,885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10,868,792,885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05</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Relaciones Exteriores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9,994,473,186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9,994,473,186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06</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Hacienda y Crédito Público</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28,320,840,825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28,320,840,825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07</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Defensa Nacional</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259,433,804,766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259,433,804,766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08</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Agricultura y Desarrollo Rural</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74,109,572,158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74,109,572,158</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09</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Infraestructura, Comunicaciones y Transportes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78,499,215,776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7,189,080,263</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7,189,080,263</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85,688,296,039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Economía</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3,960,433,717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3,960,433,717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Educación Pública</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425,755,543,017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13,262,399,680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13,262,399,680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439,017,942,697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Salud</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96,989,997,562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96,989,997,562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Marina</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71,888,212,535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71,888,212,535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Trabajo y Previsión Social</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28,603,160,722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28,603,160,722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15</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Desarrollo Agrario, Territorial y Urbano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12,880,269,834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12,880,269,834</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Medio Ambiente y Recursos Naturales 1/</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70,245,482,469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372,000,000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372,000,000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70,245,482,469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18</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Energía</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193,179,132,946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25,442,900,000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-25,442,900,000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167,736,232,946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20</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Bienestar</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543,933,015,639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543,933,015,639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21</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Turismo</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1,973,687,679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1,973,687,679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27</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Función Pública</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1,636,585,246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1,636,585,246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31</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Tribunales Agrarios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958,983,307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958,983,307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36</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Seguridad y Protección Ciudadana</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105,838,757,408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105,838,757,408</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Consejería Jurídica del Ejecutivo Federal</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164,491,682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164,491,682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38</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Humanidades, Ciencias, Tecnologías e Innovación</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33,170,745,272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33,170,745,272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Comisión Reguladora de Energía</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285,506,948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285,506,948</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46</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Comisión Nacional de Hidrocarburos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247,551,341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247,551,341</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47</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Entidades no Sectorizadas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137,996,636,499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137,996,636,499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Cultura</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16,754,896,906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16,754,896,906</w:t>
            </w:r>
          </w:p>
        </w:tc>
      </w:tr>
      <w:tr w:rsidR="00544823" w:rsidRPr="00544823" w:rsidTr="00544823">
        <w:trPr>
          <w:trHeight w:val="20"/>
        </w:trPr>
        <w:tc>
          <w:tcPr>
            <w:tcW w:w="3620" w:type="dxa"/>
            <w:gridSpan w:val="5"/>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C: RAMOS GENERALES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5,065,212,209,891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7,189,080,263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FF0000"/>
                <w:sz w:val="10"/>
                <w:szCs w:val="10"/>
                <w:lang w:eastAsia="es-MX"/>
              </w:rPr>
              <w:t>-7,189,080,263</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5,058,023,129,628</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Programable</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19</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Aportaciones a Seguridad Social</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1,421,823,712,303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1,421,823,712,303</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23</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Provisiones Salariales y Económicas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177,745,112,087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889,300,000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-889,300,000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176,855,812,087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Previsiones y Aportaciones para los Sistemas de Educación Básica, Normal, Tecnológica y de Adultos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82,518,485,922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82,518,485,922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Previsiones para servicios personales para los servicios de educación básica en la Ciudad de México, para el Fondo de Aportaciones para la Nómina Educativa y Gasto Operativo (FONE) y para el Fondo de Aportaciones para la Educación Tecnológica y de Adultos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30,654,318,934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30,654,318,934</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Aportaciones para los servicios de educación básica y normal en la Ciudad de México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51,864,166,988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51,864,166,988</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33</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Aportaciones Federales para Entidades Federativas y Municipios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985,976,898,334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1,492,415,702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-1,492,415,702</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984,484,482,632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la Nómina Educativa y Gasto Operativo (FONE):</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496,792,726,649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496,792,726,649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Servicios Personales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454,186,986,926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454,186,986,926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Otros de Gasto Corriente</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11,823,374,615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11,823,374,615</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lastRenderedPageBreak/>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Gasto de Operación</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17,901,857,336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17,901,857,336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Compensación</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12,880,507,772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12,880,507,772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los Servicios de Salud</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135,589,430,616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135,589,430,616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la Infraestructura Social, que se distribuye en:</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115,981,896,018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516,708,362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-516,708,362</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115,465,187,656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814"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Entidades</w:t>
            </w:r>
          </w:p>
        </w:tc>
        <w:tc>
          <w:tcPr>
            <w:tcW w:w="20"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14,058,689,539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62,632,555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-62,632,555</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13,996,056,984</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Municipal y de las Demarcaciones Territoriales del Distrito Federal</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101,923,206,479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454,075,807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-454,075,807</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101,469,130,672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el Fortalecimiento de los Municipios y de las Demarcaciones Territoriales del Distrito Federal</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117,490,476,858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523,429,206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-523,429,206</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116,967,047,652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Múltiples, que se distribuye para erogaciones de:</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37,324,766,094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166,284,734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-166,284,734</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37,158,481,360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Asistencia Social</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17,169,392,403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76,490,977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-76,490,977</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17,092,901,426</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Infraestructura Educativa</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20,155,373,691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89,793,757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-89,793,757</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20,065,579,934</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288" w:hanging="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la Educación Tecnológica y de Adultos, que se distribuye para erogaciones de:</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9,391,791,622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9,391,791,622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Educación Tecnológica</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5,798,021,252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5,798,021,252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1974" w:type="dxa"/>
            <w:gridSpan w:val="3"/>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Educación de Adultos</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3,593,770,370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3,593,770,370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la Seguridad Pública de los Estados y del Distrito Federal</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9,210,881,077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9,210,881,077</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4"/>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Fondo de Aportaciones para el Fortalecimiento de las Entidades Federativas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64,194,929,400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285,993,400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-285,993,400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63,908,936,000</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No Programable</w:t>
            </w:r>
          </w:p>
        </w:tc>
        <w:tc>
          <w:tcPr>
            <w:tcW w:w="858"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c>
          <w:tcPr>
            <w:tcW w:w="8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11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3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76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9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8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0" w:line="240" w:lineRule="auto"/>
        <w:rPr>
          <w:rFonts w:ascii="Times New Roman" w:eastAsia="Times New Roman" w:hAnsi="Times New Roman" w:cs="Times New Roman"/>
          <w:color w:val="000000"/>
          <w:sz w:val="24"/>
          <w:szCs w:val="24"/>
          <w:lang w:eastAsia="es-MX"/>
        </w:rPr>
      </w:pPr>
      <w:r w:rsidRPr="00544823">
        <w:rPr>
          <w:rFonts w:ascii="Times New Roman" w:eastAsia="Times New Roman" w:hAnsi="Times New Roman" w:cs="Times New Roman"/>
          <w:color w:val="000000"/>
          <w:sz w:val="24"/>
          <w:szCs w:val="24"/>
          <w:lang w:eastAsia="es-MX"/>
        </w:rPr>
        <w:br w:type="textWrapping" w:clear="all"/>
      </w:r>
    </w:p>
    <w:tbl>
      <w:tblPr>
        <w:tblW w:w="9930" w:type="dxa"/>
        <w:tblCellMar>
          <w:left w:w="0" w:type="dxa"/>
          <w:right w:w="0" w:type="dxa"/>
        </w:tblCellMar>
        <w:tblLook w:val="04A0" w:firstRow="1" w:lastRow="0" w:firstColumn="1" w:lastColumn="0" w:noHBand="0" w:noVBand="1"/>
      </w:tblPr>
      <w:tblGrid>
        <w:gridCol w:w="825"/>
        <w:gridCol w:w="1242"/>
        <w:gridCol w:w="955"/>
        <w:gridCol w:w="1008"/>
        <w:gridCol w:w="1112"/>
        <w:gridCol w:w="957"/>
        <w:gridCol w:w="957"/>
        <w:gridCol w:w="1046"/>
        <w:gridCol w:w="1828"/>
      </w:tblGrid>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24</w:t>
            </w:r>
          </w:p>
        </w:tc>
        <w:tc>
          <w:tcPr>
            <w:tcW w:w="976"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Deuda Pública</w:t>
            </w:r>
          </w:p>
        </w:tc>
        <w:tc>
          <w:tcPr>
            <w:tcW w:w="8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1,023,011,515,319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1,023,011,515,319</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28</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Participaciones a Entidades Federativas y Municipios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1,267,596,450,043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4,807,364,561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FF0000"/>
                <w:sz w:val="10"/>
                <w:szCs w:val="10"/>
                <w:lang w:eastAsia="es-MX"/>
              </w:rPr>
              <w:t>-4,807,364,561</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1,262,789,085,482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29</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Erogaciones para las Operaciones y Programas de Saneamiento Financiero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30</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Adeudos de Ejercicios Fiscales Anteriores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44,050,600,000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44,050,600,000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34</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Erogaciones para los Programas de Apoyo a Ahorradores y Deudores de la Banca</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62,489,435,883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62,489,435,883</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Obligaciones incurridas a través de los programas de apoyo a deudores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900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288"/>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Obligaciones surgidas de los programas de apoyo a ahorradores</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62,489,434,983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62,489,434,983</w:t>
            </w:r>
          </w:p>
        </w:tc>
      </w:tr>
      <w:tr w:rsidR="00544823" w:rsidRPr="00544823" w:rsidTr="00544823">
        <w:trPr>
          <w:trHeight w:val="20"/>
        </w:trPr>
        <w:tc>
          <w:tcPr>
            <w:tcW w:w="3620" w:type="dxa"/>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D: ENTIDADES SUJETAS A CONTROL PRESUPUESTARIO DIRECTO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1,821,779,724,136</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1,821,779,724,136</w:t>
            </w:r>
          </w:p>
        </w:tc>
      </w:tr>
      <w:tr w:rsidR="00544823" w:rsidRPr="00544823" w:rsidTr="00544823">
        <w:trPr>
          <w:trHeight w:val="20"/>
        </w:trPr>
        <w:tc>
          <w:tcPr>
            <w:tcW w:w="3620" w:type="dxa"/>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Programable</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GYN</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Instituto de Seguridad y Servicios Sociales de los Trabajadores del Estado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475,829,006,741</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475,829,006,741</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GYR</w:t>
            </w:r>
          </w:p>
        </w:tc>
        <w:tc>
          <w:tcPr>
            <w:tcW w:w="1974"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Instituto Mexicano del Seguro Social</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1,345,950,717,395</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1,345,950,717,395</w:t>
            </w:r>
          </w:p>
        </w:tc>
      </w:tr>
      <w:tr w:rsidR="00544823" w:rsidRPr="00544823" w:rsidTr="00544823">
        <w:trPr>
          <w:trHeight w:val="20"/>
        </w:trPr>
        <w:tc>
          <w:tcPr>
            <w:tcW w:w="3620" w:type="dxa"/>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E: EMPRESAS PRODUCTIVAS DEL ESTADO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1,127,895,324,160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25,442,900,000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25,442,900,000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1,153,338,224,160</w:t>
            </w:r>
          </w:p>
        </w:tc>
      </w:tr>
      <w:tr w:rsidR="00544823" w:rsidRPr="00544823" w:rsidTr="00544823">
        <w:trPr>
          <w:trHeight w:val="20"/>
        </w:trPr>
        <w:tc>
          <w:tcPr>
            <w:tcW w:w="3620" w:type="dxa"/>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Programable</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TYY</w:t>
            </w:r>
          </w:p>
        </w:tc>
        <w:tc>
          <w:tcPr>
            <w:tcW w:w="1974"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Petróleos Mexicanos (Consolidado)</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456,021,409,333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25,442,900,000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25,442,900,000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481,464,309,333</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TVV</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Comisión Federal de Electricidad (Consolidado)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493,380,686,387</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493,380,686,387</w:t>
            </w:r>
          </w:p>
        </w:tc>
      </w:tr>
      <w:tr w:rsidR="00544823" w:rsidRPr="00544823" w:rsidTr="00544823">
        <w:trPr>
          <w:trHeight w:val="20"/>
        </w:trPr>
        <w:tc>
          <w:tcPr>
            <w:tcW w:w="1856" w:type="dxa"/>
            <w:gridSpan w:val="2"/>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No Programable</w:t>
            </w:r>
          </w:p>
        </w:tc>
        <w:tc>
          <w:tcPr>
            <w:tcW w:w="858" w:type="dxa"/>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Costo Financiero, que se distribuye para erogaciones de:</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178,493,228,440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178,493,228,440</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TYY</w:t>
            </w:r>
          </w:p>
        </w:tc>
        <w:tc>
          <w:tcPr>
            <w:tcW w:w="1974" w:type="dxa"/>
            <w:gridSpan w:val="2"/>
            <w:tcBorders>
              <w:top w:val="single" w:sz="6" w:space="0" w:color="000000"/>
              <w:bottom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Petróleos Mexicanos (Consolidado)</w:t>
            </w:r>
          </w:p>
        </w:tc>
        <w:tc>
          <w:tcPr>
            <w:tcW w:w="626" w:type="dxa"/>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143,341,241,552</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143,341,241,552</w:t>
            </w:r>
          </w:p>
        </w:tc>
      </w:tr>
      <w:tr w:rsidR="00544823" w:rsidRPr="00544823" w:rsidTr="00544823">
        <w:trPr>
          <w:trHeight w:val="20"/>
        </w:trPr>
        <w:tc>
          <w:tcPr>
            <w:tcW w:w="740" w:type="dxa"/>
            <w:tcBorders>
              <w:top w:val="single" w:sz="6" w:space="0" w:color="000000"/>
              <w:left w:val="single" w:sz="6" w:space="0" w:color="000000"/>
              <w:bottom w:val="single" w:sz="6" w:space="0" w:color="000000"/>
            </w:tcBorders>
            <w:tcMar>
              <w:top w:w="0" w:type="dxa"/>
              <w:left w:w="62" w:type="dxa"/>
              <w:bottom w:w="0" w:type="dxa"/>
              <w:right w:w="70" w:type="dxa"/>
            </w:tcMar>
            <w:hideMark/>
          </w:tcPr>
          <w:p w:rsidR="00544823" w:rsidRPr="00544823" w:rsidRDefault="00544823" w:rsidP="00544823">
            <w:pPr>
              <w:spacing w:before="40" w:after="40" w:line="20" w:lineRule="atLeast"/>
              <w:ind w:left="40"/>
              <w:jc w:val="center"/>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TVV</w:t>
            </w:r>
          </w:p>
        </w:tc>
        <w:tc>
          <w:tcPr>
            <w:tcW w:w="2740" w:type="dxa"/>
            <w:gridSpan w:val="3"/>
            <w:tcBorders>
              <w:top w:val="single" w:sz="6" w:space="0" w:color="000000"/>
              <w:bottom w:val="single" w:sz="6" w:space="0" w:color="000000"/>
              <w:right w:val="single" w:sz="6" w:space="0" w:color="000000"/>
            </w:tcBorders>
            <w:tcMar>
              <w:top w:w="0" w:type="dxa"/>
              <w:left w:w="70"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Comisión Federal de Electricidad (Consolidado)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35,151,986,888</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35,151,986,888</w:t>
            </w:r>
          </w:p>
        </w:tc>
      </w:tr>
      <w:tr w:rsidR="00544823" w:rsidRPr="00544823" w:rsidTr="00544823">
        <w:trPr>
          <w:trHeight w:val="20"/>
        </w:trPr>
        <w:tc>
          <w:tcPr>
            <w:tcW w:w="3620" w:type="dxa"/>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proofErr w:type="spellStart"/>
            <w:r w:rsidRPr="00544823">
              <w:rPr>
                <w:rFonts w:ascii="Arial" w:eastAsia="Times New Roman" w:hAnsi="Arial" w:cs="Arial"/>
                <w:b/>
                <w:bCs/>
                <w:color w:val="000000"/>
                <w:sz w:val="10"/>
                <w:szCs w:val="10"/>
                <w:lang w:eastAsia="es-MX"/>
              </w:rPr>
              <w:t>Neteo</w:t>
            </w:r>
            <w:proofErr w:type="spellEnd"/>
            <w:r w:rsidRPr="00544823">
              <w:rPr>
                <w:rFonts w:ascii="Arial" w:eastAsia="Times New Roman" w:hAnsi="Arial" w:cs="Arial"/>
                <w:b/>
                <w:bCs/>
                <w:color w:val="000000"/>
                <w:sz w:val="10"/>
                <w:szCs w:val="10"/>
                <w:lang w:eastAsia="es-MX"/>
              </w:rPr>
              <w:t>: Resta de: a) aportaciones ISSSTE; y, b) subsidios, transferencias y apoyos fiscales a las entidades de control directo y empresas productivas del Estado.</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1,340,643,247,769</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1,340,643,247,769</w:t>
            </w:r>
          </w:p>
        </w:tc>
      </w:tr>
      <w:tr w:rsidR="00544823" w:rsidRPr="00544823" w:rsidTr="00544823">
        <w:trPr>
          <w:trHeight w:val="20"/>
        </w:trPr>
        <w:tc>
          <w:tcPr>
            <w:tcW w:w="3620" w:type="dxa"/>
            <w:gridSpan w:val="4"/>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GASTO NETO TOTAL</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9,066,045,800,000</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46,266,379,943</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46,266,379,943</w:t>
            </w:r>
          </w:p>
        </w:tc>
        <w:tc>
          <w:tcPr>
            <w:tcW w:w="94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0</w:t>
            </w:r>
          </w:p>
        </w:tc>
        <w:tc>
          <w:tcPr>
            <w:tcW w:w="94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544823" w:rsidRPr="00544823" w:rsidRDefault="00544823" w:rsidP="00544823">
            <w:pPr>
              <w:spacing w:before="40" w:after="40" w:line="20" w:lineRule="atLeast"/>
              <w:ind w:left="40"/>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0"/>
                <w:szCs w:val="10"/>
                <w:lang w:eastAsia="es-MX"/>
              </w:rPr>
              <w:t>9,066,045,800,000</w:t>
            </w:r>
          </w:p>
        </w:tc>
      </w:tr>
      <w:tr w:rsidR="00544823" w:rsidRPr="00544823" w:rsidTr="00544823">
        <w:trPr>
          <w:trHeight w:val="20"/>
        </w:trPr>
        <w:tc>
          <w:tcPr>
            <w:tcW w:w="8842" w:type="dxa"/>
            <w:gridSpan w:val="9"/>
            <w:tcBorders>
              <w:top w:val="single" w:sz="6" w:space="0" w:color="000000"/>
            </w:tcBorders>
            <w:tcMar>
              <w:top w:w="0" w:type="dxa"/>
              <w:left w:w="70" w:type="dxa"/>
              <w:bottom w:w="0" w:type="dxa"/>
              <w:right w:w="70" w:type="dxa"/>
            </w:tcMar>
            <w:hideMark/>
          </w:tcPr>
          <w:p w:rsidR="00544823" w:rsidRPr="00544823" w:rsidRDefault="00544823" w:rsidP="00544823">
            <w:pPr>
              <w:spacing w:before="40" w:after="40" w:line="20" w:lineRule="atLeast"/>
              <w:ind w:left="40"/>
              <w:jc w:val="both"/>
              <w:rPr>
                <w:rFonts w:ascii="Arial" w:eastAsia="Times New Roman" w:hAnsi="Arial" w:cs="Arial"/>
                <w:color w:val="000000"/>
                <w:sz w:val="18"/>
                <w:szCs w:val="18"/>
                <w:lang w:eastAsia="es-MX"/>
              </w:rPr>
            </w:pPr>
            <w:r w:rsidRPr="00544823">
              <w:rPr>
                <w:rFonts w:ascii="Arial" w:eastAsia="Times New Roman" w:hAnsi="Arial" w:cs="Arial"/>
                <w:color w:val="000000"/>
                <w:sz w:val="10"/>
                <w:szCs w:val="10"/>
                <w:lang w:eastAsia="es-MX"/>
              </w:rPr>
              <w:t xml:space="preserve">1/ Considera recursos para la Comisión Nacional del Agua por 372.0 </w:t>
            </w:r>
            <w:proofErr w:type="spellStart"/>
            <w:r w:rsidRPr="00544823">
              <w:rPr>
                <w:rFonts w:ascii="Arial" w:eastAsia="Times New Roman" w:hAnsi="Arial" w:cs="Arial"/>
                <w:color w:val="000000"/>
                <w:sz w:val="10"/>
                <w:szCs w:val="10"/>
                <w:lang w:eastAsia="es-MX"/>
              </w:rPr>
              <w:t>mdp</w:t>
            </w:r>
            <w:proofErr w:type="spellEnd"/>
            <w:r w:rsidRPr="00544823">
              <w:rPr>
                <w:rFonts w:ascii="Arial" w:eastAsia="Times New Roman" w:hAnsi="Arial" w:cs="Arial"/>
                <w:color w:val="000000"/>
                <w:sz w:val="10"/>
                <w:szCs w:val="10"/>
                <w:lang w:eastAsia="es-MX"/>
              </w:rPr>
              <w:t xml:space="preserve"> con fuente de financiamiento de crédito externo en el Programa presupuestario K007 Infraestructura de agua potable, alcantarillado y saneamiento, con el propósito de financiar la ejecución del Programa de Seguridad Hídrica y Resiliencia para el Valle de México (PROSEGHIR).</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041"/>
        <w:gridCol w:w="217"/>
        <w:gridCol w:w="4339"/>
        <w:gridCol w:w="833"/>
        <w:gridCol w:w="833"/>
        <w:gridCol w:w="218"/>
        <w:gridCol w:w="218"/>
        <w:gridCol w:w="1030"/>
        <w:gridCol w:w="1201"/>
      </w:tblGrid>
      <w:tr w:rsidR="00544823" w:rsidRPr="00544823" w:rsidTr="00544823">
        <w:trPr>
          <w:trHeight w:val="20"/>
        </w:trPr>
        <w:tc>
          <w:tcPr>
            <w:tcW w:w="0" w:type="auto"/>
            <w:gridSpan w:val="9"/>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33. AMPLIACIONES AL RAMO 09 INFRAESTRUCTURA, COMUNICACIONES Y TRANSPORTES (pesos)</w:t>
            </w:r>
          </w:p>
        </w:tc>
      </w:tr>
      <w:tr w:rsidR="00544823" w:rsidRPr="00544823" w:rsidTr="00544823">
        <w:trPr>
          <w:trHeight w:val="20"/>
        </w:trPr>
        <w:tc>
          <w:tcPr>
            <w:tcW w:w="9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0"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405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3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6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937"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60"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405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3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 09 Infraestructura, Comunicaciones y Transportes</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7,189,080,263</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R027</w:t>
            </w:r>
          </w:p>
        </w:tc>
        <w:tc>
          <w:tcPr>
            <w:tcW w:w="0" w:type="auto"/>
            <w:gridSpan w:val="6"/>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Fortalecimiento para el desarrollo de la infraestructura estatal 1</w:t>
            </w:r>
            <w:r w:rsidRPr="00544823">
              <w:rPr>
                <w:rFonts w:ascii="Arial" w:eastAsia="Times New Roman" w:hAnsi="Arial" w:cs="Arial"/>
                <w:color w:val="000000"/>
                <w:sz w:val="8"/>
                <w:szCs w:val="8"/>
                <w:vertAlign w:val="superscript"/>
                <w:lang w:eastAsia="es-MX"/>
              </w:rPr>
              <w:t>_/</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7,189,080,263</w:t>
            </w:r>
          </w:p>
        </w:tc>
      </w:tr>
      <w:tr w:rsidR="00544823" w:rsidRPr="00544823" w:rsidTr="00544823">
        <w:trPr>
          <w:trHeight w:val="20"/>
        </w:trPr>
        <w:tc>
          <w:tcPr>
            <w:tcW w:w="0" w:type="auto"/>
            <w:gridSpan w:val="9"/>
            <w:tcBorders>
              <w:top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1_/ Este recurso está orientado a acciones que contribuyan al fortalecimiento de la red carretera, la construcción y modernización de caminos rurales, y la modernización de la red carretera en las entidades federativas.</w:t>
            </w:r>
          </w:p>
        </w:tc>
      </w:tr>
    </w:tbl>
    <w:p w:rsidR="00544823" w:rsidRPr="00544823" w:rsidRDefault="00544823" w:rsidP="00544823">
      <w:pPr>
        <w:spacing w:after="101" w:line="216" w:lineRule="atLeast"/>
        <w:ind w:firstLine="288"/>
        <w:jc w:val="both"/>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 </w:t>
      </w:r>
    </w:p>
    <w:tbl>
      <w:tblPr>
        <w:tblW w:w="9930" w:type="dxa"/>
        <w:tblCellMar>
          <w:left w:w="0" w:type="dxa"/>
          <w:right w:w="0" w:type="dxa"/>
        </w:tblCellMar>
        <w:tblLook w:val="04A0" w:firstRow="1" w:lastRow="0" w:firstColumn="1" w:lastColumn="0" w:noHBand="0" w:noVBand="1"/>
      </w:tblPr>
      <w:tblGrid>
        <w:gridCol w:w="1354"/>
        <w:gridCol w:w="2492"/>
        <w:gridCol w:w="192"/>
        <w:gridCol w:w="1543"/>
        <w:gridCol w:w="890"/>
        <w:gridCol w:w="890"/>
        <w:gridCol w:w="192"/>
        <w:gridCol w:w="198"/>
        <w:gridCol w:w="1076"/>
        <w:gridCol w:w="1103"/>
      </w:tblGrid>
      <w:tr w:rsidR="00544823" w:rsidRPr="00544823" w:rsidTr="00544823">
        <w:trPr>
          <w:trHeight w:val="20"/>
        </w:trPr>
        <w:tc>
          <w:tcPr>
            <w:tcW w:w="0" w:type="auto"/>
            <w:gridSpan w:val="10"/>
            <w:shd w:val="clear" w:color="auto" w:fill="FFFFFF"/>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ANEXO 34. AMPLIACIONES AL RAMO 11 EDUCACIÓN PÚBLICA (pesos)</w:t>
            </w:r>
          </w:p>
        </w:tc>
      </w:tr>
      <w:tr w:rsidR="00544823" w:rsidRPr="00544823" w:rsidTr="00544823">
        <w:trPr>
          <w:trHeight w:val="20"/>
        </w:trPr>
        <w:tc>
          <w:tcPr>
            <w:tcW w:w="0" w:type="auto"/>
            <w:gridSpan w:val="2"/>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1401"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39"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65" w:type="dxa"/>
            <w:tcBorders>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r>
      <w:tr w:rsidR="00544823" w:rsidRPr="00544823" w:rsidTr="00544823">
        <w:trPr>
          <w:trHeight w:val="20"/>
        </w:trPr>
        <w:tc>
          <w:tcPr>
            <w:tcW w:w="0" w:type="auto"/>
            <w:gridSpan w:val="2"/>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lastRenderedPageBreak/>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1401"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753"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37"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59" w:type="dxa"/>
            <w:tcBorders>
              <w:top w:val="single" w:sz="6" w:space="0" w:color="000000"/>
              <w:bottom w:val="single" w:sz="6" w:space="0" w:color="000000"/>
            </w:tcBorders>
            <w:tcMar>
              <w:top w:w="0" w:type="dxa"/>
              <w:left w:w="70" w:type="dxa"/>
              <w:bottom w:w="0" w:type="dxa"/>
              <w:right w:w="70"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w:t>
            </w:r>
          </w:p>
        </w:tc>
        <w:tc>
          <w:tcPr>
            <w:tcW w:w="939" w:type="dxa"/>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MONTO</w:t>
            </w:r>
          </w:p>
        </w:tc>
      </w:tr>
      <w:tr w:rsidR="00544823" w:rsidRPr="00544823" w:rsidTr="00544823">
        <w:trPr>
          <w:trHeight w:val="20"/>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Ramo: 11 Educación Pública</w:t>
            </w:r>
          </w:p>
        </w:tc>
        <w:tc>
          <w:tcPr>
            <w:tcW w:w="9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b/>
                <w:bCs/>
                <w:color w:val="000000"/>
                <w:sz w:val="12"/>
                <w:szCs w:val="12"/>
                <w:lang w:eastAsia="es-MX"/>
              </w:rPr>
              <w:t>13,262,399,680</w:t>
            </w:r>
          </w:p>
        </w:tc>
      </w:tr>
      <w:tr w:rsidR="00544823" w:rsidRPr="00544823" w:rsidTr="00544823">
        <w:trPr>
          <w:trHeight w:val="20"/>
        </w:trPr>
        <w:tc>
          <w:tcPr>
            <w:tcW w:w="1219" w:type="dxa"/>
            <w:tcBorders>
              <w:top w:val="single" w:sz="6" w:space="0" w:color="000000"/>
              <w:left w:val="single" w:sz="6" w:space="0" w:color="000000"/>
              <w:bottom w:val="single" w:sz="6" w:space="0" w:color="000000"/>
            </w:tcBorders>
            <w:tcMar>
              <w:top w:w="0" w:type="dxa"/>
              <w:left w:w="62" w:type="dxa"/>
              <w:bottom w:w="0" w:type="dxa"/>
              <w:right w:w="70" w:type="dxa"/>
            </w:tcMar>
            <w:vAlign w:val="center"/>
            <w:hideMark/>
          </w:tcPr>
          <w:p w:rsidR="00544823" w:rsidRPr="00544823" w:rsidRDefault="00544823" w:rsidP="00544823">
            <w:pPr>
              <w:spacing w:before="40" w:after="40" w:line="20"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S072</w:t>
            </w:r>
          </w:p>
        </w:tc>
        <w:tc>
          <w:tcPr>
            <w:tcW w:w="0" w:type="auto"/>
            <w:gridSpan w:val="8"/>
            <w:tcBorders>
              <w:top w:val="single" w:sz="6" w:space="0" w:color="000000"/>
              <w:bottom w:val="single" w:sz="6" w:space="0" w:color="000000"/>
              <w:right w:val="single" w:sz="6" w:space="0" w:color="000000"/>
            </w:tcBorders>
            <w:tcMar>
              <w:top w:w="0" w:type="dxa"/>
              <w:left w:w="70" w:type="dxa"/>
              <w:bottom w:w="0" w:type="dxa"/>
              <w:right w:w="62" w:type="dxa"/>
            </w:tcMar>
            <w:vAlign w:val="center"/>
            <w:hideMark/>
          </w:tcPr>
          <w:p w:rsidR="00544823" w:rsidRPr="00544823" w:rsidRDefault="00544823" w:rsidP="00544823">
            <w:pPr>
              <w:spacing w:before="40" w:after="40" w:line="20" w:lineRule="atLeast"/>
              <w:jc w:val="both"/>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Programa de Becas de Educación Básica para el Bienestar Benito Juárez</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62" w:type="dxa"/>
              <w:bottom w:w="0" w:type="dxa"/>
              <w:right w:w="62" w:type="dxa"/>
            </w:tcMar>
            <w:vAlign w:val="center"/>
            <w:hideMark/>
          </w:tcPr>
          <w:p w:rsidR="00544823" w:rsidRPr="00544823" w:rsidRDefault="00544823" w:rsidP="00544823">
            <w:pPr>
              <w:spacing w:before="40" w:after="40" w:line="20" w:lineRule="atLeast"/>
              <w:jc w:val="right"/>
              <w:rPr>
                <w:rFonts w:ascii="Arial" w:eastAsia="Times New Roman" w:hAnsi="Arial" w:cs="Arial"/>
                <w:color w:val="000000"/>
                <w:sz w:val="18"/>
                <w:szCs w:val="18"/>
                <w:lang w:eastAsia="es-MX"/>
              </w:rPr>
            </w:pPr>
            <w:r w:rsidRPr="00544823">
              <w:rPr>
                <w:rFonts w:ascii="Arial" w:eastAsia="Times New Roman" w:hAnsi="Arial" w:cs="Arial"/>
                <w:color w:val="000000"/>
                <w:sz w:val="12"/>
                <w:szCs w:val="12"/>
                <w:lang w:eastAsia="es-MX"/>
              </w:rPr>
              <w:t> 13,262,399,680</w:t>
            </w:r>
          </w:p>
        </w:tc>
      </w:tr>
      <w:tr w:rsidR="00544823" w:rsidRPr="00544823" w:rsidTr="00544823">
        <w:tc>
          <w:tcPr>
            <w:tcW w:w="123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2262"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396"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808"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6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80"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977"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c>
          <w:tcPr>
            <w:tcW w:w="1001" w:type="dxa"/>
            <w:vAlign w:val="center"/>
            <w:hideMark/>
          </w:tcPr>
          <w:p w:rsidR="00544823" w:rsidRPr="00544823" w:rsidRDefault="00544823" w:rsidP="00544823">
            <w:pPr>
              <w:spacing w:after="0" w:line="240" w:lineRule="auto"/>
              <w:rPr>
                <w:rFonts w:ascii="Times New Roman" w:eastAsia="Times New Roman" w:hAnsi="Times New Roman" w:cs="Times New Roman"/>
                <w:color w:val="000000"/>
                <w:sz w:val="1"/>
                <w:szCs w:val="24"/>
                <w:lang w:eastAsia="es-MX"/>
              </w:rPr>
            </w:pPr>
          </w:p>
        </w:tc>
      </w:tr>
    </w:tbl>
    <w:p w:rsidR="00544823" w:rsidRPr="00544823" w:rsidRDefault="00544823" w:rsidP="00544823">
      <w:pPr>
        <w:spacing w:after="101" w:line="216" w:lineRule="atLeast"/>
        <w:jc w:val="center"/>
        <w:rPr>
          <w:rFonts w:ascii="Arial" w:eastAsia="Times New Roman" w:hAnsi="Arial" w:cs="Arial"/>
          <w:color w:val="000000"/>
          <w:sz w:val="18"/>
          <w:szCs w:val="18"/>
          <w:lang w:eastAsia="es-MX"/>
        </w:rPr>
      </w:pPr>
      <w:r w:rsidRPr="00544823">
        <w:rPr>
          <w:rFonts w:ascii="Arial" w:eastAsia="Times New Roman" w:hAnsi="Arial" w:cs="Arial"/>
          <w:color w:val="000000"/>
          <w:sz w:val="18"/>
          <w:szCs w:val="18"/>
          <w:lang w:eastAsia="es-MX"/>
        </w:rPr>
        <w:t>___________________________</w:t>
      </w:r>
    </w:p>
    <w:p w:rsidR="00544823" w:rsidRPr="00544823" w:rsidRDefault="00544823" w:rsidP="00544823">
      <w:pPr>
        <w:spacing w:after="0" w:line="240" w:lineRule="auto"/>
        <w:rPr>
          <w:rFonts w:ascii="Times New Roman" w:eastAsia="Times New Roman" w:hAnsi="Times New Roman" w:cs="Times New Roman"/>
          <w:color w:val="000000"/>
          <w:sz w:val="16"/>
          <w:szCs w:val="16"/>
          <w:lang w:eastAsia="es-MX"/>
        </w:rPr>
      </w:pPr>
      <w:r w:rsidRPr="00544823">
        <w:rPr>
          <w:rFonts w:ascii="Arial" w:eastAsia="Times New Roman" w:hAnsi="Arial" w:cs="Arial"/>
          <w:color w:val="000000"/>
          <w:sz w:val="16"/>
          <w:szCs w:val="16"/>
          <w:lang w:eastAsia="es-MX"/>
        </w:rPr>
        <w:t> </w:t>
      </w:r>
    </w:p>
    <w:p w:rsidR="00454791" w:rsidRDefault="00454791"/>
    <w:sectPr w:rsidR="00454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23"/>
    <w:rsid w:val="00454791"/>
    <w:rsid w:val="00544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5448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44823"/>
    <w:rPr>
      <w:b/>
      <w:bCs/>
    </w:rPr>
  </w:style>
  <w:style w:type="paragraph" w:customStyle="1" w:styleId="anotacion">
    <w:name w:val="anotacion"/>
    <w:basedOn w:val="Normal"/>
    <w:rsid w:val="005448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448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5448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44823"/>
    <w:rPr>
      <w:b/>
      <w:bCs/>
    </w:rPr>
  </w:style>
  <w:style w:type="paragraph" w:customStyle="1" w:styleId="anotacion">
    <w:name w:val="anotacion"/>
    <w:basedOn w:val="Normal"/>
    <w:rsid w:val="005448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448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103</Pages>
  <Words>61739</Words>
  <Characters>339566</Characters>
  <Application>Microsoft Office Word</Application>
  <DocSecurity>0</DocSecurity>
  <Lines>2829</Lines>
  <Paragraphs>801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2023-11-27T14:33:00Z</dcterms:created>
  <dcterms:modified xsi:type="dcterms:W3CDTF">2023-11-27T14:40:00Z</dcterms:modified>
</cp:coreProperties>
</file>