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General del Pleno del Consejo de la Judicatura Federal, relativo a la designación de las Consejeras que integrarán la Comisión que debe proveer los trámites y resolver los asuntos de notoria urgencia que se presenten durante el receso correspondiente al segundo período de sesiones de 2023.</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Consejo de la Judicatura Federal.- Secretaría Ejecutiva del Pleno.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GENERAL DEL PLENO DEL CONSEJO DE LA JUDICATURA FEDERAL, RELATIVO A LA DESIGNACIÓN DE LAS CONSEJERAS QUE INTEGRARÁN LA COMISIÓN QUE DEBE PROVEER LOS TRÁMITES Y RESOLVER LOS ASUNTOS DE NOTORIA URGENCIA QUE SE PRESENTEN DURANTE EL RECESO CORRESPONDIENTE AL SEGUNDO PERÍODO DE SESIONES DE 2023.</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En términos de lo dispuesto por los artículos 94, párrafo segundo; 100, párrafos primero y octavo de la Constitución Política de los Estados Unidos Mexicanos; 73 y 86,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De acuerdo con lo establecido por el artículo 86, fracción I, de la Ley Orgánica del Poder Judicial de la Federación, corresponde al Consejo de la Judicatura Federal establecer las Comisiones que estime convenientes para su adecuado funcionamiento y designar a las y los Consejeros que deban integrarlas;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artículo 82 de la citada Ley establece que el Consejo de la Judicatura Federal contará con las Comisiones Permanentes o Transitorias cuyo número y atribuciones se determinará mediante acuerdos generales del Pleno, debiendo contemplarse en su composición una distribución igualitaria entre las y los Consejeros;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El artículo 78 de la mencionada Ley Orgánica establece que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Cada año, el Consejo de la Judicatura Federal tiene 2 períodos de sesiones. El primero comienza el primer día hábil del mes de enero y termina el último día hábil de la primera quincena del mes de julio, y el segundo comienza el primer día hábil del mes de agosto y termina el último día hábil de la primera quincena del mes de diciembre;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El receso correspondiente al segundo período de sesiones de 2023 abarcará del 16 de diciembre de 2023 al 1 de enero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w:t>
      </w:r>
      <w:r>
        <w:rPr>
          <w:rFonts w:hint="default" w:ascii="Arial" w:hAnsi="Arial" w:eastAsia="SimSun" w:cs="Arial"/>
          <w:i w:val="0"/>
          <w:iCs w:val="0"/>
          <w:caps w:val="0"/>
          <w:color w:val="2F2F2F"/>
          <w:spacing w:val="0"/>
          <w:kern w:val="0"/>
          <w:sz w:val="18"/>
          <w:szCs w:val="18"/>
          <w:shd w:val="clear" w:fill="FFFFFF"/>
          <w:lang w:val="en-US" w:eastAsia="zh-CN" w:bidi="ar"/>
        </w:rPr>
        <w:t> El artículo 21 del Acuerdo General del Pleno del Consejo de la Judicatura Federal, que reglamenta la organización y funcionamiento del propio Consejo, establece que éste contará con comisiones permanentes y transitorias, y entre ellas, la Comisión de Receso;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w:t>
      </w:r>
      <w:r>
        <w:rPr>
          <w:rFonts w:hint="default" w:ascii="Arial" w:hAnsi="Arial" w:eastAsia="SimSun" w:cs="Arial"/>
          <w:i w:val="0"/>
          <w:iCs w:val="0"/>
          <w:caps w:val="0"/>
          <w:color w:val="2F2F2F"/>
          <w:spacing w:val="0"/>
          <w:kern w:val="0"/>
          <w:sz w:val="18"/>
          <w:szCs w:val="18"/>
          <w:shd w:val="clear" w:fill="FFFFFF"/>
          <w:lang w:val="en-US" w:eastAsia="zh-CN" w:bidi="ar"/>
        </w:rPr>
        <w:t> El Acuerdo General citado en el considerando precedente dispone en sus artículos 54, 55, 56, 57 y 58 las normas a que debe sujetarse la Comisión de Receso.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consecuencia, con fundamento en las disposiciones constitucionales y legales invocadas, el Pleno del Consejo de la Judicatura Federal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Pleno del Consejo de la Judicatura Federal designa a las Consejeras Eva Verónica de Gyvés Zárate y Celia Maya García, para integrar la Comisión que deberá proveer los trámites y resolver los asuntos de notoria urgencia que se presenten durante el receso correspondiente al segundo período de sesiones de 2023, quienes nombrarán a quien ocupe la presidencia.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apoyo en lo dispuesto por el artículo 56 del Acuerdo General del Pleno del Consejo de la Judicatura Federal, que reglamenta la organización y funcionamiento del propio Consejo, la Comisión de Receso estará facultada para conocer de los asuntos previstos en las fracciones XXI, XXII, XXIII, XXXIII, XXXIX y XL del artículo 86 de la Ley Orgánica del Poder Judicial de la Federación y el previsto en la fracción VIII del artículo 90 del citado ordenamiento, así como los urgentes.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atenderá los asuntos de notoria urgencia con las atribuciones legales, normativas y reglamentarias necesarias para el manejo, operación, administración y funcionamiento del Fondo de Apoyo a la Administración de Justicia, con excepción de las previstas en el artículo 61, fracciones III y IV del Acuerdo General del Pleno del Consejo de la Judicatura Federal, que reglamenta la organización y funcionamiento del propio Consejo.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Durante el período a que se refiere el considerando </w:t>
      </w: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de este acuerdo, fungirá como Secretario de la Comisión de Receso el magistrado Juan Carlos Guzmán Rosas, Secretario Ejecutivo de Vigilancia del Consejo de la Judicatura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faculta a la propia Comisión para determinar a las y los secretarios y personas empleadas que sean necesarias para el óptimo ejercicio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Al concluir el receso e iniciar el primer período ordinario de sesiones de 2024, las Consejeras designadas para integrar la Comisión a que se refiere el punto </w:t>
      </w: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de este acuerdo, rendirán informe pormenorizado respecto de las medidas que hayan adoptado, así como de aquellas cuestiones cuya solución reserven para el conocimiento del Pleno del Consejo de la Judicatura Federal, a fin de que este Órgano Colegiado determine lo procedente.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el Acuerdo General en el Diario Oficial de la Federación y para su mayor difusión en el Semanario Judicial de la Federación y su Gaceta; así como en el portal del Consejo de la Judicatura Federal en Internet e intranet.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MAGISTRADO </w:t>
      </w:r>
      <w:r>
        <w:rPr>
          <w:rFonts w:hint="default" w:ascii="Arial" w:hAnsi="Arial" w:eastAsia="SimSun" w:cs="Arial"/>
          <w:b/>
          <w:bCs/>
          <w:i w:val="0"/>
          <w:iCs w:val="0"/>
          <w:caps w:val="0"/>
          <w:color w:val="2F2F2F"/>
          <w:spacing w:val="0"/>
          <w:kern w:val="0"/>
          <w:sz w:val="18"/>
          <w:szCs w:val="18"/>
          <w:shd w:val="clear" w:fill="FFFFFF"/>
          <w:lang w:val="en-US" w:eastAsia="zh-CN" w:bidi="ar"/>
        </w:rPr>
        <w:t>JOSÉ ALFONSO MONTALVO MARTÍNEZ</w:t>
      </w:r>
      <w:r>
        <w:rPr>
          <w:rFonts w:hint="default" w:ascii="Arial" w:hAnsi="Arial" w:eastAsia="SimSun" w:cs="Arial"/>
          <w:i w:val="0"/>
          <w:iCs w:val="0"/>
          <w:caps w:val="0"/>
          <w:color w:val="2F2F2F"/>
          <w:spacing w:val="0"/>
          <w:kern w:val="0"/>
          <w:sz w:val="18"/>
          <w:szCs w:val="18"/>
          <w:shd w:val="clear" w:fill="FFFFFF"/>
          <w:lang w:val="en-US" w:eastAsia="zh-CN" w:bidi="ar"/>
        </w:rPr>
        <w:t>, SECRETARIO EJECUTIVO DEL PLENO DEL CONSEJO DE LA JUDICATURA FEDERAL, CERTIFICA: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este Acuerdo General del Pleno del Consejo de la Judicatura Federal, relativo a la designación de las Consejeras que integrarán la comisión que debe proveer los trámites y resolver los asuntos de notoria urgencia que se presenten durante el receso correspondiente al segundo período de sesiones de 2023, fue aprobado por el Pleno del Consejo, en sesión ordinaria de 15 de noviembre de 2023, por unanimidad de votos de los señores Consejeros: Presidenta Ministra Norma Lucía Piña Hernández, Bernardo Bátiz Vázquez, Eva Verónica de Gyvés Zárate, Alejandro Sergio González Bernabé, Lilia Mónica López Benítez, Celia Maya García y Sergio Javier Molina Martínez.- Ciudad de México, a 4 de diciembre de 2023.- Conste.-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2644B"/>
    <w:rsid w:val="2232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2023-12-14T15:09:00Z</dcterms:created>
  <dc:creator>Nancy.escutia</dc:creator>
  <cp:lastModifiedBy>Nancy.escutia</cp:lastModifiedBy>
  <dcterms:modified xsi:type="dcterms:W3CDTF">2023-12-14T15:10:45Z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EB0121650DD54052B6D32F182B4D6E97_11</vt:lpwstr>
  </property>
</Properties>
</file>