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Decreto por el que se reforman, adicionan y derogan diversas disposiciones de la Ley del Impuesto sobre la Renta, de la Ley del Impuesto al Valor Agregado y del Código Fiscal de la Federación</w:t>
      </w:r>
    </w:p>
    <w:p w:rsidR="00000000" w:rsidDel="00000000" w:rsidP="00000000" w:rsidRDefault="00000000" w:rsidRPr="00000000" w14:paraId="00000002">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(DOF del 8 de diciembre de 2020)</w:t>
      </w:r>
    </w:p>
    <w:p w:rsidR="00000000" w:rsidDel="00000000" w:rsidP="00000000" w:rsidRDefault="00000000" w:rsidRPr="00000000" w14:paraId="00000003">
      <w:pPr>
        <w:jc w:val="center"/>
        <w:rPr>
          <w:rFonts w:ascii="Verdana" w:cs="Verdana" w:eastAsia="Verdana" w:hAnsi="Verdana"/>
          <w:b w:val="1"/>
          <w:color w:val="0000ff"/>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Honorable Congreso de la Unión, se ha servido dirigirme el siguiente</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8">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w:t>
      </w:r>
      <w:r w:rsidDel="00000000" w:rsidR="00000000" w:rsidRPr="00000000">
        <w:rPr>
          <w:color w:val="2f2f2f"/>
          <w:sz w:val="16"/>
          <w:szCs w:val="16"/>
          <w:rtl w:val="0"/>
        </w:rPr>
        <w:t xml:space="preserve">EL CONGRESO GENERAL DE LOS ESTADOS UNIDOS MEXICANOS, D E C R E T A :</w:t>
      </w:r>
    </w:p>
    <w:p w:rsidR="00000000" w:rsidDel="00000000" w:rsidP="00000000" w:rsidRDefault="00000000" w:rsidRPr="00000000" w14:paraId="00000009">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SE REFORMAN, ADICIONAN Y DEROGAN DIVERSAS DISPOSICIONES DE LA LEY DEL IMPUESTO SOBRE LA RENTA, DE LA LEY DEL IMPUESTO AL VALOR AGREGADO Y DEL CÓDIGO FISCAL DE LA FEDERACIÓN</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LEY DEL IMPUESTO SOBRE LA RENTA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reforman</w:t>
      </w:r>
      <w:r w:rsidDel="00000000" w:rsidR="00000000" w:rsidRPr="00000000">
        <w:rPr>
          <w:color w:val="2f2f2f"/>
          <w:sz w:val="18"/>
          <w:szCs w:val="18"/>
          <w:rtl w:val="0"/>
        </w:rPr>
        <w:t xml:space="preserve"> los artículos 79, fracciones VIII, XI, XVII, XIX, XX y segundo párrafo; 82, fracciones IV, V, segundo y tercer párrafos, y VI; 113-A, tercer párrafo, fracciones I, II y III, y 182, tercer párrafo; se </w:t>
      </w:r>
      <w:r w:rsidDel="00000000" w:rsidR="00000000" w:rsidRPr="00000000">
        <w:rPr>
          <w:b w:val="1"/>
          <w:color w:val="2f2f2f"/>
          <w:sz w:val="18"/>
          <w:szCs w:val="18"/>
          <w:rtl w:val="0"/>
        </w:rPr>
        <w:t xml:space="preserve">adicionan</w:t>
      </w:r>
      <w:r w:rsidDel="00000000" w:rsidR="00000000" w:rsidRPr="00000000">
        <w:rPr>
          <w:color w:val="2f2f2f"/>
          <w:sz w:val="18"/>
          <w:szCs w:val="18"/>
          <w:rtl w:val="0"/>
        </w:rPr>
        <w:t xml:space="preserve"> los artículos 80, con un octavo párrafo; 82, fracción V, con un cuarto párrafo, y 82-Quáter, 94, con un séptimo párrafo, y 113-D, y se </w:t>
      </w:r>
      <w:r w:rsidDel="00000000" w:rsidR="00000000" w:rsidRPr="00000000">
        <w:rPr>
          <w:b w:val="1"/>
          <w:color w:val="2f2f2f"/>
          <w:sz w:val="18"/>
          <w:szCs w:val="18"/>
          <w:rtl w:val="0"/>
        </w:rPr>
        <w:t xml:space="preserve">derogan </w:t>
      </w:r>
      <w:r w:rsidDel="00000000" w:rsidR="00000000" w:rsidRPr="00000000">
        <w:rPr>
          <w:color w:val="2f2f2f"/>
          <w:sz w:val="18"/>
          <w:szCs w:val="18"/>
          <w:rtl w:val="0"/>
        </w:rPr>
        <w:t xml:space="preserve">los artículos 27, fracción I, inciso f); 82-Ter; 84, y 151, fracción III, inciso f), de la Ley del Impuesto sobre la Renta, para quedar como sigue:</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27. ...</w:t>
      </w:r>
    </w:p>
    <w:p w:rsidR="00000000" w:rsidDel="00000000" w:rsidP="00000000" w:rsidRDefault="00000000" w:rsidRPr="00000000" w14:paraId="0000000D">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0E">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e) ...</w:t>
      </w:r>
    </w:p>
    <w:p w:rsidR="00000000" w:rsidDel="00000000" w:rsidP="00000000" w:rsidRDefault="00000000" w:rsidRPr="00000000" w14:paraId="0000000F">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18"/>
          <w:szCs w:val="18"/>
          <w:rtl w:val="0"/>
        </w:rPr>
        <w:t xml:space="preserve">Se deroga.</w:t>
      </w:r>
    </w:p>
    <w:p w:rsidR="00000000" w:rsidDel="00000000" w:rsidP="00000000" w:rsidRDefault="00000000" w:rsidRPr="00000000" w14:paraId="00000010">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1">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2">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XXII. ...</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79. ...</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VII. ...</w:t>
      </w:r>
    </w:p>
    <w:p w:rsidR="00000000" w:rsidDel="00000000" w:rsidP="00000000" w:rsidRDefault="00000000" w:rsidRPr="00000000" w14:paraId="0000001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Organismos que conforme a la Ley agrupen a las sociedades cooperativas, ya sea de productores o de consumidores, así como los organismos cooperativos de integración y representación a que se refiere la Ley General de Sociedades Cooperativas.</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X. ...</w:t>
      </w:r>
    </w:p>
    <w:p w:rsidR="00000000" w:rsidDel="00000000" w:rsidP="00000000" w:rsidRDefault="00000000" w:rsidRPr="00000000" w14:paraId="0000001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Sociedades o asociaciones de carácter civil sin fines de lucro y autorizadas para recibir donativos deducibles en los términos de esta Ley, dedicadas a la investigación científica o tecnológica que se encuentren inscritas en el Registro Nacional de Instituciones Científicas y Tecnológicas.</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XVI. ...</w:t>
      </w:r>
    </w:p>
    <w:p w:rsidR="00000000" w:rsidDel="00000000" w:rsidP="00000000" w:rsidRDefault="00000000" w:rsidRPr="00000000" w14:paraId="0000001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Asociaciones o sociedades civiles, organizadas sin fines de lucro y autorizadas para recibir donativos deducibles en los términos de esta Ley, que otorguen becas, a que se refiere el artículo 83 de esta Ley.</w:t>
      </w:r>
    </w:p>
    <w:p w:rsidR="00000000" w:rsidDel="00000000" w:rsidP="00000000" w:rsidRDefault="00000000" w:rsidRPr="00000000" w14:paraId="0000001B">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o asociaciones civiles, organizadas sin fines de lucro y autorizadas para recibir donativos deducibles en los términos de esta Ley, que se constituyan y funcionen en forma exclusiva para la realización de actividades de investigación o preservación de la flora o fauna silvestre, terrestre o acuática, dentro de las áreas geográficas definidas que señale el Servicio de Administración Tributaria mediante reglas de carácter general, así como aquellas que se constituyan y funcionen en forma exclusiva para promover entre la población la prevención y control de la contaminación del agua, del aire y del suelo, la protección al ambiente y la preservación y restauración del equilibrio ecológico.</w:t>
      </w:r>
    </w:p>
    <w:p w:rsidR="00000000" w:rsidDel="00000000" w:rsidP="00000000" w:rsidRDefault="00000000" w:rsidRPr="00000000" w14:paraId="0000001D">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asociaciones y sociedades civiles, sin fines de lucro y autorizadas para recibir donativos deducibles en los términos de esta Ley, que comprueben que se dedican exclusivamente a la reproducción de especies en protección y peligro de extinción y a la conservación de su hábitat, siempre que además de cumplir con las reglas de carácter general que emita el Servicio de Administración Tributaria, se obtenga opinión previa de la Secretaría de Medio Ambiente y Recursos Naturales.</w:t>
      </w:r>
    </w:p>
    <w:p w:rsidR="00000000" w:rsidDel="00000000" w:rsidP="00000000" w:rsidRDefault="00000000" w:rsidRPr="00000000" w14:paraId="000000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XXVI. ...</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morales a que se refieren las fracciones V, VI, VII, IX, X, XI, XIII, XVI, XVII, XVIII, XIX, XX, XXIV y XXV de este artículo, así como las personas morales y fideicomisos autorizados para recibir donativos deducibles de impuestos, y los fondos de inversión a que se refiere este Título, considerarán remanente distribuible, aun cuando no lo hayan entregado en efectivo o en bienes a sus integrantes o socios, el importe de las omisiones de ingresos o las compras no realizadas e indebidamente registradas; las erogaciones que efectúen y no sean deducibles en los términos del Título IV de esta Ley; los préstamos que hagan a sus socios o integrantes, o a los cónyuges, ascendientes o descendientes en línea recta de dichos socios o integrantes salvo en el caso de préstamos a los socios o integrantes de las sociedades cooperativas de ahorro y préstamo a que se refiere la fracción XIII de este artículo. Tratándose de préstamos que en los términos de este párrafo se consideren remanente distribuible, su importe se disminuirá de los remanentes distribuibles que la persona moral distribuya a sus socios o integrantes.</w:t>
      </w:r>
    </w:p>
    <w:p w:rsidR="00000000" w:rsidDel="00000000" w:rsidP="00000000" w:rsidRDefault="00000000" w:rsidRPr="00000000" w14:paraId="000000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80. ...</w:t>
      </w:r>
    </w:p>
    <w:p w:rsidR="00000000" w:rsidDel="00000000" w:rsidP="00000000" w:rsidRDefault="00000000" w:rsidRPr="00000000" w14:paraId="000000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las personas a que se refiere el párrafo anterior obtengan ingresos por actividades distintas a los fines para los que fueron autorizados para recibir donativos en un porcentaje mayor al 50% del total de los ingresos del ejercicio fiscal, perderán la autorización correspondiente, lo cual determinará mediante resolución emitida y notificada por la autoridad fiscal. Si dentro de los doce meses siguientes a la pérdida de la autorización para recibir donativos deducibles del impuesto sobre la renta no se obtiene nuevamente dicha autorización, deberán destinar todo su patrimonio a otra donataria autorizada para recibir donativos deducibles.</w:t>
      </w:r>
    </w:p>
    <w:p w:rsidR="00000000" w:rsidDel="00000000" w:rsidP="00000000" w:rsidRDefault="00000000" w:rsidRPr="00000000" w14:paraId="000000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82. ...</w:t>
      </w:r>
    </w:p>
    <w:p w:rsidR="00000000" w:rsidDel="00000000" w:rsidP="00000000" w:rsidRDefault="00000000" w:rsidRPr="00000000" w14:paraId="000000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III. ...</w:t>
      </w:r>
    </w:p>
    <w:p w:rsidR="00000000" w:rsidDel="00000000" w:rsidP="00000000" w:rsidRDefault="00000000" w:rsidRPr="00000000" w14:paraId="0000002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destinen sus activos exclusivamente a los fines propios de su objeto social, por el cual hayan sido autorizadas para recibir donativos deducibles del impuesto sobre la renta, no pudiendo otorgar beneficios sobre el remanente distribuible a persona física alguna o a sus integrantes personas físicas o morales, salvo que se trate, en este último caso, de alguna de las personas morales o fideicomisos autorizados para recibir donativos deducibles de impuestos o se trate de la remuneración de servicios efectivamente recibidos.</w:t>
      </w:r>
    </w:p>
    <w:p w:rsidR="00000000" w:rsidDel="00000000" w:rsidP="00000000" w:rsidRDefault="00000000" w:rsidRPr="00000000" w14:paraId="0000002D">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E">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los casos de revocación de la autorización o cuando su vigencia haya concluido y no se haya obtenido nuevamente o renovado la misma, dentro de los doce meses siguientes a la fecha en que ocurran dichos eventos, se deberá destinar la totalidad de su patrimonio a otras entidades autorizadas para recibir donativos deducibles del impuesto sobre la renta quienes deberán emitir el comprobante fiscal correspondiente por concepto de donativo, el cual no será deducible para efectos del impuesto sobre la renta.</w:t>
      </w:r>
    </w:p>
    <w:p w:rsidR="00000000" w:rsidDel="00000000" w:rsidP="00000000" w:rsidRDefault="00000000" w:rsidRPr="00000000" w14:paraId="0000002F">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personas morales a que se refiere el párrafo anterior tributarán en los términos y condiciones establecidos en el Título II de esta Ley. Los recursos que se deban destinar a otras donatarias autorizadas deberán ser transmitidos dentro del plazo de 6 meses contados a partir de que concluyó el plazo para obtener nuevamente la autorización cuando fue revocada o de la conclusión de la vigencia de la autorización.</w:t>
      </w:r>
    </w:p>
    <w:p w:rsidR="00000000" w:rsidDel="00000000" w:rsidP="00000000" w:rsidRDefault="00000000" w:rsidRPr="00000000" w14:paraId="00000030">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1">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 dispuesto en el párrafo anterior también será aplicable en caso de que a una donataria autorizada se le apruebe su solicitud de cancelación de su autorización, quien deberá destinar todo su patrimonio a otra donataria autorizada para recibir donativos deducibles del impuesto sobre la renta y ésta última deberá emitir el comprobante fiscal correspondiente por concepto de donativo, el cual no será deducible para efectos del impuesto sobre la renta.</w:t>
      </w:r>
    </w:p>
    <w:p w:rsidR="00000000" w:rsidDel="00000000" w:rsidP="00000000" w:rsidRDefault="00000000" w:rsidRPr="00000000" w14:paraId="0000003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 disposición del público en general la información relativa a la autorización para recibir donativos, al uso y destino que se haya dado a los donativos recibidos y su patrimonio, así como al cumplimiento de sus obligaciones fiscales, y en su caso, la información a que se refiere la fracción II de este artículo, por el plazo y en los términos que mediante reglas de carácter general fije el Servicio de Administración Tributaria.</w:t>
      </w:r>
    </w:p>
    <w:p w:rsidR="00000000" w:rsidDel="00000000" w:rsidP="00000000" w:rsidRDefault="00000000" w:rsidRPr="00000000" w14:paraId="00000033">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los casos en que a las personas morales con fines no lucrativos o a los fideicomisos se les haya revocado o no se les haya renovado la autorización para recibir donativos derivado del incumplimiento de la obligación de poner a disposición del público en general la información a que se refiere el párrafo anterior, deberán cumplir con la obligación a que se refiere dicho párrafo dentro del mes siguiente a aquel en que surtió efectos la notificación de la revocación o a aquél en el que se haya publicado la no renovación de la autorización, a través de los medios y formatos establecidos en las disposiciones de carácter general que para tal efecto emita la autoridad fiscal, y solo estarán en posibilidad de obtener una nueva autorización una vez que cumplan con la obligación omitida.</w:t>
      </w:r>
    </w:p>
    <w:p w:rsidR="00000000" w:rsidDel="00000000" w:rsidP="00000000" w:rsidRDefault="00000000" w:rsidRPr="00000000" w14:paraId="000000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IX. ...</w:t>
      </w:r>
    </w:p>
    <w:p w:rsidR="00000000" w:rsidDel="00000000" w:rsidP="00000000" w:rsidRDefault="00000000" w:rsidRPr="00000000" w14:paraId="000000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82-Ter. </w:t>
      </w:r>
      <w:r w:rsidDel="00000000" w:rsidR="00000000" w:rsidRPr="00000000">
        <w:rPr>
          <w:color w:val="2f2f2f"/>
          <w:sz w:val="18"/>
          <w:szCs w:val="18"/>
          <w:rtl w:val="0"/>
        </w:rPr>
        <w:t xml:space="preserve">Se deroga.</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82-Quáter.</w:t>
      </w:r>
      <w:r w:rsidDel="00000000" w:rsidR="00000000" w:rsidRPr="00000000">
        <w:rPr>
          <w:color w:val="2f2f2f"/>
          <w:sz w:val="18"/>
          <w:szCs w:val="18"/>
          <w:rtl w:val="0"/>
        </w:rPr>
        <w:t xml:space="preserve"> Para los efectos del párrafo cuarto del artículo 82 de esta Ley, se estará a lo siguiente:</w:t>
      </w:r>
    </w:p>
    <w:p w:rsidR="00000000" w:rsidDel="00000000" w:rsidP="00000000" w:rsidRDefault="00000000" w:rsidRPr="00000000" w14:paraId="0000003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Son causales de revocación de la autorización para recibir donativos deducibles las cuales darán inicio al procedimiento de revocación:</w:t>
      </w:r>
    </w:p>
    <w:p w:rsidR="00000000" w:rsidDel="00000000" w:rsidP="00000000" w:rsidRDefault="00000000" w:rsidRPr="00000000" w14:paraId="0000003E">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su activo a fines distintos del objeto social por el que obtuvieron la autorización correspondiente, conforme a la fracción I del artículo 82 de esta Ley.</w:t>
      </w:r>
    </w:p>
    <w:p w:rsidR="00000000" w:rsidDel="00000000" w:rsidP="00000000" w:rsidRDefault="00000000" w:rsidRPr="00000000" w14:paraId="0000003F">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expedir el comprobante fiscal que ampare los donativos recibidos o expedir comprobantes fiscales de donativos deducibles para amparar cualquier otra operación distinta de la donación.</w:t>
      </w:r>
    </w:p>
    <w:p w:rsidR="00000000" w:rsidDel="00000000" w:rsidP="00000000" w:rsidRDefault="00000000" w:rsidRPr="00000000" w14:paraId="00000040">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con motivo del ejercicio de las facultades de comprobación o de los expedientes, documentos o bases de datos del Servicio de Administración Tributaria o aquellas a las que tenga acceso o tenga en su poder dicho órgano administrativo desconcentrado, se conozca la actualización de cualquier hecho que constituya incumplimiento a las obligaciones o requisitos que establezcan las disposiciones fiscales a cargo de las donatarias autorizadas.</w:t>
      </w:r>
    </w:p>
    <w:p w:rsidR="00000000" w:rsidDel="00000000" w:rsidP="00000000" w:rsidRDefault="00000000" w:rsidRPr="00000000" w14:paraId="00000041">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incluida en la lista a que se refiere el cuarto párrafo del artículo 69-B del Código Fiscal de la Federación.</w:t>
      </w:r>
    </w:p>
    <w:p w:rsidR="00000000" w:rsidDel="00000000" w:rsidP="00000000" w:rsidRDefault="00000000" w:rsidRPr="00000000" w14:paraId="00000042">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o los representantes legales, socios o asociados o cualquier integrante del Consejo Directivo o de Administración de una organización civil o fideicomiso que haya sido revocada su autorización por ubicarse en el supuesto referido en la fracción anterior, dentro de los últimos cinco años, forman parte de las organizaciones civiles y fideicomisos autorizados para recibir donativos deducibles durante la vigencia de la misma.</w:t>
      </w:r>
    </w:p>
    <w:p w:rsidR="00000000" w:rsidDel="00000000" w:rsidP="00000000" w:rsidRDefault="00000000" w:rsidRPr="00000000" w14:paraId="00000043">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en el supuesto establecido en el último párrafo del artículo 80 de esta Ley.</w:t>
      </w:r>
    </w:p>
    <w:p w:rsidR="00000000" w:rsidDel="00000000" w:rsidP="00000000" w:rsidRDefault="00000000" w:rsidRPr="00000000" w14:paraId="00000044">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5">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Las organizaciones civiles y fideicomisos cuya autorización para recibir donativos deducibles para efectos del impuesto sobre la renta haya sido revocada por las causales a que se refieren las fracciones I a V de este apartado, no podrán obtener nuevamente la autorización para recibir donativos deducibles, hasta en tanto no corrijan el motivo por el cual fueron revocadas o en su caso paguen el impuesto sobre la renta correspondiente.</w:t>
      </w:r>
    </w:p>
    <w:p w:rsidR="00000000" w:rsidDel="00000000" w:rsidP="00000000" w:rsidRDefault="00000000" w:rsidRPr="00000000" w14:paraId="00000046">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En el caso de que las organizaciones civiles y fideicomisos cuya autorización para recibir donativos deducibles para efectos del impuesto sobre la renta hayan sido revocadas en una ocasión por la causal a que se refiere la fracción VI de este apartado, no podrán obtener nuevamente la autorización y deberán destinar todo su patrimonio a otra donataria autorizada para recibir donativos deducibles del impuesto sobre la renta.</w:t>
      </w:r>
    </w:p>
    <w:p w:rsidR="00000000" w:rsidDel="00000000" w:rsidP="00000000" w:rsidRDefault="00000000" w:rsidRPr="00000000" w14:paraId="00000047">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Servicio de Administración Tributaria realizará el procedimiento de revocación de la autorización para recibir donativos deducibles del impuesto sobre la renta conforme a lo siguiente:</w:t>
      </w:r>
    </w:p>
    <w:p w:rsidR="00000000" w:rsidDel="00000000" w:rsidP="00000000" w:rsidRDefault="00000000" w:rsidRPr="00000000" w14:paraId="00000048">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Emitirá oficio a través del cual dé a conocer a la donataria autorizada la causal de revocación que se configure conforme al apartado anterior, otorgándole un plazo de diez días hábiles siguientes a aquél en el que surta efectos la notificación de dicho oficio, a fin de que manifieste ante la autoridad fiscal lo que a su derecho convenga, aportando la documentación e información que considere pertinente para desvirtuar la misma.</w:t>
      </w:r>
    </w:p>
    <w:p w:rsidR="00000000" w:rsidDel="00000000" w:rsidP="00000000" w:rsidRDefault="00000000" w:rsidRPr="00000000" w14:paraId="00000049">
      <w:pPr>
        <w:shd w:fill="ffffff" w:val="clear"/>
        <w:spacing w:after="80" w:lineRule="auto"/>
        <w:ind w:left="1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admitirá toda clase de pruebas, excepto la testimonial y la confesional a cargo de las autoridades. Las pruebas se valorarán en los términos del artículo 130 del Código Fiscal de la Federación.</w:t>
      </w:r>
    </w:p>
    <w:p w:rsidR="00000000" w:rsidDel="00000000" w:rsidP="00000000" w:rsidRDefault="00000000" w:rsidRPr="00000000" w14:paraId="0000004A">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Agotado el plazo a que se refiere la fracción anterior, la autoridad fiscal emitirá la resolución correspondiente en un plazo que no excederá de tres meses, contados a partir del día siguiente a aquél en que se agotó el referido plazo.</w:t>
      </w:r>
    </w:p>
    <w:p w:rsidR="00000000" w:rsidDel="00000000" w:rsidP="00000000" w:rsidRDefault="00000000" w:rsidRPr="00000000" w14:paraId="0000004B">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señalada en la fracción que antecede se notificará de conformidad con las disposiciones fiscales aplicables.</w:t>
      </w:r>
    </w:p>
    <w:p w:rsidR="00000000" w:rsidDel="00000000" w:rsidP="00000000" w:rsidRDefault="00000000" w:rsidRPr="00000000" w14:paraId="0000004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84. </w:t>
      </w:r>
      <w:r w:rsidDel="00000000" w:rsidR="00000000" w:rsidRPr="00000000">
        <w:rPr>
          <w:color w:val="2f2f2f"/>
          <w:sz w:val="18"/>
          <w:szCs w:val="18"/>
          <w:rtl w:val="0"/>
        </w:rPr>
        <w:t xml:space="preserve">Se deroga.</w:t>
      </w:r>
    </w:p>
    <w:p w:rsidR="00000000" w:rsidDel="00000000" w:rsidP="00000000" w:rsidRDefault="00000000" w:rsidRPr="00000000" w14:paraId="0000004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94. ...</w:t>
      </w:r>
    </w:p>
    <w:p w:rsidR="00000000" w:rsidDel="00000000" w:rsidP="00000000" w:rsidRDefault="00000000" w:rsidRPr="00000000" w14:paraId="0000004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Cuando los ingresos percibidos en el ejercicio por los conceptos a que se refieren las fracciones IV, V y VI de este artículo, hayan excedido en lo individual o en su conjunto, setenta y cinco millones de pesos, no les serán aplicables las disposiciones de este Capítulo, en cuyo caso las personas físicas que los perciban deberán pagar el impuesto respectivo en los términos del capítulo que corresponda de conformidad con las disposiciones de este Título a partir del mes siguiente a la fecha en que tales ingresos excedan los referidos setenta y cinco millones de pesos. Las personas físicas que se encuentren en el supuesto establecido en este párrafo, deberán comunicar esta situación por escrito a los prestatarios o a las personas que les efectúen los pagos, para lo cual se estará a lo dispuesto en las reglas de carácter general que emita el Servicio de Administración Tributaria.</w:t>
      </w:r>
    </w:p>
    <w:p w:rsidR="00000000" w:rsidDel="00000000" w:rsidP="00000000" w:rsidRDefault="00000000" w:rsidRPr="00000000" w14:paraId="0000005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113-A. ...</w:t>
      </w:r>
    </w:p>
    <w:p w:rsidR="00000000" w:rsidDel="00000000" w:rsidP="00000000" w:rsidRDefault="00000000" w:rsidRPr="00000000" w14:paraId="0000005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retención se deberá efectuar sobre el total de los ingresos que efectivamente perciban las personas físicas por conducto de los citados medios a que se refiere el primer párrafo de este artículo, sin incluir el impuesto al valor agregado. Esta retención tendrá el carácter de pago provisional. Al monto total de los ingresos mencionados se le aplicarán las siguientes tasas de retención:</w:t>
      </w:r>
    </w:p>
    <w:p w:rsidR="00000000" w:rsidDel="00000000" w:rsidP="00000000" w:rsidRDefault="00000000" w:rsidRPr="00000000" w14:paraId="00000057">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prestación de servicios de transporte terrestre de pasajeros y de entrega de bienes la retención se hará por el 2.1%.</w:t>
      </w:r>
    </w:p>
    <w:p w:rsidR="00000000" w:rsidDel="00000000" w:rsidP="00000000" w:rsidRDefault="00000000" w:rsidRPr="00000000" w14:paraId="00000058">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prestación de servicios de hospedaje la retención se hará por el 4%.</w:t>
      </w:r>
    </w:p>
    <w:p w:rsidR="00000000" w:rsidDel="00000000" w:rsidP="00000000" w:rsidRDefault="00000000" w:rsidRPr="00000000" w14:paraId="00000059">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enajenación de bienes y prestación de servicios la retención se hará por el 1%.</w:t>
      </w:r>
    </w:p>
    <w:p w:rsidR="00000000" w:rsidDel="00000000" w:rsidP="00000000" w:rsidRDefault="00000000" w:rsidRPr="00000000" w14:paraId="0000005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 párrafo.</w:t>
      </w:r>
      <w:r w:rsidDel="00000000" w:rsidR="00000000" w:rsidRPr="00000000">
        <w:rPr>
          <w:color w:val="2f2f2f"/>
          <w:sz w:val="18"/>
          <w:szCs w:val="18"/>
          <w:rtl w:val="0"/>
        </w:rPr>
        <w:t xml:space="preserve"> Se deroga.</w:t>
      </w:r>
    </w:p>
    <w:p w:rsidR="00000000" w:rsidDel="00000000" w:rsidP="00000000" w:rsidRDefault="00000000" w:rsidRPr="00000000" w14:paraId="0000005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113-D.</w:t>
      </w:r>
      <w:r w:rsidDel="00000000" w:rsidR="00000000" w:rsidRPr="00000000">
        <w:rPr>
          <w:color w:val="2f2f2f"/>
          <w:sz w:val="18"/>
          <w:szCs w:val="18"/>
          <w:rtl w:val="0"/>
        </w:rPr>
        <w:t xml:space="preserve"> Será aplicable la sanción prevista en el artículo 18-H BIS de la Ley del Impuesto al Valor Agregado, tratándose del incumplimiento de las obligaciones de retener y enterar el impuesto sobre la renta en los términos del artículo 113-C, fracción IV de esta Ley, en el que incurran durante tres meses consecutivos las personas morales residentes en el extranjero sin establecimiento permanente en el país, así como las entidades o figuras jurídicas extranjeras a que se refiere el artículo 113-A, segundo párrafo de esta Ley.</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sanción a que se refiere el presente artículo es independiente de aquélla que corresponda de conformidad con lo dispuesto en el Código Fiscal de la Federación.</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del bloqueo temporal del acceso al servicio digital previsto en este artículo y, en su caso, para su desbloqueo, serán aplicables en lo conducente los artículos 18-H TER, 18-H QUÁTER y 18-H QUINTUS de la Ley del Impuesto al Valor Agregado, cuando las personas morales y las entidades o figuras jurídicas extranjeras a que se refiere el primer párrafo de este artículo, incumplan las obligaciones de retener y enterar el impuesto sobre la renta en los términos del artículo 113-C, fracción IV de esta Ley, durante tres meses consecutivos.</w:t>
      </w:r>
    </w:p>
    <w:p w:rsidR="00000000" w:rsidDel="00000000" w:rsidP="00000000" w:rsidRDefault="00000000" w:rsidRPr="00000000" w14:paraId="0000005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151. ...</w:t>
      </w:r>
    </w:p>
    <w:p w:rsidR="00000000" w:rsidDel="00000000" w:rsidP="00000000" w:rsidRDefault="00000000" w:rsidRPr="00000000" w14:paraId="000000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y</w:t>
      </w:r>
      <w:r w:rsidDel="00000000" w:rsidR="00000000" w:rsidRPr="00000000">
        <w:rPr>
          <w:b w:val="1"/>
          <w:color w:val="2f2f2f"/>
          <w:sz w:val="18"/>
          <w:szCs w:val="18"/>
          <w:rtl w:val="0"/>
        </w:rPr>
        <w:t xml:space="preserve"> II. ...</w:t>
      </w:r>
    </w:p>
    <w:p w:rsidR="00000000" w:rsidDel="00000000" w:rsidP="00000000" w:rsidRDefault="00000000" w:rsidRPr="00000000" w14:paraId="00000061">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2">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e) ...</w:t>
      </w:r>
    </w:p>
    <w:p w:rsidR="00000000" w:rsidDel="00000000" w:rsidP="00000000" w:rsidRDefault="00000000" w:rsidRPr="00000000" w14:paraId="00000063">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deroga.</w:t>
      </w:r>
    </w:p>
    <w:p w:rsidR="00000000" w:rsidDel="00000000" w:rsidP="00000000" w:rsidRDefault="00000000" w:rsidRPr="00000000" w14:paraId="00000064">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5">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6">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7">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VIII. ...</w:t>
      </w:r>
    </w:p>
    <w:p w:rsidR="00000000" w:rsidDel="00000000" w:rsidP="00000000" w:rsidRDefault="00000000" w:rsidRPr="00000000" w14:paraId="000000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D">
      <w:pPr>
        <w:shd w:fill="ffffff" w:val="clear"/>
        <w:spacing w:after="100" w:lineRule="auto"/>
        <w:ind w:firstLine="280"/>
        <w:jc w:val="both"/>
        <w:rPr>
          <w:b w:val="1"/>
          <w:sz w:val="18"/>
          <w:szCs w:val="18"/>
        </w:rPr>
      </w:pPr>
      <w:r w:rsidDel="00000000" w:rsidR="00000000" w:rsidRPr="00000000">
        <w:rPr>
          <w:b w:val="1"/>
          <w:sz w:val="18"/>
          <w:szCs w:val="18"/>
          <w:rtl w:val="0"/>
        </w:rPr>
        <w:t xml:space="preserve">Artículo 182. ...</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F">
      <w:pPr>
        <w:shd w:fill="ffffff" w:val="clear"/>
        <w:spacing w:after="100" w:lineRule="auto"/>
        <w:ind w:firstLine="280"/>
        <w:jc w:val="both"/>
        <w:rPr>
          <w:sz w:val="18"/>
          <w:szCs w:val="18"/>
        </w:rPr>
      </w:pPr>
      <w:r w:rsidDel="00000000" w:rsidR="00000000" w:rsidRPr="00000000">
        <w:rPr>
          <w:sz w:val="18"/>
          <w:szCs w:val="18"/>
          <w:rtl w:val="0"/>
        </w:rPr>
        <w:t xml:space="preserve">La persona residente en el país podrá obtener una resolución particular en los términos del artículo 34-A del Código Fiscal de la Federación en la que se confirme que se cumple con los artículos 179 y 180 de esta Ley.</w:t>
      </w:r>
    </w:p>
    <w:p w:rsidR="00000000" w:rsidDel="00000000" w:rsidP="00000000" w:rsidRDefault="00000000" w:rsidRPr="00000000" w14:paraId="000000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2">
      <w:pPr>
        <w:shd w:fill="ffffff" w:val="clear"/>
        <w:spacing w:after="100" w:lineRule="auto"/>
        <w:jc w:val="center"/>
        <w:rPr>
          <w:b w:val="1"/>
          <w:sz w:val="18"/>
          <w:szCs w:val="18"/>
        </w:rPr>
      </w:pPr>
      <w:r w:rsidDel="00000000" w:rsidR="00000000" w:rsidRPr="00000000">
        <w:rPr>
          <w:b w:val="1"/>
          <w:sz w:val="18"/>
          <w:szCs w:val="18"/>
          <w:rtl w:val="0"/>
        </w:rPr>
        <w:t xml:space="preserve">DISPOSICIONES TRANSITORIAS DE LA LEY DEL IMPUESTO SOBRE LA RENTA</w:t>
      </w:r>
    </w:p>
    <w:p w:rsidR="00000000" w:rsidDel="00000000" w:rsidP="00000000" w:rsidRDefault="00000000" w:rsidRPr="00000000" w14:paraId="00000073">
      <w:pPr>
        <w:shd w:fill="ffffff" w:val="clear"/>
        <w:spacing w:after="100" w:lineRule="auto"/>
        <w:ind w:firstLine="280"/>
        <w:jc w:val="both"/>
        <w:rPr>
          <w:sz w:val="18"/>
          <w:szCs w:val="18"/>
        </w:rPr>
      </w:pPr>
      <w:r w:rsidDel="00000000" w:rsidR="00000000" w:rsidRPr="00000000">
        <w:rPr>
          <w:b w:val="1"/>
          <w:sz w:val="18"/>
          <w:szCs w:val="18"/>
          <w:rtl w:val="0"/>
        </w:rPr>
        <w:t xml:space="preserve">Artículo Segundo.</w:t>
      </w:r>
      <w:r w:rsidDel="00000000" w:rsidR="00000000" w:rsidRPr="00000000">
        <w:rPr>
          <w:sz w:val="18"/>
          <w:szCs w:val="18"/>
          <w:rtl w:val="0"/>
        </w:rPr>
        <w:t xml:space="preserve"> En relación con las modificaciones a las que se refiere el artículo Primero de este Decreto, se estará a lo siguiente:</w:t>
      </w:r>
    </w:p>
    <w:p w:rsidR="00000000" w:rsidDel="00000000" w:rsidP="00000000" w:rsidRDefault="00000000" w:rsidRPr="00000000" w14:paraId="00000074">
      <w:pPr>
        <w:shd w:fill="ffffff" w:val="clear"/>
        <w:spacing w:after="100" w:lineRule="auto"/>
        <w:ind w:firstLine="280"/>
        <w:jc w:val="both"/>
        <w:rPr>
          <w:sz w:val="18"/>
          <w:szCs w:val="18"/>
        </w:rPr>
      </w:pPr>
      <w:r w:rsidDel="00000000" w:rsidR="00000000" w:rsidRPr="00000000">
        <w:rPr>
          <w:sz w:val="18"/>
          <w:szCs w:val="18"/>
          <w:rtl w:val="0"/>
        </w:rPr>
        <w:t xml:space="preserve">I. Cuando a la fecha de su entrada en vigor las personas morales mencionadas en las fracciones XI, XVII, XIX y XX del artículo 79 de la Ley del Impuesto sobre la Renta, no cuenten con autorización para recibir donativos deducibles, a partir de esa fecha deberán tributar en los términos del Título II de la citada Ley. No obstante, deberán determinar el remanente distribuible generado al 31 de diciembre de 2020 en los términos del Título III de la Ley del Impuesto sobre la Renta vigente hasta esta última fecha, y sus socios e integrantes acumularán el remanente que las personas morales mencionadas les entreguen en efectivo o en bienes.</w:t>
      </w:r>
    </w:p>
    <w:p w:rsidR="00000000" w:rsidDel="00000000" w:rsidP="00000000" w:rsidRDefault="00000000" w:rsidRPr="00000000" w14:paraId="00000075">
      <w:pPr>
        <w:shd w:fill="ffffff" w:val="clear"/>
        <w:spacing w:after="100" w:lineRule="auto"/>
        <w:ind w:firstLine="280"/>
        <w:jc w:val="both"/>
        <w:rPr>
          <w:sz w:val="18"/>
          <w:szCs w:val="18"/>
        </w:rPr>
      </w:pPr>
      <w:r w:rsidDel="00000000" w:rsidR="00000000" w:rsidRPr="00000000">
        <w:rPr>
          <w:sz w:val="18"/>
          <w:szCs w:val="18"/>
          <w:rtl w:val="0"/>
        </w:rPr>
        <w:t xml:space="preserve">II. La reforma a las fracciones XI, XVII, XIX y XX del artículo 79 de la Ley del Impuesto sobre la Renta entrará en vigor el 1 de julio de 2021.</w:t>
      </w:r>
    </w:p>
    <w:p w:rsidR="00000000" w:rsidDel="00000000" w:rsidP="00000000" w:rsidRDefault="00000000" w:rsidRPr="00000000" w14:paraId="0000007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7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LEY DEL IMPUESTO AL VALOR AGREGADO</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reforma</w:t>
      </w:r>
      <w:r w:rsidDel="00000000" w:rsidR="00000000" w:rsidRPr="00000000">
        <w:rPr>
          <w:color w:val="2f2f2f"/>
          <w:sz w:val="18"/>
          <w:szCs w:val="18"/>
          <w:rtl w:val="0"/>
        </w:rPr>
        <w:t xml:space="preserve"> el artículo 15, fracción XIV; se </w:t>
      </w:r>
      <w:r w:rsidDel="00000000" w:rsidR="00000000" w:rsidRPr="00000000">
        <w:rPr>
          <w:b w:val="1"/>
          <w:color w:val="2f2f2f"/>
          <w:sz w:val="18"/>
          <w:szCs w:val="18"/>
          <w:rtl w:val="0"/>
        </w:rPr>
        <w:t xml:space="preserve">adicionan</w:t>
      </w:r>
      <w:r w:rsidDel="00000000" w:rsidR="00000000" w:rsidRPr="00000000">
        <w:rPr>
          <w:color w:val="2f2f2f"/>
          <w:sz w:val="18"/>
          <w:szCs w:val="18"/>
          <w:rtl w:val="0"/>
        </w:rPr>
        <w:t xml:space="preserve"> los artículos 18-D, con un tercer párrafo; 18-H BIS; 18-H TER; 18-H QUÁTER; 18-H QUINTUS, y 18-J, fracciones I, con un segundo párrafo, II, inciso a), con un segundo párrafo, y III, con un cuarto párrafo, y se </w:t>
      </w:r>
      <w:r w:rsidDel="00000000" w:rsidR="00000000" w:rsidRPr="00000000">
        <w:rPr>
          <w:b w:val="1"/>
          <w:color w:val="2f2f2f"/>
          <w:sz w:val="18"/>
          <w:szCs w:val="18"/>
          <w:rtl w:val="0"/>
        </w:rPr>
        <w:t xml:space="preserve">deroga</w:t>
      </w:r>
      <w:r w:rsidDel="00000000" w:rsidR="00000000" w:rsidRPr="00000000">
        <w:rPr>
          <w:color w:val="2f2f2f"/>
          <w:sz w:val="18"/>
          <w:szCs w:val="18"/>
          <w:rtl w:val="0"/>
        </w:rPr>
        <w:t xml:space="preserve"> el artículo 18-B, fracción II, segundo párrafo, de la Ley del Impuesto al Valor Agregado, para quedar como sigue:</w:t>
      </w:r>
    </w:p>
    <w:p w:rsidR="00000000" w:rsidDel="00000000" w:rsidP="00000000" w:rsidRDefault="00000000" w:rsidRPr="00000000" w14:paraId="0000007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15. ...</w:t>
      </w:r>
    </w:p>
    <w:p w:rsidR="00000000" w:rsidDel="00000000" w:rsidP="00000000" w:rsidRDefault="00000000" w:rsidRPr="00000000" w14:paraId="0000007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XIII. ...</w:t>
      </w:r>
    </w:p>
    <w:p w:rsidR="00000000" w:rsidDel="00000000" w:rsidP="00000000" w:rsidRDefault="00000000" w:rsidRPr="00000000" w14:paraId="0000007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servicios profesionales de medicina, cuando su prestación requiera título de médico conforme a las leyes, siempre que sean prestados por personas físicas, ya sea individualmente o por conducto de sociedades civiles o instituciones de asistencia o beneficencia privada autorizadas por las leyes de la materia.</w:t>
      </w:r>
    </w:p>
    <w:p w:rsidR="00000000" w:rsidDel="00000000" w:rsidP="00000000" w:rsidRDefault="00000000" w:rsidRPr="00000000" w14:paraId="000000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XVI. ...</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18-B. ...</w:t>
      </w:r>
    </w:p>
    <w:p w:rsidR="00000000" w:rsidDel="00000000" w:rsidP="00000000" w:rsidRDefault="00000000" w:rsidRPr="00000000" w14:paraId="0000007E">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F">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80">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Segundo párrafo.</w:t>
      </w:r>
      <w:r w:rsidDel="00000000" w:rsidR="00000000" w:rsidRPr="00000000">
        <w:rPr>
          <w:color w:val="2f2f2f"/>
          <w:sz w:val="18"/>
          <w:szCs w:val="18"/>
          <w:rtl w:val="0"/>
        </w:rPr>
        <w:t xml:space="preserve"> Se deroga.</w:t>
      </w:r>
    </w:p>
    <w:p w:rsidR="00000000" w:rsidDel="00000000" w:rsidP="00000000" w:rsidRDefault="00000000" w:rsidRPr="00000000" w14:paraId="0000008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IV. ...</w:t>
      </w:r>
    </w:p>
    <w:p w:rsidR="00000000" w:rsidDel="00000000" w:rsidP="00000000" w:rsidRDefault="00000000" w:rsidRPr="00000000" w14:paraId="000000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18-D. ...</w:t>
      </w:r>
    </w:p>
    <w:p w:rsidR="00000000" w:rsidDel="00000000" w:rsidP="00000000" w:rsidRDefault="00000000" w:rsidRPr="00000000" w14:paraId="0000008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estarán obligados a cumplir las obligaciones previstas en este artículo, los residentes en el extranjero sin establecimiento en México que presten los servicios digitales previstos en el artículo 18-B, fracciones I, III y IV, a través de las personas a que se refiere la fracción II de dicho artículo, siempre que estas últimas les efectúen la retención del impuesto al valor agregado en los términos del artículo 18-J, fracción II, inciso a), segundo párrafo, de esta Ley.</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18-H BIS. </w:t>
      </w:r>
      <w:r w:rsidDel="00000000" w:rsidR="00000000" w:rsidRPr="00000000">
        <w:rPr>
          <w:color w:val="2f2f2f"/>
          <w:sz w:val="18"/>
          <w:szCs w:val="18"/>
          <w:rtl w:val="0"/>
        </w:rPr>
        <w:t xml:space="preserve">El incumplimiento de las obligaciones a que se refieren las fracciones I, VI y VII del artículo 18-D de esta Ley por los residentes en el extranjero sin establecimiento en México que proporcionen los servicios digitales previstos en el artículo 18-B del presente ordenamiento a receptores ubicados en territorio nacional, dará lugar a que se bloquee temporalmente el acceso al servicio digital del prestador de los servicios digitales que incumplió con las obligaciones mencionadas, bloqueo que se realizará por conducto de los concesionarios de una red pública de telecomunicaciones en México, hasta el momento en que dicho residente cumpla con las obligaciones omitidas.</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sanción a que se refiere el párrafo anterior, también se aplicará cuando el residente en el extranjero omita realizar el pago del impuesto o el entero de las retenciones que, en su caso, deba realizar, así como la presentación de las declaraciones de pago e informativas a que se refieren los artículos 18-D, fracción IV, y 18-J, fracciones II, inciso b) y III de esta Ley durante tres meses consecutivos o durante dos periodos trimestrales consecutivos, tratándose de la declaración informativa a que se refiere la fracción III del artículo 18-D citado.</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cuando se presenten los supuestos a que se refiere el párrafo anterior, se cancelará la inscripción en el Registro Federal de Contribuyentes a que se refiere el artículo 18-D, fracción I, de esta Ley y se dará de baja de la lista referida en dicha disposición, tanto en la página de Internet del Servicio de Administración Tributaria como en el Diario Oficial de la Federación.</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sanciones a que se refiere el presente artículo son independientes de las correspondientes a la omisión en el pago del impuesto, en el entero de las retenciones y en la presentación de las declaraciones de pago e informativas, conforme a lo establecido en el artículo 18-G de esta Ley.</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18-H TER. </w:t>
      </w:r>
      <w:r w:rsidDel="00000000" w:rsidR="00000000" w:rsidRPr="00000000">
        <w:rPr>
          <w:color w:val="2f2f2f"/>
          <w:sz w:val="18"/>
          <w:szCs w:val="18"/>
          <w:rtl w:val="0"/>
        </w:rPr>
        <w:t xml:space="preserve">Para los efectos de lo dispuesto en el artículo 18-H BIS de esta Ley, en forma previa al bloqueo mencionado en el artículo citado, el Servicio de Administración Tributaria dará a conocer al contribuyente la resolución en que determine el incumplimiento de las obligaciones de que se trate.</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del incumplimiento de las obligaciones a que se refieren las fracciones I, VI y VII del artículo 18-D, la resolución se dará a conocer mediante publicación en el Diario Oficial de la Federación y, tratándose de las establecidas en los artículos 18-D, fracciones III y IV, y 18-J, fracciones II, inciso b) y III de esta Ley, la resolución se notificará al representante legal del residente en el extranjero sin establecimiento en México, con</w:t>
      </w:r>
    </w:p>
    <w:p w:rsidR="00000000" w:rsidDel="00000000" w:rsidP="00000000" w:rsidRDefault="00000000" w:rsidRPr="00000000" w14:paraId="0000008B">
      <w:pPr>
        <w:shd w:fill="ffffff" w:val="clear"/>
        <w:spacing w:after="100" w:lineRule="auto"/>
        <w:jc w:val="both"/>
        <w:rPr>
          <w:color w:val="2f2f2f"/>
          <w:sz w:val="18"/>
          <w:szCs w:val="18"/>
        </w:rPr>
      </w:pPr>
      <w:r w:rsidDel="00000000" w:rsidR="00000000" w:rsidRPr="00000000">
        <w:rPr>
          <w:color w:val="2f2f2f"/>
          <w:sz w:val="18"/>
          <w:szCs w:val="18"/>
          <w:rtl w:val="0"/>
        </w:rPr>
        <w:t xml:space="preserve">el objeto de que los contribuyentes puedan manifestar ante la autoridad fiscal lo que a su derecho convenga y aportar la documentación e información que consideren pertinente para desvirtuar los hechos que dieron lugar a la determinación mencionada, en un plazo de quince días contados a partir del día siguiente a la publicación o notificación correspondiente, según se trate.</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contribuyentes podrán solicitar, a través de los medios que para tal efecto autorice el Servicio de Administración Tributaria mediante reglas de carácter general, por única ocasión, una prórroga de cinco días al plazo previsto en el párrafo anterior, para aportar la documentación e información respectiva, siempre y cuando la solicitud de prórroga se efectúe dentro de dicho plazo. La prórroga solicitada en estos términos se entenderá concedida sin necesidad de que exista pronunciamiento por parte de la autoridad y se comenzará a computar a partir del día siguiente al del vencimiento del plazo previsto en el párrafo anterior.</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manifestación a que se refiere el segundo párrafo de este artículo, el contribuyente deberá señalar un domicilio para recibir notificaciones dentro del territorio nacional o un correo electrónico para el mismo fin.</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Transcurrido el plazo a que se refiere el segundo párrafo del presente artículo y, en su caso, el plazo previsto en el tercer párrafo del mismo, la autoridad, en un plazo que no excederá de quince días, valorará la documentación, información o manifestaciones que se hayan hecho valer y notificará su resolución a los contribuyentes en el domicilio o correo electrónico que hayan señalado al presentar su escrito de aclaraciones. En su defecto, la notificación se realizará mediante publicación en el Diario Oficial de la Federación.</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Dentro de los primeros cinco días del plazo a que se refiere el párrafo anterior, la autoridad podrá requerir documentación e información adicional al contribuyente, misma que deberá proporcionarse dentro del plazo de cinco días posteriores al en que surta efectos la notificación del requerimiento. En este caso, el referido plazo de quince días se suspenderá a partir de que surta efectos la notificación del requerimiento y se reanudará el día siguiente al en que venza el referido plazo de cinco días.</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trascurrido el plazo a que se refiere el párrafo anterior, sin que el contribuyente haya acreditado el cumplimiento de las obligaciones fiscales previstas en los artículos 18-D, fracciones I, III, IV, VI y VII, y 18-J, fracciones II, inciso b) y III, de esta Ley, según se trate, se ordenará el bloqueo temporal del acceso al servicio digital, el cual se levantará una vez que se cumpla con las obligaciones omitidas.</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18-H QUÁTER. </w:t>
      </w:r>
      <w:r w:rsidDel="00000000" w:rsidR="00000000" w:rsidRPr="00000000">
        <w:rPr>
          <w:color w:val="2f2f2f"/>
          <w:sz w:val="18"/>
          <w:szCs w:val="18"/>
          <w:rtl w:val="0"/>
        </w:rPr>
        <w:t xml:space="preserve">Para los efectos de lo dispuesto en los artículos 18-H BIS y 18-H TER de esta Ley, el bloqueo temporal deberá ser ordenado a los concesionarios de una red pública de telecomunicaciones en México, mediante resolución debidamente fundada y motivada, emitida por funcionario público con cargo de administrador general de conformidad con lo previsto en el Reglamento Interior del Servicio de Administración Tributaria. Con independencia de lo anterior, dicho órgano desconcentrado podrá solicitar el auxilio de cualquier autoridad competente para llevar a cabo el bloqueo temporal a que se refiere el presente artículo.</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concesionario de la red pública de telecomunicaciones en México de que se trate, contará con un plazo de cinco días a partir del día siguiente a aquél en que haya surtido efectos la notificación de la resolución en la que se ordene el bloqueo temporal del acceso al servicio digital, para realizar el bloqueo temporal correspondiente.</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concesionario de la red pública de telecomunicaciones en México de que se trate, deberá informar del cumplimiento de dicho bloqueo temporal a la autoridad fiscal a más tardar al quinto día siguiente a aquél en que lo haya realizado.</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18-H QUINTUS. </w:t>
      </w:r>
      <w:r w:rsidDel="00000000" w:rsidR="00000000" w:rsidRPr="00000000">
        <w:rPr>
          <w:color w:val="2f2f2f"/>
          <w:sz w:val="18"/>
          <w:szCs w:val="18"/>
          <w:rtl w:val="0"/>
        </w:rPr>
        <w:t xml:space="preserve">Para los efectos de lo dispuesto en los artículos 18-H BIS, 18-H TER y 18-H QUÁTER, el Servicio de Administración Tributaria dará a conocer en su página de Internet y en el Diario Oficial de la Federación el nombre del proveedor y la fecha a partir de la cual se deberá realizar el bloqueo temporal del acceso al servicio digital, a efecto de que los receptores de los servicios en territorio nacional se abstengan de contratar servicios futuros.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contribuyente cumpla con las obligaciones que dieron lugar al bloqueo temporal del acceso al servicio digital, el Servicio de Administración Tributaria, mediante resolución, emitirá la orden de desbloqueo al concesionario de una red pública de telecomunicaciones en México que corresponda, para que en un plazo máximo de cinco días se cumplimente. Dicha orden deberá ser emitida por el administrador general que haya ordenado el bloqueo temporal. Asimismo, dicho órgano desconcentrado deberá reincorporar al contribuyente en el Registro Federal de Contribuyentes e incluirlo en la lista a que se refiere el artículo 18-D, fracción I, de esta Ley.</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18-J. ...</w:t>
      </w:r>
    </w:p>
    <w:p w:rsidR="00000000" w:rsidDel="00000000" w:rsidP="00000000" w:rsidRDefault="00000000" w:rsidRPr="00000000" w14:paraId="00000098">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9">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a las que se refiere este artículo podrán optar por publicar en su página de Internet, aplicación, plataforma o cualquier otro medio similar, el precio en que se oferten los bienes o servicios por los enajenantes, prestadores de servicios u otorgantes del uso o goce temporal de bienes, en los que operan como intermediarios, sin manifestar el impuesto al valor agregado en forma expresa y por separado, siempre y cuando dichos precios incluyan el impuesto al valor agregado y los publiquen con la leyenda "IVA incluido".</w:t>
      </w:r>
    </w:p>
    <w:p w:rsidR="00000000" w:rsidDel="00000000" w:rsidP="00000000" w:rsidRDefault="00000000" w:rsidRPr="00000000" w14:paraId="0000009A">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B">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C">
      <w:pPr>
        <w:shd w:fill="ffffff" w:val="clear"/>
        <w:spacing w:after="100" w:lineRule="auto"/>
        <w:ind w:left="1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residentes en el extranjero sin establecimiento en México, ya sea personas físicas o morales, que presten los servicios digitales previstos en el artículo 18-B, fracciones I, III y IV de esta Ley, deberán retener el 100% del impuesto al valor agregado cobrado. En este caso, además, cuando el receptor lo solicite, deberán emitir y enviar vía electrónica a los receptores de los mencionados servicios digitales en territorio nacional los comprobantes a que se refiere la fracción V del artículo 18-D de esta Ley, ya sea a nombre de la persona a quien le hagan la retención o a nombre propio.</w:t>
      </w:r>
    </w:p>
    <w:p w:rsidR="00000000" w:rsidDel="00000000" w:rsidP="00000000" w:rsidRDefault="00000000" w:rsidRPr="00000000" w14:paraId="0000009D">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d) ...</w:t>
      </w:r>
    </w:p>
    <w:p w:rsidR="00000000" w:rsidDel="00000000" w:rsidP="00000000" w:rsidRDefault="00000000" w:rsidRPr="00000000" w14:paraId="0000009E">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F">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A0">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A1">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A2">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tendrá obligación de proporcionar la información a que se refiere esta fracción, tratándose de residentes en el extranjero sin establecimiento en México que presten los servicios digitales previstos en el artículo 18-B, fracciones I, III y IV de esta Ley, a las que se les efectúe la retención en los términos de la fracción II, inciso a), segundo párrafo, de este artículo.</w:t>
      </w:r>
    </w:p>
    <w:p w:rsidR="00000000" w:rsidDel="00000000" w:rsidP="00000000" w:rsidRDefault="00000000" w:rsidRPr="00000000" w14:paraId="000000A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CÓDIGO FISCAL DE LA FEDERACIÓN</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Cuarto.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reforman</w:t>
      </w:r>
      <w:r w:rsidDel="00000000" w:rsidR="00000000" w:rsidRPr="00000000">
        <w:rPr>
          <w:color w:val="2f2f2f"/>
          <w:sz w:val="18"/>
          <w:szCs w:val="18"/>
          <w:rtl w:val="0"/>
        </w:rPr>
        <w:t xml:space="preserve"> los artículos 5o.-A, séptimo párrafo; 14, segundo párrafo; 16-C, fracción I; 17-F, segundo párrafo; 17-H, sexto párrafo; 17-H Bis, segundo párrafo; 17-K, fracción I, y segundo párrafo; 18-A, tercer párrafo; 22-B; 22-D, primer párrafo, fracciones IV y VI; 26, fracciones X, inciso i) y XII; 27, apartado B, fracciones II y VI; 29, primer párrafo, y segundo párrafo, fracción V; 29-A, fracciones IV, segundo párrafo, V, primer párrafo y VII, inciso b), y segundo párrafo; 30, tercer y actual quinto párrafos; 32-B Bis, fracciones IV y V; 32-D, fracción VII, y quinto párrafo; 33, fracción I, primer párrafo, incisos a) y b); 40, fracción III; 40-A; 42, fracción V, segundo párrafo; 49, fracciones I, III, IV y V; 52-A, primer párrafo, y fracciones I, inciso b) y segundo párrafo de la fracción, y III, quinto párrafo, inciso f); 53, primer párrafo y segundo párrafo, inciso c), segundo párrafo; 53-B, cuarto párrafo; 69-B Bis, primer párrafo, segundo párrafo, fracción VI, cuarto y actuales sexto y décimo primer párrafos; 69-C, segundo párrafo; 69-F; 69-H, primer párrafo; 75, actual fracción VI; 92, décimo párrafo; 133-A, tercer párrafo; 137, primero y segundo párrafos; 139; 141, fracción V; 143, tercer párrafo, incisos a), b), primero y segundo párrafos, c), y cuarto párrafo del artículo; 160, primer párrafo; 176; 177; 183, primer y cuarto párrafos; 185, primer párrafo; 186, primer párrafo; 188-Bis, primer párrafo; 191, cuarto párrafo, y 196-A, tercer párrafo; se </w:t>
      </w:r>
      <w:r w:rsidDel="00000000" w:rsidR="00000000" w:rsidRPr="00000000">
        <w:rPr>
          <w:b w:val="1"/>
          <w:color w:val="2f2f2f"/>
          <w:sz w:val="18"/>
          <w:szCs w:val="18"/>
          <w:rtl w:val="0"/>
        </w:rPr>
        <w:t xml:space="preserve">adicionan</w:t>
      </w:r>
      <w:r w:rsidDel="00000000" w:rsidR="00000000" w:rsidRPr="00000000">
        <w:rPr>
          <w:color w:val="2f2f2f"/>
          <w:sz w:val="18"/>
          <w:szCs w:val="18"/>
          <w:rtl w:val="0"/>
        </w:rPr>
        <w:t xml:space="preserve"> los artículos 13, con un tercer párrafo; 14-B, con un quinto párrafo, pasando los actuales quinto a octavo párrafos a ser sexto a noveno párrafos; 17-H, con las fracciones XI y XII; 17-H Bis, con un octavo párrafo; 22, con un quinto párrafo, pasando los actuales quinto a décimo octavo párrafos a ser sexto a décimo noveno párrafos; 26, con una fracción XIX; 27, apartado C, con una fracción XII, y apartado D, con una fracción IX; 30, con un cuarto a séptimo párrafos, pasando los actuales cuarto a noveno párrafos a ser octavo a décimo tercero párrafos; 33, fracción I, con un inciso i), y con una fracción IV; 44, fracción III, con un tercer párrafo; 46, fracción IV, con un tercer párrafo, pasando los actuales tercero a octavo párrafos a ser cuarto a noveno párrafos, y con los párrafos segundo y tercero; 69-B Bis, con un quinto párrafo, pasando los actuales quinto a décimo primer párrafos a ser sexto a décimo segundo párrafos; 69-C, con un tercer párrafo; 75, con una fracción V, pasando las actuales fracciones V y VI a ser fracciones VI y VII; 90-A; 103, con una fracción XXI; 123, con un tercer párrafo, pasando los actuales tercero a sexto párrafos a ser cuarto a séptimo párrafos; 143, con un sexto párrafo; 160, con un segundo,</w:t>
      </w:r>
    </w:p>
    <w:p w:rsidR="00000000" w:rsidDel="00000000" w:rsidP="00000000" w:rsidRDefault="00000000" w:rsidRPr="00000000" w14:paraId="000000A5">
      <w:pPr>
        <w:shd w:fill="ffffff" w:val="clear"/>
        <w:spacing w:after="100" w:lineRule="auto"/>
        <w:jc w:val="both"/>
        <w:rPr>
          <w:color w:val="2f2f2f"/>
          <w:sz w:val="18"/>
          <w:szCs w:val="18"/>
        </w:rPr>
      </w:pPr>
      <w:r w:rsidDel="00000000" w:rsidR="00000000" w:rsidRPr="00000000">
        <w:rPr>
          <w:color w:val="2f2f2f"/>
          <w:sz w:val="18"/>
          <w:szCs w:val="18"/>
          <w:rtl w:val="0"/>
        </w:rPr>
        <w:t xml:space="preserve">tercero y cuarto párrafos, pasando los actuales segundo a cuarto párrafos a ser quinto a séptimo párrafos, y 188-Bis, con un segundo párrafo, pasando los actuales segundo y tercer párrafos a ser tercero y cuarto párrafos, y se </w:t>
      </w:r>
      <w:r w:rsidDel="00000000" w:rsidR="00000000" w:rsidRPr="00000000">
        <w:rPr>
          <w:b w:val="1"/>
          <w:color w:val="2f2f2f"/>
          <w:sz w:val="18"/>
          <w:szCs w:val="18"/>
          <w:rtl w:val="0"/>
        </w:rPr>
        <w:t xml:space="preserve">derogan </w:t>
      </w:r>
      <w:r w:rsidDel="00000000" w:rsidR="00000000" w:rsidRPr="00000000">
        <w:rPr>
          <w:color w:val="2f2f2f"/>
          <w:sz w:val="18"/>
          <w:szCs w:val="18"/>
          <w:rtl w:val="0"/>
        </w:rPr>
        <w:t xml:space="preserve">los artículos 17-H Bis, fracciones IV y X; 76, décimo párrafo, y 191, séptimo párrafo, del Código Fiscal de la Federación, para quedar como sigue:</w:t>
      </w:r>
    </w:p>
    <w:p w:rsidR="00000000" w:rsidDel="00000000" w:rsidP="00000000" w:rsidRDefault="00000000" w:rsidRPr="00000000" w14:paraId="000000A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5o.-A. ...</w:t>
      </w:r>
    </w:p>
    <w:p w:rsidR="00000000" w:rsidDel="00000000" w:rsidP="00000000" w:rsidRDefault="00000000" w:rsidRPr="00000000" w14:paraId="000000A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expresión razón de negocios será aplicable con independencia de las leyes que regulen el beneficio económico razonablemente esperado por el contribuyente. Los efectos que las autoridades fiscales otorguen a los actos jurídicos de los contribuyentes con motivo de la aplicación del presente artículo, se limitarán a la determinación de las contribuciones, sus accesorios y multas correspondientes, sin perjuicio de las investigaciones y la responsabilidad penal que pudieran originarse con relación a la comisión de los delitos previstos en este Código.</w:t>
      </w:r>
    </w:p>
    <w:p w:rsidR="00000000" w:rsidDel="00000000" w:rsidP="00000000" w:rsidRDefault="00000000" w:rsidRPr="00000000" w14:paraId="000000A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13. ...</w:t>
      </w:r>
    </w:p>
    <w:p w:rsidR="00000000" w:rsidDel="00000000" w:rsidP="00000000" w:rsidRDefault="00000000" w:rsidRPr="00000000" w14:paraId="000000A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buzón tributario se regirá conforme al horario de la Zona Centro de México, de conformidad con la Ley del Sistema de Horario en los Estados Unidos Mexicanos y el Decreto por el que se establece el Horario Estacional que se aplicará en los Estados Unidos Mexicanos.</w:t>
      </w:r>
    </w:p>
    <w:p w:rsidR="00000000" w:rsidDel="00000000" w:rsidP="00000000" w:rsidRDefault="00000000" w:rsidRPr="00000000" w14:paraId="000000B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14. ...</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entiende que se efectúan enajenaciones a plazo con pago diferido o en parcialidades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cuando se expidan comprobantes fiscales en términos del artículo 29-A, fracción IV, segundo párrafo de este Código, incluso cuando se efectúen con clientes que sean público en general, se difiera más del 35% del precio para después del sexto mes y el plazo pactado exceda de doce meses. Se consideran operaciones efectuadas con el público en general cuando por las mismas se expidan los comprobantes fiscales simplificados a que se refiere este Código.</w:t>
      </w:r>
    </w:p>
    <w:p w:rsidR="00000000" w:rsidDel="00000000" w:rsidP="00000000" w:rsidRDefault="00000000" w:rsidRPr="00000000" w14:paraId="000000B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14-B. ...</w:t>
      </w:r>
    </w:p>
    <w:p w:rsidR="00000000" w:rsidDel="00000000" w:rsidP="00000000" w:rsidRDefault="00000000" w:rsidRPr="00000000" w14:paraId="000000B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escisión de sociedades, tampoco será aplicable lo dispuesto en este artículo cuando, como consecuencia de la transmisión de la totalidad o parte de los activos, pasivos y capital, surja en el capital contable de la sociedad escindente, escindida o escindidas un concepto o partida, cualquiera que sea el nombre con el que se le denomine, cuyo importe no se encontraba registrado o reconocido en cualquiera de las cuentas del capital contable del estado de posición financiera preparado, presentado y aprobado en la asamblea general de socios o accionistas que acordó la escisión de la sociedad de que se trate.</w:t>
      </w:r>
    </w:p>
    <w:p w:rsidR="00000000" w:rsidDel="00000000" w:rsidP="00000000" w:rsidRDefault="00000000" w:rsidRPr="00000000" w14:paraId="000000B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B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16-C. ...</w:t>
      </w:r>
    </w:p>
    <w:p w:rsidR="00000000" w:rsidDel="00000000" w:rsidP="00000000" w:rsidRDefault="00000000" w:rsidRPr="00000000" w14:paraId="000000B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anónimas que obtengan concesión de la Secretaría de Hacienda y Crédito Público para actuar como bolsa de valores en los términos de la Ley del Mercado de Valores, así como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Mercado Mexicano de Derivados.</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III. ...</w:t>
      </w:r>
    </w:p>
    <w:p w:rsidR="00000000" w:rsidDel="00000000" w:rsidP="00000000" w:rsidRDefault="00000000" w:rsidRPr="00000000" w14:paraId="000000C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17-F. ...</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particulares que determinen el uso de la firma electrónica avanzada como medio de autenticación o firmado de documentos digitales, podrán solicitar al Servicio de Administración Tributaria que preste el servicio de verificación y autenticación de los certificados de firmas electrónicas avanzadas, así como el de la verificación de identidad de los usuarios.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requisitos para otorgar la prestación de dicho servicio se establecerán mediante reglas de carácter general que emita dicho órgano administrativo desconcentrado.</w:t>
      </w:r>
    </w:p>
    <w:p w:rsidR="00000000" w:rsidDel="00000000" w:rsidP="00000000" w:rsidRDefault="00000000" w:rsidRPr="00000000" w14:paraId="000000C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17-H. ...</w:t>
      </w:r>
    </w:p>
    <w:p w:rsidR="00000000" w:rsidDel="00000000" w:rsidP="00000000" w:rsidRDefault="00000000" w:rsidRPr="00000000" w14:paraId="000000C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 ...</w:t>
      </w:r>
    </w:p>
    <w:p w:rsidR="00000000" w:rsidDel="00000000" w:rsidP="00000000" w:rsidRDefault="00000000" w:rsidRPr="00000000" w14:paraId="000000C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Detecten que el contribuyente emisor de comprobantes fiscales no desvirtuó la presunción de la inexistencia de las operaciones amparadas en tales comprobantes y, por tanto, se encuentra definitivamente en dicha situación, en términos del artículo 69-B, cuarto párrafo, de este Código.</w:t>
      </w:r>
    </w:p>
    <w:p w:rsidR="00000000" w:rsidDel="00000000" w:rsidP="00000000" w:rsidRDefault="00000000" w:rsidRPr="00000000" w14:paraId="000000C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Detecten que se trata de contribuyentes que no desvirtuaron la presunción de transmitir indebidamente pérdidas fiscales y, por tanto, se encuentren en el listado a que se refiere el noveno párrafo del artículo 69-B Bis de este Código.</w:t>
      </w:r>
    </w:p>
    <w:p w:rsidR="00000000" w:rsidDel="00000000" w:rsidP="00000000" w:rsidRDefault="00000000" w:rsidRPr="00000000" w14:paraId="000000C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C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C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C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contribuyentes a quienes se les haya dejado sin efectos el certificado de sello digital podrán llevar a cabo el procedimiento que, mediante reglas de carácter general, determine el Servicio de Administración Tributaria para subsanar las irregularidades detectadas, en el cual podrán aportar las pruebas que a su derecho convenga y, en su caso, obtener un nuevo certificado. La autoridad fiscal dará a conocer la resolución sobre dicho procedimiento a través de buzón tributario, en un plazo máximo de diez días, contado a partir del día siguiente a aquel en que se reciba la solicitud correspondiente.</w:t>
      </w:r>
    </w:p>
    <w:p w:rsidR="00000000" w:rsidDel="00000000" w:rsidP="00000000" w:rsidRDefault="00000000" w:rsidRPr="00000000" w14:paraId="000000C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C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17-H Bis. ...</w:t>
      </w:r>
    </w:p>
    <w:p w:rsidR="00000000" w:rsidDel="00000000" w:rsidP="00000000" w:rsidRDefault="00000000" w:rsidRPr="00000000" w14:paraId="000000C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III. ...</w:t>
      </w:r>
    </w:p>
    <w:p w:rsidR="00000000" w:rsidDel="00000000" w:rsidP="00000000" w:rsidRDefault="00000000" w:rsidRPr="00000000" w14:paraId="000000C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deroga.</w:t>
      </w:r>
    </w:p>
    <w:p w:rsidR="00000000" w:rsidDel="00000000" w:rsidP="00000000" w:rsidRDefault="00000000" w:rsidRPr="00000000" w14:paraId="000000D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IX. ...</w:t>
      </w:r>
    </w:p>
    <w:p w:rsidR="00000000" w:rsidDel="00000000" w:rsidP="00000000" w:rsidRDefault="00000000" w:rsidRPr="00000000" w14:paraId="000000D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deroga.</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contribuyentes a quienes se les haya restringido temporalmente el uso del certificado de sello digital para la expedición de comprobantes fiscales digitales por Internet podrán presentar, en un plazo no mayor a cuarenta días hábiles, la solicitud de aclaración a través del procedimiento que, mediante reglas de carácter general, determine el Servicio de Administración Tributaria para subsanar las irregularidades detectadas, o bien, para desvirtuar las causas que motivaron la aplicación de tal medida, en el cual podrán aportar las pruebas que a su derecho convenga, a fin de que, al día siguiente al de la solicitud se restablezca el uso de dicho certificado. La autoridad fiscal deberá emitir la resolución sobre dicho procedimiento en un plazo máximo de diez días, contado a partir del día siguiente a aquél en que se reciba la solicitud correspondiente; hasta en tanto se emita la resolución correspondiente, la autoridad fiscal permitirá el uso del certificado de sello digital para la expedición de comprobantes fiscales digitales por Internet. La resolución a que se refiere este párrafo se dará a conocer al contribuyente a través del buzón tributario.</w:t>
      </w:r>
    </w:p>
    <w:p w:rsidR="00000000" w:rsidDel="00000000" w:rsidP="00000000" w:rsidRDefault="00000000" w:rsidRPr="00000000" w14:paraId="000000D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D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D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D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D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cuando se venza el plazo de cuarenta días hábiles a que se refiere el segundo párrafo de este artículo, sin que el contribuyente haya presentado la solicitud de aclaración a través del procedimiento que, mediante reglas de carácter general, determine el Servicio de Administración Tributaria para subsanar las</w:t>
      </w:r>
    </w:p>
    <w:p w:rsidR="00000000" w:rsidDel="00000000" w:rsidP="00000000" w:rsidRDefault="00000000" w:rsidRPr="00000000" w14:paraId="000000D9">
      <w:pPr>
        <w:shd w:fill="ffffff" w:val="clear"/>
        <w:spacing w:after="100" w:lineRule="auto"/>
        <w:jc w:val="both"/>
        <w:rPr>
          <w:color w:val="2f2f2f"/>
          <w:sz w:val="18"/>
          <w:szCs w:val="18"/>
        </w:rPr>
      </w:pPr>
      <w:r w:rsidDel="00000000" w:rsidR="00000000" w:rsidRPr="00000000">
        <w:rPr>
          <w:color w:val="2f2f2f"/>
          <w:sz w:val="18"/>
          <w:szCs w:val="18"/>
          <w:rtl w:val="0"/>
        </w:rPr>
        <w:t xml:space="preserve">irregularidades detectadas, o bien, para desvirtuar las causas que motivaron la aplicación de tal medida, las autoridades fiscales procederán a dejar sin efectos los certificados de sello digital.</w:t>
      </w:r>
    </w:p>
    <w:p w:rsidR="00000000" w:rsidDel="00000000" w:rsidP="00000000" w:rsidRDefault="00000000" w:rsidRPr="00000000" w14:paraId="000000D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17-K. ...</w:t>
      </w:r>
    </w:p>
    <w:p w:rsidR="00000000" w:rsidDel="00000000" w:rsidP="00000000" w:rsidRDefault="00000000" w:rsidRPr="00000000" w14:paraId="000000D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realizará la notificación de cualquier acto o resolución administrativa que emita, en documentos digitales, incluyendo cualquiera que pueda ser recurrido y podrá enviar mensajes de interés.</w:t>
      </w:r>
    </w:p>
    <w:p w:rsidR="00000000" w:rsidDel="00000000" w:rsidP="00000000" w:rsidRDefault="00000000" w:rsidRPr="00000000" w14:paraId="000000DC">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físicas y morales que tengan asignado un buzón tributario deberán consultarlo dentro de los tres días siguientes a aquél en que reciban un aviso electrónico enviado por el Servicio de Administración Tributaria a cualquiera de los mecanismos de comunicación que el contribuyente registre de los que se den a conocer mediante reglas de carácter general. La autoridad enviará por única ocasión, mediante los mecanismos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elegidos, un aviso de confirmación que servirá para corroborar la autenticidad y correcto funcionamiento de éste.</w:t>
      </w:r>
    </w:p>
    <w:p w:rsidR="00000000" w:rsidDel="00000000" w:rsidP="00000000" w:rsidRDefault="00000000" w:rsidRPr="00000000" w14:paraId="000000D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D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18-A. ...</w:t>
      </w:r>
    </w:p>
    <w:p w:rsidR="00000000" w:rsidDel="00000000" w:rsidP="00000000" w:rsidRDefault="00000000" w:rsidRPr="00000000" w14:paraId="000000E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no se cumplan los requisitos a que se refiere este artículo, se estará a lo dispuesto en el artículo 18, sexto párrafo de este Código.</w:t>
      </w:r>
    </w:p>
    <w:p w:rsidR="00000000" w:rsidDel="00000000" w:rsidP="00000000" w:rsidRDefault="00000000" w:rsidRPr="00000000" w14:paraId="000000E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22. ...</w:t>
      </w:r>
    </w:p>
    <w:p w:rsidR="00000000" w:rsidDel="00000000" w:rsidP="00000000" w:rsidRDefault="00000000" w:rsidRPr="00000000" w14:paraId="000000E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tendrá por no presentada la solicitud de devolución, en aquellos casos en los que el contribuyente, o bien, el domicilio manifestado por éste, se encuentren como no localizados ante el Registro Federal de Contribuyentes. Cuando se tenga por no presentada la solicitud, la misma no se considerará como gestión de cobro que interrumpa la prescripción de la obligación de devolver.</w:t>
      </w:r>
    </w:p>
    <w:p w:rsidR="00000000" w:rsidDel="00000000" w:rsidP="00000000" w:rsidRDefault="00000000" w:rsidRPr="00000000" w14:paraId="000000E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22-B.</w:t>
      </w:r>
      <w:r w:rsidDel="00000000" w:rsidR="00000000" w:rsidRPr="00000000">
        <w:rPr>
          <w:color w:val="2f2f2f"/>
          <w:sz w:val="18"/>
          <w:szCs w:val="18"/>
          <w:rtl w:val="0"/>
        </w:rPr>
        <w:t xml:space="preserve"> Las autoridades fiscales efectuarán la devolución mediante depósito en la cuenta del contribuyente que la solicita, para lo cual, éste deberá proporcionar en la solicitud de devolución o en la declaración correspondiente el número de su cuenta en los términos señalados en el párrafo séptimo del artículo 22 de este Código. Para estos efectos, los estados de cuenta que expidan las instituciones financieras serán considerados como comprobante del pago de la devolución respectiva. En los casos en los que el día que venza el plazo a que se refiere el precepto citado no sea posible efectuar el depósito por causas imputables a la institución financiera designada por el contribuyente, dicho plazo se suspenderá hasta en tanto pueda efectuarse el depósito. También se suspenderá el plazo mencionado cuando no sea posible efectuar el</w:t>
      </w:r>
    </w:p>
    <w:p w:rsidR="00000000" w:rsidDel="00000000" w:rsidP="00000000" w:rsidRDefault="00000000" w:rsidRPr="00000000" w14:paraId="000000F7">
      <w:pPr>
        <w:shd w:fill="ffffff" w:val="clear"/>
        <w:spacing w:after="100" w:lineRule="auto"/>
        <w:jc w:val="both"/>
        <w:rPr>
          <w:color w:val="2f2f2f"/>
          <w:sz w:val="18"/>
          <w:szCs w:val="18"/>
        </w:rPr>
      </w:pPr>
      <w:r w:rsidDel="00000000" w:rsidR="00000000" w:rsidRPr="00000000">
        <w:rPr>
          <w:color w:val="2f2f2f"/>
          <w:sz w:val="18"/>
          <w:szCs w:val="18"/>
          <w:rtl w:val="0"/>
        </w:rPr>
        <w:t xml:space="preserve">depósito en la cuenta proporcionada por el contribuyente por ser ésta inexistente o haberse cancelado o cuando el número de la cuenta proporcionado por el contribuyente sea erróneo, hasta en tanto el contribuyente proporcione un número de cuenta válido.</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22-D. </w:t>
      </w:r>
      <w:r w:rsidDel="00000000" w:rsidR="00000000" w:rsidRPr="00000000">
        <w:rPr>
          <w:color w:val="2f2f2f"/>
          <w:sz w:val="18"/>
          <w:szCs w:val="18"/>
          <w:rtl w:val="0"/>
        </w:rPr>
        <w:t xml:space="preserve">Las facultades de comprobación, para verificar la procedencia de la devolución a que se refiere el décimo párrafo del artículo 22 de este Código, se realizarán mediante el ejercicio de las facultades establecidas en las fracciones II o III del artículo 42 de este Código. La autoridad fiscal podrá ejercer las facultades de comprobación a que se refiere este precepto por cada solicitud de devolución presentada por el contribuyente, aun cuando se encuentre referida a las mismas contribuciones, aprovechamientos y periodos, conforme a lo siguiente:</w:t>
      </w:r>
    </w:p>
    <w:p w:rsidR="00000000" w:rsidDel="00000000" w:rsidP="00000000" w:rsidRDefault="00000000" w:rsidRPr="00000000" w14:paraId="000000F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III. ...</w:t>
      </w:r>
    </w:p>
    <w:p w:rsidR="00000000" w:rsidDel="00000000" w:rsidP="00000000" w:rsidRDefault="00000000" w:rsidRPr="00000000" w14:paraId="000000F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existen varias solicitudes del mismo contribuyente respecto de una misma contribución, la autoridad fiscal podrá ejercer facultades por cada una o la totalidad de solicitudes y podrá emitir una sola resolución.</w:t>
      </w:r>
    </w:p>
    <w:p w:rsidR="00000000" w:rsidDel="00000000" w:rsidP="00000000" w:rsidRDefault="00000000" w:rsidRPr="00000000" w14:paraId="000000FB">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término del plazo para el ejercicio de facultades de comprobación iniciadas a los contribuyentes, la autoridad deberá emitir la resolución que corresponda y deberá notificarlo al contribuyente dentro de un plazo no mayor a veinte días hábiles siguientes. En caso de ser favorable la autoridad efectuará la devolución correspondiente dentro de los diez días siguientes a aquel en el que se notifique la resolución respectiva. En el caso de que la devolución se efectúe fuera del plazo mencionado se pagarán los intereses que se calcularán conforme a lo dispuesto en el artículo 22-A de este Código.</w:t>
      </w:r>
    </w:p>
    <w:p w:rsidR="00000000" w:rsidDel="00000000" w:rsidP="00000000" w:rsidRDefault="00000000" w:rsidRPr="00000000" w14:paraId="000000F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26. ...</w:t>
      </w:r>
    </w:p>
    <w:p w:rsidR="00000000" w:rsidDel="00000000" w:rsidP="00000000" w:rsidRDefault="00000000" w:rsidRPr="00000000" w14:paraId="000000F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IX. ...</w:t>
      </w:r>
    </w:p>
    <w:p w:rsidR="00000000" w:rsidDel="00000000" w:rsidP="00000000" w:rsidRDefault="00000000" w:rsidRPr="00000000" w14:paraId="000000FF">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00">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h) ...</w:t>
      </w:r>
    </w:p>
    <w:p w:rsidR="00000000" w:rsidDel="00000000" w:rsidP="00000000" w:rsidRDefault="00000000" w:rsidRPr="00000000" w14:paraId="00000101">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encuentre en el listado a que se refiere el artículo 69-B Bis, noveno párrafo de este Código, por haberse ubicado en definitiva en el supuesto de presunción de haber transmitido indebidamente pérdidas fiscales a que se refiere dicho artículo. Cuando la transmisión indebida de pérdidas fiscales sea consecuencia del supuesto a que se refiere la fracción III del mencionado artículo, también se considerarán responsables solidarios los socios o accionistas de la sociedad que adquirió y disminuyó indebidamente las pérdidas fiscales, siempre que con motivo de la reestructuración, escisión o fusión de sociedades, o bien, de cambio de socios o accionistas, la sociedad deje de formar parte del grupo al que perteneció.</w:t>
      </w:r>
    </w:p>
    <w:p w:rsidR="00000000" w:rsidDel="00000000" w:rsidP="00000000" w:rsidRDefault="00000000" w:rsidRPr="00000000" w14:paraId="00000102">
      <w:pPr>
        <w:shd w:fill="ffffff" w:val="clear"/>
        <w:spacing w:after="100" w:lineRule="auto"/>
        <w:ind w:left="216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3">
      <w:pPr>
        <w:shd w:fill="ffffff" w:val="clear"/>
        <w:spacing w:after="100" w:lineRule="auto"/>
        <w:ind w:left="216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4">
      <w:pPr>
        <w:shd w:fill="ffffff" w:val="clear"/>
        <w:spacing w:after="100" w:lineRule="auto"/>
        <w:ind w:left="216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5">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0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escindidas, por las contribuciones causadas en relación con la transmisión de los activos, pasivos y de capital transmitidos por la escindente, así como por las contribuciones causadas por esta última con anterioridad a la escisión, sin que la responsabilidad exceda del valor del capital de cada una de ellas al momento de la escisión. El límite de la responsabilidad no será aplicable cuando, como consecuencia de la transmisión de la totalidad o parte de los activos, pasivos y capital, surja en el capital contable de la sociedad escindente, escindida o escindidas un concepto o partida, cualquiera que sea el nombre con el que se le denomine, cuyo importe no se encontraba registrado o reconocido en cualquiera de las cuentas del capital contable del estado de posición financiera preparado, presentado y aprobado en la asamblea general de socios o accionistas que acordó la escisión de la sociedad de que se trate.</w:t>
      </w:r>
    </w:p>
    <w:p w:rsidR="00000000" w:rsidDel="00000000" w:rsidP="00000000" w:rsidRDefault="00000000" w:rsidRPr="00000000" w14:paraId="000001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XVIII. ...</w:t>
      </w:r>
    </w:p>
    <w:p w:rsidR="00000000" w:rsidDel="00000000" w:rsidP="00000000" w:rsidRDefault="00000000" w:rsidRPr="00000000" w14:paraId="0000010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residentes en México o los residentes en el extranjero que tengan un establecimiento permanente en el país que realicen operaciones con partes relacionadas residentes en el extranjero, respecto de las cuales exista control efectivo o que sean controladas efectivamente por las partes relacionadas residentes en el extranjero, en términos de lo dispuesto en el artículo 176 de la Ley del Impuesto sobre la Renta, cuando los residentes en el extranjero</w:t>
      </w:r>
    </w:p>
    <w:p w:rsidR="00000000" w:rsidDel="00000000" w:rsidP="00000000" w:rsidRDefault="00000000" w:rsidRPr="00000000" w14:paraId="00000109">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constituyan en virtud de dichas operaciones, un establecimiento permanente en México en términos de las disposiciones fiscales. Esta responsabilidad no excederá de las contribuciones que, con relación a tales operaciones hubiera causado dicho residente en el extranjero como establecimiento permanente en el país.</w:t>
      </w:r>
    </w:p>
    <w:p w:rsidR="00000000" w:rsidDel="00000000" w:rsidP="00000000" w:rsidRDefault="00000000" w:rsidRPr="00000000" w14:paraId="0000010A">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esta fracción, los supuestos para la determinación del control efectivo previstos en el artículo 176 de la Ley del Impuesto sobre la Renta, también serán aplicables para entidades en México controladas por un residente en el extranjero, sin perjuicio de la aplicación de las disposiciones contenidas en el Capítulo I del Título VI de dicha Ley.</w:t>
      </w:r>
    </w:p>
    <w:p w:rsidR="00000000" w:rsidDel="00000000" w:rsidP="00000000" w:rsidRDefault="00000000" w:rsidRPr="00000000" w14:paraId="000001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27. ...</w:t>
      </w:r>
    </w:p>
    <w:p w:rsidR="00000000" w:rsidDel="00000000" w:rsidP="00000000" w:rsidRDefault="00000000" w:rsidRPr="00000000" w14:paraId="0000010D">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0E">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0F">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0">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en el registro federal de contribuyentes, la información relacionada con la identidad, domicilio y, en general, sobre la situación fiscal, mediante los avisos que se establecen en el Reglamento de este Código, así como registrar y mantener actualizada una sola dirección de correo electrónico y un número telefónico del contribuyente, o bien, los medios de contacto que determine la autoridad fiscal a través de reglas de carácter general.</w:t>
      </w:r>
    </w:p>
    <w:p w:rsidR="00000000" w:rsidDel="00000000" w:rsidP="00000000" w:rsidRDefault="00000000" w:rsidRPr="00000000" w14:paraId="00000111">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 ...</w:t>
      </w:r>
    </w:p>
    <w:p w:rsidR="00000000" w:rsidDel="00000000" w:rsidP="00000000" w:rsidRDefault="00000000" w:rsidRPr="00000000" w14:paraId="00000112">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un aviso en el registro federal de contribuyentes, a través del cual informen el nombre y la clave en el Registro Federal de Contribuyentes de los socios, accionistas, asociados y demás personas, cualquiera que sea el nombre con el que se les designe, que por su naturaleza formen parte de la estructura orgánica y que ostenten dicho carácter conforme a los estatutos o legislación bajo la cual se constituyen, cada vez que se realice alguna modificación o incorporación respecto a estos, en términos de lo que establezca el Servicio de Administración Tributaria mediante Reglas de Carácter General.</w:t>
      </w:r>
    </w:p>
    <w:p w:rsidR="00000000" w:rsidDel="00000000" w:rsidP="00000000" w:rsidRDefault="00000000" w:rsidRPr="00000000" w14:paraId="00000113">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 ...</w:t>
      </w:r>
    </w:p>
    <w:p w:rsidR="00000000" w:rsidDel="00000000" w:rsidP="00000000" w:rsidRDefault="00000000" w:rsidRPr="00000000" w14:paraId="00000114">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5">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XI. ...</w:t>
      </w:r>
    </w:p>
    <w:p w:rsidR="00000000" w:rsidDel="00000000" w:rsidP="00000000" w:rsidRDefault="00000000" w:rsidRPr="00000000" w14:paraId="00000116">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Suspender o disminuir las obligaciones de los contribuyentes cuando se confirme en sus sistemas o con información proporcionada por otras autoridades o por terceros que no han realizado alguna actividad en los tres ejercicios previos.</w:t>
      </w:r>
    </w:p>
    <w:p w:rsidR="00000000" w:rsidDel="00000000" w:rsidP="00000000" w:rsidRDefault="00000000" w:rsidRPr="00000000" w14:paraId="00000117">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8">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VIII. ...</w:t>
      </w:r>
    </w:p>
    <w:p w:rsidR="00000000" w:rsidDel="00000000" w:rsidP="00000000" w:rsidRDefault="00000000" w:rsidRPr="00000000" w14:paraId="00000119">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fracción II del apartado B del presente artículo, los contribuyentes que presenten el aviso de cancelación en el registro federal de contribuyentes por liquidación total del activo, por cese total de operaciones o por fusión de sociedades, deberán cumplir con los requisitos que establezca el Servicio de Administración Tributaria mediante reglas de carácter general, dentro de los cuales se encontrarán los siguientes:</w:t>
      </w:r>
    </w:p>
    <w:p w:rsidR="00000000" w:rsidDel="00000000" w:rsidP="00000000" w:rsidRDefault="00000000" w:rsidRPr="00000000" w14:paraId="0000011A">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estar sujeto al ejercicio de facultades de comprobación, ni tener créditos fiscales a su cargo.</w:t>
      </w:r>
    </w:p>
    <w:p w:rsidR="00000000" w:rsidDel="00000000" w:rsidP="00000000" w:rsidRDefault="00000000" w:rsidRPr="00000000" w14:paraId="0000011B">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encontrarse incluido en los listados a que se refieren los artículos 69, 69-B y 69-B Bis de este Código.</w:t>
      </w:r>
    </w:p>
    <w:p w:rsidR="00000000" w:rsidDel="00000000" w:rsidP="00000000" w:rsidRDefault="00000000" w:rsidRPr="00000000" w14:paraId="0000011C">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ingreso declarado, así como el impuesto retenido por el contribuyente, manifestados en las declaraciones de pagos provisionales, retenciones, definitivos o anuales, concuerden con los señalados en los comprobantes fiscales digitales por Internet, expedientes, documentos o bases de datos que lleven las autoridades fiscales, tengan en su poder o a las que tengan acceso.</w:t>
      </w:r>
    </w:p>
    <w:p w:rsidR="00000000" w:rsidDel="00000000" w:rsidP="00000000" w:rsidRDefault="00000000" w:rsidRPr="00000000" w14:paraId="0000011D">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E">
      <w:pPr>
        <w:shd w:fill="ffffff" w:val="clear"/>
        <w:spacing w:after="100" w:lineRule="auto"/>
        <w:ind w:left="1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Servicio de Administración Tributaria establecerá mediante reglas de carácter general las facilidades para que los contribuyentes no estén obligados a presentar declaraciones periódicas o continuar con el cumplimiento de sus obligaciones formales, cuando se encuentre en trámite la cancelación en el Registro Federal de Contribuyentes.</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 </w:t>
      </w:r>
      <w:r w:rsidDel="00000000" w:rsidR="00000000" w:rsidRPr="00000000">
        <w:rPr>
          <w:color w:val="2f2f2f"/>
          <w:sz w:val="18"/>
          <w:szCs w:val="18"/>
          <w:rtl w:val="0"/>
        </w:rPr>
        <w:t xml:space="preserve">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realicen pagos parciales o diferidos que liquidan saldos de comprobantes fiscales digitales por Internet, exporten mercancías que no sean objeto de enajenación o cuya enajenación sea a título gratuito, o aquéllas a las que les hubieren retenido contribuciones deberán solicitar el comprobante fiscal digital por Internet respectivo.</w:t>
      </w:r>
    </w:p>
    <w:p w:rsidR="00000000" w:rsidDel="00000000" w:rsidP="00000000" w:rsidRDefault="00000000" w:rsidRPr="00000000" w14:paraId="000001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21">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se incorpore el sello digital del Servicio de Administración Tributaria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al comprobante fiscal digital por Internet, deberán entregar o poner a disposición de sus clientes, a través de los medios electrónicos que disponga el citado órgano desconcentrado mediante reglas de carácter general, el archivo electrónico del comprobante fiscal digital por Internet de que se trate y, cuando les sea solicitada por el cliente, su representación impresa, la cual únicamente presume la existencia de dicho comprobante fiscal.</w:t>
      </w:r>
    </w:p>
    <w:p w:rsidR="00000000" w:rsidDel="00000000" w:rsidP="00000000" w:rsidRDefault="00000000" w:rsidRPr="00000000" w14:paraId="00000123">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29-A. ...</w:t>
      </w:r>
    </w:p>
    <w:p w:rsidR="00000000" w:rsidDel="00000000" w:rsidP="00000000" w:rsidRDefault="00000000" w:rsidRPr="00000000" w14:paraId="000001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III. ...</w:t>
      </w:r>
    </w:p>
    <w:p w:rsidR="00000000" w:rsidDel="00000000" w:rsidP="00000000" w:rsidRDefault="00000000" w:rsidRPr="00000000" w14:paraId="00000128">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9">
      <w:pPr>
        <w:shd w:fill="ffffff" w:val="clear"/>
        <w:spacing w:after="100" w:lineRule="auto"/>
        <w:ind w:left="1440" w:hanging="58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Cuando no se cuente con la clave del registro federal de contribuyentes a que se refiere esta fracción, se señalará la clave genérica que establezca el Servicio de Administración Tributaria mediante reglas de carácter general, </w:t>
      </w:r>
      <w:r w:rsidDel="00000000" w:rsidR="00000000" w:rsidRPr="00000000">
        <w:rPr>
          <w:color w:val="2f2f2f"/>
          <w:sz w:val="18"/>
          <w:szCs w:val="18"/>
          <w:rtl w:val="0"/>
        </w:rPr>
        <w:t xml:space="preserve">considerándose la operación como celebrada con el público en general. El Servicio de Administración Tributaria podrá establecer facilidades o especificaciones mediante reglas de carácter general para la expedición de comprobantes fiscales digitales por Internet por operaciones celebradas con el público en general.</w:t>
      </w:r>
      <w:r w:rsidDel="00000000" w:rsidR="00000000" w:rsidRPr="00000000">
        <w:rPr>
          <w:color w:val="5b9bd5"/>
          <w:sz w:val="18"/>
          <w:szCs w:val="18"/>
          <w:rtl w:val="0"/>
        </w:rPr>
        <w:t xml:space="preserve"> </w:t>
      </w:r>
      <w:r w:rsidDel="00000000" w:rsidR="00000000" w:rsidRPr="00000000">
        <w:rPr>
          <w:sz w:val="18"/>
          <w:szCs w:val="18"/>
          <w:rtl w:val="0"/>
        </w:rPr>
        <w:t xml:space="preserve">Tratándose de comprobantes fiscales digitales por Internet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000000" w:rsidDel="00000000" w:rsidP="00000000" w:rsidRDefault="00000000" w:rsidRPr="00000000" w14:paraId="0000012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unidad de medida y clase de los bienes o mercancías o descripción del servicio o del uso o goce que amparen, estos datos se asentarán en los comprobantes fiscales digitales por Internet usando los catálogos incluidos en las especificaciones tecnológicas a que se refiere la fracción VI del artículo 29 de este Código.</w:t>
      </w:r>
    </w:p>
    <w:p w:rsidR="00000000" w:rsidDel="00000000" w:rsidP="00000000" w:rsidRDefault="00000000" w:rsidRPr="00000000" w14:paraId="0000012B">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C">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D">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E">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F">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contraprestación no se pague en una sola exhibición, o pagándose en una sola exhibición, ésta se realice de manera diferida del momento en que se emite el comprobante fiscal digital por Internet que ampara el valor total de la operación, se emitirá un comprobante fiscal digital por Internet por el valor total de la operación en el momento en que ésta se</w:t>
      </w:r>
    </w:p>
    <w:p w:rsidR="00000000" w:rsidDel="00000000" w:rsidP="00000000" w:rsidRDefault="00000000" w:rsidRPr="00000000" w14:paraId="00000130">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realice y se expedirá un comprobante fiscal digital por Internet por cada uno del resto de los pagos que se reciban, en los términos que establezca el Servicio de Administración Tributaria mediante reglas de carácter general, los cuales deberán señalar el folio del comprobante fiscal digital por Internet emitido por el total de la operación.</w:t>
      </w:r>
    </w:p>
    <w:p w:rsidR="00000000" w:rsidDel="00000000" w:rsidP="00000000" w:rsidRDefault="00000000" w:rsidRPr="00000000" w14:paraId="00000131">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IX. ...</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comprobantes fiscales digitales por Internet, incluyendo los que se generen para efectos de amparar la retención de contribuciones deberán contener los requisitos que determine el Servicio de Administración Tributaria mediante reglas de carácter general.</w:t>
      </w:r>
    </w:p>
    <w:p w:rsidR="00000000" w:rsidDel="00000000" w:rsidP="00000000" w:rsidRDefault="00000000" w:rsidRPr="00000000" w14:paraId="000001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30. ...</w:t>
      </w:r>
    </w:p>
    <w:p w:rsidR="00000000" w:rsidDel="00000000" w:rsidP="00000000" w:rsidRDefault="00000000" w:rsidRPr="00000000" w14:paraId="000001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a que se refiere el párrafo anterior de este artículo y la contabilidad, deberán conservarse durante un plazo de cinco años, contado a partir de la fecha en la que se presentaron o debieron haberse presentado las declaraciones con ellas relacionadas. Tratándose de la contabilidad y de la documentación correspondiente a actos cuyos efectos fiscales se prolonguen en el tiempo, el plazo de referencia comenzará a computarse a partir del día en el que se presente la declaración fiscal del último ejercicio en que se hayan producido dichos efectos. Cuando se trate de la documentación correspondiente a aquellos conceptos respecto de los cuales se hubiera promovido algún recurso o juicio, el plazo para conservarla se computará a partir de la fecha en la que quede firme la resolución que les ponga fin. Tratándose de las actas constitutivas de las personas morales, de los contratos de asociación en participación, de las actas en las que se haga constar el aumento o la disminución del capital social, la fusión o la escisión de sociedades, de las constancias que emitan o reciban las personas morales en los términos de la Ley del Impuesto sobre la Renta al distribuir dividendos o utilidades, de la documentación e información necesaria para determinar los ajustes a que se refieren los artículos 22 y 23 de la ley citada, la información y documentación necesaria para implementar los acuerdos alcanzados como resultado de los procedimientos de resolución de controversias contenidos en los tratados para evitar la doble tributación, así como de las declaraciones de pagos provisionales y del ejercicio, de las contribuciones federales, dicha documentación deberá conservarse por todo el tiempo en el que subsista la sociedad o contrato de que se trate.</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las actas de asamblea en las que se haga constar el aumento de capital social, además se deberán conservar los estados de cuenta que expidan las instituciones financieras, en los casos en que el aumento de capital haya sido en numerario o bien, los avalúos correspondientes a que se refiere el artículo 116 de la Ley General de Sociedades Mercantiles en caso de que el aumento de capital haya sido en especie o con motivo de un superávit derivado de revaluación de bienes de activo fijo. Tratándose de aumentos por capitalización de reservas o de dividendos, adicionalmente se deberán conservar las actas de asamblea en las que consten dichos actos, así como los registros contables correspondientes. Tratándose de aumentos por capitalización de pasivos, adicionalmente se deberán conservar las actas de asamblea en las que consten dichos actos, así como el documento en el que se certifique la existencia contable del pasivo y el valor correspondiente del mismo. Dicha certificación deberá contener las características que para tal efecto emita el Servicio de Administración Tributaria mediante reglas de carácter general.</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las actas en las que se haga constar la disminución de capital social mediante reembolso a los socios, además se deberán conservar los estados de cuenta que expidan las instituciones financieras en los que conste dicha situación. Tratándose de las actas en las que se haga constar la disminución de capital social mediante liberación concedida a los socios, se deberán conservar las actas de suscripción, de liberación y de cancelación de las acciones, según corresponda.</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las actas en las que se haga constar la fusión o escisión de sociedades, además se deberán conservar los estados de situación financiera, estados de variaciones en el capital contable y los papeles de trabajo de la determinación de la cuenta de utilidad fiscal neta y de la cuenta de aportación de capital, correspondientes al ejercicio inmediato anterior y posterior a aquél en que se haya realizado la fusión o la escisión.</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las constancias que emitan o reciban las personas morales en los términos de la Ley del Impuesto sobre la Renta al distribuir dividendos o utilidades, además se deberán conservar los estados de cuenta que expidan las instituciones financieras en los que conste dicha situación.</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la autoridad fiscal esté ejerciendo facultades de comprobación respecto de ejercicios fiscales en los que se disminuyan pérdidas fiscales de ejercicios anteriores, se distribuyan o paguen dividendos o utilidades, se reduzca su capital o se reembolsen o envíen remesas de capital en términos de la Ley del Impuesto sobre la Renta o se reciban cantidades por concepto de préstamo, otorgado o recibido, independientemente del tipo de contrato utilizado, los contribuyentes deberán proporcionar la documentación que acredite el origen y procedencia de la pérdida fiscal, la documentación comprobatoria del préstamo o la documentación e información que soporte el saldo origen y los movimientos de la cuenta de utilidad fiscal neta, de la cuenta de capital de aportación o de cualquier otra cuenta fiscal o contable involucrada en los referidos actos, independientemente del ejercicio en el que se haya originado la pérdida, el préstamo, u originado los movimientos de la cuenta de utilidad fiscal neta, de la cuenta de capital de aportación o de cualquier otra cuenta fiscal o contable involucrada. Lo anterior aplicará también en el caso de contratación de deudas con acreedores, o bien para la recuperación de créditos de deudores. El particular no estará obligado a proporcionar la documentación antes solicitada cuando con anterioridad al ejercicio de las facultades de comprobación, la autoridad fiscal haya ejercido dichas facultades en el ejercicio en el que se generaron las pérdidas fiscales de las que se solicita su comprobación, salvo que se trate de hechos no revisados.</w:t>
      </w:r>
    </w:p>
    <w:p w:rsidR="00000000" w:rsidDel="00000000" w:rsidP="00000000" w:rsidRDefault="00000000" w:rsidRPr="00000000" w14:paraId="000001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32-B Bis. ...</w:t>
      </w:r>
    </w:p>
    <w:p w:rsidR="00000000" w:rsidDel="00000000" w:rsidP="00000000" w:rsidRDefault="00000000" w:rsidRPr="00000000" w14:paraId="000001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III. ...</w:t>
      </w:r>
    </w:p>
    <w:p w:rsidR="00000000" w:rsidDel="00000000" w:rsidP="00000000" w:rsidRDefault="00000000" w:rsidRPr="00000000" w14:paraId="0000014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de las cuentas de alto valor y cuentas nuevas que sean reportables se presentará mediante declaración ante las autoridades fiscales anualmente a más tardar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31 de agosto y, por primera ocasión, a más tardar el 30 de junio de 2017.</w:t>
      </w:r>
    </w:p>
    <w:p w:rsidR="00000000" w:rsidDel="00000000" w:rsidP="00000000" w:rsidRDefault="00000000" w:rsidRPr="00000000" w14:paraId="0000014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de las cuentas de bajo valor y cuentas preexistentes de entidades que sean cuentas reportables se presentará mediante declaración ante las autoridades fiscales anualmente a más tardar el 31 de agosto y, por primera ocasión, a más tardar el 30 de junio de 2018. Sin embargo, en el caso de que se identifiquen cuentas reportables entre las cuentas de bajo valor y cuentas preexistentes de entidades a más tardar el 31 de diciembre de 2016, la información correspondiente se presentará ante las autoridades fiscales, por primera ocasión, a más tardar el 30 de junio de 2017.</w:t>
      </w:r>
    </w:p>
    <w:p w:rsidR="00000000" w:rsidDel="00000000" w:rsidP="00000000" w:rsidRDefault="00000000" w:rsidRPr="00000000" w14:paraId="000001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IX. ...</w:t>
      </w:r>
    </w:p>
    <w:p w:rsidR="00000000" w:rsidDel="00000000" w:rsidP="00000000" w:rsidRDefault="00000000" w:rsidRPr="00000000" w14:paraId="000001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32-D. ...</w:t>
      </w:r>
    </w:p>
    <w:p w:rsidR="00000000" w:rsidDel="00000000" w:rsidP="00000000" w:rsidRDefault="00000000" w:rsidRPr="00000000" w14:paraId="000001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VI. ...</w:t>
      </w:r>
    </w:p>
    <w:p w:rsidR="00000000" w:rsidDel="00000000" w:rsidP="00000000" w:rsidRDefault="00000000" w:rsidRPr="00000000" w14:paraId="0000014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hayan desvirtuado la presunción de emitir comprobantes fiscales que amparan operaciones inexistentes o transmitir indebidamente pérdidas fiscales y, por tanto, se encuentren en los listados a que se refieren los artículos 69-B, cuarto párrafo o 69-B Bis, noveno párrafo de este Código.</w:t>
      </w:r>
    </w:p>
    <w:p w:rsidR="00000000" w:rsidDel="00000000" w:rsidP="00000000" w:rsidRDefault="00000000" w:rsidRPr="00000000" w14:paraId="00000150">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5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sujetos establecidos en el primer párrafo de este artículo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Asimismo, deberán abstenerse de aplicar subsidios o estímulos a los contribuyentes que se ubiquen en los supuestos previstos en el cuarto párrafo del artículo 69-B o noveno párrafo del artículo 69-B Bis de este Código.</w:t>
      </w:r>
    </w:p>
    <w:p w:rsidR="00000000" w:rsidDel="00000000" w:rsidP="00000000" w:rsidRDefault="00000000" w:rsidRPr="00000000" w14:paraId="000001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33. ...</w:t>
      </w:r>
    </w:p>
    <w:p w:rsidR="00000000" w:rsidDel="00000000" w:rsidP="00000000" w:rsidRDefault="00000000" w:rsidRPr="00000000" w14:paraId="0000015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Proporcionarán asistencia gratuita a los contribuyentes y ciudadanía, procurando:</w:t>
      </w:r>
    </w:p>
    <w:p w:rsidR="00000000" w:rsidDel="00000000" w:rsidP="00000000" w:rsidRDefault="00000000" w:rsidRPr="00000000" w14:paraId="0000015D">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 las disposiciones fiscales, así como informar sobre las posibles consecuencias en caso de no cumplir con las mismas, utilizando en lo posible un lenguaje llano alejado de tecnicismos y en los casos en que sean de naturaleza compleja, proporcionar material impreso o digital de apoyo. Así como, ejercer las acciones en materia de civismo fiscal y cultura contributiva para fomentar valores y principios para la promoción de la formalidad y del cumplimiento de las obligaciones fiscales.</w:t>
      </w:r>
    </w:p>
    <w:p w:rsidR="00000000" w:rsidDel="00000000" w:rsidP="00000000" w:rsidRDefault="00000000" w:rsidRPr="00000000" w14:paraId="0000015E">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oficinas en diversos lugares del territorio nacional que se ocuparán de orientar y auxiliar a los contribuyentes en el cumplimiento de sus obligaciones fiscales; invitarlos a acudir a dichas oficinas con el objeto de poder orientarles en cuanto a la corrección de su situación fiscal para el correcto cumplimiento de sus obligaciones fiscales; orientarles y auxiliarles a través de medios electrónicos, poniendo a su disposición el equipo para ello.</w:t>
      </w:r>
    </w:p>
    <w:p w:rsidR="00000000" w:rsidDel="00000000" w:rsidP="00000000" w:rsidRDefault="00000000" w:rsidRPr="00000000" w14:paraId="0000015F">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h) ...</w:t>
      </w:r>
    </w:p>
    <w:p w:rsidR="00000000" w:rsidDel="00000000" w:rsidP="00000000" w:rsidRDefault="00000000" w:rsidRPr="00000000" w14:paraId="00000160">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en forma periódica y en general para los contribuyentes de la Ley del Impuesto sobre la Renta, parámetros de referencia con respecto a la utilidad, conceptos deducibles o tasas efectivas de impuesto que presentan otras entidades o figuras jurídicas que obtienen ingresos, contraprestaciones o márgenes de utilidad por la realización de sus actividades con base en el sector económico o industria a la que pertenecen.</w:t>
      </w:r>
    </w:p>
    <w:p w:rsidR="00000000" w:rsidDel="00000000" w:rsidP="00000000" w:rsidRDefault="00000000" w:rsidRPr="00000000" w14:paraId="00000161">
      <w:pPr>
        <w:shd w:fill="ffffff" w:val="clear"/>
        <w:spacing w:after="100" w:lineRule="auto"/>
        <w:ind w:left="1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difusión de esta información se hará con la finalidad de medir riesgos impositivos. El Servicio de Administración Tributaria al amparo de programas de cumplimiento voluntario podrá informar al contribuyente, a su representante legal y en el caso de las personas morales, a sus órganos de dirección, cuando detecte supuestos de riesgo con base en los parámetros señalados en el párrafo anterior, sin que se considere que las autoridades fiscales inician el ejercicio de sus facultades de comprobación. Dichos programas no son vinculantes y, se desarrollarán conforme a las reglas de carácter general que emita dicho órgano desconcentrado.</w:t>
      </w:r>
    </w:p>
    <w:p w:rsidR="00000000" w:rsidDel="00000000" w:rsidP="00000000" w:rsidRDefault="00000000" w:rsidRPr="00000000" w14:paraId="00000162">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6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III. ...</w:t>
      </w:r>
    </w:p>
    <w:p w:rsidR="00000000" w:rsidDel="00000000" w:rsidP="00000000" w:rsidRDefault="00000000" w:rsidRPr="00000000" w14:paraId="0000016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el cumplimiento en materia de presentación de declaraciones, así como las correcciones a su situación fiscal mediante el envío de:</w:t>
      </w:r>
    </w:p>
    <w:p w:rsidR="00000000" w:rsidDel="00000000" w:rsidP="00000000" w:rsidRDefault="00000000" w:rsidRPr="00000000" w14:paraId="00000165">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Propuestas de pago o declaraciones prellenadas.</w:t>
      </w:r>
    </w:p>
    <w:p w:rsidR="00000000" w:rsidDel="00000000" w:rsidP="00000000" w:rsidRDefault="00000000" w:rsidRPr="00000000" w14:paraId="00000166">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Comunicados para promover el cumplimiento de sus obligaciones fiscales.</w:t>
      </w:r>
    </w:p>
    <w:p w:rsidR="00000000" w:rsidDel="00000000" w:rsidP="00000000" w:rsidRDefault="00000000" w:rsidRPr="00000000" w14:paraId="00000167">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Comunicados para informar sobre inconsistencias detectadas o comportamientos atípicos.</w:t>
      </w:r>
    </w:p>
    <w:p w:rsidR="00000000" w:rsidDel="00000000" w:rsidP="00000000" w:rsidRDefault="00000000" w:rsidRPr="00000000" w14:paraId="00000168">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envío de los documentos señalados en los incisos anteriores, no se considerará inicio de facultades de comprobación.</w:t>
      </w:r>
    </w:p>
    <w:p w:rsidR="00000000" w:rsidDel="00000000" w:rsidP="00000000" w:rsidRDefault="00000000" w:rsidRPr="00000000" w14:paraId="000001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6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40. ...</w:t>
      </w:r>
    </w:p>
    <w:p w:rsidR="00000000" w:rsidDel="00000000" w:rsidP="00000000" w:rsidRDefault="00000000" w:rsidRPr="00000000" w14:paraId="000001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II. ...</w:t>
      </w:r>
    </w:p>
    <w:p w:rsidR="00000000" w:rsidDel="00000000" w:rsidP="00000000" w:rsidRDefault="00000000" w:rsidRPr="00000000" w14:paraId="0000016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el aseguramiento precautorio de los bienes o de la negociación de los contribuyentes, responsables solidarios o terceros con ellos relacionados, respecto de los actos, solicitudes de información o requerimientos de documentación dirigidos a éstos, conforme a lo establecido en el artículo 40-A de este Código, conforme a las reglas de carácter general que al efecto establezca el</w:t>
      </w:r>
    </w:p>
    <w:p w:rsidR="00000000" w:rsidDel="00000000" w:rsidP="00000000" w:rsidRDefault="00000000" w:rsidRPr="00000000" w14:paraId="0000016E">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Servicio de Administración Tributaria.</w:t>
      </w:r>
    </w:p>
    <w:p w:rsidR="00000000" w:rsidDel="00000000" w:rsidP="00000000" w:rsidRDefault="00000000" w:rsidRPr="00000000" w14:paraId="0000016F">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40-A. </w:t>
      </w:r>
      <w:r w:rsidDel="00000000" w:rsidR="00000000" w:rsidRPr="00000000">
        <w:rPr>
          <w:color w:val="2f2f2f"/>
          <w:sz w:val="18"/>
          <w:szCs w:val="18"/>
          <w:rtl w:val="0"/>
        </w:rPr>
        <w:t xml:space="preserve">El aseguramiento precautorio de los bienes o de la negociación de los contribuyentes, responsables solidarios</w:t>
      </w:r>
      <w:r w:rsidDel="00000000" w:rsidR="00000000" w:rsidRPr="00000000">
        <w:rPr>
          <w:sz w:val="18"/>
          <w:szCs w:val="18"/>
          <w:rtl w:val="0"/>
        </w:rPr>
        <w:t xml:space="preserve"> o terceros con ellos relacionados</w:t>
      </w:r>
      <w:r w:rsidDel="00000000" w:rsidR="00000000" w:rsidRPr="00000000">
        <w:rPr>
          <w:color w:val="2f2f2f"/>
          <w:sz w:val="18"/>
          <w:szCs w:val="18"/>
          <w:rtl w:val="0"/>
        </w:rPr>
        <w:t xml:space="preserve">, a que se refiere la fracción III del artículo 40 de este Código, así como el levantamiento del mismo, en su caso, se realizará conforme a lo siguiente:</w:t>
      </w:r>
    </w:p>
    <w:p w:rsidR="00000000" w:rsidDel="00000000" w:rsidP="00000000" w:rsidRDefault="00000000" w:rsidRPr="00000000" w14:paraId="0000017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practicará una vez agotadas las medidas de apremio a que se refieren las fracciones I y II del artículo 40 de este ordenamiento, salvo en los casos siguientes:</w:t>
      </w:r>
    </w:p>
    <w:p w:rsidR="00000000" w:rsidDel="00000000" w:rsidP="00000000" w:rsidRDefault="00000000" w:rsidRPr="00000000" w14:paraId="00000174">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puedan iniciarse o desarrollarse las facultades de las autoridades fiscales derivado de que los contribuyentes, los responsables solidarios </w:t>
      </w:r>
      <w:r w:rsidDel="00000000" w:rsidR="00000000" w:rsidRPr="00000000">
        <w:rPr>
          <w:sz w:val="18"/>
          <w:szCs w:val="18"/>
          <w:rtl w:val="0"/>
        </w:rPr>
        <w:t xml:space="preserve">o terceros con ellos relacionados</w:t>
      </w:r>
      <w:r w:rsidDel="00000000" w:rsidR="00000000" w:rsidRPr="00000000">
        <w:rPr>
          <w:color w:val="2f2f2f"/>
          <w:sz w:val="18"/>
          <w:szCs w:val="18"/>
          <w:rtl w:val="0"/>
        </w:rPr>
        <w:t xml:space="preserve"> no sean localizados en su domicilio fiscal; desocupen o abandonen el mismo sin presentar el aviso correspondiente; hayan desaparecido, o se ignore su domicilio.</w:t>
      </w:r>
    </w:p>
    <w:p w:rsidR="00000000" w:rsidDel="00000000" w:rsidP="00000000" w:rsidRDefault="00000000" w:rsidRPr="00000000" w14:paraId="00000175">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autoridades fiscales practiquen visitas a contribuyentes con locales, puestos fijos o semifijos en la vía pública y éstos no puedan demostrar que se encuentran inscritos en el registro federal de contribuyentes o, en su caso, no exhiban los comprobantes que amparen la legal posesión o propiedad de las mercancías que enajenen en dichos lugares.</w:t>
      </w:r>
    </w:p>
    <w:p w:rsidR="00000000" w:rsidDel="00000000" w:rsidP="00000000" w:rsidRDefault="00000000" w:rsidRPr="00000000" w14:paraId="00000176">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una vez iniciadas las facultades de comprobación, exista riesgo inminente de que los contribuyentes,</w:t>
      </w:r>
      <w:r w:rsidDel="00000000" w:rsidR="00000000" w:rsidRPr="00000000">
        <w:rPr>
          <w:color w:val="5b9bd5"/>
          <w:sz w:val="18"/>
          <w:szCs w:val="18"/>
          <w:rtl w:val="0"/>
        </w:rPr>
        <w:t xml:space="preserve"> </w:t>
      </w:r>
      <w:r w:rsidDel="00000000" w:rsidR="00000000" w:rsidRPr="00000000">
        <w:rPr>
          <w:color w:val="2f2f2f"/>
          <w:sz w:val="18"/>
          <w:szCs w:val="18"/>
          <w:rtl w:val="0"/>
        </w:rPr>
        <w:t xml:space="preserve">los responsables solidarios </w:t>
      </w:r>
      <w:r w:rsidDel="00000000" w:rsidR="00000000" w:rsidRPr="00000000">
        <w:rPr>
          <w:sz w:val="18"/>
          <w:szCs w:val="18"/>
          <w:rtl w:val="0"/>
        </w:rPr>
        <w:t xml:space="preserve">o terceros con ellos relacionados, </w:t>
      </w:r>
      <w:r w:rsidDel="00000000" w:rsidR="00000000" w:rsidRPr="00000000">
        <w:rPr>
          <w:color w:val="2f2f2f"/>
          <w:sz w:val="18"/>
          <w:szCs w:val="18"/>
          <w:rtl w:val="0"/>
        </w:rPr>
        <w:t xml:space="preserve">oculten, enajenen o dilapiden sus bienes.</w:t>
      </w:r>
    </w:p>
    <w:p w:rsidR="00000000" w:rsidDel="00000000" w:rsidP="00000000" w:rsidRDefault="00000000" w:rsidRPr="00000000" w14:paraId="00000177">
      <w:pPr>
        <w:shd w:fill="ffffff" w:val="clear"/>
        <w:spacing w:after="100" w:lineRule="auto"/>
        <w:ind w:left="1740" w:hanging="440"/>
        <w:jc w:val="both"/>
        <w:rPr>
          <w:color w:val="2f2f2f"/>
          <w:sz w:val="18"/>
          <w:szCs w:val="18"/>
        </w:rPr>
      </w:pPr>
      <w:r w:rsidDel="00000000" w:rsidR="00000000" w:rsidRPr="00000000">
        <w:rPr>
          <w:b w:val="1"/>
          <w:sz w:val="18"/>
          <w:szCs w:val="18"/>
          <w:rtl w:val="0"/>
        </w:rPr>
        <w:t xml:space="preserve">d) </w:t>
      </w:r>
      <w:r w:rsidDel="00000000" w:rsidR="00000000" w:rsidRPr="00000000">
        <w:rPr>
          <w:color w:val="2f2f2f"/>
          <w:sz w:val="20"/>
          <w:szCs w:val="20"/>
          <w:rtl w:val="0"/>
        </w:rPr>
        <w:t xml:space="preserve">   </w:t>
      </w:r>
      <w:r w:rsidDel="00000000" w:rsidR="00000000" w:rsidRPr="00000000">
        <w:rPr>
          <w:sz w:val="18"/>
          <w:szCs w:val="18"/>
          <w:rtl w:val="0"/>
        </w:rPr>
        <w:t xml:space="preserve">Cuando se detecten envases o recipientes que contengan bebidas alcohólicas que no tengan adheridos marbetes o precintos, o bien, teniéndolos adheridos éstos sean falsos o se encuentren alterados, y cuando no se acredite la legal posesión de los marbetes o precintos que </w:t>
      </w:r>
      <w:r w:rsidDel="00000000" w:rsidR="00000000" w:rsidRPr="00000000">
        <w:rPr>
          <w:color w:val="2f2f2f"/>
          <w:sz w:val="18"/>
          <w:szCs w:val="18"/>
          <w:rtl w:val="0"/>
        </w:rPr>
        <w:t xml:space="preserve">tenga en su poder el contribuyente.</w:t>
      </w:r>
    </w:p>
    <w:p w:rsidR="00000000" w:rsidDel="00000000" w:rsidP="00000000" w:rsidRDefault="00000000" w:rsidRPr="00000000" w14:paraId="0000017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practicará el aseguramiento precautorio hasta por el monto de la determinación provisional de adeudos fiscales presuntos que ella misma realice, únicamente para estos efectos. Para lo anterior, se podrá utilizar cualquiera de los procedimientos establecidos en los artículos 56 y 57 de este Código.</w:t>
      </w:r>
    </w:p>
    <w:p w:rsidR="00000000" w:rsidDel="00000000" w:rsidP="00000000" w:rsidRDefault="00000000" w:rsidRPr="00000000" w14:paraId="00000179">
      <w:pPr>
        <w:shd w:fill="ffffff" w:val="clear"/>
        <w:spacing w:after="100" w:lineRule="auto"/>
        <w:ind w:left="1440" w:hanging="58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aseguramiento precautorio de los bienes o la negociación de los terceros relacionados con el contribuyente o responsable solidario se practicará hasta por la tercera parte del monto de las operaciones, actos o actividades que dicho tercero realizó con tal contribuyente o responsable solidario, o con el que la autoridad fiscal pretenda comprobar con las solicitudes de información o requerimientos de documentación dirigidos a éstos.</w:t>
      </w:r>
    </w:p>
    <w:p w:rsidR="00000000" w:rsidDel="00000000" w:rsidP="00000000" w:rsidRDefault="00000000" w:rsidRPr="00000000" w14:paraId="0000017A">
      <w:pPr>
        <w:shd w:fill="ffffff" w:val="clear"/>
        <w:spacing w:after="100" w:lineRule="auto"/>
        <w:ind w:left="1440" w:hanging="58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autoridad fiscal que practique el aseguramiento precautorio levantará acta circunstanciada en la que precise las razones por las cuales realiza dicho aseguramiento, entregando copia de la misma a la persona con quien se entienda la diligencia.</w:t>
      </w:r>
    </w:p>
    <w:p w:rsidR="00000000" w:rsidDel="00000000" w:rsidP="00000000" w:rsidRDefault="00000000" w:rsidRPr="00000000" w14:paraId="0000017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aseguramiento precautorio se sujetará al orden siguiente:</w:t>
      </w:r>
    </w:p>
    <w:p w:rsidR="00000000" w:rsidDel="00000000" w:rsidP="00000000" w:rsidRDefault="00000000" w:rsidRPr="00000000" w14:paraId="0000017C">
      <w:pPr>
        <w:shd w:fill="ffffff" w:val="clear"/>
        <w:spacing w:after="100" w:lineRule="auto"/>
        <w:ind w:left="1740" w:hanging="440"/>
        <w:jc w:val="both"/>
        <w:rPr>
          <w:color w:val="2f2f2f"/>
          <w:sz w:val="18"/>
          <w:szCs w:val="18"/>
        </w:rPr>
      </w:pPr>
      <w:r w:rsidDel="00000000" w:rsidR="00000000" w:rsidRPr="00000000">
        <w:rPr>
          <w:b w:val="1"/>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Depósitos bancarios, componentes de ahorro o inversión asociados a seguros de vida que no formen parte de la prima que haya de erogarse para el pago de dicho seguro, o cualquier otro depósito, componente, producto o instrumento de ahorro o inversión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rsidR="00000000" w:rsidDel="00000000" w:rsidP="00000000" w:rsidRDefault="00000000" w:rsidRPr="00000000" w14:paraId="0000017D">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Cuentas por cobrar, acciones, bonos, cupones vencidos, valores mobiliarios y, en general, créditos de inmediato y fácil cobro a cargo de entidades o dependencias de la Federación, estados y municipios y de instituciones o empresas de reconocida solvencia.</w:t>
      </w:r>
    </w:p>
    <w:p w:rsidR="00000000" w:rsidDel="00000000" w:rsidP="00000000" w:rsidRDefault="00000000" w:rsidRPr="00000000" w14:paraId="0000017E">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Dinero y metales preciosos.</w:t>
      </w:r>
    </w:p>
    <w:p w:rsidR="00000000" w:rsidDel="00000000" w:rsidP="00000000" w:rsidRDefault="00000000" w:rsidRPr="00000000" w14:paraId="0000017F">
      <w:pPr>
        <w:shd w:fill="ffffff" w:val="clear"/>
        <w:spacing w:after="100" w:lineRule="auto"/>
        <w:ind w:left="1740" w:hanging="440"/>
        <w:jc w:val="both"/>
        <w:rPr>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Bienes inmuebles, en este caso, el contribuyente</w:t>
      </w:r>
      <w:r w:rsidDel="00000000" w:rsidR="00000000" w:rsidRPr="00000000">
        <w:rPr>
          <w:sz w:val="18"/>
          <w:szCs w:val="18"/>
          <w:rtl w:val="0"/>
        </w:rPr>
        <w:t xml:space="preserve">, el responsable solidario o tercero con ellos relacionado,</w:t>
      </w:r>
      <w:r w:rsidDel="00000000" w:rsidR="00000000" w:rsidRPr="00000000">
        <w:rPr>
          <w:color w:val="2f2f2f"/>
          <w:sz w:val="18"/>
          <w:szCs w:val="18"/>
          <w:rtl w:val="0"/>
        </w:rPr>
        <w:t xml:space="preserve"> o </w:t>
      </w:r>
      <w:r w:rsidDel="00000000" w:rsidR="00000000" w:rsidRPr="00000000">
        <w:rPr>
          <w:sz w:val="18"/>
          <w:szCs w:val="18"/>
          <w:rtl w:val="0"/>
        </w:rPr>
        <w:t xml:space="preserve">en su caso, el</w:t>
      </w:r>
      <w:r w:rsidDel="00000000" w:rsidR="00000000" w:rsidRPr="00000000">
        <w:rPr>
          <w:b w:val="1"/>
          <w:sz w:val="18"/>
          <w:szCs w:val="18"/>
          <w:rtl w:val="0"/>
        </w:rPr>
        <w:t xml:space="preserve"> </w:t>
      </w:r>
      <w:r w:rsidDel="00000000" w:rsidR="00000000" w:rsidRPr="00000000">
        <w:rPr>
          <w:color w:val="2f2f2f"/>
          <w:sz w:val="18"/>
          <w:szCs w:val="18"/>
          <w:rtl w:val="0"/>
        </w:rPr>
        <w:t xml:space="preserve">representante legal </w:t>
      </w:r>
      <w:r w:rsidDel="00000000" w:rsidR="00000000" w:rsidRPr="00000000">
        <w:rPr>
          <w:sz w:val="18"/>
          <w:szCs w:val="18"/>
          <w:rtl w:val="0"/>
        </w:rPr>
        <w:t xml:space="preserve">de cualquiera de ellos, según el</w:t>
      </w:r>
    </w:p>
    <w:p w:rsidR="00000000" w:rsidDel="00000000" w:rsidP="00000000" w:rsidRDefault="00000000" w:rsidRPr="00000000" w14:paraId="00000180">
      <w:pPr>
        <w:shd w:fill="ffffff" w:val="clear"/>
        <w:spacing w:after="100" w:lineRule="auto"/>
        <w:ind w:left="1300" w:firstLine="0"/>
        <w:jc w:val="both"/>
        <w:rPr>
          <w:color w:val="2f2f2f"/>
          <w:sz w:val="18"/>
          <w:szCs w:val="18"/>
        </w:rPr>
      </w:pPr>
      <w:r w:rsidDel="00000000" w:rsidR="00000000" w:rsidRPr="00000000">
        <w:rPr>
          <w:sz w:val="18"/>
          <w:szCs w:val="18"/>
          <w:rtl w:val="0"/>
        </w:rPr>
        <w:t xml:space="preserve">aseguramiento de que se trate, </w:t>
      </w:r>
      <w:r w:rsidDel="00000000" w:rsidR="00000000" w:rsidRPr="00000000">
        <w:rPr>
          <w:color w:val="2f2f2f"/>
          <w:sz w:val="18"/>
          <w:szCs w:val="18"/>
          <w:rtl w:val="0"/>
        </w:rPr>
        <w:t xml:space="preserve">deberá manifestar, bajo protesta de decir verdad, si dichos bienes reportan cualquier gravamen real, aseguramiento o embargo anterior; se encuentran en copropiedad, o pertenecen a sociedad conyugal alguna. Cuando la diligencia se entienda con un tercero, se deberá requerir a éste para que, bajo protesta de decir verdad, manifieste si tiene conocimiento de que el bien que pretende asegurarse es propiedad del contribuyente y, en su caso, proporcione la documentación con la que cuente para acreditar su dicho.</w:t>
      </w:r>
    </w:p>
    <w:p w:rsidR="00000000" w:rsidDel="00000000" w:rsidP="00000000" w:rsidRDefault="00000000" w:rsidRPr="00000000" w14:paraId="00000181">
      <w:pPr>
        <w:shd w:fill="ffffff" w:val="clear"/>
        <w:spacing w:after="100" w:lineRule="auto"/>
        <w:ind w:left="1740" w:hanging="440"/>
        <w:jc w:val="both"/>
        <w:rPr>
          <w:color w:val="2f2f2f"/>
          <w:sz w:val="18"/>
          <w:szCs w:val="18"/>
        </w:rPr>
      </w:pPr>
      <w:r w:rsidDel="00000000" w:rsidR="00000000" w:rsidRPr="00000000">
        <w:rPr>
          <w:b w:val="1"/>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bienes muebles no comprendidos en las fracciones anteriores.</w:t>
      </w:r>
    </w:p>
    <w:p w:rsidR="00000000" w:rsidDel="00000000" w:rsidP="00000000" w:rsidRDefault="00000000" w:rsidRPr="00000000" w14:paraId="00000182">
      <w:pPr>
        <w:shd w:fill="ffffff" w:val="clear"/>
        <w:spacing w:after="100" w:lineRule="auto"/>
        <w:ind w:left="1740" w:hanging="440"/>
        <w:jc w:val="both"/>
        <w:rPr>
          <w:color w:val="2f2f2f"/>
          <w:sz w:val="18"/>
          <w:szCs w:val="18"/>
        </w:rPr>
      </w:pPr>
      <w:r w:rsidDel="00000000" w:rsidR="00000000" w:rsidRPr="00000000">
        <w:rPr>
          <w:b w:val="1"/>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negociación del contribuyente.</w:t>
      </w:r>
    </w:p>
    <w:p w:rsidR="00000000" w:rsidDel="00000000" w:rsidP="00000000" w:rsidRDefault="00000000" w:rsidRPr="00000000" w14:paraId="00000183">
      <w:pPr>
        <w:shd w:fill="ffffff" w:val="clear"/>
        <w:spacing w:after="100" w:lineRule="auto"/>
        <w:ind w:left="1740" w:hanging="440"/>
        <w:jc w:val="both"/>
        <w:rPr>
          <w:sz w:val="18"/>
          <w:szCs w:val="18"/>
        </w:rPr>
      </w:pPr>
      <w:r w:rsidDel="00000000" w:rsidR="00000000" w:rsidRPr="00000000">
        <w:rPr>
          <w:b w:val="1"/>
          <w:sz w:val="18"/>
          <w:szCs w:val="18"/>
          <w:rtl w:val="0"/>
        </w:rPr>
        <w:t xml:space="preserve">g) </w:t>
      </w:r>
      <w:r w:rsidDel="00000000" w:rsidR="00000000" w:rsidRPr="00000000">
        <w:rPr>
          <w:color w:val="2f2f2f"/>
          <w:sz w:val="20"/>
          <w:szCs w:val="20"/>
          <w:rtl w:val="0"/>
        </w:rPr>
        <w:t xml:space="preserve">   </w:t>
      </w:r>
      <w:r w:rsidDel="00000000" w:rsidR="00000000" w:rsidRPr="00000000">
        <w:rPr>
          <w:sz w:val="18"/>
          <w:szCs w:val="18"/>
          <w:rtl w:val="0"/>
        </w:rPr>
        <w:t xml:space="preserve">Derechos de autor sobre obras literarias, artísticas o científicas; patentes de invención y registros de modelos de utilidad, diseños industriales, marcas y avisos comerciales.</w:t>
      </w:r>
    </w:p>
    <w:p w:rsidR="00000000" w:rsidDel="00000000" w:rsidP="00000000" w:rsidRDefault="00000000" w:rsidRPr="00000000" w14:paraId="00000184">
      <w:pPr>
        <w:shd w:fill="ffffff" w:val="clear"/>
        <w:spacing w:after="100" w:lineRule="auto"/>
        <w:ind w:left="1740" w:hanging="440"/>
        <w:jc w:val="both"/>
        <w:rPr>
          <w:sz w:val="18"/>
          <w:szCs w:val="18"/>
        </w:rPr>
      </w:pPr>
      <w:r w:rsidDel="00000000" w:rsidR="00000000" w:rsidRPr="00000000">
        <w:rPr>
          <w:b w:val="1"/>
          <w:sz w:val="18"/>
          <w:szCs w:val="18"/>
          <w:rtl w:val="0"/>
        </w:rPr>
        <w:t xml:space="preserve">h) </w:t>
      </w:r>
      <w:r w:rsidDel="00000000" w:rsidR="00000000" w:rsidRPr="00000000">
        <w:rPr>
          <w:color w:val="2f2f2f"/>
          <w:sz w:val="20"/>
          <w:szCs w:val="20"/>
          <w:rtl w:val="0"/>
        </w:rPr>
        <w:t xml:space="preserve">   </w:t>
      </w:r>
      <w:r w:rsidDel="00000000" w:rsidR="00000000" w:rsidRPr="00000000">
        <w:rPr>
          <w:sz w:val="18"/>
          <w:szCs w:val="18"/>
          <w:rtl w:val="0"/>
        </w:rPr>
        <w:t xml:space="preserve">Obras artísticas, colecciones científicas, joyas, medallas, armas, antigüedades, así como instrumentos de artes y oficios, indistintamente.</w:t>
      </w:r>
    </w:p>
    <w:p w:rsidR="00000000" w:rsidDel="00000000" w:rsidP="00000000" w:rsidRDefault="00000000" w:rsidRPr="00000000" w14:paraId="00000185">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Cuando los contribuyentes, responsables solidarios o terceros </w:t>
      </w:r>
      <w:r w:rsidDel="00000000" w:rsidR="00000000" w:rsidRPr="00000000">
        <w:rPr>
          <w:sz w:val="18"/>
          <w:szCs w:val="18"/>
          <w:rtl w:val="0"/>
        </w:rPr>
        <w:t xml:space="preserve">con ellos </w:t>
      </w:r>
      <w:r w:rsidDel="00000000" w:rsidR="00000000" w:rsidRPr="00000000">
        <w:rPr>
          <w:color w:val="2f2f2f"/>
          <w:sz w:val="18"/>
          <w:szCs w:val="18"/>
          <w:rtl w:val="0"/>
        </w:rPr>
        <w:t xml:space="preserve">relacionados no cuenten </w:t>
      </w:r>
      <w:r w:rsidDel="00000000" w:rsidR="00000000" w:rsidRPr="00000000">
        <w:rPr>
          <w:sz w:val="18"/>
          <w:szCs w:val="18"/>
          <w:rtl w:val="0"/>
        </w:rPr>
        <w:t xml:space="preserve">con alguno de los bienes a asegurar conforme al orden de prelación establecido en esta fracción;</w:t>
      </w:r>
      <w:r w:rsidDel="00000000" w:rsidR="00000000" w:rsidRPr="00000000">
        <w:rPr>
          <w:color w:val="5b9bd5"/>
          <w:sz w:val="18"/>
          <w:szCs w:val="18"/>
          <w:rtl w:val="0"/>
        </w:rPr>
        <w:t xml:space="preserve"> </w:t>
      </w:r>
      <w:r w:rsidDel="00000000" w:rsidR="00000000" w:rsidRPr="00000000">
        <w:rPr>
          <w:sz w:val="18"/>
          <w:szCs w:val="18"/>
          <w:rtl w:val="0"/>
        </w:rPr>
        <w:t xml:space="preserve">manifiesten</w:t>
      </w:r>
      <w:r w:rsidDel="00000000" w:rsidR="00000000" w:rsidRPr="00000000">
        <w:rPr>
          <w:color w:val="2f2f2f"/>
          <w:sz w:val="18"/>
          <w:szCs w:val="18"/>
          <w:rtl w:val="0"/>
        </w:rPr>
        <w:t xml:space="preserve"> bajo protesta de decir verdad, no contar con alguno de </w:t>
      </w:r>
      <w:r w:rsidDel="00000000" w:rsidR="00000000" w:rsidRPr="00000000">
        <w:rPr>
          <w:sz w:val="18"/>
          <w:szCs w:val="18"/>
          <w:rtl w:val="0"/>
        </w:rPr>
        <w:t xml:space="preserve">ellos,</w:t>
      </w:r>
      <w:r w:rsidDel="00000000" w:rsidR="00000000" w:rsidRPr="00000000">
        <w:rPr>
          <w:b w:val="1"/>
          <w:sz w:val="18"/>
          <w:szCs w:val="18"/>
          <w:rtl w:val="0"/>
        </w:rPr>
        <w:t xml:space="preserve"> </w:t>
      </w:r>
      <w:r w:rsidDel="00000000" w:rsidR="00000000" w:rsidRPr="00000000">
        <w:rPr>
          <w:sz w:val="18"/>
          <w:szCs w:val="18"/>
          <w:rtl w:val="0"/>
        </w:rPr>
        <w:t xml:space="preserve">o bien, no acrediten la propiedad de los mismos, dicha circunstancia </w:t>
      </w:r>
      <w:r w:rsidDel="00000000" w:rsidR="00000000" w:rsidRPr="00000000">
        <w:rPr>
          <w:color w:val="2f2f2f"/>
          <w:sz w:val="18"/>
          <w:szCs w:val="18"/>
          <w:rtl w:val="0"/>
        </w:rPr>
        <w:t xml:space="preserve">se asentará en el acta circunstanciada referida en el </w:t>
      </w:r>
      <w:r w:rsidDel="00000000" w:rsidR="00000000" w:rsidRPr="00000000">
        <w:rPr>
          <w:sz w:val="18"/>
          <w:szCs w:val="18"/>
          <w:rtl w:val="0"/>
        </w:rPr>
        <w:t xml:space="preserve">tercer</w:t>
      </w:r>
      <w:r w:rsidDel="00000000" w:rsidR="00000000" w:rsidRPr="00000000">
        <w:rPr>
          <w:b w:val="1"/>
          <w:sz w:val="18"/>
          <w:szCs w:val="18"/>
          <w:rtl w:val="0"/>
        </w:rPr>
        <w:t xml:space="preserve"> </w:t>
      </w:r>
      <w:r w:rsidDel="00000000" w:rsidR="00000000" w:rsidRPr="00000000">
        <w:rPr>
          <w:color w:val="2f2f2f"/>
          <w:sz w:val="18"/>
          <w:szCs w:val="18"/>
          <w:rtl w:val="0"/>
        </w:rPr>
        <w:t xml:space="preserve">párrafo de la fracción II de este artículo, </w:t>
      </w:r>
      <w:r w:rsidDel="00000000" w:rsidR="00000000" w:rsidRPr="00000000">
        <w:rPr>
          <w:sz w:val="18"/>
          <w:szCs w:val="18"/>
          <w:rtl w:val="0"/>
        </w:rPr>
        <w:t xml:space="preserve">en estos casos, la autoridad fiscal podrá practicar el aseguramiento sobre cualquiera de los otros bienes, atendiendo al citado orden de prelación</w:t>
      </w:r>
      <w:r w:rsidDel="00000000" w:rsidR="00000000" w:rsidRPr="00000000">
        <w:rPr>
          <w:color w:val="2f2f2f"/>
          <w:sz w:val="18"/>
          <w:szCs w:val="18"/>
          <w:rtl w:val="0"/>
        </w:rPr>
        <w:t xml:space="preserve">.</w:t>
      </w:r>
    </w:p>
    <w:p w:rsidR="00000000" w:rsidDel="00000000" w:rsidP="00000000" w:rsidRDefault="00000000" w:rsidRPr="00000000" w14:paraId="00000186">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el supuesto de que el valor del bien a asegurar conforme al orden establecido exceda del monto de la determinación provisional de adeudos fiscales presuntos efectuada por la autoridad, se podrá practicar el aseguramiento sobre el siguiente bien en el orden de prelación.</w:t>
      </w:r>
    </w:p>
    <w:p w:rsidR="00000000" w:rsidDel="00000000" w:rsidP="00000000" w:rsidRDefault="00000000" w:rsidRPr="00000000" w14:paraId="00000187">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Cuando no puedan iniciarse o desarrollarse las facultades de las autoridades fiscales derivado de que los contribuyentes, los responsables solidarios o terceros con ellos relacionados no sean localizados en su domicilio fiscal, desocupen</w:t>
      </w:r>
      <w:r w:rsidDel="00000000" w:rsidR="00000000" w:rsidRPr="00000000">
        <w:rPr>
          <w:color w:val="5b9bd5"/>
          <w:sz w:val="18"/>
          <w:szCs w:val="18"/>
          <w:rtl w:val="0"/>
        </w:rPr>
        <w:t xml:space="preserve"> </w:t>
      </w:r>
      <w:r w:rsidDel="00000000" w:rsidR="00000000" w:rsidRPr="00000000">
        <w:rPr>
          <w:color w:val="2f2f2f"/>
          <w:sz w:val="18"/>
          <w:szCs w:val="18"/>
          <w:rtl w:val="0"/>
        </w:rPr>
        <w:t xml:space="preserve">o abandonen el mismo sin presentar el aviso de cambio correspondiente al registro federal de contribuyentes, hayan desaparecido o se ignore dicho domicilio, o cuando éstos hubieren sido sancionados en dos o más ocasiones por la comisión de alguna de las infracciones a que se refiere la fracción I del artículo 85 de este Código, el aseguramiento se practicará sobre los bienes a que se refiere el inciso a) de esta fracción.</w:t>
      </w:r>
    </w:p>
    <w:p w:rsidR="00000000" w:rsidDel="00000000" w:rsidP="00000000" w:rsidRDefault="00000000" w:rsidRPr="00000000" w14:paraId="00000188">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los casos a que se refiere el párrafo anterior, cuando el contribuyente, el responsable solidario o el tercero con ellos relacionado, no cuente con los bienes a que se refiere el inciso a) de esta fracción, el aseguramiento precautorio se podrá practicar indistintamente sobre cualquiera de los bienes señalados en la misma, sin necesidad de agotar el orden de prelación establecido.</w:t>
      </w:r>
    </w:p>
    <w:p w:rsidR="00000000" w:rsidDel="00000000" w:rsidP="00000000" w:rsidRDefault="00000000" w:rsidRPr="00000000" w14:paraId="00000189">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Tratándose de los supuestos a que se refieren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incisos b) y d) de la fracción I de este artículo, el aseguramiento se practicará sobre las mercancías que se enajenen en dichos lugares, así como sobre los envases o recipientes que contengan las bebidas alcohólicas que no tengan adheridos marbetes o precintos, o bien, teniéndolos adheridos éstos sean falsos o se encuentren alterados y sobre los marbetes o precintos respecto de los cuales no se acredite su legal posesión o tenencia, según corresponda, sin que sea necesario establecer un monto de la determinación provisional de adeudos fiscales presuntos.</w:t>
      </w:r>
    </w:p>
    <w:p w:rsidR="00000000" w:rsidDel="00000000" w:rsidP="00000000" w:rsidRDefault="00000000" w:rsidRPr="00000000" w14:paraId="0000018A">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los casos a que se refiere el párrafo anterior, se levantará acta circunstanciada en la que precise las razones por las cuales realiza dicho aseguramiento, misma que se entregará a la persona con quien se entienda la visita.</w:t>
      </w:r>
    </w:p>
    <w:p w:rsidR="00000000" w:rsidDel="00000000" w:rsidP="00000000" w:rsidRDefault="00000000" w:rsidRPr="00000000" w14:paraId="0000018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aseguramiento de los bienes a que se refiere el inciso a) de la fracción III de este artículo, se realizará conforme a lo siguiente:</w:t>
      </w:r>
    </w:p>
    <w:p w:rsidR="00000000" w:rsidDel="00000000" w:rsidP="00000000" w:rsidRDefault="00000000" w:rsidRPr="00000000" w14:paraId="0000018C">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 solicitud de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w:t>
      </w:r>
    </w:p>
    <w:p w:rsidR="00000000" w:rsidDel="00000000" w:rsidP="00000000" w:rsidRDefault="00000000" w:rsidRPr="00000000" w14:paraId="0000018D">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Cuando la solicitud de aseguramiento se realice a través de las comisiones señaladas en el párrafo</w:t>
      </w:r>
    </w:p>
    <w:p w:rsidR="00000000" w:rsidDel="00000000" w:rsidP="00000000" w:rsidRDefault="00000000" w:rsidRPr="00000000" w14:paraId="0000018E">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anterior, éstas contarán con un plazo de tres días para ordenar a la entidad financiera o sociedad cooperativa de ahorro y préstamo que corresponda, que practique el aseguramiento precautorio.</w:t>
      </w:r>
    </w:p>
    <w:p w:rsidR="00000000" w:rsidDel="00000000" w:rsidP="00000000" w:rsidRDefault="00000000" w:rsidRPr="00000000" w14:paraId="0000018F">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 entidad financiera o sociedad cooperativa de ahorro y préstamo que corresponda, contará con un plazo de tres días contado a partir de la recepción de la solicitud respectiva, ya sea a través de la comisión de que se trate, o bien, de la autoridad fiscal, según sea el caso, para practicar el aseguramiento precautorio.</w:t>
      </w:r>
    </w:p>
    <w:p w:rsidR="00000000" w:rsidDel="00000000" w:rsidP="00000000" w:rsidRDefault="00000000" w:rsidRPr="00000000" w14:paraId="00000190">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 entidad financiera o sociedad cooperativa de ahorro y préstamo que corresponda,</w:t>
      </w:r>
      <w:r w:rsidDel="00000000" w:rsidR="00000000" w:rsidRPr="00000000">
        <w:rPr>
          <w:color w:val="5b9bd5"/>
          <w:sz w:val="18"/>
          <w:szCs w:val="18"/>
          <w:rtl w:val="0"/>
        </w:rPr>
        <w:t xml:space="preserve"> </w:t>
      </w:r>
      <w:r w:rsidDel="00000000" w:rsidR="00000000" w:rsidRPr="00000000">
        <w:rPr>
          <w:color w:val="2f2f2f"/>
          <w:sz w:val="18"/>
          <w:szCs w:val="18"/>
          <w:rtl w:val="0"/>
        </w:rPr>
        <w:t xml:space="preserve">deberá informar a la comisión de que se trate, o bien, a la autoridad fiscal que ordenó la medida, que practicó el aseguramiento precautorio de los bienes a que se refiere el inciso a) de la fracción III de este artículo, a más tardar al tercer día siguiente a aquél en que lo haya realizado,</w:t>
      </w:r>
      <w:r w:rsidDel="00000000" w:rsidR="00000000" w:rsidRPr="00000000">
        <w:rPr>
          <w:color w:val="5b9bd5"/>
          <w:sz w:val="18"/>
          <w:szCs w:val="18"/>
          <w:rtl w:val="0"/>
        </w:rPr>
        <w:t xml:space="preserve"> </w:t>
      </w:r>
      <w:r w:rsidDel="00000000" w:rsidR="00000000" w:rsidRPr="00000000">
        <w:rPr>
          <w:color w:val="2f2f2f"/>
          <w:sz w:val="18"/>
          <w:szCs w:val="18"/>
          <w:rtl w:val="0"/>
        </w:rPr>
        <w:t xml:space="preserve">informando el monto de las cantidades aseguradas al contribuyente, responsable solidario o tercero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con ellos relacionado, así como el número de las cuentas o contratos sobre los que se haya practicado dicho aseguramiento.</w:t>
      </w:r>
    </w:p>
    <w:p w:rsidR="00000000" w:rsidDel="00000000" w:rsidP="00000000" w:rsidRDefault="00000000" w:rsidRPr="00000000" w14:paraId="00000191">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ningún caso procederá el aseguramiento precautorio de los depósitos bancarios, otros depósitos o seguros del contribuyente por un monto mayor al de la determinación provisional de adeudos fiscales presuntos que la autoridad fiscal realice para efectos del aseguramiento, ya sea que se practique sobre una sola cuenta o contrato o más de uno. Lo anterior, siempre y cuando previo al aseguramiento, la autoridad fiscal cuente con información de las cuentas o contratos y los saldos que existan en los mismos.</w:t>
      </w:r>
    </w:p>
    <w:p w:rsidR="00000000" w:rsidDel="00000000" w:rsidP="00000000" w:rsidRDefault="00000000" w:rsidRPr="00000000" w14:paraId="00000192">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los casos en que la entidad financiera o sociedad cooperativa de ahorro y préstamo que corresponda haya informado a la comisión de que se trate que llevó a cabo el citado aseguramiento precautorio, dicha comisión contará con un plazo de tres días para proporcionar a la autoridad fiscal que ordenó la medida, la información relativa al nombre, razón, o denominación social de la entidad financiera o sociedad cooperativa de ahorro y préstamo que lo haya practicado, al monto de las cantidades aseguradas al contribuyente, responsable solidario o tercero con ellos relacionado, así como al número de las cuentas o de los contratos sobre los que se haya practicado dicho aseguramiento. El plazo de tres días a que se refiere este párrafo se contará a partir de la fecha en que la comisión de que se trate haya recibido dicha información por parte de la entidad financiera o sociedad cooperativa de ahorro y préstamo que corresponda.</w:t>
      </w:r>
    </w:p>
    <w:p w:rsidR="00000000" w:rsidDel="00000000" w:rsidP="00000000" w:rsidRDefault="00000000" w:rsidRPr="00000000" w14:paraId="00000193">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entidades financieras y las sociedades cooperativas de ahorro y préstamo en ningún caso podrán negar al contribuyente la información acerca de la autoridad fiscal que ordenó el aseguramiento.</w:t>
      </w:r>
    </w:p>
    <w:p w:rsidR="00000000" w:rsidDel="00000000" w:rsidP="00000000" w:rsidRDefault="00000000" w:rsidRPr="00000000" w14:paraId="0000019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bienes o la negociación de los contribuyentes, responsables solidarios o terceros con ellos relacionados, quedan asegurados desde el momento en que se practique el aseguramiento precautorio, incluso cuando posteriormente se ordenen, anoten o inscriban ante otras instituciones, organismos, registros o terceros.</w:t>
      </w:r>
    </w:p>
    <w:p w:rsidR="00000000" w:rsidDel="00000000" w:rsidP="00000000" w:rsidRDefault="00000000" w:rsidRPr="00000000" w14:paraId="0000019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fiscal notificará al contribuyente, responsable solidario o tercero con ellos relacionado que se llevó a cabo el aseguramiento precautorio de sus bienes o negociación,</w:t>
      </w:r>
      <w:r w:rsidDel="00000000" w:rsidR="00000000" w:rsidRPr="00000000">
        <w:rPr>
          <w:color w:val="5b9bd5"/>
          <w:sz w:val="18"/>
          <w:szCs w:val="18"/>
          <w:rtl w:val="0"/>
        </w:rPr>
        <w:t xml:space="preserve"> </w:t>
      </w:r>
      <w:r w:rsidDel="00000000" w:rsidR="00000000" w:rsidRPr="00000000">
        <w:rPr>
          <w:color w:val="2f2f2f"/>
          <w:sz w:val="18"/>
          <w:szCs w:val="18"/>
          <w:rtl w:val="0"/>
        </w:rPr>
        <w:t xml:space="preserve">señalando la conducta que lo originó y, en su caso, el monto sobre el cual procedió el mismo. La notificación a que se refiere esta fracción, deberá efectuarse en términos de lo dispuesto en el artículo 134 de este Código, dentro de un plazo no mayor a veinte días contado a partir de la fecha en que el aseguramiento precautorio se haya llevado a cabo.</w:t>
      </w:r>
    </w:p>
    <w:p w:rsidR="00000000" w:rsidDel="00000000" w:rsidP="00000000" w:rsidRDefault="00000000" w:rsidRPr="00000000" w14:paraId="00000196">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el caso de los bienes a que se refiere el inciso a) de la fracción III de este artículo, el plazo para notificar el aseguramiento al contribuyente, responsable solidario o tercero con ellos relacionado, se computará a partir de la fecha en que la comisión de que se trate, o bien, la entidad financiera o sociedad cooperativa de ahorro y préstamo que corresponda, hayan proporcionado a la autoridad fiscal la información a que se refieren los párrafos quinto y séptimo de la fracción IV de este artículo.</w:t>
      </w:r>
    </w:p>
    <w:p w:rsidR="00000000" w:rsidDel="00000000" w:rsidP="00000000" w:rsidRDefault="00000000" w:rsidRPr="00000000" w14:paraId="0000019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bienes asegurados precautoriamente podrán, desde el momento en que se designen como tales en la diligencia por la que se practique el aseguramiento precautorio y hasta que el mismo se levante, dejarse en posesión del contribuyente, responsable solidario o tercero relacionado con ellos, siempre que para estos efectos actúe como depositario en los términos establecidos en el artículo 153 de este Código, salvo lo indicado en su segundo párrafo.</w:t>
      </w:r>
    </w:p>
    <w:p w:rsidR="00000000" w:rsidDel="00000000" w:rsidP="00000000" w:rsidRDefault="00000000" w:rsidRPr="00000000" w14:paraId="00000198">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9">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El contribuyente, responsable solidario o tercero relacionado con ellos que actúe como depositario, deberá rendir cuentas mensuales a la autoridad fiscal competente respecto de los bienes que se encuentren bajo su custodia.</w:t>
      </w:r>
    </w:p>
    <w:p w:rsidR="00000000" w:rsidDel="00000000" w:rsidP="00000000" w:rsidRDefault="00000000" w:rsidRPr="00000000" w14:paraId="0000019A">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 establecido en esta fracción no será aplicable tratándose del aseguramiento que se practique sobre los bienes a que se refieren los incisos b) y d) de la fracción I, ni a) y c) de la fracción III de este artículo.</w:t>
      </w:r>
    </w:p>
    <w:p w:rsidR="00000000" w:rsidDel="00000000" w:rsidP="00000000" w:rsidRDefault="00000000" w:rsidRPr="00000000" w14:paraId="0000019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ejercicio de facultades de comprobación no se concluya dentro de los plazos que establece este Código; se acredite fehacientemente que ha cesado la conducta que dio origen al aseguramiento precautorio, o bien exista orden de suspensión emitida por autoridad competente que el contribuyente haya obtenido, la autoridad deberá ordenar que se levante la medida a más tardar el tercer día siguiente a que ello suceda.</w:t>
      </w:r>
    </w:p>
    <w:p w:rsidR="00000000" w:rsidDel="00000000" w:rsidP="00000000" w:rsidRDefault="00000000" w:rsidRPr="00000000" w14:paraId="0000019C">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 autoridad fiscal notificará al contribuyente, responsable solidario o tercero con ellos relacionado, que se llevó a cabo el levantamiento del aseguramiento precautorio de sus bienes o negociación, en términos de lo dispuesto en el artículo 134 de este Código, dentro de un plazo no mayor a veinte días contado a partir de la fecha en que el aseguramiento precautorio se haya levantado.</w:t>
      </w:r>
    </w:p>
    <w:p w:rsidR="00000000" w:rsidDel="00000000" w:rsidP="00000000" w:rsidRDefault="00000000" w:rsidRPr="00000000" w14:paraId="0000019D">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el caso de que se hayan asegurado los bienes a que se refiere el inciso</w:t>
      </w:r>
      <w:r w:rsidDel="00000000" w:rsidR="00000000" w:rsidRPr="00000000">
        <w:rPr>
          <w:color w:val="5b9bd5"/>
          <w:sz w:val="18"/>
          <w:szCs w:val="18"/>
          <w:rtl w:val="0"/>
        </w:rPr>
        <w:t xml:space="preserve"> </w:t>
      </w:r>
      <w:r w:rsidDel="00000000" w:rsidR="00000000" w:rsidRPr="00000000">
        <w:rPr>
          <w:color w:val="2f2f2f"/>
          <w:sz w:val="18"/>
          <w:szCs w:val="18"/>
          <w:rtl w:val="0"/>
        </w:rPr>
        <w:t xml:space="preserve">a) de la fracción III de este artículo, el levantamiento del aseguramiento se realizará conforme a lo siguiente:</w:t>
      </w:r>
    </w:p>
    <w:p w:rsidR="00000000" w:rsidDel="00000000" w:rsidP="00000000" w:rsidRDefault="00000000" w:rsidRPr="00000000" w14:paraId="0000019E">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 solicitud para el levantamiento del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 dentro del plazo de tres días siguientes a aquél en que se actualice alguno de los supuestos a que se refiere el primer párrafo de esta fracción.</w:t>
      </w:r>
    </w:p>
    <w:p w:rsidR="00000000" w:rsidDel="00000000" w:rsidP="00000000" w:rsidRDefault="00000000" w:rsidRPr="00000000" w14:paraId="0000019F">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Cuando la solicitud de levantamiento del aseguramiento se realice a través de las comisiones señaladas en el párrafo anterior, estas contarán con un plazo de tres días a partir de que surta efectos la notificación a las mismas, para ordenar a la entidad financiera o sociedad cooperativa de ahorro y préstamo que corresponda, que levante el aseguramiento precautorio.</w:t>
      </w:r>
    </w:p>
    <w:p w:rsidR="00000000" w:rsidDel="00000000" w:rsidP="00000000" w:rsidRDefault="00000000" w:rsidRPr="00000000" w14:paraId="000001A0">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 entidad financiera o sociedad cooperativa de ahorro y préstamo de que se trate, contará con un plazo de tres días a partir de la recepción de la solicitud respectiva, ya sea a través de la comisión que corresponda, o bien de la autoridad fiscal, según sea el caso, para levantar el aseguramiento precautorio.</w:t>
      </w:r>
    </w:p>
    <w:p w:rsidR="00000000" w:rsidDel="00000000" w:rsidP="00000000" w:rsidRDefault="00000000" w:rsidRPr="00000000" w14:paraId="000001A1">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 entidad financiera o sociedad cooperativa de ahorro y préstamo que corresponda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deberá informar del cumplimiento de dicha medida a la comisión de que se trate, o bien, a la autoridad fiscal que ordenó</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levantar el aseguramiento precautorio de los bienes a que se refiere el inciso a) de la fracción III de este artículo, a más tardar al tercer día siguiente a aquél en que lo haya realizado.</w:t>
      </w:r>
    </w:p>
    <w:p w:rsidR="00000000" w:rsidDel="00000000" w:rsidP="00000000" w:rsidRDefault="00000000" w:rsidRPr="00000000" w14:paraId="000001A2">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los casos en que la entidad financiera o sociedad cooperativa de ahorro y préstamo que corresponda haya informado a la comisión de que se trate que llevó a cabo el levantamiento del aseguramiento precautorio, dicha comisión contará con un plazo de tres días para informar a la autoridad fiscal sobre tal situación. El plazo de tres días a que se refiere este párrafo se contará a partir de la fecha en que la comisión de que se trate haya recibido dicha información por parte de la entidad financiera o sociedad cooperativa de ahorro y préstamo que corresponda.</w:t>
      </w:r>
    </w:p>
    <w:p w:rsidR="00000000" w:rsidDel="00000000" w:rsidP="00000000" w:rsidRDefault="00000000" w:rsidRPr="00000000" w14:paraId="000001A3">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El plazo para notificar el levantamiento del aseguramiento de los bienes a que se refiere el inciso a) de la fracción III de este artículo, al contribuyente, responsable solidario o tercero con ellos relacionado, se computará a partir de la fecha en que la comisión de que se trate, o bien, la entidad financiera o sociedad cooperativa de ahorro y préstamo que corresponda, hayan informado a la autoridad fiscal sobre el levantamiento del aseguramiento precautorio.</w:t>
      </w:r>
    </w:p>
    <w:p w:rsidR="00000000" w:rsidDel="00000000" w:rsidP="00000000" w:rsidRDefault="00000000" w:rsidRPr="00000000" w14:paraId="000001A4">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Cuando la autoridad constate que el aseguramiento precautorio se practicó por una cantidad mayor a la debida, únicamente ordenará su levantamiento hasta por el monto excedente, observando para ello lo dispuesto en los párrafos que anteceden.</w:t>
      </w:r>
    </w:p>
    <w:p w:rsidR="00000000" w:rsidDel="00000000" w:rsidP="00000000" w:rsidRDefault="00000000" w:rsidRPr="00000000" w14:paraId="000001A5">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Tratándose de los supuestos establecidos en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incisos b) y d) de la fracción I de este artículo, el</w:t>
      </w:r>
    </w:p>
    <w:p w:rsidR="00000000" w:rsidDel="00000000" w:rsidP="00000000" w:rsidRDefault="00000000" w:rsidRPr="00000000" w14:paraId="000001A6">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aseguramiento precautorio quedará sin efectos cuando se acredite la inscripción al registro federal de contribuyentes o se acredite la legal posesión o propiedad de la mercancía; se acredite la autenticidad de los marbetes o precintos adheridos a los envases o botellas que contengan bebidas alcohólicas, o se acredite la legal posesión o tenencia de los marbetes o precintos asegurados, según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corresponda.</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práctica del aseguramiento precautorio se observarán las disposiciones contenidas en la Sección II del Capítulo III del Título V de este Código, en aquello que no se oponga a lo previsto en este artículo.</w:t>
      </w:r>
    </w:p>
    <w:p w:rsidR="00000000" w:rsidDel="00000000" w:rsidP="00000000" w:rsidRDefault="00000000" w:rsidRPr="00000000" w14:paraId="000001A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42. ...</w:t>
      </w:r>
    </w:p>
    <w:p w:rsidR="00000000" w:rsidDel="00000000" w:rsidP="00000000" w:rsidRDefault="00000000" w:rsidRPr="00000000" w14:paraId="000001A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IV. ...</w:t>
      </w:r>
    </w:p>
    <w:p w:rsidR="00000000" w:rsidDel="00000000" w:rsidP="00000000" w:rsidRDefault="00000000" w:rsidRPr="00000000" w14:paraId="000001AA">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AB">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f) ...</w:t>
      </w:r>
    </w:p>
    <w:p w:rsidR="00000000" w:rsidDel="00000000" w:rsidP="00000000" w:rsidRDefault="00000000" w:rsidRPr="00000000" w14:paraId="000001AC">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 visita domiciliaria que tenga por objeto verificar todos o cualquiera de las obligaciones referidas en los incisos anteriores, deberá realizarse conforme al procedimiento previsto en el artículo 49 de este Código y, cuando corresponda, con las disposiciones de la Ley Aduanera.</w:t>
      </w:r>
    </w:p>
    <w:p w:rsidR="00000000" w:rsidDel="00000000" w:rsidP="00000000" w:rsidRDefault="00000000" w:rsidRPr="00000000" w14:paraId="000001AD">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A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XI. ...</w:t>
      </w:r>
    </w:p>
    <w:p w:rsidR="00000000" w:rsidDel="00000000" w:rsidP="00000000" w:rsidRDefault="00000000" w:rsidRPr="00000000" w14:paraId="000001A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B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B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B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B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B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B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44. ...</w:t>
      </w:r>
    </w:p>
    <w:p w:rsidR="00000000" w:rsidDel="00000000" w:rsidP="00000000" w:rsidRDefault="00000000" w:rsidRPr="00000000" w14:paraId="000001B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II. ...</w:t>
      </w:r>
    </w:p>
    <w:p w:rsidR="00000000" w:rsidDel="00000000" w:rsidP="00000000" w:rsidRDefault="00000000" w:rsidRPr="00000000" w14:paraId="000001B7">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B8">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B9">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Si al cierre del acta que se levante, el visitado o la persona con quien se entendió la diligencia o los testigos se niegan a firmar el acta, o el visitado o la persona con quien se entendió la diligencia se niegan a aceptar copia del acta, dicha circunstancia se asentará en la propia acta, sin que esto afecte la validez y valor probatorio de la misma; dándose por concluida la diligencia.</w:t>
      </w:r>
    </w:p>
    <w:p w:rsidR="00000000" w:rsidDel="00000000" w:rsidP="00000000" w:rsidRDefault="00000000" w:rsidRPr="00000000" w14:paraId="000001BA">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B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46. ...</w:t>
      </w:r>
    </w:p>
    <w:p w:rsidR="00000000" w:rsidDel="00000000" w:rsidP="00000000" w:rsidRDefault="00000000" w:rsidRPr="00000000" w14:paraId="000001B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III. ...</w:t>
      </w:r>
    </w:p>
    <w:p w:rsidR="00000000" w:rsidDel="00000000" w:rsidP="00000000" w:rsidRDefault="00000000" w:rsidRPr="00000000" w14:paraId="000001BD">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BE">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BF">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visitadores tendrán la facultad para realizar la valoración de los documentos o informes obtenidos de terceros en el desarrollo de la visita, así como de los documentos, libros o registros que presente el contribuyente dentro de los plazos establecidos en el párrafo anterior para desvirtuar los hechos u omisiones mencionados en la última acta parcial. La valoración comprenderá la idoneidad y alcance de los documentos, libros, registros o informes de referencia, como resultado del análisis, la revisión, la comparación, la evaluación o la apreciación, realizadas en lo individual o en su conjunto, con el objeto de desvirtuar o no los citados hechos u omisiones.</w:t>
      </w:r>
    </w:p>
    <w:p w:rsidR="00000000" w:rsidDel="00000000" w:rsidP="00000000" w:rsidRDefault="00000000" w:rsidRPr="00000000" w14:paraId="000001C0">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C1">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C2">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C3">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C4">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5">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C6">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C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a</w:t>
      </w:r>
      <w:r w:rsidDel="00000000" w:rsidR="00000000" w:rsidRPr="00000000">
        <w:rPr>
          <w:b w:val="1"/>
          <w:color w:val="2f2f2f"/>
          <w:sz w:val="18"/>
          <w:szCs w:val="18"/>
          <w:rtl w:val="0"/>
        </w:rPr>
        <w:t xml:space="preserve"> VIII. ...</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 este artículo, se entenderá por circunstanciar detallar pormenorizadamente toda la información y documentación obtenida dentro de la visita domiciliaria, a través del análisis, la revisión, la comparación contra las disposiciones fiscales, así como la evaluación, estimación, apreciación, cálculo, ajuste y percepción, realizado por los visitadores, sin que se entienda en modo alguno que la acción de circunstanciar constituye valoración de pruebas.</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a que se refiere el párrafo anterior será de manera enunciativa mas no limitativa, aquélla que esté consignada en los libros, registros y demás documentos que integran la contabilidad, así como la contenida en cualquier medio de almacenamiento digital o de procesamiento de datos que los contribuyentes sujetos a revisión tengan en su poder, incluyendo los objetos y mercancías que se hayan encontrado en el domicilio visitado y la información proporcionada por terceros.</w:t>
      </w:r>
    </w:p>
    <w:p w:rsidR="00000000" w:rsidDel="00000000" w:rsidP="00000000" w:rsidRDefault="00000000" w:rsidRPr="00000000" w14:paraId="000001C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49. ...</w:t>
      </w:r>
    </w:p>
    <w:p w:rsidR="00000000" w:rsidDel="00000000" w:rsidP="00000000" w:rsidRDefault="00000000" w:rsidRPr="00000000" w14:paraId="000001C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llevará a cabo en el domicilio fiscal, establecimientos, sucursales, locales, oficinas, bodegas, almacenes, puestos fijos y semifijos en la vía pública, de los contribuyentes o asesores fiscales,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siempre que se encuentren abiertos al público en general, donde se realicen enajenaciones, presten servicios o contraten el uso o goce temporal de bienes, o donde se realicen actividades administrativas en relación con los mismos, así como en los lugares donde se almacenen las mercancías o en donde se realicen las actividades relacionadas con las concesiones o autorizaciones o de cualquier padrón o registro en materia aduanera o donde presente sus servicios de asesoría fiscal a que se refieren los artículos 197 a 202 de este Código.</w:t>
      </w:r>
    </w:p>
    <w:p w:rsidR="00000000" w:rsidDel="00000000" w:rsidP="00000000" w:rsidRDefault="00000000" w:rsidRPr="00000000" w14:paraId="000001CC">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C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visitadores se deberán identificar ante la persona con quien se entienda la diligencia, requiriéndola para que designe dos testigos; si éstos no son designados o los designados no aceptan servir como tales, los visitadores los designarán, haciendo constar esta situación en el acta o actas que levanten, sin que esta circunstancia invalide los resultados de la inspección.</w:t>
      </w:r>
    </w:p>
    <w:p w:rsidR="00000000" w:rsidDel="00000000" w:rsidP="00000000" w:rsidRDefault="00000000" w:rsidRPr="00000000" w14:paraId="000001C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toda visita domiciliaria se levantará acta o actas en las que se harán constar en forma circunstanciada los hechos u omisiones conocidos por los visitadores, en los términos de este Código y su Reglamento o, en su caso, las irregularidades detectadas durante la inspección.</w:t>
      </w:r>
    </w:p>
    <w:p w:rsidR="00000000" w:rsidDel="00000000" w:rsidP="00000000" w:rsidRDefault="00000000" w:rsidRPr="00000000" w14:paraId="000001C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al cierre de cada una de las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actas de visita domiciliaria el visitado o la persona con quien se entendió la diligencia o los testigos se niegan a firmar las mismas, o el visitado o la persona con quien se entendió la diligencia se niega a aceptar copia del acta, dicha circunstancia se asentará en cada una de ellas, sin que esto afecte la validez y valor probatorio de las mismas; debiendo continuarse con el procedimiento de visita, o bien, dándose por concluida la visita domiciliaria.</w:t>
      </w:r>
    </w:p>
    <w:p w:rsidR="00000000" w:rsidDel="00000000" w:rsidP="00000000" w:rsidRDefault="00000000" w:rsidRPr="00000000" w14:paraId="000001D0">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52-A. </w:t>
      </w:r>
      <w:r w:rsidDel="00000000" w:rsidR="00000000" w:rsidRPr="00000000">
        <w:rPr>
          <w:color w:val="2f2f2f"/>
          <w:sz w:val="18"/>
          <w:szCs w:val="18"/>
          <w:rtl w:val="0"/>
        </w:rPr>
        <w:t xml:space="preserve">Cuando las autoridades fiscales en el ejercicio de sus facultades de comprobación a que se refiere la fracción IV del artículo 42 de este Código,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revisen el dictamen y demás información a que se refiere este artículo y el Reglamento de este Código, deberán seguir el orden siguiente:</w:t>
      </w:r>
    </w:p>
    <w:p w:rsidR="00000000" w:rsidDel="00000000" w:rsidP="00000000" w:rsidRDefault="00000000" w:rsidRPr="00000000" w14:paraId="000001D2">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3">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4">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exhibición de los papeles de trabajo elaborados con motivo de la auditoría practicada, los cuales, en todo caso, se entiende que son propiedad del contador público, para lo cual, deberá comparecer ante la autoridad fiscal a fin de realizar aclaraciones que en ese acto se le soliciten, en relación con los mismos.</w:t>
      </w:r>
    </w:p>
    <w:p w:rsidR="00000000" w:rsidDel="00000000" w:rsidP="00000000" w:rsidRDefault="00000000" w:rsidRPr="00000000" w14:paraId="000001D5">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6">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revisión a que se refiere esta fracción se llevará a cabo exclusivamente con el contador público que haya formulado el dictamen, sin que sea procedente la representación legal. Esta revisión no deberá exceder de un plazo de seis meses contados a partir de que se notifique al contador público la solicitud de exhibición de los papeles de trabajo elaborados con motivo de la auditoría practicada.</w:t>
      </w:r>
    </w:p>
    <w:p w:rsidR="00000000" w:rsidDel="00000000" w:rsidP="00000000" w:rsidRDefault="00000000" w:rsidRPr="00000000" w14:paraId="000001D7">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8">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9">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A">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B">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C">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D">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E">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F">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e) ...</w:t>
      </w:r>
    </w:p>
    <w:p w:rsidR="00000000" w:rsidDel="00000000" w:rsidP="00000000" w:rsidRDefault="00000000" w:rsidRPr="00000000" w14:paraId="000001E0">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objeto de los actos de comprobación verse sobre contribuciones o aprovechamientos en materia de comercio exterior; incluyendo los aprovechamientos derivados de la autorización o concesión otorgada para la prestación de servicios de manejo, almacenaje y custodia de mercancías de comercio exterior; clasificación arancelaria; cumplimiento de regulaciones o restricciones no arancelarias; la legal importación, estancia y tenencia de mercancías de procedencia extranjera en territorio nacional y multas en materia de comercio exterior.</w:t>
      </w:r>
    </w:p>
    <w:p w:rsidR="00000000" w:rsidDel="00000000" w:rsidP="00000000" w:rsidRDefault="00000000" w:rsidRPr="00000000" w14:paraId="000001E1">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l) ...</w:t>
      </w:r>
    </w:p>
    <w:p w:rsidR="00000000" w:rsidDel="00000000" w:rsidP="00000000" w:rsidRDefault="00000000" w:rsidRPr="00000000" w14:paraId="000001E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53. </w:t>
      </w:r>
      <w:r w:rsidDel="00000000" w:rsidR="00000000" w:rsidRPr="00000000">
        <w:rPr>
          <w:color w:val="2f2f2f"/>
          <w:sz w:val="18"/>
          <w:szCs w:val="18"/>
          <w:rtl w:val="0"/>
        </w:rPr>
        <w:t xml:space="preserve">En el caso de que con motivo de sus facultades de comprobación, las autoridades fiscales soliciten informes o documentos del contribuyente, responsable solidario o tercero, se estará a lo siguiente:</w:t>
      </w:r>
    </w:p>
    <w:p w:rsidR="00000000" w:rsidDel="00000000" w:rsidP="00000000" w:rsidRDefault="00000000" w:rsidRPr="00000000" w14:paraId="000001E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E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b) ...</w:t>
      </w:r>
    </w:p>
    <w:p w:rsidR="00000000" w:rsidDel="00000000" w:rsidP="00000000" w:rsidRDefault="00000000" w:rsidRPr="00000000" w14:paraId="000001E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plazos a que se refiere este artículo, se podrán ampliar por las autoridades fiscales por diez</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días más, cuando se trate de informes cuyo contenido sea difícil de proporcionar o de difícil obtención.</w:t>
      </w:r>
    </w:p>
    <w:p w:rsidR="00000000" w:rsidDel="00000000" w:rsidP="00000000" w:rsidRDefault="00000000" w:rsidRPr="00000000" w14:paraId="000001E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53-B. ...</w:t>
      </w:r>
    </w:p>
    <w:p w:rsidR="00000000" w:rsidDel="00000000" w:rsidP="00000000" w:rsidRDefault="00000000" w:rsidRPr="00000000" w14:paraId="000001E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E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autoridades fiscales deberán concluir el procedimiento de revisión electrónica a que se refiere este artículo dentro de un plazo máximo de seis meses contados a partir de la notificación de la resolución provisional, excepto en materia de comercio exterior, en cuyo caso el plazo no podrá exceder de dos años, en aquellos casos en que se haya solicitado una compulsa internacional. El plazo para concluir el procedimiento de revisión electrónica a que se refiere este párrafo se suspenderá en los casos señalados en las fracciones I, II, III, V y VI y penúltimo párrafo del artículo 46-A de este Código.</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69-B Bis.</w:t>
      </w:r>
      <w:r w:rsidDel="00000000" w:rsidR="00000000" w:rsidRPr="00000000">
        <w:rPr>
          <w:color w:val="2f2f2f"/>
          <w:sz w:val="18"/>
          <w:szCs w:val="18"/>
          <w:rtl w:val="0"/>
        </w:rPr>
        <w:t xml:space="preserve"> La autoridad fiscal podrá presumir que se efectuó la transmisión indebida del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derecho a disminuir pérdidas fiscales, cuando del análisis de la información con que cuenta en sus bases de datos, identifique que el contribuyente que cuente con ese derecho fue parte de una reestructuración, escisión o fusión de sociedades, o bien, de un cambio de accionistas y, como consecuencia de ello, dicho contribuyente deje de formar parte del grupo al que perteneció.</w:t>
      </w:r>
    </w:p>
    <w:p w:rsidR="00000000" w:rsidDel="00000000" w:rsidP="00000000" w:rsidRDefault="00000000" w:rsidRPr="00000000" w14:paraId="000001E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E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 ...</w:t>
      </w:r>
    </w:p>
    <w:p w:rsidR="00000000" w:rsidDel="00000000" w:rsidP="00000000" w:rsidRDefault="00000000" w:rsidRPr="00000000" w14:paraId="000001E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Obtenga pérdidas fiscales y se adviertan deducciones cuya contraprestación esté amparada con la suscripción de títulos de crédito o cualquier otra figura jurídica, y la obligación adquirida se extinga mediante una forma de pago distinta a las previstas para efectos de las deducciones en la Ley del Impuesto sobre la Renta.</w:t>
      </w:r>
    </w:p>
    <w:p w:rsidR="00000000" w:rsidDel="00000000" w:rsidP="00000000" w:rsidRDefault="00000000" w:rsidRPr="00000000" w14:paraId="000001F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dispuesto en el primer párrafo de este artículo, la autoridad fiscal notificará al contribuyente que obtuvo la pérdida fiscal a través de su buzón tributario, con objeto de que en un plazo de veinte días manifieste lo que a su derecho convenga y aporte la documentación e información que considere pertinente para desvirtuar los hechos que llevaron a la autoridad a notificarlo. Cuando el contribuyente realice</w:t>
      </w:r>
    </w:p>
    <w:p w:rsidR="00000000" w:rsidDel="00000000" w:rsidP="00000000" w:rsidRDefault="00000000" w:rsidRPr="00000000" w14:paraId="000001F2">
      <w:pPr>
        <w:shd w:fill="ffffff" w:val="clear"/>
        <w:spacing w:after="100" w:lineRule="auto"/>
        <w:jc w:val="both"/>
        <w:rPr>
          <w:color w:val="2f2f2f"/>
          <w:sz w:val="18"/>
          <w:szCs w:val="18"/>
        </w:rPr>
      </w:pPr>
      <w:r w:rsidDel="00000000" w:rsidR="00000000" w:rsidRPr="00000000">
        <w:rPr>
          <w:color w:val="2f2f2f"/>
          <w:sz w:val="18"/>
          <w:szCs w:val="18"/>
          <w:rtl w:val="0"/>
        </w:rPr>
        <w:t xml:space="preserve">las manifestaciones a que se refiere el presente párrafo, señalará la finalidad que tuvieron los actos jurídicos que dieron origen a la transmisión del derecho a la disminución de las pérdidas fiscales; a efecto de que la autoridad se encuentre en posibilidad de determinar que esa transmisión tuvo como objeto preponderante el desarrollo de su actividad empresarial y no la de obtener un beneficio fiscal.</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contribuyentes podrán solicitar a través de buzón tributario, por única ocasión, una prórroga de diez días al plazo previsto en el cuarto párrafo de este artículo para aportar la información y documentación a que se refiere el citado párrafo, siempre y cuando la solicitud de prórroga se efectúe dentro del plazo inicial de veinte días.</w:t>
      </w:r>
    </w:p>
    <w:p w:rsidR="00000000" w:rsidDel="00000000" w:rsidP="00000000" w:rsidRDefault="00000000" w:rsidRPr="00000000" w14:paraId="000001F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autoridad fiscal valorará las pruebas y defensas hechas valer por el contribuyente en un plazo que no excederá de seis meses, contado a partir de que venza el plazo a que se refiere el cuarto párrafo del presente artículo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o, en su caso, el plazo de prórroga solicitado y notificará a través de buzón tributario la resolución mediante la cual se señale si el contribuyente desvirtuó o no, los hechos que llevaron a la autoridad a notificarlo. La autoridad fiscal dentro de los primeros diez días del mencionado plazo de seis meses podrá requerir información adicional al contribuyente a fin de que se le proporcione a más tardar dentro de los diez días siguientes a aquel en que surta efectos la notificación del requerimiento de información.</w:t>
      </w:r>
    </w:p>
    <w:p w:rsidR="00000000" w:rsidDel="00000000" w:rsidP="00000000" w:rsidRDefault="00000000" w:rsidRPr="00000000" w14:paraId="000001F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F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F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F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Transcurrido el plazo a que se refiere el párrafo anterior, cuando el contribuyente no hubiere corregido su situación fiscal, la autoridad estará en posibilidad de ejercer sus facultades de comprobación en términos del artículo 42, fracción IX de este Código. Lo anterior, sin perjuicio de las sanciones que en su caso procedan en términos de este Código, así como de considerar que la transmisión del derecho a la disminución de la pérdida fiscal en términos del presente artículo es un acto simulado para efecto de los delitos previstos en este Código.</w:t>
      </w:r>
    </w:p>
    <w:p w:rsidR="00000000" w:rsidDel="00000000" w:rsidP="00000000" w:rsidRDefault="00000000" w:rsidRPr="00000000" w14:paraId="000001F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69-C. ...</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perjuicio de lo dispuesto en el párrafo anterior, los contribuyentes podrán solicitar la adopción del acuerdo conclusivo en cualquier momento, a partir de que dé inicio el ejercicio de facultades de comprobación y hasta dentro de los veinte días siguientes a aquél en que se haya levantado el acta final, notificado el oficio de observaciones o la resolución provisional, según sea el caso, siempre que la autoridad revisora ya haya hecho una calificación de hechos u omisiones.</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procederá la solicitud de adopción de un acuerdo conclusivo en los casos siguientes:</w:t>
      </w:r>
    </w:p>
    <w:p w:rsidR="00000000" w:rsidDel="00000000" w:rsidP="00000000" w:rsidRDefault="00000000" w:rsidRPr="00000000" w14:paraId="000001F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las facultades de comprobación que se ejercen para verificar la procedencia de la devolución de saldos a favor o pago de lo indebido, en términos de lo dispuesto en los artículos 22 y 22-D de este Código.</w:t>
      </w:r>
    </w:p>
    <w:p w:rsidR="00000000" w:rsidDel="00000000" w:rsidP="00000000" w:rsidRDefault="00000000" w:rsidRPr="00000000" w14:paraId="000001F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del ejercicio de facultades de comprobación a través de compulsas a terceros en términos de las fracciones II, III o IX del artículo 42 de este Código.</w:t>
      </w:r>
    </w:p>
    <w:p w:rsidR="00000000" w:rsidDel="00000000" w:rsidP="00000000" w:rsidRDefault="00000000" w:rsidRPr="00000000" w14:paraId="0000020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 actos derivados de la cumplimentación a resoluciones o sentencias.</w:t>
      </w:r>
    </w:p>
    <w:p w:rsidR="00000000" w:rsidDel="00000000" w:rsidP="00000000" w:rsidRDefault="00000000" w:rsidRPr="00000000" w14:paraId="0000020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haya transcurrido el plazo de veinte días siguientes a aquél en que se haya levantado el acta final, notificado el oficio de observaciones o la resolución provisional, según sea el caso.</w:t>
      </w:r>
    </w:p>
    <w:p w:rsidR="00000000" w:rsidDel="00000000" w:rsidP="00000000" w:rsidRDefault="00000000" w:rsidRPr="00000000" w14:paraId="0000020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contribuyentes que se ubiquen en los supuestos a que se refieren el segundo y cuarto párrafos, este último en su parte final, del artículo 69-B de este Código.</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69-F.</w:t>
      </w:r>
      <w:r w:rsidDel="00000000" w:rsidR="00000000" w:rsidRPr="00000000">
        <w:rPr>
          <w:color w:val="2f2f2f"/>
          <w:sz w:val="18"/>
          <w:szCs w:val="18"/>
          <w:rtl w:val="0"/>
        </w:rPr>
        <w:t xml:space="preserve"> El procedimiento de acuerdo conclusivo suspende los plazos a que se refieren los artículos 46-A, primer párrafo; 50, primer párrafo; 53-B y 67, sexto párrafo de este Código, a partir de que el contribuyente presente ante la Procuraduría de la Defensa del Contribuyente la solicitud de acuerdo conclusivo y hasta que se notifique a la autoridad revisora la conclusión del procedimiento previsto en este Capítulo.</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69-H.</w:t>
      </w:r>
      <w:r w:rsidDel="00000000" w:rsidR="00000000" w:rsidRPr="00000000">
        <w:rPr>
          <w:color w:val="2f2f2f"/>
          <w:sz w:val="18"/>
          <w:szCs w:val="18"/>
          <w:rtl w:val="0"/>
        </w:rPr>
        <w:t xml:space="preserve"> En contra de los acuerdos conclusivos alcanzados y suscritos por el contribuyente y la autoridad no procederá medio de defensa alguno ni procedimiento de resolución de controversias contenido</w:t>
      </w:r>
    </w:p>
    <w:p w:rsidR="00000000" w:rsidDel="00000000" w:rsidP="00000000" w:rsidRDefault="00000000" w:rsidRPr="00000000" w14:paraId="00000205">
      <w:pPr>
        <w:shd w:fill="ffffff" w:val="clear"/>
        <w:spacing w:after="100" w:lineRule="auto"/>
        <w:jc w:val="both"/>
        <w:rPr>
          <w:color w:val="2f2f2f"/>
          <w:sz w:val="18"/>
          <w:szCs w:val="18"/>
        </w:rPr>
      </w:pPr>
      <w:r w:rsidDel="00000000" w:rsidR="00000000" w:rsidRPr="00000000">
        <w:rPr>
          <w:color w:val="2f2f2f"/>
          <w:sz w:val="18"/>
          <w:szCs w:val="18"/>
          <w:rtl w:val="0"/>
        </w:rPr>
        <w:t xml:space="preserve">en un tratado para evitar la doble tributación; cuando los hechos u omisiones materia del acuerdo sirvan de fundamento a las resoluciones de la autoridad, los mismos serán incontrovertibles. Los acuerdos de referencia sólo surtirán efectos entre las partes y en ningún caso generarán precedentes.</w:t>
      </w:r>
    </w:p>
    <w:p w:rsidR="00000000" w:rsidDel="00000000" w:rsidP="00000000" w:rsidRDefault="00000000" w:rsidRPr="00000000" w14:paraId="000002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75. ...</w:t>
      </w:r>
    </w:p>
    <w:p w:rsidR="00000000" w:rsidDel="00000000" w:rsidP="00000000" w:rsidRDefault="00000000" w:rsidRPr="00000000" w14:paraId="000002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IV. ...</w:t>
      </w:r>
    </w:p>
    <w:p w:rsidR="00000000" w:rsidDel="00000000" w:rsidP="00000000" w:rsidRDefault="00000000" w:rsidRPr="00000000" w14:paraId="0000020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considera agravante que los contribuyentes no den cumplimiento a lo dispuesto por los artículos 76, fracciones IX y XII, 76-A, 90, penúltimo párrafo, 110, fracción XI, 179, 180, 181 y 182 de la Ley del Impuesto sobre la Renta.</w:t>
      </w:r>
    </w:p>
    <w:p w:rsidR="00000000" w:rsidDel="00000000" w:rsidP="00000000" w:rsidRDefault="00000000" w:rsidRPr="00000000" w14:paraId="0000020A">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0B">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0C">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0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la multa se pague dentro de los 30 días siguientes a la fecha en que surta efectos la notificación al infractor de la resolución por la cual se le imponga la sanción, la multa se reducirá en un 20% de su monto, sin necesidad de que la autoridad que la impuso dicte nueva resolución. Lo dispuesto en esta fracción no será aplicable tratándose de la materia aduanera, ni cuando se presente el supuesto de disminución de la multa previsto en el séptimo párrafo del artículo 76 de este ordenamiento, así como el supuesto previsto en el artículo 78, de este Código.</w:t>
      </w:r>
    </w:p>
    <w:p w:rsidR="00000000" w:rsidDel="00000000" w:rsidP="00000000" w:rsidRDefault="00000000" w:rsidRPr="00000000" w14:paraId="000002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76. ...</w:t>
      </w:r>
    </w:p>
    <w:p w:rsidR="00000000" w:rsidDel="00000000" w:rsidP="00000000" w:rsidRDefault="00000000" w:rsidRPr="00000000" w14:paraId="000002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párrafo.</w:t>
      </w:r>
      <w:r w:rsidDel="00000000" w:rsidR="00000000" w:rsidRPr="00000000">
        <w:rPr>
          <w:color w:val="2f2f2f"/>
          <w:sz w:val="18"/>
          <w:szCs w:val="18"/>
          <w:rtl w:val="0"/>
        </w:rPr>
        <w:t xml:space="preserve"> (Se deroga).</w:t>
      </w:r>
    </w:p>
    <w:p w:rsidR="00000000" w:rsidDel="00000000" w:rsidP="00000000" w:rsidRDefault="00000000" w:rsidRPr="00000000" w14:paraId="000002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90-A.</w:t>
      </w:r>
      <w:r w:rsidDel="00000000" w:rsidR="00000000" w:rsidRPr="00000000">
        <w:rPr>
          <w:color w:val="2f2f2f"/>
          <w:sz w:val="18"/>
          <w:szCs w:val="18"/>
          <w:rtl w:val="0"/>
        </w:rPr>
        <w:t xml:space="preserve"> Se sancionará con una multa de $500,000.00 a $1'000,000.00 a los concesionarios de una red pública de telecomunicaciones en México que no cumplan, en un plazo máximo de cinco días, con la orden de bloquear el acceso al servicio digital del proveedor de dichos servicios prevista en el artículo 18-H QUÁTER, segundo párrafo, de la Ley del Impuesto al Valor Agregado. Igual sanción se aplicará cuando los concesionarios mencionados no lleven a cabo el desbloqueo en el plazo a que se refiere el artículo 18-H QUINTUS, segundo párrafo, de la citada Ley.</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Dicha sanción también se impondrá por cada mes de calendario que transcurra sin cumplir las mencionadas órdenes.</w:t>
      </w:r>
    </w:p>
    <w:p w:rsidR="00000000" w:rsidDel="00000000" w:rsidP="00000000" w:rsidRDefault="00000000" w:rsidRPr="00000000" w14:paraId="000002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92. ...</w:t>
      </w:r>
    </w:p>
    <w:p w:rsidR="00000000" w:rsidDel="00000000" w:rsidP="00000000" w:rsidRDefault="00000000" w:rsidRPr="00000000" w14:paraId="000002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1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consideran mercancías los productos, artículos, efectos y cualesquier otros bienes, aun cuando las leyes los consideren inalienables o irreductibles a propiedad particular.</w:t>
      </w:r>
    </w:p>
    <w:p w:rsidR="00000000" w:rsidDel="00000000" w:rsidP="00000000" w:rsidRDefault="00000000" w:rsidRPr="00000000" w14:paraId="000002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103. ...</w:t>
      </w:r>
    </w:p>
    <w:p w:rsidR="00000000" w:rsidDel="00000000" w:rsidP="00000000" w:rsidRDefault="00000000" w:rsidRPr="00000000" w14:paraId="000002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XX. ...</w:t>
      </w:r>
    </w:p>
    <w:p w:rsidR="00000000" w:rsidDel="00000000" w:rsidP="00000000" w:rsidRDefault="00000000" w:rsidRPr="00000000" w14:paraId="0000022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omita retornar, transferir o cambiar de régimen aduanero, las mercancías importadas temporalmente en términos del artículo 108, fracción III, de la Ley Aduanera.</w:t>
      </w:r>
    </w:p>
    <w:p w:rsidR="00000000" w:rsidDel="00000000" w:rsidP="00000000" w:rsidRDefault="00000000" w:rsidRPr="00000000" w14:paraId="000002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123. ...</w:t>
      </w:r>
    </w:p>
    <w:p w:rsidR="00000000" w:rsidDel="00000000" w:rsidP="00000000" w:rsidRDefault="00000000" w:rsidRPr="00000000" w14:paraId="000002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los documentos se presenten en idioma distinto al español, deberán acompañarse de su respectiva traducción.</w:t>
      </w:r>
    </w:p>
    <w:p w:rsidR="00000000" w:rsidDel="00000000" w:rsidP="00000000" w:rsidRDefault="00000000" w:rsidRPr="00000000" w14:paraId="000002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133-A. ...</w:t>
      </w:r>
    </w:p>
    <w:p w:rsidR="00000000" w:rsidDel="00000000" w:rsidP="00000000" w:rsidRDefault="00000000" w:rsidRPr="00000000" w14:paraId="000002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plazos para cumplimiento de la resolución que establece este artículo empezarán a correr a partir de que hayan transcurrido los treinta días para impugnarla, salvo que el contribuyente demuestre haber interpuesto medio de defensa.</w:t>
      </w:r>
    </w:p>
    <w:p w:rsidR="00000000" w:rsidDel="00000000" w:rsidP="00000000" w:rsidRDefault="00000000" w:rsidRPr="00000000" w14:paraId="000002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137.</w:t>
      </w:r>
      <w:r w:rsidDel="00000000" w:rsidR="00000000" w:rsidRPr="00000000">
        <w:rPr>
          <w:color w:val="2f2f2f"/>
          <w:sz w:val="18"/>
          <w:szCs w:val="18"/>
          <w:rtl w:val="0"/>
        </w:rPr>
        <w:t xml:space="preserve"> Cuando la notificación se efectúe personalmente y el notificador no encuentre a quien deba notificar, le dejará citatorio en el domicilio, señalando el día y la hora en que se actúa,</w:t>
      </w:r>
      <w:r w:rsidDel="00000000" w:rsidR="00000000" w:rsidRPr="00000000">
        <w:rPr>
          <w:color w:val="5b9bd5"/>
          <w:sz w:val="18"/>
          <w:szCs w:val="18"/>
          <w:rtl w:val="0"/>
        </w:rPr>
        <w:t xml:space="preserve"> </w:t>
      </w:r>
      <w:r w:rsidDel="00000000" w:rsidR="00000000" w:rsidRPr="00000000">
        <w:rPr>
          <w:color w:val="2f2f2f"/>
          <w:sz w:val="18"/>
          <w:szCs w:val="18"/>
          <w:rtl w:val="0"/>
        </w:rPr>
        <w:t xml:space="preserve">y que el objeto del mismo 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para que el destinatario de la notificación espere en dicho lugar</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una hora fija del día hábil posterior que se señale en el mismo;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en caso de que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en el domicilio no se encuentre alguna persona con quien pueda llevarse a cabo la diligencia o quien se encuentre se niegue a recibir el citatorio, éste se fijará en el acceso principal de dicho lugar y de ello, el notificador levantará una constancia.</w:t>
      </w:r>
    </w:p>
    <w:p w:rsidR="00000000" w:rsidDel="00000000" w:rsidP="00000000" w:rsidRDefault="00000000" w:rsidRPr="00000000" w14:paraId="000002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día y hora de la cita, el notificador deberá constituirse en el domicilio del interesado, y deberá requerir nuevamente la presencia del destinatario y notificarlo, pero si la persona citada o su representante legal no acudiera a la cita,</w:t>
      </w:r>
      <w:r w:rsidDel="00000000" w:rsidR="00000000" w:rsidRPr="00000000">
        <w:rPr>
          <w:color w:val="5b9bd5"/>
          <w:sz w:val="18"/>
          <w:szCs w:val="18"/>
          <w:rtl w:val="0"/>
        </w:rPr>
        <w:t xml:space="preserve"> </w:t>
      </w:r>
      <w:r w:rsidDel="00000000" w:rsidR="00000000" w:rsidRPr="00000000">
        <w:rPr>
          <w:color w:val="2f2f2f"/>
          <w:sz w:val="18"/>
          <w:szCs w:val="18"/>
          <w:rtl w:val="0"/>
        </w:rPr>
        <w:t xml:space="preserve">se practicará la diligencia con quien se encuentre en el domicilio o en su defecto con un vecino. En caso de que estos últimos se negasen a recibir la notificación, ésta se hará por cualquiera de los medios previstos en el artículo 134 de este Código.</w:t>
      </w:r>
    </w:p>
    <w:p w:rsidR="00000000" w:rsidDel="00000000" w:rsidP="00000000" w:rsidRDefault="00000000" w:rsidRPr="00000000" w14:paraId="000002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139.</w:t>
      </w:r>
      <w:r w:rsidDel="00000000" w:rsidR="00000000" w:rsidRPr="00000000">
        <w:rPr>
          <w:color w:val="2f2f2f"/>
          <w:sz w:val="18"/>
          <w:szCs w:val="18"/>
          <w:rtl w:val="0"/>
        </w:rPr>
        <w:t xml:space="preserve"> Las notificaciones por estrados se harán fijando durante seis días el documento que se pretenda notificar en un sitio abierto al público de las oficinas de la autoridad que efectúe la notificación y publicando el documento citado, durante el mismo plazo, en la página electrónica que al efecto establezcan las autoridades fiscales; dicho plazo se contará a partir del día siguiente a aquél en que el documento fue fijado o publicado según corresponda; la autoridad dejará constancia de ello en el expediente respectivo. En estos casos, se tendrá como fecha de notificación la del séptimo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día contado a partir del día siguiente a aquél en el que se hubiera fijado o publicado el documento.</w:t>
      </w:r>
    </w:p>
    <w:p w:rsidR="00000000" w:rsidDel="00000000" w:rsidP="00000000" w:rsidRDefault="00000000" w:rsidRPr="00000000" w14:paraId="000002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141. ...</w:t>
      </w:r>
    </w:p>
    <w:p w:rsidR="00000000" w:rsidDel="00000000" w:rsidP="00000000" w:rsidRDefault="00000000" w:rsidRPr="00000000" w14:paraId="000002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IV. ...</w:t>
      </w:r>
    </w:p>
    <w:p w:rsidR="00000000" w:rsidDel="00000000" w:rsidP="00000000" w:rsidRDefault="00000000" w:rsidRPr="00000000" w14:paraId="0000023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Embargo en la vía administrativa de bienes muebles tangibles e inmuebles, excepto predios rústicos, así como negociaciones.</w:t>
      </w:r>
    </w:p>
    <w:p w:rsidR="00000000" w:rsidDel="00000000" w:rsidP="00000000" w:rsidRDefault="00000000" w:rsidRPr="00000000" w14:paraId="0000023E">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F">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143. ...</w:t>
      </w:r>
    </w:p>
    <w:p w:rsidR="00000000" w:rsidDel="00000000" w:rsidP="00000000" w:rsidRDefault="00000000" w:rsidRPr="00000000" w14:paraId="000002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4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ejecutora requerirá de pago a la institución emisora de pólizas de fianza, acompañando copia de los documentos que justifiquen el crédito garantizado y su exigibilidad. Para ello la institución emisora de pólizas de fianza designará, en cada una de las regiones competencia de las Salas Regionales del Tribunal Federal de Justicia Administrativa, un apoderado para recibir requerimientos de pago y el domicilio para dicho efecto, debiendo informar de los cambios que se produzcan dentro de los quince días de anticipación a la fecha en que se pretenda surtan sus efectos. La citada información se incorporará en la póliza de fianza respectiva y los cambios se proporcionarán a la autoridad ejecutora.</w:t>
      </w:r>
    </w:p>
    <w:p w:rsidR="00000000" w:rsidDel="00000000" w:rsidP="00000000" w:rsidRDefault="00000000" w:rsidRPr="00000000" w14:paraId="0000024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no se paga dentro de los quince días siguientes a la fecha en que surta efectos la notificación del requerimiento, la propia ejecutora ordenará a la institución de crédito o casa de bolsa que mantenga en depósito los títulos o valores en los que la institución emisora de pólizas de fianza tenga invertida sus reservas técnicas, que proceda a su venta a precio de mercado, hasta por el monto necesario para cubrir el principal y accesorios, los que entregará en pago a la autoridad ejecutora. La venta se realizará en o fuera de bolsa, de acuerdo con la naturaleza de los títulos o valores.</w:t>
      </w:r>
    </w:p>
    <w:p w:rsidR="00000000" w:rsidDel="00000000" w:rsidP="00000000" w:rsidRDefault="00000000" w:rsidRPr="00000000" w14:paraId="0000024C">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estos efectos, las instituciones de crédito y casas de bolsa que mantengan títulos o valores en depósito por parte de las instituciones emisoras de pólizas de fianza, deberán informar dicha situación a la autoridad fiscal. En los casos en que las instituciones de crédito o las casas de bolsa omitan cumplir con la obligación anterior, resultará improcedente la aceptación de las pólizas de fianza para garantizar créditos fiscales.</w:t>
      </w:r>
    </w:p>
    <w:p w:rsidR="00000000" w:rsidDel="00000000" w:rsidP="00000000" w:rsidRDefault="00000000" w:rsidRPr="00000000" w14:paraId="0000024D">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4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ejecutora, informará a la institución emisora de pólizas de fianza sobre la orden dirigida a las instituciones de crédito o las casas de bolsa, la cual podrá oponerse a la venta únicamente exhibiendo el comprobante de pago del importe establecido en la póliza.</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del párrafo anterior, si la institución emisora de pólizas de fianza exhibe el comprobante de pago del importe establecido en la póliza más sus accesorios, dentro del plazo establecido en el inciso b) de este artículo, la autoridad fiscal ordenará a la institución de crédito o a la casa de bolsa, suspender la venta de los títulos o valores.</w:t>
      </w:r>
    </w:p>
    <w:p w:rsidR="00000000" w:rsidDel="00000000" w:rsidP="00000000" w:rsidRDefault="00000000" w:rsidRPr="00000000" w14:paraId="000002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cartas de crédito a favor de la Federación, otorgadas para garantizar obligaciones fiscales, al hacerse exigibles, se aplicará el procedimiento que señale el Reglamento de este Código.</w:t>
      </w:r>
    </w:p>
    <w:p w:rsidR="00000000" w:rsidDel="00000000" w:rsidP="00000000" w:rsidRDefault="00000000" w:rsidRPr="00000000" w14:paraId="000002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160. </w:t>
      </w:r>
      <w:r w:rsidDel="00000000" w:rsidR="00000000" w:rsidRPr="00000000">
        <w:rPr>
          <w:color w:val="2f2f2f"/>
          <w:sz w:val="18"/>
          <w:szCs w:val="18"/>
          <w:rtl w:val="0"/>
        </w:rPr>
        <w:t xml:space="preserve">El embargo de créditos será notificado directamente por la autoridad fiscal a los deudores del embargado, y se les requerirá con el objeto de que informen las características de la relación contractual con el contribuyente, apercibidos que de no comparecer en el término de tres días, se les impondrá una multa de conformidad con el artículo 91 de este Código; asimismo, se les requerirá para que no efectúen el pago de las cantidades respectivas a éste sino a la autoridad fiscal, apercibidos de doble pago en caso de desobediencia.</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se tratare de títulos a la orden o al portador, el embargo solo podrá practicarse mediante la obtención física de los mismos.</w:t>
      </w:r>
    </w:p>
    <w:p w:rsidR="00000000" w:rsidDel="00000000" w:rsidP="00000000" w:rsidRDefault="00000000" w:rsidRPr="00000000" w14:paraId="000002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llegare a asegurarse el título mismo del crédito, se nombrará un depositario que lo conserve en guarda, quien tendrá la obligación de hacer todo lo necesario para que no se altere ni menoscabe el derecho que el título represente, y de intentar las acciones y recursos que la ley concede para hacer efectivo el crédito.</w:t>
      </w:r>
    </w:p>
    <w:p w:rsidR="00000000" w:rsidDel="00000000" w:rsidP="00000000" w:rsidRDefault="00000000" w:rsidRPr="00000000" w14:paraId="000002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realizado el pago del crédito, por parte del deudor al embargado, la autoridad requerirá a éste para que, dentro de un plazo de tres días, entregue el comprobante fiscal digital por Internet por el concepto que haya sido motivo del pago realizado, apercibido de que, si no lo hace, la autoridad ejecutora emitirá el documento correspondiente en su rebeldía.</w:t>
      </w:r>
    </w:p>
    <w:p w:rsidR="00000000" w:rsidDel="00000000" w:rsidP="00000000" w:rsidRDefault="00000000" w:rsidRPr="00000000" w14:paraId="000002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176. </w:t>
      </w:r>
      <w:r w:rsidDel="00000000" w:rsidR="00000000" w:rsidRPr="00000000">
        <w:rPr>
          <w:color w:val="2f2f2f"/>
          <w:sz w:val="18"/>
          <w:szCs w:val="18"/>
          <w:rtl w:val="0"/>
        </w:rPr>
        <w:t xml:space="preserve">El remate deberá ser convocado al día siguiente de haberse efectuado la notificación del avalúo, para que tenga verificativo dentro de los veinte días siguientes. La convocatoria se publicará en la página electrónica de las autoridades fiscales cuando menos diez días antes del inicio del período señalado para el remate y la misma se mantendrá en los medios en que se haya fijado o dado a conocer hasta la conclusión de la subasta.</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convocatoria se darán a conocer los bienes objeto del remate, el valor que servirá de base para su enajenación, así como los requisitos que deberán cumplir los postores para concurrir a la subasta.</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177. </w:t>
      </w:r>
      <w:r w:rsidDel="00000000" w:rsidR="00000000" w:rsidRPr="00000000">
        <w:rPr>
          <w:color w:val="2f2f2f"/>
          <w:sz w:val="18"/>
          <w:szCs w:val="18"/>
          <w:rtl w:val="0"/>
        </w:rPr>
        <w:t xml:space="preserve">Los acreedores que aparezcan del certificado de gravámenes correspondiente a los últimos diez años, el cual deberá obtenerse oportunamente, serán notificados personalmente o por medio del buzón tributario del período de remate señalado en la convocatoria y, en caso de no ser factible hacerlo por alguna de las causas a que se refieren las fracciones III y IV del artículo 134 de este Código, se tendrán como notificados de la fecha en que se efectuará el remate, en aquélla en que la convocatoria haya sido publicada en la página electrónica de las autoridades fiscales siempre que en dicha convocatoria se exprese el nombre de los acreedores.</w:t>
      </w:r>
    </w:p>
    <w:p w:rsidR="00000000" w:rsidDel="00000000" w:rsidP="00000000" w:rsidRDefault="00000000" w:rsidRPr="00000000" w14:paraId="000002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183. </w:t>
      </w:r>
      <w:r w:rsidDel="00000000" w:rsidR="00000000" w:rsidRPr="00000000">
        <w:rPr>
          <w:color w:val="2f2f2f"/>
          <w:sz w:val="18"/>
          <w:szCs w:val="18"/>
          <w:rtl w:val="0"/>
        </w:rPr>
        <w:t xml:space="preserve">En la página electrónica de remates del Servicio de Administración Tributaria, se especificará el período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remate, el registro de los postores y las posturas que se reciban, así como la fecha y hora de su recepción.</w:t>
      </w:r>
    </w:p>
    <w:p w:rsidR="00000000" w:rsidDel="00000000" w:rsidP="00000000" w:rsidRDefault="00000000" w:rsidRPr="00000000" w14:paraId="000002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5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Servicio de Administración Tributaria fincará el remate a favor de quien haya hecho la mejor postura y efectuado el pago de la postura ofrecida, dentro de los plazos establecidos en los artículos 185 y 186 de este Código. Cuando existan varios postores que hayan ofrecido una suma igual y dicha suma sea la postura más alta, se aceptará la primera postura que se haya recibido.</w:t>
      </w:r>
    </w:p>
    <w:p w:rsidR="00000000" w:rsidDel="00000000" w:rsidP="00000000" w:rsidRDefault="00000000" w:rsidRPr="00000000" w14:paraId="000002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185.</w:t>
      </w:r>
      <w:r w:rsidDel="00000000" w:rsidR="00000000" w:rsidRPr="00000000">
        <w:rPr>
          <w:color w:val="2f2f2f"/>
          <w:sz w:val="18"/>
          <w:szCs w:val="18"/>
          <w:rtl w:val="0"/>
        </w:rPr>
        <w:t xml:space="preserve"> Declarado ganador al oferente de la postura más alta, en caso de bienes muebles se aplicará el depósito constituido. Dentro de los tres días siguientes a la fecha del remate, el postor deberá enterar mediante transferencia electrónica de fondos o depósito bancario conforme a las reglas de carácter general que al efecto expida el Servicio de Administración Tributaria, el saldo de la cantidad ofrecida de contado en su postura o la que resulte de las mejoras.</w:t>
      </w:r>
    </w:p>
    <w:p w:rsidR="00000000" w:rsidDel="00000000" w:rsidP="00000000" w:rsidRDefault="00000000" w:rsidRPr="00000000" w14:paraId="0000026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6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186.</w:t>
      </w:r>
      <w:r w:rsidDel="00000000" w:rsidR="00000000" w:rsidRPr="00000000">
        <w:rPr>
          <w:color w:val="2f2f2f"/>
          <w:sz w:val="18"/>
          <w:szCs w:val="18"/>
          <w:rtl w:val="0"/>
        </w:rPr>
        <w:t xml:space="preserve"> Declarado ganador al oferente de la postura más alta, en caso de bienes inmuebles o negociaciones se aplicará el depósito constituido. Dentro de los diez días siguientes a la fecha del remate, el postor enterará mediante transferencia electrónica de fondos o depósito bancario conforme a las reglas de</w:t>
      </w:r>
    </w:p>
    <w:p w:rsidR="00000000" w:rsidDel="00000000" w:rsidP="00000000" w:rsidRDefault="00000000" w:rsidRPr="00000000" w14:paraId="00000267">
      <w:pPr>
        <w:shd w:fill="ffffff" w:val="clear"/>
        <w:spacing w:after="100" w:lineRule="auto"/>
        <w:jc w:val="both"/>
        <w:rPr>
          <w:color w:val="2f2f2f"/>
          <w:sz w:val="18"/>
          <w:szCs w:val="18"/>
        </w:rPr>
      </w:pPr>
      <w:r w:rsidDel="00000000" w:rsidR="00000000" w:rsidRPr="00000000">
        <w:rPr>
          <w:color w:val="2f2f2f"/>
          <w:sz w:val="18"/>
          <w:szCs w:val="18"/>
          <w:rtl w:val="0"/>
        </w:rPr>
        <w:t xml:space="preserve">carácter general que al efecto expida el Servicio de Administración Tributaria, el saldo de la cantidad ofrecida de contado en su postura o la que resulte de las mejoras.</w:t>
      </w:r>
    </w:p>
    <w:p w:rsidR="00000000" w:rsidDel="00000000" w:rsidP="00000000" w:rsidRDefault="00000000" w:rsidRPr="00000000" w14:paraId="000002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188-Bis. </w:t>
      </w:r>
      <w:r w:rsidDel="00000000" w:rsidR="00000000" w:rsidRPr="00000000">
        <w:rPr>
          <w:color w:val="2f2f2f"/>
          <w:sz w:val="18"/>
          <w:szCs w:val="18"/>
          <w:rtl w:val="0"/>
        </w:rPr>
        <w:t xml:space="preserve">En el caso en que los bienes rematados no puedan ser entregados al postor a cuyo favor se hubiera fincado el remate por existir impedimento jurídico debidamente fundado para ello, aquél podrá, en un plazo de seis meses contado a partir de la fecha en que la autoridad informe sobre la imposibilidad de la entrega de los bienes solicitar a la autoridad fiscal la entrega del monto pagado por la adquisición de dichos bienes.</w:t>
      </w:r>
    </w:p>
    <w:p w:rsidR="00000000" w:rsidDel="00000000" w:rsidP="00000000" w:rsidRDefault="00000000" w:rsidRPr="00000000" w14:paraId="000002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autoridad entregará la cantidad respectiva en un plazo de dos meses contado a partir de la fecha en que se efectúe la solicitud a que se refiere el párrafo anterior. Si dentro de este último plazo cesa la causa por la cual la autoridad fiscal se vio imposibilitada para efectuar la entrega de los bienes rematados, se procederá a la entrega de los mismos en lugar de entregar al postor la cantidad pagada por esos bienes.</w:t>
      </w:r>
    </w:p>
    <w:p w:rsidR="00000000" w:rsidDel="00000000" w:rsidP="00000000" w:rsidRDefault="00000000" w:rsidRPr="00000000" w14:paraId="000002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6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191. ...</w:t>
      </w:r>
    </w:p>
    <w:p w:rsidR="00000000" w:rsidDel="00000000" w:rsidP="00000000" w:rsidRDefault="00000000" w:rsidRPr="00000000" w14:paraId="000002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adjudicación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bienes se deba inscribir en el Registro Público de la Propiedad, el acta de adjudicación debidamente firmada por la autoridad ejecutora tendrá el carácter de escritura pública y será el documento público que se considerará como testimonio de escritura para los efectos de inscripción en dicho Registro.</w:t>
      </w:r>
    </w:p>
    <w:p w:rsidR="00000000" w:rsidDel="00000000" w:rsidP="00000000" w:rsidRDefault="00000000" w:rsidRPr="00000000" w14:paraId="000002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7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párrafo.</w:t>
      </w:r>
      <w:r w:rsidDel="00000000" w:rsidR="00000000" w:rsidRPr="00000000">
        <w:rPr>
          <w:color w:val="2f2f2f"/>
          <w:sz w:val="18"/>
          <w:szCs w:val="18"/>
          <w:rtl w:val="0"/>
        </w:rPr>
        <w:t xml:space="preserve"> (Se deroga).</w:t>
      </w:r>
    </w:p>
    <w:p w:rsidR="00000000" w:rsidDel="00000000" w:rsidP="00000000" w:rsidRDefault="00000000" w:rsidRPr="00000000" w14:paraId="000002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196-A. ...</w:t>
      </w:r>
    </w:p>
    <w:p w:rsidR="00000000" w:rsidDel="00000000" w:rsidP="00000000" w:rsidRDefault="00000000" w:rsidRPr="00000000" w14:paraId="000002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los bienes hubieran causado abandono, las autoridades fiscales notificarán por cualquiera de las formas de notificación señaladas en el artículo 134 de este Código, que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ha transcurrido el plazo de abandono y que como consecuencia pasan a propiedad del fisco federal. En los casos en que no se hubiera señalado domicilio o el señalado no corresponda a la persona, la notificación se efectuará a través del buzón tributario o por estrados.</w:t>
      </w:r>
    </w:p>
    <w:p w:rsidR="00000000" w:rsidDel="00000000" w:rsidP="00000000" w:rsidRDefault="00000000" w:rsidRPr="00000000" w14:paraId="000002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79">
      <w:pPr>
        <w:shd w:fill="ffffff" w:val="clear"/>
        <w:spacing w:after="100" w:lineRule="auto"/>
        <w:jc w:val="center"/>
        <w:rPr>
          <w:b w:val="1"/>
          <w:sz w:val="18"/>
          <w:szCs w:val="18"/>
        </w:rPr>
      </w:pPr>
      <w:r w:rsidDel="00000000" w:rsidR="00000000" w:rsidRPr="00000000">
        <w:rPr>
          <w:b w:val="1"/>
          <w:sz w:val="18"/>
          <w:szCs w:val="18"/>
          <w:rtl w:val="0"/>
        </w:rPr>
        <w:t xml:space="preserve">DISPOSICIONES TRANSITORIAS DEL CÓDIGO FISCAL DE LA FEDERACIÓN</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Quinto. </w:t>
      </w:r>
      <w:r w:rsidDel="00000000" w:rsidR="00000000" w:rsidRPr="00000000">
        <w:rPr>
          <w:color w:val="2f2f2f"/>
          <w:sz w:val="18"/>
          <w:szCs w:val="18"/>
          <w:rtl w:val="0"/>
        </w:rPr>
        <w:t xml:space="preserve">En relación con las modificaciones a que se refiere el Artículo Sexto de este Decreto, se estará a lo siguiente:</w:t>
      </w:r>
    </w:p>
    <w:p w:rsidR="00000000" w:rsidDel="00000000" w:rsidP="00000000" w:rsidRDefault="00000000" w:rsidRPr="00000000" w14:paraId="0000027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relación a la reforma a la fracción VI del artículo 22-D del Código Fiscal de la Federación, en los procedimientos de devolución que se encuentren en trámite a la entrada en vigor del presente Decreto, y se les hayan iniciado facultades de comprobación para verificar su procedencia conforme al noveno párrafo del artículo 22 de este Código, la resolución deberá emitirse en el plazo previsto en la fracción VI del artículo 22-D del Código Fiscal de la Federación vigente con anterioridad a la entrada en vigor del presente Decreto.</w:t>
      </w:r>
    </w:p>
    <w:p w:rsidR="00000000" w:rsidDel="00000000" w:rsidP="00000000" w:rsidRDefault="00000000" w:rsidRPr="00000000" w14:paraId="0000027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de aseguramiento precautorio de bienes o de la negociación de los contribuyentes o responsables solidarios y de levantamiento del mismo, que se encuentren pendientes de resolución a la entrada en vigor del presente Decreto, deberán substanciarse y resolverse en términos del artículo 40-A del Código Fiscal de la Federación vigente hasta el 31 de</w:t>
      </w:r>
    </w:p>
    <w:p w:rsidR="00000000" w:rsidDel="00000000" w:rsidP="00000000" w:rsidRDefault="00000000" w:rsidRPr="00000000" w14:paraId="0000027D">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diciembre de 2020.</w:t>
      </w:r>
    </w:p>
    <w:p w:rsidR="00000000" w:rsidDel="00000000" w:rsidP="00000000" w:rsidRDefault="00000000" w:rsidRPr="00000000" w14:paraId="0000027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2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Decreto entrará en vigor el 1 de enero de 2021.</w:t>
      </w:r>
    </w:p>
    <w:p w:rsidR="00000000" w:rsidDel="00000000" w:rsidP="00000000" w:rsidRDefault="00000000" w:rsidRPr="00000000" w14:paraId="00000280">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Ciudad de México, a 5 de noviembre de 2020.- Sen. </w:t>
      </w:r>
      <w:r w:rsidDel="00000000" w:rsidR="00000000" w:rsidRPr="00000000">
        <w:rPr>
          <w:b w:val="1"/>
          <w:color w:val="2f2f2f"/>
          <w:sz w:val="18"/>
          <w:szCs w:val="18"/>
          <w:rtl w:val="0"/>
        </w:rPr>
        <w:t xml:space="preserve">Eduardo Ramírez Aguilar</w:t>
      </w:r>
      <w:r w:rsidDel="00000000" w:rsidR="00000000" w:rsidRPr="00000000">
        <w:rPr>
          <w:color w:val="2f2f2f"/>
          <w:sz w:val="18"/>
          <w:szCs w:val="18"/>
          <w:rtl w:val="0"/>
        </w:rPr>
        <w:t xml:space="preserve">, Presidente.- Dip. </w:t>
      </w:r>
      <w:r w:rsidDel="00000000" w:rsidR="00000000" w:rsidRPr="00000000">
        <w:rPr>
          <w:b w:val="1"/>
          <w:color w:val="2f2f2f"/>
          <w:sz w:val="18"/>
          <w:szCs w:val="18"/>
          <w:rtl w:val="0"/>
        </w:rPr>
        <w:t xml:space="preserve">Dulce María Sauri Riancho</w:t>
      </w:r>
      <w:r w:rsidDel="00000000" w:rsidR="00000000" w:rsidRPr="00000000">
        <w:rPr>
          <w:color w:val="2f2f2f"/>
          <w:sz w:val="18"/>
          <w:szCs w:val="18"/>
          <w:rtl w:val="0"/>
        </w:rPr>
        <w:t xml:space="preserve">, Presidenta.- Sen. </w:t>
      </w:r>
      <w:r w:rsidDel="00000000" w:rsidR="00000000" w:rsidRPr="00000000">
        <w:rPr>
          <w:b w:val="1"/>
          <w:color w:val="2f2f2f"/>
          <w:sz w:val="18"/>
          <w:szCs w:val="18"/>
          <w:rtl w:val="0"/>
        </w:rPr>
        <w:t xml:space="preserve">Lilia Margarita Valdez Martínez</w:t>
      </w:r>
      <w:r w:rsidDel="00000000" w:rsidR="00000000" w:rsidRPr="00000000">
        <w:rPr>
          <w:color w:val="2f2f2f"/>
          <w:sz w:val="18"/>
          <w:szCs w:val="18"/>
          <w:rtl w:val="0"/>
        </w:rPr>
        <w:t xml:space="preserve">, Secretaria.- Dip. </w:t>
      </w:r>
      <w:r w:rsidDel="00000000" w:rsidR="00000000" w:rsidRPr="00000000">
        <w:rPr>
          <w:b w:val="1"/>
          <w:color w:val="2f2f2f"/>
          <w:sz w:val="18"/>
          <w:szCs w:val="18"/>
          <w:rtl w:val="0"/>
        </w:rPr>
        <w:t xml:space="preserve">Martha Hortencia Garay Cadena</w:t>
      </w:r>
      <w:r w:rsidDel="00000000" w:rsidR="00000000" w:rsidRPr="00000000">
        <w:rPr>
          <w:color w:val="2f2f2f"/>
          <w:sz w:val="18"/>
          <w:szCs w:val="18"/>
          <w:rtl w:val="0"/>
        </w:rPr>
        <w:t xml:space="preserve">, Secretaria.- Rúbricas.</w:t>
      </w:r>
      <w:r w:rsidDel="00000000" w:rsidR="00000000" w:rsidRPr="00000000">
        <w:rPr>
          <w:b w:val="1"/>
          <w:color w:val="2f2f2f"/>
          <w:sz w:val="18"/>
          <w:szCs w:val="18"/>
          <w:rtl w:val="0"/>
        </w:rPr>
        <w:t xml:space="preserve">"</w:t>
      </w:r>
    </w:p>
    <w:p w:rsidR="00000000" w:rsidDel="00000000" w:rsidP="00000000" w:rsidRDefault="00000000" w:rsidRPr="00000000" w14:paraId="000002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 de diciembre de 2020.-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La Secretaria de Gobernación, Dra.</w:t>
      </w:r>
      <w:r w:rsidDel="00000000" w:rsidR="00000000" w:rsidRPr="00000000">
        <w:rPr>
          <w:b w:val="1"/>
          <w:color w:val="2f2f2f"/>
          <w:sz w:val="18"/>
          <w:szCs w:val="18"/>
          <w:rtl w:val="0"/>
        </w:rPr>
        <w:t xml:space="preserve"> Olga María del Carmen Sánchez Cordero Dávila</w:t>
      </w:r>
      <w:r w:rsidDel="00000000" w:rsidR="00000000" w:rsidRPr="00000000">
        <w:rPr>
          <w:color w:val="2f2f2f"/>
          <w:sz w:val="18"/>
          <w:szCs w:val="18"/>
          <w:rtl w:val="0"/>
        </w:rPr>
        <w:t xml:space="preserve">.- Rúbrica.</w:t>
      </w:r>
    </w:p>
    <w:p w:rsidR="00000000" w:rsidDel="00000000" w:rsidP="00000000" w:rsidRDefault="00000000" w:rsidRPr="00000000" w14:paraId="000002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3">
      <w:pPr>
        <w:jc w:val="both"/>
        <w:rPr>
          <w:rFonts w:ascii="Verdana" w:cs="Verdana" w:eastAsia="Verdana" w:hAnsi="Verdana"/>
          <w:color w:val="0000ff"/>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