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9B" w:rsidRPr="00841D9A" w:rsidRDefault="00D6169B" w:rsidP="00D6169B">
      <w:pPr>
        <w:jc w:val="center"/>
        <w:rPr>
          <w:rFonts w:ascii="Verdana" w:eastAsia="Verdana" w:hAnsi="Verdana" w:cs="Verdana"/>
          <w:b/>
          <w:color w:val="0000FF"/>
          <w:sz w:val="24"/>
          <w:szCs w:val="24"/>
        </w:rPr>
      </w:pPr>
      <w:r w:rsidRPr="00D6169B">
        <w:rPr>
          <w:rFonts w:ascii="Verdana" w:eastAsia="Verdana" w:hAnsi="Verdana" w:cs="Verdana"/>
          <w:b/>
          <w:color w:val="0000FF"/>
          <w:sz w:val="24"/>
          <w:szCs w:val="24"/>
        </w:rPr>
        <w:t>CONVENIO de Coordinación para el otorgamiento del subsidio para la Tercera Etapa de Implementación de la Reforma al Sistema de Justicia Laboral, que celebran la Secretaría del Trabajo y Previsión Social y el Estado de Michoacán.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jul</w:t>
      </w:r>
      <w:r w:rsidRPr="00841D9A">
        <w:rPr>
          <w:rFonts w:ascii="Verdana" w:eastAsia="Verdana" w:hAnsi="Verdana" w:cs="Verdana"/>
          <w:b/>
          <w:color w:val="0000FF"/>
          <w:sz w:val="24"/>
          <w:szCs w:val="24"/>
        </w:rPr>
        <w:t>io de 2022)</w:t>
      </w:r>
      <w:bookmarkEnd w:id="0"/>
    </w:p>
    <w:p w:rsidR="006C6DD1" w:rsidRDefault="00D6169B" w:rsidP="00D6169B">
      <w:pPr>
        <w:jc w:val="both"/>
        <w:rPr>
          <w:rFonts w:ascii="Arial" w:hAnsi="Arial" w:cs="Arial"/>
          <w:b/>
          <w:sz w:val="18"/>
        </w:rPr>
      </w:pPr>
      <w:r w:rsidRPr="00D6169B">
        <w:rPr>
          <w:rFonts w:ascii="Arial" w:hAnsi="Arial" w:cs="Arial"/>
          <w:b/>
          <w:sz w:val="18"/>
        </w:rPr>
        <w:t>Al margen un sello con el Escudo Nacional, que dice: Estados Unidos Mexicanos.- TRABAJO.- Secretaría del Trabajo y Previsión Social.</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6"/>
          <w:szCs w:val="16"/>
          <w:lang w:eastAsia="es-MX"/>
        </w:rPr>
      </w:pPr>
      <w:r w:rsidRPr="00D6169B">
        <w:rPr>
          <w:rFonts w:ascii="Arial" w:eastAsia="Times New Roman" w:hAnsi="Arial" w:cs="Arial"/>
          <w:color w:val="2F2F2F"/>
          <w:sz w:val="16"/>
          <w:szCs w:val="16"/>
          <w:lang w:eastAsia="es-MX"/>
        </w:rPr>
        <w:t>CONVENIO DE COORDINACIÓN PARA EL OTORGAMIENTO DEL SUBSIDIO PARA LA "TERCERA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MICHOACÁN, EN ADELANTE "EL GOBIERNO DEL ESTADO", REPRESENTADO POR EL ENCARGADO DE DESPACHO DE LA SECRETARÍA DE DESARROLLO ECONOMICO, EL LIC. RUBÉN MEDINA GONZÁLEZ, Y EL SECRETARIO DE FINANZAS Y ADMINISTRACIÓN DEL ESTADO, REPRESENTADO POR EL L.A.E. LUIS NAVARRO GARCÍA, Y POR OTRA PARTE EL DR. JORGE RESÉNDIZ GARCÍA, MAGISTRADO PRESIDENTE DEL PODER JUDICIAL DEL ESTADO DE MICHOACÁN SE LE DENOMINARÁ "PODER JUDICIAL DEL ESTADO"; A QUIENES CUANDO ACTÚEN CONJUNTAMENTE SE LES DESIGNARÁ COMO "LAS PARTES", AL TENOR DE LOS SIGUIENTES ANTECEDENTES, DECLARACIONES Y CLÁUSULAS:</w:t>
      </w:r>
    </w:p>
    <w:p w:rsidR="00D6169B" w:rsidRPr="00D6169B" w:rsidRDefault="00D6169B" w:rsidP="00D616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169B">
        <w:rPr>
          <w:rFonts w:ascii="Times" w:eastAsia="Times New Roman" w:hAnsi="Times" w:cs="Times New Roman"/>
          <w:b/>
          <w:bCs/>
          <w:color w:val="2F2F2F"/>
          <w:sz w:val="18"/>
          <w:szCs w:val="18"/>
          <w:lang w:eastAsia="es-MX"/>
        </w:rPr>
        <w:t>ANTECEDENTES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 </w:t>
      </w:r>
      <w:r w:rsidRPr="00D6169B">
        <w:rPr>
          <w:rFonts w:ascii="Arial" w:eastAsia="Times New Roman" w:hAnsi="Arial" w:cs="Arial"/>
          <w:color w:val="2F2F2F"/>
          <w:sz w:val="18"/>
          <w:szCs w:val="18"/>
          <w:lang w:eastAsia="es-MX"/>
        </w:rPr>
        <w:t>Con fecha 24 de febrero de 2017, se publicó en el Diario Oficial de la Federación (DOF) el "</w:t>
      </w:r>
      <w:r w:rsidRPr="00D6169B">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D6169B">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 </w:t>
      </w:r>
      <w:r w:rsidRPr="00D6169B">
        <w:rPr>
          <w:rFonts w:ascii="Arial" w:eastAsia="Times New Roman" w:hAnsi="Arial" w:cs="Arial"/>
          <w:color w:val="2F2F2F"/>
          <w:sz w:val="18"/>
          <w:szCs w:val="18"/>
          <w:lang w:eastAsia="es-MX"/>
        </w:rPr>
        <w:t>Con fecha 1° de mayo de 2019, se publicó en el DOF </w:t>
      </w:r>
      <w:r w:rsidRPr="00D6169B">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D6169B">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III. </w:t>
      </w:r>
      <w:r w:rsidRPr="00D6169B">
        <w:rPr>
          <w:rFonts w:ascii="Arial" w:eastAsia="Times New Roman" w:hAnsi="Arial" w:cs="Arial"/>
          <w:color w:val="2F2F2F"/>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D6169B">
        <w:rPr>
          <w:rFonts w:ascii="Arial" w:eastAsia="Times New Roman" w:hAnsi="Arial" w:cs="Arial"/>
          <w:color w:val="2F2F2F"/>
          <w:sz w:val="18"/>
          <w:szCs w:val="18"/>
          <w:lang w:eastAsia="es-MX"/>
        </w:rPr>
        <w:t>deberán</w:t>
      </w:r>
      <w:proofErr w:type="gramEnd"/>
      <w:r w:rsidRPr="00D6169B">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IV. </w:t>
      </w:r>
      <w:r w:rsidRPr="00D6169B">
        <w:rPr>
          <w:rFonts w:ascii="Arial" w:eastAsia="Times New Roman" w:hAnsi="Arial" w:cs="Arial"/>
          <w:color w:val="2F2F2F"/>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V. </w:t>
      </w:r>
      <w:r w:rsidRPr="00D6169B">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VI. </w:t>
      </w:r>
      <w:r w:rsidRPr="00D6169B">
        <w:rPr>
          <w:rFonts w:ascii="Arial" w:eastAsia="Times New Roman" w:hAnsi="Arial" w:cs="Arial"/>
          <w:color w:val="2F2F2F"/>
          <w:sz w:val="18"/>
          <w:szCs w:val="18"/>
          <w:lang w:eastAsia="es-MX"/>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D6169B">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D6169B">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VII. </w:t>
      </w:r>
      <w:r w:rsidRPr="00D6169B">
        <w:rPr>
          <w:rFonts w:ascii="Arial" w:eastAsia="Times New Roman" w:hAnsi="Arial" w:cs="Arial"/>
          <w:color w:val="2F2F2F"/>
          <w:sz w:val="18"/>
          <w:szCs w:val="18"/>
          <w:lang w:eastAsia="es-MX"/>
        </w:rPr>
        <w:t>Derivado de la fracción anterior, el 17 de diciembre de 2021 se publicaron en el DOF los </w:t>
      </w:r>
      <w:r w:rsidRPr="00D6169B">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VIII. </w:t>
      </w:r>
      <w:r w:rsidRPr="00D6169B">
        <w:rPr>
          <w:rFonts w:ascii="Arial" w:eastAsia="Times New Roman" w:hAnsi="Arial" w:cs="Arial"/>
          <w:color w:val="2F2F2F"/>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IX. </w:t>
      </w:r>
      <w:r w:rsidRPr="00D6169B">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X. </w:t>
      </w:r>
      <w:r w:rsidRPr="00D6169B">
        <w:rPr>
          <w:rFonts w:ascii="Arial" w:eastAsia="Times New Roman" w:hAnsi="Arial" w:cs="Arial"/>
          <w:color w:val="2F2F2F"/>
          <w:sz w:val="18"/>
          <w:szCs w:val="18"/>
          <w:lang w:eastAsia="es-MX"/>
        </w:rPr>
        <w:t>Que, del cumplimiento en tiempo y forma de los requisitos señalados en los Lineamientos, el Comité de Evaluación determinó aprobar los Proyectos presentados por el Estado de Michoacán, por lo que autorizó la cantidad de $42</w:t>
      </w:r>
      <w:proofErr w:type="gramStart"/>
      <w:r w:rsidRPr="00D6169B">
        <w:rPr>
          <w:rFonts w:ascii="Arial" w:eastAsia="Times New Roman" w:hAnsi="Arial" w:cs="Arial"/>
          <w:color w:val="2F2F2F"/>
          <w:sz w:val="18"/>
          <w:szCs w:val="18"/>
          <w:lang w:eastAsia="es-MX"/>
        </w:rPr>
        <w:t>,357,414.80</w:t>
      </w:r>
      <w:proofErr w:type="gramEnd"/>
      <w:r w:rsidRPr="00D6169B">
        <w:rPr>
          <w:rFonts w:ascii="Arial" w:eastAsia="Times New Roman" w:hAnsi="Arial" w:cs="Arial"/>
          <w:color w:val="2F2F2F"/>
          <w:sz w:val="18"/>
          <w:szCs w:val="18"/>
          <w:lang w:eastAsia="es-MX"/>
        </w:rPr>
        <w:t xml:space="preserve"> (Cuarenta y Dos Millones Trescientos Cincuenta y Siete Mil Cuatrocientos Catorce Pesos 80/100 M.N.) para la instalación de los Centros de Conciliación y Tribunales Laborales Locales.</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XI. </w:t>
      </w:r>
      <w:r w:rsidRPr="00D6169B">
        <w:rPr>
          <w:rFonts w:ascii="Arial" w:eastAsia="Times New Roman" w:hAnsi="Arial" w:cs="Arial"/>
          <w:color w:val="2F2F2F"/>
          <w:sz w:val="18"/>
          <w:szCs w:val="18"/>
          <w:lang w:eastAsia="es-MX"/>
        </w:rPr>
        <w:t>Dicha situación se notificó a la Entidad Federativa mediante resolución del Comité de Evaluación el 20 de junio del 2022, por lo que, en cumplimiento con lo establecido en el numeral Décimo noveno, Vigésimo tercero y Vigésimo cuarto de los Lineamientos, se celebra el presente instrumento para la transferencia de los recursos referidos en la fracción anterior.</w:t>
      </w:r>
    </w:p>
    <w:p w:rsidR="00D6169B" w:rsidRPr="00D6169B" w:rsidRDefault="00D6169B" w:rsidP="00D6169B">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D6169B">
        <w:rPr>
          <w:rFonts w:ascii="Times" w:eastAsia="Times New Roman" w:hAnsi="Times" w:cs="Times New Roman"/>
          <w:b/>
          <w:bCs/>
          <w:color w:val="2F2F2F"/>
          <w:sz w:val="18"/>
          <w:szCs w:val="18"/>
          <w:lang w:eastAsia="es-MX"/>
        </w:rPr>
        <w:t>DECLARACIONES</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 "LA SECRETARÍA" declara que:</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I.1. </w:t>
      </w:r>
      <w:r w:rsidRPr="00D6169B">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I.2. </w:t>
      </w:r>
      <w:r w:rsidRPr="00D6169B">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D6169B" w:rsidRPr="00D6169B" w:rsidRDefault="00D6169B" w:rsidP="00D6169B">
      <w:pPr>
        <w:shd w:val="clear" w:color="auto" w:fill="FFFFFF"/>
        <w:spacing w:after="84"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I.3. </w:t>
      </w:r>
      <w:r w:rsidRPr="00D6169B">
        <w:rPr>
          <w:rFonts w:ascii="Arial" w:eastAsia="Times New Roman" w:hAnsi="Arial" w:cs="Arial"/>
          <w:color w:val="2F2F2F"/>
          <w:sz w:val="18"/>
          <w:szCs w:val="18"/>
          <w:lang w:eastAsia="es-MX"/>
        </w:rPr>
        <w:t xml:space="preserve">Esteban Martínez Mejía, en su carácter de Titular de la Unidad de Enlace para la Reforma al Sistema de Justicia Laboral (UERSJL), está plenamente facultado para suscribir el presente Convenio, de </w:t>
      </w:r>
      <w:r w:rsidRPr="00D6169B">
        <w:rPr>
          <w:rFonts w:ascii="Arial" w:eastAsia="Times New Roman" w:hAnsi="Arial" w:cs="Arial"/>
          <w:color w:val="2F2F2F"/>
          <w:sz w:val="18"/>
          <w:szCs w:val="18"/>
          <w:lang w:eastAsia="es-MX"/>
        </w:rPr>
        <w:lastRenderedPageBreak/>
        <w:t>conformidad con lo dispuesto por los artículos 1 y 3, fracciones I, III, VII, VIII y XIV; del Acuerdo por el que se crea la</w:t>
      </w:r>
    </w:p>
    <w:p w:rsidR="00D6169B" w:rsidRPr="00D6169B" w:rsidRDefault="00D6169B" w:rsidP="00D6169B">
      <w:pPr>
        <w:shd w:val="clear" w:color="auto" w:fill="FFFFFF"/>
        <w:spacing w:after="84" w:line="240" w:lineRule="auto"/>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Unidad de Enlace para la Reforma al Sistema de Justicia Laboral de la Secretaría del Trabajo y Previsión Social, publicado en el Diario Oficial de la Federación el 17 de marzo de 2020.</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I.4. </w:t>
      </w:r>
      <w:r w:rsidRPr="00D6169B">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I.5. </w:t>
      </w:r>
      <w:r w:rsidRPr="00D6169B">
        <w:rPr>
          <w:rFonts w:ascii="Arial" w:eastAsia="Times New Roman" w:hAnsi="Arial" w:cs="Arial"/>
          <w:color w:val="2F2F2F"/>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I.6. </w:t>
      </w:r>
      <w:r w:rsidRPr="00D6169B">
        <w:rPr>
          <w:rFonts w:ascii="Arial" w:eastAsia="Times New Roman" w:hAnsi="Arial" w:cs="Arial"/>
          <w:color w:val="2F2F2F"/>
          <w:sz w:val="18"/>
          <w:szCs w:val="18"/>
          <w:lang w:eastAsia="es-MX"/>
        </w:rPr>
        <w:t>Para efectos derivados del presente Convenio, señala como su domicilio el ubicado en Calle La Morena, número 804, Piso 5, Colonia Narvarte Poniente, Alcaldía Benito Juárez, Código Postal 03020, en la Ciudad de México.</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 "EL GOBIERNO DEL ESTADO" declara que:</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II.1.</w:t>
      </w:r>
      <w:r w:rsidRPr="00D6169B">
        <w:rPr>
          <w:rFonts w:ascii="Arial" w:eastAsia="Times New Roman" w:hAnsi="Arial" w:cs="Arial"/>
          <w:color w:val="2F2F2F"/>
          <w:sz w:val="18"/>
          <w:szCs w:val="18"/>
          <w:lang w:eastAsia="es-MX"/>
        </w:rPr>
        <w:t xml:space="preserve"> Es un Estado Libre y Soberano, que forma parte integrante de la Federación, en términos de lo dispuesto por los artículos 40, 42 </w:t>
      </w:r>
      <w:proofErr w:type="gramStart"/>
      <w:r w:rsidRPr="00D6169B">
        <w:rPr>
          <w:rFonts w:ascii="Arial" w:eastAsia="Times New Roman" w:hAnsi="Arial" w:cs="Arial"/>
          <w:color w:val="2F2F2F"/>
          <w:sz w:val="18"/>
          <w:szCs w:val="18"/>
          <w:lang w:eastAsia="es-MX"/>
        </w:rPr>
        <w:t>fracción</w:t>
      </w:r>
      <w:proofErr w:type="gramEnd"/>
      <w:r w:rsidRPr="00D6169B">
        <w:rPr>
          <w:rFonts w:ascii="Arial" w:eastAsia="Times New Roman" w:hAnsi="Arial" w:cs="Arial"/>
          <w:color w:val="2F2F2F"/>
          <w:sz w:val="18"/>
          <w:szCs w:val="18"/>
          <w:lang w:eastAsia="es-MX"/>
        </w:rPr>
        <w:t xml:space="preserve"> I y 43 de la Constitución Política de los Estados Unidos Mexicanos; 11 y 14 de la Constitución Política del Estado Libre y Soberano de Michoacán de Ocampo.</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II.2.</w:t>
      </w:r>
      <w:r w:rsidRPr="00D6169B">
        <w:rPr>
          <w:rFonts w:ascii="Arial" w:eastAsia="Times New Roman" w:hAnsi="Arial" w:cs="Arial"/>
          <w:color w:val="2F2F2F"/>
          <w:sz w:val="18"/>
          <w:szCs w:val="18"/>
          <w:lang w:eastAsia="es-MX"/>
        </w:rPr>
        <w:t> Es una dependencia del Poder Ejecutivo del Estado de Michoacán de Ocampo con base en las disposiciones contenidas en los artículos 14,17, fracción V y 22 de la Ley Orgánica de la Administración Pública del Estado de Michoacán de Ocampo.</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II.3.</w:t>
      </w:r>
      <w:r w:rsidRPr="00D6169B">
        <w:rPr>
          <w:rFonts w:ascii="Arial" w:eastAsia="Times New Roman" w:hAnsi="Arial" w:cs="Arial"/>
          <w:color w:val="2F2F2F"/>
          <w:sz w:val="18"/>
          <w:szCs w:val="18"/>
          <w:lang w:eastAsia="es-MX"/>
        </w:rPr>
        <w:t> El Lic. Rubén Medina González, con fecha 01 de junio de 2022 es nombrado Encargado del Despacho de la Secretario de Desarrollo Económico, está facultado para suscribir el presente Convenio, en términos de lo dispuesto en los artículos 62 y 66 de la Constitución Política del Estado Libre y Soberano de Michoacán de Ocampo; 9, 11, 12 fracciones I, 14 17 fracción V, 25 de la Ley Orgánica de la Administración Pública del Estado de Michoacán de Ocampo; 6 y 16 fracción XIX del Reglamento Interior de la Secretaría de Desarrollo Económico.</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II.4.</w:t>
      </w:r>
      <w:r w:rsidRPr="00D6169B">
        <w:rPr>
          <w:rFonts w:ascii="Arial" w:eastAsia="Times New Roman" w:hAnsi="Arial" w:cs="Arial"/>
          <w:color w:val="2F2F2F"/>
          <w:sz w:val="18"/>
          <w:szCs w:val="18"/>
          <w:lang w:eastAsia="es-MX"/>
        </w:rPr>
        <w:t> El L.A.E. Luis Navarro García, Secretario de Finanzas y Administración, cuenta con las facultades suficientes para la celebración del presente Convenio, de conformidad con lo establecido en los artículos 62, 66 y 132 de la Constitución Política del Estado Libre y Soberano de Michoacán de Ocampo, 9, 11, 12 fracción I, 14, 17 fracción II y 19 de la Ley Orgánica de la Administración Pública del Estado de Michoacán de Ocampo; 6 y 16 fracción XIX del Reglamento Interior de la Secretaría de Finanzas y Administración</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II.5.</w:t>
      </w:r>
      <w:r w:rsidRPr="00D6169B">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II.6.</w:t>
      </w:r>
      <w:r w:rsidRPr="00D6169B">
        <w:rPr>
          <w:rFonts w:ascii="Arial" w:eastAsia="Times New Roman" w:hAnsi="Arial" w:cs="Arial"/>
          <w:color w:val="2F2F2F"/>
          <w:sz w:val="18"/>
          <w:szCs w:val="18"/>
          <w:lang w:eastAsia="es-MX"/>
        </w:rPr>
        <w:t> Para los efectos del presente instrumento, tiene como domicilio legal el ubicado en Para todos los efectos derivados del presente Convenio, señala como domicilio el ubicado en Avenida Lázaro Cárdenas No. 1700, 2º piso, Chapultepec Sur, Código Postal 58260, en la ciudad de Morelia, Michoacán, para los fines y efectos legales del presente instrumento.</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II.7.</w:t>
      </w:r>
      <w:r w:rsidRPr="00D6169B">
        <w:rPr>
          <w:rFonts w:ascii="Arial" w:eastAsia="Times New Roman" w:hAnsi="Arial" w:cs="Arial"/>
          <w:color w:val="2F2F2F"/>
          <w:sz w:val="18"/>
          <w:szCs w:val="18"/>
          <w:lang w:eastAsia="es-MX"/>
        </w:rPr>
        <w:t> Cuenta con la clave de Registro Federal de Contribuyentes: GEM-850101C99 y domicilio fiscal en Avenida Francisco I. Madero Poniente número 63, Colonia Centro, Código Postal 58000, de Morelia, Michoacán.</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III.</w:t>
      </w:r>
      <w:r w:rsidRPr="00D6169B">
        <w:rPr>
          <w:rFonts w:ascii="Arial" w:eastAsia="Times New Roman" w:hAnsi="Arial" w:cs="Arial"/>
          <w:color w:val="2F2F2F"/>
          <w:sz w:val="18"/>
          <w:szCs w:val="18"/>
          <w:lang w:eastAsia="es-MX"/>
        </w:rPr>
        <w:t> </w:t>
      </w:r>
      <w:r w:rsidRPr="00D6169B">
        <w:rPr>
          <w:rFonts w:ascii="Arial" w:eastAsia="Times New Roman" w:hAnsi="Arial" w:cs="Arial"/>
          <w:b/>
          <w:bCs/>
          <w:color w:val="2F2F2F"/>
          <w:sz w:val="18"/>
          <w:szCs w:val="18"/>
          <w:lang w:eastAsia="es-MX"/>
        </w:rPr>
        <w:t>"PODER JUDICIAL DEL ESTADO" declara que:</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III.1. </w:t>
      </w:r>
      <w:r w:rsidRPr="00D6169B">
        <w:rPr>
          <w:rFonts w:ascii="Arial" w:eastAsia="Times New Roman" w:hAnsi="Arial" w:cs="Arial"/>
          <w:color w:val="2F2F2F"/>
          <w:sz w:val="18"/>
          <w:szCs w:val="18"/>
          <w:lang w:eastAsia="es-MX"/>
        </w:rPr>
        <w:t>El Dr. Jorge Reséndiz García, representante del Poder Judicial del Estado de Michoacán, acredita la personalidad con la que comparece, con la copia certificada del acta número 7, de 24 de febrero de 2022, levantada con motivo de la sesión extraordinaria del Pleno del Supremo Tribunal de Justicia del Estado de Michoacán, en la que fue electo como Presidente del Supremo Tribunal de Justicia y del Consejo del Poder Judicial del Estado, por lo que cuenta con facultades para suscribir el presente instrumento jurídico, en términos de lo dispuesto en el artículo 85 de la Constitución Política del Estado Libre y Soberano de Michoacán de Ocampo, en relación con el artículo 16 de la Ley Orgánica del Poder Judicial del Estado de Michoacán de Ocampo, y acorde a lo establecido en los artículos 90, fracción XLIII, 91, fracción II, 92, último párrafo y 95, de la mencionada Ley Orgánica.</w:t>
      </w:r>
    </w:p>
    <w:p w:rsidR="00D6169B" w:rsidRPr="00D6169B" w:rsidRDefault="00D6169B" w:rsidP="00D6169B">
      <w:pPr>
        <w:shd w:val="clear" w:color="auto" w:fill="FFFFFF"/>
        <w:spacing w:after="48"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III.2.</w:t>
      </w:r>
      <w:r w:rsidRPr="00D6169B">
        <w:rPr>
          <w:rFonts w:ascii="Arial" w:eastAsia="Times New Roman" w:hAnsi="Arial" w:cs="Arial"/>
          <w:color w:val="2F2F2F"/>
          <w:sz w:val="18"/>
          <w:szCs w:val="18"/>
          <w:lang w:eastAsia="es-MX"/>
        </w:rPr>
        <w:t xml:space="preserve"> Que el representante del Poder Judicial del Estado de Michoacán, para la firma del presente convenio cuenta con la anuencia del Pleno del Consejo del Poder Judicial, de acuerdo con lo acordado en sesión ordinaria celebrada el día 22 de junio del 2022 en la cual se aprobó la suscripción del Convenio de Coordinación para el Otorgamiento del Subsidio para la "Tercera Etapa de Implementación de la Reforma </w:t>
      </w:r>
      <w:r w:rsidRPr="00D6169B">
        <w:rPr>
          <w:rFonts w:ascii="Arial" w:eastAsia="Times New Roman" w:hAnsi="Arial" w:cs="Arial"/>
          <w:color w:val="2F2F2F"/>
          <w:sz w:val="18"/>
          <w:szCs w:val="18"/>
          <w:lang w:eastAsia="es-MX"/>
        </w:rPr>
        <w:lastRenderedPageBreak/>
        <w:t>al Sistema de Justicia Laboral" a celebrarse por una parte con el Poder Ejecutivo Federal, por conducto de la Secretaría del Trabajo y Previsión Social y el titular de la Unidad de Administración y Finanzas, y por la otra, el</w:t>
      </w:r>
    </w:p>
    <w:p w:rsidR="00D6169B" w:rsidRPr="00D6169B" w:rsidRDefault="00D6169B" w:rsidP="00D6169B">
      <w:pPr>
        <w:shd w:val="clear" w:color="auto" w:fill="FFFFFF"/>
        <w:spacing w:after="48" w:line="240" w:lineRule="auto"/>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Gobierno del Estado de Michoacán, el Encargado del Despacho de la Secretaría de Desarrollo Económico del Estado de Michoacán de Ocampo y el Secretario de Finanzas y Administración del Estado de Michoacán de Ocampo.</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III.3. </w:t>
      </w:r>
      <w:r w:rsidRPr="00D6169B">
        <w:rPr>
          <w:rFonts w:ascii="Arial" w:eastAsia="Times New Roman" w:hAnsi="Arial" w:cs="Arial"/>
          <w:color w:val="2F2F2F"/>
          <w:sz w:val="18"/>
          <w:szCs w:val="18"/>
          <w:lang w:eastAsia="es-MX"/>
        </w:rPr>
        <w:t>Para los efectos del presente instrumento, tiene como domicilio legal el ubicado en Para todos los efectos derivados del presente Convenio, señala como domicilio el ubicado en Calzada La Huerta, número 400, Colonia Nueva Valladolid, Código Postal 58190, en la ciudad de Morelia, Michoacán, para los fines y efectos legales del presente instrumento.</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III.4.</w:t>
      </w:r>
      <w:r w:rsidRPr="00D6169B">
        <w:rPr>
          <w:rFonts w:ascii="Arial" w:eastAsia="Times New Roman" w:hAnsi="Arial" w:cs="Arial"/>
          <w:color w:val="2F2F2F"/>
          <w:sz w:val="18"/>
          <w:szCs w:val="18"/>
          <w:lang w:eastAsia="es-MX"/>
        </w:rPr>
        <w:t> Cuenta con la clave de Registro Federal de Contribuyentes: PJE-141120LY3 y domicilio fiscal en Calzada La Huerta, número 400, Colonia Nueva Valladolid, Código Postal 58190, en la ciudad de Morelia, Michoacán.</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IV "LAS PARTES" declaran que:</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IV.1.</w:t>
      </w:r>
      <w:r w:rsidRPr="00D6169B">
        <w:rPr>
          <w:rFonts w:ascii="Arial" w:eastAsia="Times New Roman" w:hAnsi="Arial" w:cs="Arial"/>
          <w:color w:val="2F2F2F"/>
          <w:sz w:val="18"/>
          <w:szCs w:val="18"/>
          <w:lang w:eastAsia="es-MX"/>
        </w:rPr>
        <w:t> Reconocen en forma recíproca la personalidad con la que se ostentan y comparecen a la suscripción de este Convenio.</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IV.2.</w:t>
      </w:r>
      <w:r w:rsidRPr="00D6169B">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IV.3. </w:t>
      </w:r>
      <w:r w:rsidRPr="00D6169B">
        <w:rPr>
          <w:rFonts w:ascii="Arial" w:eastAsia="Times New Roman" w:hAnsi="Arial" w:cs="Arial"/>
          <w:color w:val="2F2F2F"/>
          <w:sz w:val="18"/>
          <w:szCs w:val="18"/>
          <w:lang w:eastAsia="es-MX"/>
        </w:rPr>
        <w:t>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IV.4.</w:t>
      </w:r>
      <w:r w:rsidRPr="00D6169B">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IV.5. </w:t>
      </w:r>
      <w:r w:rsidRPr="00D6169B">
        <w:rPr>
          <w:rFonts w:ascii="Arial" w:eastAsia="Times New Roman" w:hAnsi="Arial" w:cs="Arial"/>
          <w:color w:val="2F2F2F"/>
          <w:sz w:val="18"/>
          <w:szCs w:val="18"/>
          <w:lang w:eastAsia="es-MX"/>
        </w:rPr>
        <w:t>Se obligan al cumplimiento de los preceptos establecidos en los Lineamientos y las leyes aplicables en la materia. Expuesto lo anterior, "LAS PARTES" sujetan su compromiso a la forma y términos que se establecen en las siguientes:</w:t>
      </w:r>
    </w:p>
    <w:p w:rsidR="00D6169B" w:rsidRPr="00D6169B" w:rsidRDefault="00D6169B" w:rsidP="00D6169B">
      <w:pPr>
        <w:shd w:val="clear" w:color="auto" w:fill="FFFFFF"/>
        <w:spacing w:after="89" w:line="240" w:lineRule="auto"/>
        <w:jc w:val="center"/>
        <w:rPr>
          <w:rFonts w:ascii="Times New Roman" w:eastAsia="Times New Roman" w:hAnsi="Times New Roman" w:cs="Times New Roman"/>
          <w:b/>
          <w:bCs/>
          <w:color w:val="2F2F2F"/>
          <w:sz w:val="18"/>
          <w:szCs w:val="18"/>
          <w:lang w:eastAsia="es-MX"/>
        </w:rPr>
      </w:pPr>
      <w:r w:rsidRPr="00D6169B">
        <w:rPr>
          <w:rFonts w:ascii="Times" w:eastAsia="Times New Roman" w:hAnsi="Times" w:cs="Times New Roman"/>
          <w:b/>
          <w:bCs/>
          <w:color w:val="2F2F2F"/>
          <w:sz w:val="18"/>
          <w:szCs w:val="18"/>
          <w:lang w:eastAsia="es-MX"/>
        </w:rPr>
        <w:t>CLÁUSULAS</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PRIMERA. </w:t>
      </w:r>
      <w:r w:rsidRPr="00D6169B">
        <w:rPr>
          <w:rFonts w:ascii="Arial" w:eastAsia="Times New Roman" w:hAnsi="Arial" w:cs="Arial"/>
          <w:color w:val="2F2F2F"/>
          <w:sz w:val="18"/>
          <w:szCs w:val="18"/>
          <w:lang w:eastAsia="es-MX"/>
        </w:rPr>
        <w:t>OBJETO.</w:t>
      </w:r>
      <w:r w:rsidRPr="00D6169B">
        <w:rPr>
          <w:rFonts w:ascii="Arial" w:eastAsia="Times New Roman" w:hAnsi="Arial" w:cs="Arial"/>
          <w:b/>
          <w:bCs/>
          <w:color w:val="2F2F2F"/>
          <w:sz w:val="18"/>
          <w:szCs w:val="18"/>
          <w:lang w:eastAsia="es-MX"/>
        </w:rPr>
        <w:t> </w:t>
      </w:r>
      <w:r w:rsidRPr="00D6169B">
        <w:rPr>
          <w:rFonts w:ascii="Arial" w:eastAsia="Times New Roman" w:hAnsi="Arial" w:cs="Arial"/>
          <w:color w:val="2F2F2F"/>
          <w:sz w:val="18"/>
          <w:szCs w:val="18"/>
          <w:lang w:eastAsia="es-MX"/>
        </w:rPr>
        <w:t>El presente Convenio de Coordinación tiene por objeto el otorgamiento de los recursos autorizados al Estado de Michoacán de Ocampo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SEGUNDA. </w:t>
      </w:r>
      <w:r w:rsidRPr="00D6169B">
        <w:rPr>
          <w:rFonts w:ascii="Arial" w:eastAsia="Times New Roman" w:hAnsi="Arial" w:cs="Arial"/>
          <w:color w:val="2F2F2F"/>
          <w:sz w:val="18"/>
          <w:szCs w:val="18"/>
          <w:lang w:eastAsia="es-MX"/>
        </w:rPr>
        <w:t>ASIGNACIÓN DE LOS RECURSOS. Para el cumplimiento del objeto señalado en la cláusula anterior, "LA SECRETARÍA" asignará la cantidad de $42,357,414.80 (Cuarenta y Dos Millones Trescientos Cincuenta y Siete Mil Cuatrocientos Catorce Pesos 80/100 M.N.) correspondiente al recurso autorizado por el Comité de Evaluación, de los cuales $21,408,140.84 (Veintiún Millones Cuatrocientos Ocho Mil Ciento Cuarenta Pesos 84/100 M.N.) serán destinados para la creación de los Centros de Conciliación Locales; y $20,949,273.96 (Veinte Millones Novecientos Cuarenta y Nueve Mil Doscientos Setenta y Tres Pesos 96/100 M.N.) para la creación de los Tribunales Laborales Locales.</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La ejecución del Proyecto y el ejercicio de los recursos serán responsabilidad de la Secretaría de Desarrollo Económico y del Poder Judicial del Estado, según corresponda.</w:t>
      </w:r>
    </w:p>
    <w:p w:rsidR="00D6169B" w:rsidRPr="00D6169B" w:rsidRDefault="00D6169B" w:rsidP="00D6169B">
      <w:pPr>
        <w:shd w:val="clear" w:color="auto" w:fill="FFFFFF"/>
        <w:spacing w:after="89"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Los recursos federales se radicarán a "EL GOBIERNO DEL ESTADO", a través de su Secretaría de Finanzas o su homóloga, en la cuenta bancaria especifica que apertura previamente en cumplimiento a lo que establece el numeral Vigésimo segundo, inciso a, de los Lineamientos, y con el artículo 69 de la Ley General de Contabilidad Gubernamental, y la que se identifica con los siguientes datos:</w:t>
      </w:r>
    </w:p>
    <w:p w:rsidR="00D6169B" w:rsidRPr="00D6169B" w:rsidRDefault="00D6169B" w:rsidP="00D6169B">
      <w:pPr>
        <w:shd w:val="clear" w:color="auto" w:fill="FFFFFF"/>
        <w:spacing w:line="240" w:lineRule="auto"/>
        <w:jc w:val="both"/>
        <w:rPr>
          <w:rFonts w:ascii="Times New Roman" w:eastAsia="Times New Roman" w:hAnsi="Times New Roman" w:cs="Times New Roman"/>
          <w:color w:val="2F2F2F"/>
          <w:sz w:val="24"/>
          <w:szCs w:val="24"/>
          <w:lang w:eastAsia="es-MX"/>
        </w:rPr>
      </w:pPr>
      <w:r w:rsidRPr="00D6169B">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2"/>
        <w:gridCol w:w="5950"/>
      </w:tblGrid>
      <w:tr w:rsidR="00D6169B" w:rsidRPr="00D6169B" w:rsidTr="00D6169B">
        <w:trPr>
          <w:trHeight w:val="320"/>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Número de Plaza:</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 xml:space="preserve">542 </w:t>
            </w:r>
            <w:proofErr w:type="spellStart"/>
            <w:r w:rsidRPr="00D6169B">
              <w:rPr>
                <w:rFonts w:ascii="Arial" w:eastAsia="Times New Roman" w:hAnsi="Arial" w:cs="Arial"/>
                <w:color w:val="000000"/>
                <w:sz w:val="18"/>
                <w:szCs w:val="18"/>
                <w:lang w:eastAsia="es-MX"/>
              </w:rPr>
              <w:t>Nva</w:t>
            </w:r>
            <w:proofErr w:type="spellEnd"/>
            <w:r w:rsidRPr="00D6169B">
              <w:rPr>
                <w:rFonts w:ascii="Arial" w:eastAsia="Times New Roman" w:hAnsi="Arial" w:cs="Arial"/>
                <w:color w:val="000000"/>
                <w:sz w:val="18"/>
                <w:szCs w:val="18"/>
                <w:lang w:eastAsia="es-MX"/>
              </w:rPr>
              <w:t xml:space="preserve">. Valladolid, Morelia, </w:t>
            </w:r>
            <w:proofErr w:type="spellStart"/>
            <w:r w:rsidRPr="00D6169B">
              <w:rPr>
                <w:rFonts w:ascii="Arial" w:eastAsia="Times New Roman" w:hAnsi="Arial" w:cs="Arial"/>
                <w:color w:val="000000"/>
                <w:sz w:val="18"/>
                <w:szCs w:val="18"/>
                <w:lang w:eastAsia="es-MX"/>
              </w:rPr>
              <w:t>Mich</w:t>
            </w:r>
            <w:proofErr w:type="spellEnd"/>
          </w:p>
        </w:tc>
      </w:tr>
      <w:tr w:rsidR="00D6169B" w:rsidRPr="00D6169B" w:rsidTr="00D6169B">
        <w:trPr>
          <w:trHeight w:val="305"/>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Entidad bancaria:</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proofErr w:type="spellStart"/>
            <w:r w:rsidRPr="00D6169B">
              <w:rPr>
                <w:rFonts w:ascii="Arial" w:eastAsia="Times New Roman" w:hAnsi="Arial" w:cs="Arial"/>
                <w:color w:val="000000"/>
                <w:sz w:val="18"/>
                <w:szCs w:val="18"/>
                <w:lang w:eastAsia="es-MX"/>
              </w:rPr>
              <w:t>Citibanamex</w:t>
            </w:r>
            <w:proofErr w:type="spellEnd"/>
            <w:r w:rsidRPr="00D6169B">
              <w:rPr>
                <w:rFonts w:ascii="Arial" w:eastAsia="Times New Roman" w:hAnsi="Arial" w:cs="Arial"/>
                <w:color w:val="000000"/>
                <w:sz w:val="18"/>
                <w:szCs w:val="18"/>
                <w:lang w:eastAsia="es-MX"/>
              </w:rPr>
              <w:t>.</w:t>
            </w:r>
          </w:p>
        </w:tc>
      </w:tr>
      <w:tr w:rsidR="00D6169B" w:rsidRPr="00D6169B" w:rsidTr="00D6169B">
        <w:trPr>
          <w:trHeight w:val="305"/>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lastRenderedPageBreak/>
              <w:t>Cuenta bancaria número:</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7015 5828550</w:t>
            </w:r>
          </w:p>
        </w:tc>
      </w:tr>
      <w:tr w:rsidR="00D6169B" w:rsidRPr="00D6169B" w:rsidTr="00D6169B">
        <w:trPr>
          <w:trHeight w:val="305"/>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CLABE:</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002470701558285505</w:t>
            </w:r>
          </w:p>
        </w:tc>
      </w:tr>
      <w:tr w:rsidR="00D6169B" w:rsidRPr="00D6169B" w:rsidTr="00D6169B">
        <w:trPr>
          <w:trHeight w:val="305"/>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RFC:</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GEM850101C99</w:t>
            </w:r>
          </w:p>
        </w:tc>
      </w:tr>
      <w:tr w:rsidR="00D6169B" w:rsidRPr="00D6169B" w:rsidTr="00D6169B">
        <w:trPr>
          <w:trHeight w:val="521"/>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Domicilio fiscal:</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Avenida Francisco I. Madero Poniente número 63, Colonia Centro, Código Postal 58000, de Morelia, Michoacán.</w:t>
            </w:r>
          </w:p>
        </w:tc>
      </w:tr>
      <w:tr w:rsidR="00D6169B" w:rsidRPr="00D6169B" w:rsidTr="00D6169B">
        <w:trPr>
          <w:trHeight w:val="752"/>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Nombre del Proyecto:</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89"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PROYECTO PARA LA IMPLEMENTACIÓN DE LA TERCERA ETAPA DE LA REFORMA AL SISTEMA DE JUSTICIA LABORAL EN EL ESTADO DE MICHOACÁN</w:t>
            </w:r>
          </w:p>
        </w:tc>
      </w:tr>
    </w:tbl>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 </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o su homóloga se compromete a transferir al Poder Judicial del estado la cantidad requerida, en la cuenta que </w:t>
      </w:r>
      <w:proofErr w:type="spellStart"/>
      <w:r w:rsidRPr="00D6169B">
        <w:rPr>
          <w:rFonts w:ascii="Arial" w:eastAsia="Times New Roman" w:hAnsi="Arial" w:cs="Arial"/>
          <w:color w:val="2F2F2F"/>
          <w:sz w:val="18"/>
          <w:szCs w:val="18"/>
          <w:lang w:eastAsia="es-MX"/>
        </w:rPr>
        <w:t>aperturó</w:t>
      </w:r>
      <w:proofErr w:type="spellEnd"/>
      <w:r w:rsidRPr="00D6169B">
        <w:rPr>
          <w:rFonts w:ascii="Arial" w:eastAsia="Times New Roman" w:hAnsi="Arial" w:cs="Arial"/>
          <w:color w:val="2F2F2F"/>
          <w:sz w:val="18"/>
          <w:szCs w:val="18"/>
          <w:lang w:eastAsia="es-MX"/>
        </w:rPr>
        <w:t> conforme a lo que establece el numeral Vigésimo segundo, inciso b, y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25"/>
        <w:gridCol w:w="5987"/>
      </w:tblGrid>
      <w:tr w:rsidR="00D6169B" w:rsidRPr="00D6169B" w:rsidTr="00D6169B">
        <w:trPr>
          <w:trHeight w:val="334"/>
        </w:trPr>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Número de Plaza:</w:t>
            </w:r>
          </w:p>
        </w:tc>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118, CF Morelia</w:t>
            </w:r>
          </w:p>
        </w:tc>
      </w:tr>
      <w:tr w:rsidR="00D6169B" w:rsidRPr="00D6169B" w:rsidTr="00D6169B">
        <w:trPr>
          <w:trHeight w:val="319"/>
        </w:trPr>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Entidad bancaria:</w:t>
            </w:r>
          </w:p>
        </w:tc>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proofErr w:type="spellStart"/>
            <w:r w:rsidRPr="00D6169B">
              <w:rPr>
                <w:rFonts w:ascii="Arial" w:eastAsia="Times New Roman" w:hAnsi="Arial" w:cs="Arial"/>
                <w:color w:val="000000"/>
                <w:sz w:val="18"/>
                <w:szCs w:val="18"/>
                <w:lang w:eastAsia="es-MX"/>
              </w:rPr>
              <w:t>Citibanamex</w:t>
            </w:r>
            <w:proofErr w:type="spellEnd"/>
          </w:p>
        </w:tc>
      </w:tr>
      <w:tr w:rsidR="00D6169B" w:rsidRPr="00D6169B" w:rsidTr="00D6169B">
        <w:trPr>
          <w:trHeight w:val="319"/>
        </w:trPr>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Cuenta bancaria número:</w:t>
            </w:r>
          </w:p>
        </w:tc>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7015 2362623</w:t>
            </w:r>
          </w:p>
        </w:tc>
      </w:tr>
      <w:tr w:rsidR="00D6169B" w:rsidRPr="00D6169B" w:rsidTr="00D6169B">
        <w:trPr>
          <w:trHeight w:val="319"/>
        </w:trPr>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CLABE:</w:t>
            </w:r>
          </w:p>
        </w:tc>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002470701523626238</w:t>
            </w:r>
          </w:p>
        </w:tc>
      </w:tr>
      <w:tr w:rsidR="00D6169B" w:rsidRPr="00D6169B" w:rsidTr="00D6169B">
        <w:trPr>
          <w:trHeight w:val="319"/>
        </w:trPr>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RFC:</w:t>
            </w:r>
          </w:p>
        </w:tc>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PJE141120LY3</w:t>
            </w:r>
          </w:p>
        </w:tc>
      </w:tr>
      <w:tr w:rsidR="00D6169B" w:rsidRPr="00D6169B" w:rsidTr="00D6169B">
        <w:trPr>
          <w:trHeight w:val="537"/>
        </w:trPr>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Domicilio fiscal:</w:t>
            </w:r>
          </w:p>
        </w:tc>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Calzada La Huerta número 400, Colonia Nueva Valladolid. C.P. 58190. Morelia, Michoacán.</w:t>
            </w:r>
          </w:p>
        </w:tc>
      </w:tr>
      <w:tr w:rsidR="00D6169B" w:rsidRPr="00D6169B" w:rsidTr="00D6169B">
        <w:trPr>
          <w:trHeight w:val="552"/>
        </w:trPr>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b/>
                <w:bCs/>
                <w:color w:val="000000"/>
                <w:sz w:val="18"/>
                <w:szCs w:val="18"/>
                <w:lang w:eastAsia="es-MX"/>
              </w:rPr>
              <w:t>Nombre del Proyecto:</w:t>
            </w:r>
          </w:p>
        </w:tc>
        <w:tc>
          <w:tcPr>
            <w:tcW w:w="5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6169B" w:rsidRPr="00D6169B" w:rsidRDefault="00D6169B" w:rsidP="00D6169B">
            <w:pPr>
              <w:spacing w:after="101" w:line="240" w:lineRule="auto"/>
              <w:jc w:val="both"/>
              <w:rPr>
                <w:rFonts w:ascii="Arial" w:eastAsia="Times New Roman" w:hAnsi="Arial" w:cs="Arial"/>
                <w:color w:val="000000"/>
                <w:sz w:val="18"/>
                <w:szCs w:val="18"/>
                <w:lang w:eastAsia="es-MX"/>
              </w:rPr>
            </w:pPr>
            <w:r w:rsidRPr="00D6169B">
              <w:rPr>
                <w:rFonts w:ascii="Arial" w:eastAsia="Times New Roman" w:hAnsi="Arial" w:cs="Arial"/>
                <w:color w:val="000000"/>
                <w:sz w:val="18"/>
                <w:szCs w:val="18"/>
                <w:lang w:eastAsia="es-MX"/>
              </w:rPr>
              <w:t>PROYECTO PARA LA CREACIÓN DE TRIBUNALES LABORALES LOCALES EN EL ESTADO DE MICHOACÁN</w:t>
            </w:r>
          </w:p>
        </w:tc>
      </w:tr>
    </w:tbl>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 </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 lo a "LA SECRETARÍA" vía correo electrónico a la dirección reforma.laboral@stps.gob.mx , así como adjuntarlo en la Plataforma.</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lastRenderedPageBreak/>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TERCERA. </w:t>
      </w:r>
      <w:r w:rsidRPr="00D6169B">
        <w:rPr>
          <w:rFonts w:ascii="Arial" w:eastAsia="Times New Roman" w:hAnsi="Arial" w:cs="Arial"/>
          <w:color w:val="2F2F2F"/>
          <w:sz w:val="18"/>
          <w:szCs w:val="18"/>
          <w:lang w:eastAsia="es-MX"/>
        </w:rPr>
        <w:t>COMPROMISO DE "LAS PARTES".</w:t>
      </w:r>
      <w:r w:rsidRPr="00D6169B">
        <w:rPr>
          <w:rFonts w:ascii="Arial" w:eastAsia="Times New Roman" w:hAnsi="Arial" w:cs="Arial"/>
          <w:b/>
          <w:bCs/>
          <w:color w:val="2F2F2F"/>
          <w:sz w:val="18"/>
          <w:szCs w:val="18"/>
          <w:lang w:eastAsia="es-MX"/>
        </w:rPr>
        <w:t> </w:t>
      </w:r>
      <w:r w:rsidRPr="00D6169B">
        <w:rPr>
          <w:rFonts w:ascii="Arial" w:eastAsia="Times New Roman" w:hAnsi="Arial" w:cs="Arial"/>
          <w:color w:val="2F2F2F"/>
          <w:sz w:val="18"/>
          <w:szCs w:val="18"/>
          <w:lang w:eastAsia="es-MX"/>
        </w:rPr>
        <w:t>Además de lo previsto en los Lineamientos, para la realización del objeto del presente Convenio, "LAS PARTES" se comprometen a lo siguiente:</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a. </w:t>
      </w:r>
      <w:r w:rsidRPr="00D6169B">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b. </w:t>
      </w:r>
      <w:r w:rsidRPr="00D6169B">
        <w:rPr>
          <w:rFonts w:ascii="Arial" w:eastAsia="Times New Roman" w:hAnsi="Arial" w:cs="Arial"/>
          <w:color w:val="2F2F2F"/>
          <w:sz w:val="18"/>
          <w:szCs w:val="18"/>
          <w:lang w:eastAsia="es-MX"/>
        </w:rPr>
        <w:t>Apegarse a lo establecido en la LFPRH, su Reglamento y demás legislación aplicable en materia de subsidios.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c. </w:t>
      </w:r>
      <w:r w:rsidRPr="00D6169B">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CUARTA. </w:t>
      </w:r>
      <w:r w:rsidRPr="00D6169B">
        <w:rPr>
          <w:rFonts w:ascii="Arial" w:eastAsia="Times New Roman" w:hAnsi="Arial" w:cs="Arial"/>
          <w:color w:val="2F2F2F"/>
          <w:sz w:val="18"/>
          <w:szCs w:val="18"/>
          <w:lang w:eastAsia="es-MX"/>
        </w:rPr>
        <w:t>COMPROMISOS DE "LA SECRETARÍA". "LA SECRETARÍA", a través de la UERSJL, se obliga a:</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a. </w:t>
      </w:r>
      <w:r w:rsidRPr="00D6169B">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b. </w:t>
      </w:r>
      <w:r w:rsidRPr="00D6169B">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c. </w:t>
      </w:r>
      <w:r w:rsidRPr="00D6169B">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 </w:t>
      </w:r>
      <w:r w:rsidRPr="00D6169B">
        <w:rPr>
          <w:rFonts w:ascii="Arial" w:eastAsia="Times New Roman" w:hAnsi="Arial" w:cs="Arial"/>
          <w:color w:val="2F2F2F"/>
          <w:sz w:val="18"/>
          <w:szCs w:val="18"/>
          <w:lang w:eastAsia="es-MX"/>
        </w:rPr>
        <w:t>Publicar en el DOF el presente Convenio, una vez firmado por "LAS PARTES", para los efectos legales conducentes.</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QUINTA. </w:t>
      </w:r>
      <w:r w:rsidRPr="00D6169B">
        <w:rPr>
          <w:rFonts w:ascii="Arial" w:eastAsia="Times New Roman" w:hAnsi="Arial" w:cs="Arial"/>
          <w:color w:val="2F2F2F"/>
          <w:sz w:val="18"/>
          <w:szCs w:val="18"/>
          <w:lang w:eastAsia="es-MX"/>
        </w:rPr>
        <w:t>COMPROMISOS DE "EL GOBIERNO DEL ESTADO". "EL GOBIERNO DEL ESTADO" se compromete a:</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a. </w:t>
      </w:r>
      <w:r w:rsidRPr="00D6169B">
        <w:rPr>
          <w:rFonts w:ascii="Arial" w:eastAsia="Times New Roman" w:hAnsi="Arial" w:cs="Arial"/>
          <w:color w:val="2F2F2F"/>
          <w:sz w:val="18"/>
          <w:szCs w:val="18"/>
          <w:lang w:eastAsia="es-MX"/>
        </w:rPr>
        <w:t>Destinar por conducto de la Secretaría de Desarrollo Económico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b. </w:t>
      </w:r>
      <w:r w:rsidRPr="00D6169B">
        <w:rPr>
          <w:rFonts w:ascii="Arial" w:eastAsia="Times New Roman" w:hAnsi="Arial" w:cs="Arial"/>
          <w:color w:val="2F2F2F"/>
          <w:sz w:val="18"/>
          <w:szCs w:val="18"/>
          <w:lang w:eastAsia="es-MX"/>
        </w:rPr>
        <w:t>Ejercer el recurso federal de conformidad con lo establecido en los Proyectos presentados, a más tardar el 30 de noviembre de 2022.</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c. </w:t>
      </w:r>
      <w:r w:rsidRPr="00D6169B">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 </w:t>
      </w:r>
      <w:r w:rsidRPr="00D6169B">
        <w:rPr>
          <w:rFonts w:ascii="Arial" w:eastAsia="Times New Roman" w:hAnsi="Arial" w:cs="Arial"/>
          <w:color w:val="2F2F2F"/>
          <w:sz w:val="18"/>
          <w:szCs w:val="18"/>
          <w:lang w:eastAsia="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e. </w:t>
      </w:r>
      <w:r w:rsidRPr="00D6169B">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f. </w:t>
      </w:r>
      <w:r w:rsidRPr="00D6169B">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g. </w:t>
      </w:r>
      <w:r w:rsidRPr="00D6169B">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h. </w:t>
      </w:r>
      <w:r w:rsidRPr="00D6169B">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estos.</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i. </w:t>
      </w:r>
      <w:r w:rsidRPr="00D6169B">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lastRenderedPageBreak/>
        <w:t> </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j. </w:t>
      </w:r>
      <w:r w:rsidRPr="00D6169B">
        <w:rPr>
          <w:rFonts w:ascii="Arial" w:eastAsia="Times New Roman" w:hAnsi="Arial" w:cs="Arial"/>
          <w:color w:val="2F2F2F"/>
          <w:sz w:val="18"/>
          <w:szCs w:val="18"/>
          <w:lang w:eastAsia="es-MX"/>
        </w:rPr>
        <w:t>Reportar trimestralmente por rubro, conforme al Plan calendarizado lo siguiente:</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1. </w:t>
      </w:r>
      <w:r w:rsidRPr="00D6169B">
        <w:rPr>
          <w:rFonts w:ascii="Arial" w:eastAsia="Times New Roman" w:hAnsi="Arial" w:cs="Arial"/>
          <w:color w:val="2F2F2F"/>
          <w:sz w:val="18"/>
          <w:szCs w:val="18"/>
          <w:lang w:eastAsia="es-MX"/>
        </w:rPr>
        <w:t>La información sobre el ejercicio, destino y resultados obtenidos con los recursos del subsidio;</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2. </w:t>
      </w:r>
      <w:r w:rsidRPr="00D6169B">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3. </w:t>
      </w:r>
      <w:r w:rsidRPr="00D6169B">
        <w:rPr>
          <w:rFonts w:ascii="Arial" w:eastAsia="Times New Roman" w:hAnsi="Arial" w:cs="Arial"/>
          <w:color w:val="2F2F2F"/>
          <w:sz w:val="18"/>
          <w:szCs w:val="18"/>
          <w:lang w:eastAsia="es-MX"/>
        </w:rPr>
        <w:t>Los instrumentos contractuales correspondientes a los procesos de adjudicación realizados en el periodo reportado.</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4. </w:t>
      </w:r>
      <w:r w:rsidRPr="00D6169B">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5. </w:t>
      </w:r>
      <w:r w:rsidRPr="00D6169B">
        <w:rPr>
          <w:rFonts w:ascii="Arial" w:eastAsia="Times New Roman" w:hAnsi="Arial" w:cs="Arial"/>
          <w:color w:val="2F2F2F"/>
          <w:sz w:val="18"/>
          <w:szCs w:val="18"/>
          <w:lang w:eastAsia="es-MX"/>
        </w:rPr>
        <w:t>Los estados de cuenta bancarios del periodo reportado.</w:t>
      </w:r>
    </w:p>
    <w:p w:rsidR="00D6169B" w:rsidRPr="00D6169B" w:rsidRDefault="00D6169B" w:rsidP="00D6169B">
      <w:pPr>
        <w:shd w:val="clear" w:color="auto" w:fill="FFFFFF"/>
        <w:spacing w:after="70"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6. </w:t>
      </w:r>
      <w:r w:rsidRPr="00D6169B">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Los reportes también deberán hacer mención del avance del Proyecto con su debido soporte documental</w:t>
      </w:r>
      <w:r w:rsidRPr="00D6169B">
        <w:rPr>
          <w:rFonts w:ascii="Arial" w:eastAsia="Times New Roman" w:hAnsi="Arial" w:cs="Arial"/>
          <w:b/>
          <w:bCs/>
          <w:color w:val="2F2F2F"/>
          <w:sz w:val="18"/>
          <w:szCs w:val="18"/>
          <w:lang w:eastAsia="es-MX"/>
        </w:rPr>
        <w:t>.</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k. </w:t>
      </w:r>
      <w:r w:rsidRPr="00D6169B">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l. </w:t>
      </w:r>
      <w:r w:rsidRPr="00D6169B">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m. </w:t>
      </w:r>
      <w:r w:rsidRPr="00D6169B">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n. </w:t>
      </w:r>
      <w:r w:rsidRPr="00D6169B">
        <w:rPr>
          <w:rFonts w:ascii="Arial" w:eastAsia="Times New Roman" w:hAnsi="Arial" w:cs="Arial"/>
          <w:color w:val="2F2F2F"/>
          <w:sz w:val="18"/>
          <w:szCs w:val="18"/>
          <w:lang w:eastAsia="es-MX"/>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o. </w:t>
      </w:r>
      <w:r w:rsidRPr="00D6169B">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SEXTA. </w:t>
      </w:r>
      <w:r w:rsidRPr="00D6169B">
        <w:rPr>
          <w:rFonts w:ascii="Arial" w:eastAsia="Times New Roman" w:hAnsi="Arial" w:cs="Arial"/>
          <w:color w:val="2F2F2F"/>
          <w:sz w:val="18"/>
          <w:szCs w:val="18"/>
          <w:lang w:eastAsia="es-MX"/>
        </w:rPr>
        <w:t>ENLACES. Las o los servidores públicos que fungirán como enlaces entre "LAS PARTES" serán, por "EL GOBIERNO DEL ESTADO" el designado por el Secretario de Desarrollo Económico y el designado por el Presidente del Tribunal Superior de Justicia del Estado, y por "LA SECRETARÍA" la persona designada por la UERSJL.</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SÉPTIMA. </w:t>
      </w:r>
      <w:r w:rsidRPr="00D6169B">
        <w:rPr>
          <w:rFonts w:ascii="Arial" w:eastAsia="Times New Roman" w:hAnsi="Arial" w:cs="Arial"/>
          <w:color w:val="2F2F2F"/>
          <w:sz w:val="18"/>
          <w:szCs w:val="18"/>
          <w:lang w:eastAsia="es-MX"/>
        </w:rPr>
        <w:t>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Para lo anterior deberá atender lo dispuesto en el numeral Trigésimo octavo, inciso f, de los Lineamientos.</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OCTAVA. </w:t>
      </w:r>
      <w:r w:rsidRPr="00D6169B">
        <w:rPr>
          <w:rFonts w:ascii="Arial" w:eastAsia="Times New Roman" w:hAnsi="Arial" w:cs="Arial"/>
          <w:color w:val="2F2F2F"/>
          <w:sz w:val="18"/>
          <w:szCs w:val="18"/>
          <w:lang w:eastAsia="es-MX"/>
        </w:rPr>
        <w:t xml:space="preserve">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w:t>
      </w:r>
      <w:r w:rsidRPr="00D6169B">
        <w:rPr>
          <w:rFonts w:ascii="Arial" w:eastAsia="Times New Roman" w:hAnsi="Arial" w:cs="Arial"/>
          <w:color w:val="2F2F2F"/>
          <w:sz w:val="18"/>
          <w:szCs w:val="18"/>
          <w:lang w:eastAsia="es-MX"/>
        </w:rPr>
        <w:lastRenderedPageBreak/>
        <w:t>federal vigente. Los rendimientos financieros que se obtengan en la cuenta productiva a la cual se transferirá el subsidio en el ejercicio fiscal 2022, deberán ser reintegrados a la Tesorería de la Federación en términos de lo</w:t>
      </w:r>
    </w:p>
    <w:p w:rsidR="00D6169B" w:rsidRPr="00D6169B" w:rsidRDefault="00D6169B" w:rsidP="00D6169B">
      <w:pPr>
        <w:shd w:val="clear" w:color="auto" w:fill="FFFFFF"/>
        <w:spacing w:after="43" w:line="240" w:lineRule="auto"/>
        <w:jc w:val="both"/>
        <w:rPr>
          <w:rFonts w:ascii="Arial" w:eastAsia="Times New Roman" w:hAnsi="Arial" w:cs="Arial"/>
          <w:color w:val="2F2F2F"/>
          <w:sz w:val="18"/>
          <w:szCs w:val="18"/>
          <w:lang w:eastAsia="es-MX"/>
        </w:rPr>
      </w:pPr>
      <w:proofErr w:type="gramStart"/>
      <w:r w:rsidRPr="00D6169B">
        <w:rPr>
          <w:rFonts w:ascii="Arial" w:eastAsia="Times New Roman" w:hAnsi="Arial" w:cs="Arial"/>
          <w:color w:val="2F2F2F"/>
          <w:sz w:val="18"/>
          <w:szCs w:val="18"/>
          <w:lang w:eastAsia="es-MX"/>
        </w:rPr>
        <w:t>dispuesto</w:t>
      </w:r>
      <w:proofErr w:type="gramEnd"/>
      <w:r w:rsidRPr="00D6169B">
        <w:rPr>
          <w:rFonts w:ascii="Arial" w:eastAsia="Times New Roman" w:hAnsi="Arial" w:cs="Arial"/>
          <w:color w:val="2F2F2F"/>
          <w:sz w:val="18"/>
          <w:szCs w:val="18"/>
          <w:lang w:eastAsia="es-MX"/>
        </w:rPr>
        <w:t xml:space="preserve"> en el capítulo X de los Lineamientos.</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NOVENA. </w:t>
      </w:r>
      <w:r w:rsidRPr="00D6169B">
        <w:rPr>
          <w:rFonts w:ascii="Arial" w:eastAsia="Times New Roman" w:hAnsi="Arial" w:cs="Arial"/>
          <w:color w:val="2F2F2F"/>
          <w:sz w:val="18"/>
          <w:szCs w:val="18"/>
          <w:lang w:eastAsia="es-MX"/>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D6169B" w:rsidRPr="00D6169B" w:rsidRDefault="00D6169B" w:rsidP="00D6169B">
      <w:pPr>
        <w:shd w:val="clear" w:color="auto" w:fill="FFFFFF"/>
        <w:spacing w:after="4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DÉCIMA. </w:t>
      </w:r>
      <w:r w:rsidRPr="00D6169B">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DÉCIMA PRIMERA. </w:t>
      </w:r>
      <w:r w:rsidRPr="00D6169B">
        <w:rPr>
          <w:rFonts w:ascii="Arial" w:eastAsia="Times New Roman" w:hAnsi="Arial" w:cs="Arial"/>
          <w:color w:val="2F2F2F"/>
          <w:sz w:val="18"/>
          <w:szCs w:val="18"/>
          <w:lang w:eastAsia="es-MX"/>
        </w:rPr>
        <w:t>RELACIÓN LABORAL.</w:t>
      </w:r>
      <w:r w:rsidRPr="00D6169B">
        <w:rPr>
          <w:rFonts w:ascii="Arial" w:eastAsia="Times New Roman" w:hAnsi="Arial" w:cs="Arial"/>
          <w:b/>
          <w:bCs/>
          <w:color w:val="2F2F2F"/>
          <w:sz w:val="18"/>
          <w:szCs w:val="18"/>
          <w:lang w:eastAsia="es-MX"/>
        </w:rPr>
        <w:t> </w:t>
      </w:r>
      <w:r w:rsidRPr="00D6169B">
        <w:rPr>
          <w:rFonts w:ascii="Arial" w:eastAsia="Times New Roman" w:hAnsi="Arial" w:cs="Arial"/>
          <w:color w:val="2F2F2F"/>
          <w:sz w:val="18"/>
          <w:szCs w:val="18"/>
          <w:lang w:eastAsia="es-MX"/>
        </w:rPr>
        <w:t>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DÉCIMA SEGUNDA. </w:t>
      </w:r>
      <w:r w:rsidRPr="00D6169B">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DÉCIMA TERCERA. </w:t>
      </w:r>
      <w:r w:rsidRPr="00D6169B">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lastRenderedPageBreak/>
        <w:t>DÉCIMA CUARTA. </w:t>
      </w:r>
      <w:r w:rsidRPr="00D6169B">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DÉCIMA QUINTA. </w:t>
      </w:r>
      <w:r w:rsidRPr="00D6169B">
        <w:rPr>
          <w:rFonts w:ascii="Arial" w:eastAsia="Times New Roman" w:hAnsi="Arial" w:cs="Arial"/>
          <w:color w:val="2F2F2F"/>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Las modificaciones a los Convenios de Coordinación que "EL GOBIERNO DEL ESTADO" pretenda realizar solo podrán llevarse a cabo bajo los siguientes supuestos:</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a) </w:t>
      </w:r>
      <w:r w:rsidRPr="00D6169B">
        <w:rPr>
          <w:rFonts w:ascii="Arial" w:eastAsia="Times New Roman" w:hAnsi="Arial" w:cs="Arial"/>
          <w:color w:val="2F2F2F"/>
          <w:sz w:val="18"/>
          <w:szCs w:val="18"/>
          <w:lang w:eastAsia="es-MX"/>
        </w:rPr>
        <w:t>La adición o eliminación de algún rubro en los Proyectos; y</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b) </w:t>
      </w:r>
      <w:r w:rsidRPr="00D6169B">
        <w:rPr>
          <w:rFonts w:ascii="Arial" w:eastAsia="Times New Roman" w:hAnsi="Arial" w:cs="Arial"/>
          <w:color w:val="2F2F2F"/>
          <w:sz w:val="18"/>
          <w:szCs w:val="18"/>
          <w:lang w:eastAsia="es-MX"/>
        </w:rPr>
        <w:t>La modificación de los montos destinados a cada rubro de los diferentes Proyectos. Asimismo, deberán contemplar los objetivos establecidos en la Solicitud de acceso al subsidio.</w:t>
      </w:r>
    </w:p>
    <w:p w:rsidR="00D6169B" w:rsidRPr="00D6169B" w:rsidRDefault="00D6169B" w:rsidP="00D6169B">
      <w:pPr>
        <w:shd w:val="clear" w:color="auto" w:fill="FFFFFF"/>
        <w:spacing w:after="101"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DÉCIMA SEXTA. </w:t>
      </w:r>
      <w:r w:rsidRPr="00D6169B">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a) </w:t>
      </w:r>
      <w:r w:rsidRPr="00D6169B">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b) </w:t>
      </w:r>
      <w:r w:rsidRPr="00D6169B">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DÉCIMA SÉPTIMA. </w:t>
      </w:r>
      <w:r w:rsidRPr="00D6169B">
        <w:rPr>
          <w:rFonts w:ascii="Arial" w:eastAsia="Times New Roman" w:hAnsi="Arial" w:cs="Arial"/>
          <w:color w:val="2F2F2F"/>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DÉCIMA OCTAVA. </w:t>
      </w:r>
      <w:r w:rsidRPr="00D6169B">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DÉCIMA NOVENA. </w:t>
      </w:r>
      <w:r w:rsidRPr="00D6169B">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w:t>
      </w:r>
      <w:r w:rsidRPr="00D6169B">
        <w:rPr>
          <w:rFonts w:ascii="Arial" w:eastAsia="Times New Roman" w:hAnsi="Arial" w:cs="Arial"/>
          <w:color w:val="2F2F2F"/>
          <w:sz w:val="18"/>
          <w:szCs w:val="18"/>
          <w:lang w:eastAsia="es-MX"/>
        </w:rPr>
        <w:lastRenderedPageBreak/>
        <w:t>a la Información Pública, según sea el caso, así como los avisos de privacidad de cada una de ellas, en el entendido de que ante la ausencia de consentimiento de los titulares de tales datos personales, debe</w:t>
      </w:r>
    </w:p>
    <w:p w:rsidR="00D6169B" w:rsidRPr="00D6169B" w:rsidRDefault="00D6169B" w:rsidP="00D6169B">
      <w:pPr>
        <w:shd w:val="clear" w:color="auto" w:fill="FFFFFF"/>
        <w:spacing w:after="83" w:line="240" w:lineRule="auto"/>
        <w:jc w:val="both"/>
        <w:rPr>
          <w:rFonts w:ascii="Arial" w:eastAsia="Times New Roman" w:hAnsi="Arial" w:cs="Arial"/>
          <w:color w:val="2F2F2F"/>
          <w:sz w:val="18"/>
          <w:szCs w:val="18"/>
          <w:lang w:eastAsia="es-MX"/>
        </w:rPr>
      </w:pPr>
      <w:proofErr w:type="gramStart"/>
      <w:r w:rsidRPr="00D6169B">
        <w:rPr>
          <w:rFonts w:ascii="Arial" w:eastAsia="Times New Roman" w:hAnsi="Arial" w:cs="Arial"/>
          <w:color w:val="2F2F2F"/>
          <w:sz w:val="18"/>
          <w:szCs w:val="18"/>
          <w:lang w:eastAsia="es-MX"/>
        </w:rPr>
        <w:t>abstenerse</w:t>
      </w:r>
      <w:proofErr w:type="gramEnd"/>
      <w:r w:rsidRPr="00D6169B">
        <w:rPr>
          <w:rFonts w:ascii="Arial" w:eastAsia="Times New Roman" w:hAnsi="Arial" w:cs="Arial"/>
          <w:color w:val="2F2F2F"/>
          <w:sz w:val="18"/>
          <w:szCs w:val="18"/>
          <w:lang w:eastAsia="es-MX"/>
        </w:rPr>
        <w:t xml:space="preserve"> de llevar a cabo cualquier tipo de tratamiento sobre los mismos.</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b/>
          <w:bCs/>
          <w:color w:val="2F2F2F"/>
          <w:sz w:val="18"/>
          <w:szCs w:val="18"/>
          <w:lang w:eastAsia="es-MX"/>
        </w:rPr>
        <w:t>VIGÉSIMA. </w:t>
      </w:r>
      <w:r w:rsidRPr="00D6169B">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D6169B" w:rsidRPr="00D6169B" w:rsidRDefault="00D6169B" w:rsidP="00D6169B">
      <w:pPr>
        <w:shd w:val="clear" w:color="auto" w:fill="FFFFFF"/>
        <w:spacing w:after="83" w:line="240" w:lineRule="auto"/>
        <w:ind w:firstLine="288"/>
        <w:jc w:val="both"/>
        <w:rPr>
          <w:rFonts w:ascii="Arial" w:eastAsia="Times New Roman" w:hAnsi="Arial" w:cs="Arial"/>
          <w:color w:val="2F2F2F"/>
          <w:sz w:val="18"/>
          <w:szCs w:val="18"/>
          <w:lang w:eastAsia="es-MX"/>
        </w:rPr>
      </w:pPr>
      <w:r w:rsidRPr="00D6169B">
        <w:rPr>
          <w:rFonts w:ascii="Arial" w:eastAsia="Times New Roman" w:hAnsi="Arial" w:cs="Arial"/>
          <w:color w:val="2F2F2F"/>
          <w:sz w:val="18"/>
          <w:szCs w:val="18"/>
          <w:lang w:eastAsia="es-MX"/>
        </w:rPr>
        <w:t>Leído y ratificado el presente instrumento jurídico y enteradas las partes de su contenido, alcance y fuerza legal, lo suscriben en 5 ejemplares en Morelia, Michoacán, a los 23 días del mes de junio de 2022 dos mil veintidós.- Poder Ejecutivo, STPS: Titular de la Unidad de Enlace para la Reforma al Sistema de Justicia Laboral, </w:t>
      </w:r>
      <w:r w:rsidRPr="00D6169B">
        <w:rPr>
          <w:rFonts w:ascii="Arial" w:eastAsia="Times New Roman" w:hAnsi="Arial" w:cs="Arial"/>
          <w:b/>
          <w:bCs/>
          <w:color w:val="2F2F2F"/>
          <w:sz w:val="18"/>
          <w:szCs w:val="18"/>
          <w:lang w:eastAsia="es-MX"/>
        </w:rPr>
        <w:t>Esteban Martínez Mejía</w:t>
      </w:r>
      <w:r w:rsidRPr="00D6169B">
        <w:rPr>
          <w:rFonts w:ascii="Arial" w:eastAsia="Times New Roman" w:hAnsi="Arial" w:cs="Arial"/>
          <w:color w:val="2F2F2F"/>
          <w:sz w:val="18"/>
          <w:szCs w:val="18"/>
          <w:lang w:eastAsia="es-MX"/>
        </w:rPr>
        <w:t>.- Rúbrica.- Titular de la Unidad de Administración y Finanzas, </w:t>
      </w:r>
      <w:r w:rsidRPr="00D6169B">
        <w:rPr>
          <w:rFonts w:ascii="Arial" w:eastAsia="Times New Roman" w:hAnsi="Arial" w:cs="Arial"/>
          <w:b/>
          <w:bCs/>
          <w:color w:val="2F2F2F"/>
          <w:sz w:val="18"/>
          <w:szCs w:val="18"/>
          <w:lang w:eastAsia="es-MX"/>
        </w:rPr>
        <w:t>Marco Antonio Hernández Martínez</w:t>
      </w:r>
      <w:r w:rsidRPr="00D6169B">
        <w:rPr>
          <w:rFonts w:ascii="Arial" w:eastAsia="Times New Roman" w:hAnsi="Arial" w:cs="Arial"/>
          <w:color w:val="2F2F2F"/>
          <w:sz w:val="18"/>
          <w:szCs w:val="18"/>
          <w:lang w:eastAsia="es-MX"/>
        </w:rPr>
        <w:t>.- Rúbrica.- Gobierno del Estado: Encargado del Despacho de la Secretaría de Desarrollo Económico del Estado de Michoacán de Ocampo, Lic.</w:t>
      </w:r>
      <w:r w:rsidRPr="00D6169B">
        <w:rPr>
          <w:rFonts w:ascii="Arial" w:eastAsia="Times New Roman" w:hAnsi="Arial" w:cs="Arial"/>
          <w:b/>
          <w:bCs/>
          <w:color w:val="2F2F2F"/>
          <w:sz w:val="18"/>
          <w:szCs w:val="18"/>
          <w:lang w:eastAsia="es-MX"/>
        </w:rPr>
        <w:t> Rubén Medina González</w:t>
      </w:r>
      <w:r w:rsidRPr="00D6169B">
        <w:rPr>
          <w:rFonts w:ascii="Arial" w:eastAsia="Times New Roman" w:hAnsi="Arial" w:cs="Arial"/>
          <w:color w:val="2F2F2F"/>
          <w:sz w:val="18"/>
          <w:szCs w:val="18"/>
          <w:lang w:eastAsia="es-MX"/>
        </w:rPr>
        <w:t>.- Rúbrica.- Titular de la Secretaría de Finanzas y Administración del Estado de Michoacán de Ocampo, L.A.E.</w:t>
      </w:r>
      <w:r w:rsidRPr="00D6169B">
        <w:rPr>
          <w:rFonts w:ascii="Arial" w:eastAsia="Times New Roman" w:hAnsi="Arial" w:cs="Arial"/>
          <w:b/>
          <w:bCs/>
          <w:color w:val="2F2F2F"/>
          <w:sz w:val="18"/>
          <w:szCs w:val="18"/>
          <w:lang w:eastAsia="es-MX"/>
        </w:rPr>
        <w:t> Luis Navarro García</w:t>
      </w:r>
      <w:r w:rsidRPr="00D6169B">
        <w:rPr>
          <w:rFonts w:ascii="Arial" w:eastAsia="Times New Roman" w:hAnsi="Arial" w:cs="Arial"/>
          <w:color w:val="2F2F2F"/>
          <w:sz w:val="18"/>
          <w:szCs w:val="18"/>
          <w:lang w:eastAsia="es-MX"/>
        </w:rPr>
        <w:t>.- Rúbrica.- El Poder Judicial del Estado de Michoacán: Representante Legal del Poder Judicial del Estado de Michoacán, Dr.</w:t>
      </w:r>
      <w:r w:rsidRPr="00D6169B">
        <w:rPr>
          <w:rFonts w:ascii="Arial" w:eastAsia="Times New Roman" w:hAnsi="Arial" w:cs="Arial"/>
          <w:b/>
          <w:bCs/>
          <w:color w:val="2F2F2F"/>
          <w:sz w:val="18"/>
          <w:szCs w:val="18"/>
          <w:lang w:eastAsia="es-MX"/>
        </w:rPr>
        <w:t> Jorge Reséndiz García</w:t>
      </w:r>
      <w:r w:rsidRPr="00D6169B">
        <w:rPr>
          <w:rFonts w:ascii="Arial" w:eastAsia="Times New Roman" w:hAnsi="Arial" w:cs="Arial"/>
          <w:color w:val="2F2F2F"/>
          <w:sz w:val="18"/>
          <w:szCs w:val="18"/>
          <w:lang w:eastAsia="es-MX"/>
        </w:rPr>
        <w:t>.- Rúbrica.</w:t>
      </w:r>
    </w:p>
    <w:sectPr w:rsidR="00D6169B" w:rsidRPr="00D616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69B"/>
    <w:rsid w:val="006C6DD1"/>
    <w:rsid w:val="00D61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139616">
      <w:bodyDiv w:val="1"/>
      <w:marLeft w:val="0"/>
      <w:marRight w:val="0"/>
      <w:marTop w:val="0"/>
      <w:marBottom w:val="0"/>
      <w:divBdr>
        <w:top w:val="none" w:sz="0" w:space="0" w:color="auto"/>
        <w:left w:val="none" w:sz="0" w:space="0" w:color="auto"/>
        <w:bottom w:val="none" w:sz="0" w:space="0" w:color="auto"/>
        <w:right w:val="none" w:sz="0" w:space="0" w:color="auto"/>
      </w:divBdr>
      <w:divsChild>
        <w:div w:id="2033453281">
          <w:marLeft w:val="0"/>
          <w:marRight w:val="0"/>
          <w:marTop w:val="0"/>
          <w:marBottom w:val="101"/>
          <w:divBdr>
            <w:top w:val="none" w:sz="0" w:space="0" w:color="auto"/>
            <w:left w:val="none" w:sz="0" w:space="0" w:color="auto"/>
            <w:bottom w:val="none" w:sz="0" w:space="0" w:color="auto"/>
            <w:right w:val="none" w:sz="0" w:space="0" w:color="auto"/>
          </w:divBdr>
        </w:div>
        <w:div w:id="545024921">
          <w:marLeft w:val="0"/>
          <w:marRight w:val="0"/>
          <w:marTop w:val="101"/>
          <w:marBottom w:val="101"/>
          <w:divBdr>
            <w:top w:val="none" w:sz="0" w:space="0" w:color="auto"/>
            <w:left w:val="none" w:sz="0" w:space="0" w:color="auto"/>
            <w:bottom w:val="none" w:sz="0" w:space="0" w:color="auto"/>
            <w:right w:val="none" w:sz="0" w:space="0" w:color="auto"/>
          </w:divBdr>
        </w:div>
        <w:div w:id="59716147">
          <w:marLeft w:val="0"/>
          <w:marRight w:val="0"/>
          <w:marTop w:val="0"/>
          <w:marBottom w:val="101"/>
          <w:divBdr>
            <w:top w:val="none" w:sz="0" w:space="0" w:color="auto"/>
            <w:left w:val="none" w:sz="0" w:space="0" w:color="auto"/>
            <w:bottom w:val="none" w:sz="0" w:space="0" w:color="auto"/>
            <w:right w:val="none" w:sz="0" w:space="0" w:color="auto"/>
          </w:divBdr>
        </w:div>
        <w:div w:id="1709407066">
          <w:marLeft w:val="0"/>
          <w:marRight w:val="0"/>
          <w:marTop w:val="0"/>
          <w:marBottom w:val="101"/>
          <w:divBdr>
            <w:top w:val="none" w:sz="0" w:space="0" w:color="auto"/>
            <w:left w:val="none" w:sz="0" w:space="0" w:color="auto"/>
            <w:bottom w:val="none" w:sz="0" w:space="0" w:color="auto"/>
            <w:right w:val="none" w:sz="0" w:space="0" w:color="auto"/>
          </w:divBdr>
        </w:div>
        <w:div w:id="1268149434">
          <w:marLeft w:val="0"/>
          <w:marRight w:val="0"/>
          <w:marTop w:val="0"/>
          <w:marBottom w:val="101"/>
          <w:divBdr>
            <w:top w:val="none" w:sz="0" w:space="0" w:color="auto"/>
            <w:left w:val="none" w:sz="0" w:space="0" w:color="auto"/>
            <w:bottom w:val="none" w:sz="0" w:space="0" w:color="auto"/>
            <w:right w:val="none" w:sz="0" w:space="0" w:color="auto"/>
          </w:divBdr>
        </w:div>
        <w:div w:id="1007901689">
          <w:marLeft w:val="0"/>
          <w:marRight w:val="0"/>
          <w:marTop w:val="0"/>
          <w:marBottom w:val="101"/>
          <w:divBdr>
            <w:top w:val="none" w:sz="0" w:space="0" w:color="auto"/>
            <w:left w:val="none" w:sz="0" w:space="0" w:color="auto"/>
            <w:bottom w:val="none" w:sz="0" w:space="0" w:color="auto"/>
            <w:right w:val="none" w:sz="0" w:space="0" w:color="auto"/>
          </w:divBdr>
        </w:div>
        <w:div w:id="222106441">
          <w:marLeft w:val="0"/>
          <w:marRight w:val="0"/>
          <w:marTop w:val="0"/>
          <w:marBottom w:val="101"/>
          <w:divBdr>
            <w:top w:val="none" w:sz="0" w:space="0" w:color="auto"/>
            <w:left w:val="none" w:sz="0" w:space="0" w:color="auto"/>
            <w:bottom w:val="none" w:sz="0" w:space="0" w:color="auto"/>
            <w:right w:val="none" w:sz="0" w:space="0" w:color="auto"/>
          </w:divBdr>
        </w:div>
        <w:div w:id="1518154141">
          <w:marLeft w:val="0"/>
          <w:marRight w:val="0"/>
          <w:marTop w:val="0"/>
          <w:marBottom w:val="101"/>
          <w:divBdr>
            <w:top w:val="none" w:sz="0" w:space="0" w:color="auto"/>
            <w:left w:val="none" w:sz="0" w:space="0" w:color="auto"/>
            <w:bottom w:val="none" w:sz="0" w:space="0" w:color="auto"/>
            <w:right w:val="none" w:sz="0" w:space="0" w:color="auto"/>
          </w:divBdr>
        </w:div>
        <w:div w:id="1475950610">
          <w:marLeft w:val="0"/>
          <w:marRight w:val="0"/>
          <w:marTop w:val="0"/>
          <w:marBottom w:val="101"/>
          <w:divBdr>
            <w:top w:val="none" w:sz="0" w:space="0" w:color="auto"/>
            <w:left w:val="none" w:sz="0" w:space="0" w:color="auto"/>
            <w:bottom w:val="none" w:sz="0" w:space="0" w:color="auto"/>
            <w:right w:val="none" w:sz="0" w:space="0" w:color="auto"/>
          </w:divBdr>
        </w:div>
        <w:div w:id="451941402">
          <w:marLeft w:val="0"/>
          <w:marRight w:val="0"/>
          <w:marTop w:val="0"/>
          <w:marBottom w:val="84"/>
          <w:divBdr>
            <w:top w:val="none" w:sz="0" w:space="0" w:color="auto"/>
            <w:left w:val="none" w:sz="0" w:space="0" w:color="auto"/>
            <w:bottom w:val="none" w:sz="0" w:space="0" w:color="auto"/>
            <w:right w:val="none" w:sz="0" w:space="0" w:color="auto"/>
          </w:divBdr>
        </w:div>
        <w:div w:id="1189947751">
          <w:marLeft w:val="0"/>
          <w:marRight w:val="0"/>
          <w:marTop w:val="0"/>
          <w:marBottom w:val="84"/>
          <w:divBdr>
            <w:top w:val="none" w:sz="0" w:space="0" w:color="auto"/>
            <w:left w:val="none" w:sz="0" w:space="0" w:color="auto"/>
            <w:bottom w:val="none" w:sz="0" w:space="0" w:color="auto"/>
            <w:right w:val="none" w:sz="0" w:space="0" w:color="auto"/>
          </w:divBdr>
        </w:div>
        <w:div w:id="1804225357">
          <w:marLeft w:val="0"/>
          <w:marRight w:val="0"/>
          <w:marTop w:val="0"/>
          <w:marBottom w:val="84"/>
          <w:divBdr>
            <w:top w:val="none" w:sz="0" w:space="0" w:color="auto"/>
            <w:left w:val="none" w:sz="0" w:space="0" w:color="auto"/>
            <w:bottom w:val="none" w:sz="0" w:space="0" w:color="auto"/>
            <w:right w:val="none" w:sz="0" w:space="0" w:color="auto"/>
          </w:divBdr>
        </w:div>
        <w:div w:id="1844857276">
          <w:marLeft w:val="0"/>
          <w:marRight w:val="0"/>
          <w:marTop w:val="0"/>
          <w:marBottom w:val="84"/>
          <w:divBdr>
            <w:top w:val="none" w:sz="0" w:space="0" w:color="auto"/>
            <w:left w:val="none" w:sz="0" w:space="0" w:color="auto"/>
            <w:bottom w:val="none" w:sz="0" w:space="0" w:color="auto"/>
            <w:right w:val="none" w:sz="0" w:space="0" w:color="auto"/>
          </w:divBdr>
        </w:div>
        <w:div w:id="1053769746">
          <w:marLeft w:val="0"/>
          <w:marRight w:val="0"/>
          <w:marTop w:val="0"/>
          <w:marBottom w:val="84"/>
          <w:divBdr>
            <w:top w:val="none" w:sz="0" w:space="0" w:color="auto"/>
            <w:left w:val="none" w:sz="0" w:space="0" w:color="auto"/>
            <w:bottom w:val="none" w:sz="0" w:space="0" w:color="auto"/>
            <w:right w:val="none" w:sz="0" w:space="0" w:color="auto"/>
          </w:divBdr>
        </w:div>
        <w:div w:id="67700862">
          <w:marLeft w:val="0"/>
          <w:marRight w:val="0"/>
          <w:marTop w:val="0"/>
          <w:marBottom w:val="84"/>
          <w:divBdr>
            <w:top w:val="none" w:sz="0" w:space="0" w:color="auto"/>
            <w:left w:val="none" w:sz="0" w:space="0" w:color="auto"/>
            <w:bottom w:val="none" w:sz="0" w:space="0" w:color="auto"/>
            <w:right w:val="none" w:sz="0" w:space="0" w:color="auto"/>
          </w:divBdr>
        </w:div>
        <w:div w:id="1498422135">
          <w:marLeft w:val="0"/>
          <w:marRight w:val="0"/>
          <w:marTop w:val="0"/>
          <w:marBottom w:val="84"/>
          <w:divBdr>
            <w:top w:val="none" w:sz="0" w:space="0" w:color="auto"/>
            <w:left w:val="none" w:sz="0" w:space="0" w:color="auto"/>
            <w:bottom w:val="none" w:sz="0" w:space="0" w:color="auto"/>
            <w:right w:val="none" w:sz="0" w:space="0" w:color="auto"/>
          </w:divBdr>
        </w:div>
        <w:div w:id="762843483">
          <w:marLeft w:val="0"/>
          <w:marRight w:val="0"/>
          <w:marTop w:val="0"/>
          <w:marBottom w:val="84"/>
          <w:divBdr>
            <w:top w:val="none" w:sz="0" w:space="0" w:color="auto"/>
            <w:left w:val="none" w:sz="0" w:space="0" w:color="auto"/>
            <w:bottom w:val="none" w:sz="0" w:space="0" w:color="auto"/>
            <w:right w:val="none" w:sz="0" w:space="0" w:color="auto"/>
          </w:divBdr>
        </w:div>
        <w:div w:id="1722825898">
          <w:marLeft w:val="0"/>
          <w:marRight w:val="0"/>
          <w:marTop w:val="101"/>
          <w:marBottom w:val="84"/>
          <w:divBdr>
            <w:top w:val="none" w:sz="0" w:space="0" w:color="auto"/>
            <w:left w:val="none" w:sz="0" w:space="0" w:color="auto"/>
            <w:bottom w:val="none" w:sz="0" w:space="0" w:color="auto"/>
            <w:right w:val="none" w:sz="0" w:space="0" w:color="auto"/>
          </w:divBdr>
        </w:div>
        <w:div w:id="1697920889">
          <w:marLeft w:val="0"/>
          <w:marRight w:val="0"/>
          <w:marTop w:val="0"/>
          <w:marBottom w:val="84"/>
          <w:divBdr>
            <w:top w:val="none" w:sz="0" w:space="0" w:color="auto"/>
            <w:left w:val="none" w:sz="0" w:space="0" w:color="auto"/>
            <w:bottom w:val="none" w:sz="0" w:space="0" w:color="auto"/>
            <w:right w:val="none" w:sz="0" w:space="0" w:color="auto"/>
          </w:divBdr>
        </w:div>
        <w:div w:id="1039084833">
          <w:marLeft w:val="0"/>
          <w:marRight w:val="0"/>
          <w:marTop w:val="0"/>
          <w:marBottom w:val="84"/>
          <w:divBdr>
            <w:top w:val="none" w:sz="0" w:space="0" w:color="auto"/>
            <w:left w:val="none" w:sz="0" w:space="0" w:color="auto"/>
            <w:bottom w:val="none" w:sz="0" w:space="0" w:color="auto"/>
            <w:right w:val="none" w:sz="0" w:space="0" w:color="auto"/>
          </w:divBdr>
        </w:div>
        <w:div w:id="1510295867">
          <w:marLeft w:val="0"/>
          <w:marRight w:val="0"/>
          <w:marTop w:val="0"/>
          <w:marBottom w:val="84"/>
          <w:divBdr>
            <w:top w:val="none" w:sz="0" w:space="0" w:color="auto"/>
            <w:left w:val="none" w:sz="0" w:space="0" w:color="auto"/>
            <w:bottom w:val="none" w:sz="0" w:space="0" w:color="auto"/>
            <w:right w:val="none" w:sz="0" w:space="0" w:color="auto"/>
          </w:divBdr>
        </w:div>
        <w:div w:id="2026862205">
          <w:marLeft w:val="0"/>
          <w:marRight w:val="0"/>
          <w:marTop w:val="0"/>
          <w:marBottom w:val="84"/>
          <w:divBdr>
            <w:top w:val="none" w:sz="0" w:space="0" w:color="auto"/>
            <w:left w:val="none" w:sz="0" w:space="0" w:color="auto"/>
            <w:bottom w:val="none" w:sz="0" w:space="0" w:color="auto"/>
            <w:right w:val="none" w:sz="0" w:space="0" w:color="auto"/>
          </w:divBdr>
        </w:div>
        <w:div w:id="1330787451">
          <w:marLeft w:val="0"/>
          <w:marRight w:val="0"/>
          <w:marTop w:val="0"/>
          <w:marBottom w:val="84"/>
          <w:divBdr>
            <w:top w:val="none" w:sz="0" w:space="0" w:color="auto"/>
            <w:left w:val="none" w:sz="0" w:space="0" w:color="auto"/>
            <w:bottom w:val="none" w:sz="0" w:space="0" w:color="auto"/>
            <w:right w:val="none" w:sz="0" w:space="0" w:color="auto"/>
          </w:divBdr>
        </w:div>
        <w:div w:id="1764230256">
          <w:marLeft w:val="0"/>
          <w:marRight w:val="0"/>
          <w:marTop w:val="0"/>
          <w:marBottom w:val="48"/>
          <w:divBdr>
            <w:top w:val="none" w:sz="0" w:space="0" w:color="auto"/>
            <w:left w:val="none" w:sz="0" w:space="0" w:color="auto"/>
            <w:bottom w:val="none" w:sz="0" w:space="0" w:color="auto"/>
            <w:right w:val="none" w:sz="0" w:space="0" w:color="auto"/>
          </w:divBdr>
        </w:div>
        <w:div w:id="1447195864">
          <w:marLeft w:val="0"/>
          <w:marRight w:val="0"/>
          <w:marTop w:val="0"/>
          <w:marBottom w:val="48"/>
          <w:divBdr>
            <w:top w:val="none" w:sz="0" w:space="0" w:color="auto"/>
            <w:left w:val="none" w:sz="0" w:space="0" w:color="auto"/>
            <w:bottom w:val="none" w:sz="0" w:space="0" w:color="auto"/>
            <w:right w:val="none" w:sz="0" w:space="0" w:color="auto"/>
          </w:divBdr>
        </w:div>
        <w:div w:id="899906148">
          <w:marLeft w:val="0"/>
          <w:marRight w:val="0"/>
          <w:marTop w:val="0"/>
          <w:marBottom w:val="48"/>
          <w:divBdr>
            <w:top w:val="none" w:sz="0" w:space="0" w:color="auto"/>
            <w:left w:val="none" w:sz="0" w:space="0" w:color="auto"/>
            <w:bottom w:val="none" w:sz="0" w:space="0" w:color="auto"/>
            <w:right w:val="none" w:sz="0" w:space="0" w:color="auto"/>
          </w:divBdr>
        </w:div>
        <w:div w:id="1918007496">
          <w:marLeft w:val="0"/>
          <w:marRight w:val="0"/>
          <w:marTop w:val="0"/>
          <w:marBottom w:val="48"/>
          <w:divBdr>
            <w:top w:val="none" w:sz="0" w:space="0" w:color="auto"/>
            <w:left w:val="none" w:sz="0" w:space="0" w:color="auto"/>
            <w:bottom w:val="none" w:sz="0" w:space="0" w:color="auto"/>
            <w:right w:val="none" w:sz="0" w:space="0" w:color="auto"/>
          </w:divBdr>
        </w:div>
        <w:div w:id="1086000464">
          <w:marLeft w:val="0"/>
          <w:marRight w:val="0"/>
          <w:marTop w:val="0"/>
          <w:marBottom w:val="48"/>
          <w:divBdr>
            <w:top w:val="none" w:sz="0" w:space="0" w:color="auto"/>
            <w:left w:val="none" w:sz="0" w:space="0" w:color="auto"/>
            <w:bottom w:val="none" w:sz="0" w:space="0" w:color="auto"/>
            <w:right w:val="none" w:sz="0" w:space="0" w:color="auto"/>
          </w:divBdr>
        </w:div>
        <w:div w:id="918097233">
          <w:marLeft w:val="0"/>
          <w:marRight w:val="0"/>
          <w:marTop w:val="0"/>
          <w:marBottom w:val="48"/>
          <w:divBdr>
            <w:top w:val="none" w:sz="0" w:space="0" w:color="auto"/>
            <w:left w:val="none" w:sz="0" w:space="0" w:color="auto"/>
            <w:bottom w:val="none" w:sz="0" w:space="0" w:color="auto"/>
            <w:right w:val="none" w:sz="0" w:space="0" w:color="auto"/>
          </w:divBdr>
        </w:div>
        <w:div w:id="1582831693">
          <w:marLeft w:val="0"/>
          <w:marRight w:val="0"/>
          <w:marTop w:val="0"/>
          <w:marBottom w:val="48"/>
          <w:divBdr>
            <w:top w:val="none" w:sz="0" w:space="0" w:color="auto"/>
            <w:left w:val="none" w:sz="0" w:space="0" w:color="auto"/>
            <w:bottom w:val="none" w:sz="0" w:space="0" w:color="auto"/>
            <w:right w:val="none" w:sz="0" w:space="0" w:color="auto"/>
          </w:divBdr>
        </w:div>
        <w:div w:id="1415473829">
          <w:marLeft w:val="0"/>
          <w:marRight w:val="0"/>
          <w:marTop w:val="0"/>
          <w:marBottom w:val="48"/>
          <w:divBdr>
            <w:top w:val="none" w:sz="0" w:space="0" w:color="auto"/>
            <w:left w:val="none" w:sz="0" w:space="0" w:color="auto"/>
            <w:bottom w:val="none" w:sz="0" w:space="0" w:color="auto"/>
            <w:right w:val="none" w:sz="0" w:space="0" w:color="auto"/>
          </w:divBdr>
        </w:div>
        <w:div w:id="1870603246">
          <w:marLeft w:val="0"/>
          <w:marRight w:val="0"/>
          <w:marTop w:val="0"/>
          <w:marBottom w:val="48"/>
          <w:divBdr>
            <w:top w:val="none" w:sz="0" w:space="0" w:color="auto"/>
            <w:left w:val="none" w:sz="0" w:space="0" w:color="auto"/>
            <w:bottom w:val="none" w:sz="0" w:space="0" w:color="auto"/>
            <w:right w:val="none" w:sz="0" w:space="0" w:color="auto"/>
          </w:divBdr>
        </w:div>
        <w:div w:id="1935280567">
          <w:marLeft w:val="0"/>
          <w:marRight w:val="0"/>
          <w:marTop w:val="0"/>
          <w:marBottom w:val="48"/>
          <w:divBdr>
            <w:top w:val="none" w:sz="0" w:space="0" w:color="auto"/>
            <w:left w:val="none" w:sz="0" w:space="0" w:color="auto"/>
            <w:bottom w:val="none" w:sz="0" w:space="0" w:color="auto"/>
            <w:right w:val="none" w:sz="0" w:space="0" w:color="auto"/>
          </w:divBdr>
        </w:div>
        <w:div w:id="729692571">
          <w:marLeft w:val="0"/>
          <w:marRight w:val="0"/>
          <w:marTop w:val="0"/>
          <w:marBottom w:val="48"/>
          <w:divBdr>
            <w:top w:val="none" w:sz="0" w:space="0" w:color="auto"/>
            <w:left w:val="none" w:sz="0" w:space="0" w:color="auto"/>
            <w:bottom w:val="none" w:sz="0" w:space="0" w:color="auto"/>
            <w:right w:val="none" w:sz="0" w:space="0" w:color="auto"/>
          </w:divBdr>
        </w:div>
        <w:div w:id="329137210">
          <w:marLeft w:val="0"/>
          <w:marRight w:val="0"/>
          <w:marTop w:val="0"/>
          <w:marBottom w:val="48"/>
          <w:divBdr>
            <w:top w:val="none" w:sz="0" w:space="0" w:color="auto"/>
            <w:left w:val="none" w:sz="0" w:space="0" w:color="auto"/>
            <w:bottom w:val="none" w:sz="0" w:space="0" w:color="auto"/>
            <w:right w:val="none" w:sz="0" w:space="0" w:color="auto"/>
          </w:divBdr>
        </w:div>
        <w:div w:id="198201739">
          <w:marLeft w:val="0"/>
          <w:marRight w:val="0"/>
          <w:marTop w:val="0"/>
          <w:marBottom w:val="48"/>
          <w:divBdr>
            <w:top w:val="none" w:sz="0" w:space="0" w:color="auto"/>
            <w:left w:val="none" w:sz="0" w:space="0" w:color="auto"/>
            <w:bottom w:val="none" w:sz="0" w:space="0" w:color="auto"/>
            <w:right w:val="none" w:sz="0" w:space="0" w:color="auto"/>
          </w:divBdr>
        </w:div>
        <w:div w:id="1351420207">
          <w:marLeft w:val="0"/>
          <w:marRight w:val="0"/>
          <w:marTop w:val="0"/>
          <w:marBottom w:val="48"/>
          <w:divBdr>
            <w:top w:val="none" w:sz="0" w:space="0" w:color="auto"/>
            <w:left w:val="none" w:sz="0" w:space="0" w:color="auto"/>
            <w:bottom w:val="none" w:sz="0" w:space="0" w:color="auto"/>
            <w:right w:val="none" w:sz="0" w:space="0" w:color="auto"/>
          </w:divBdr>
        </w:div>
        <w:div w:id="1252855902">
          <w:marLeft w:val="0"/>
          <w:marRight w:val="0"/>
          <w:marTop w:val="0"/>
          <w:marBottom w:val="48"/>
          <w:divBdr>
            <w:top w:val="none" w:sz="0" w:space="0" w:color="auto"/>
            <w:left w:val="none" w:sz="0" w:space="0" w:color="auto"/>
            <w:bottom w:val="none" w:sz="0" w:space="0" w:color="auto"/>
            <w:right w:val="none" w:sz="0" w:space="0" w:color="auto"/>
          </w:divBdr>
        </w:div>
        <w:div w:id="1668944610">
          <w:marLeft w:val="0"/>
          <w:marRight w:val="0"/>
          <w:marTop w:val="0"/>
          <w:marBottom w:val="89"/>
          <w:divBdr>
            <w:top w:val="none" w:sz="0" w:space="0" w:color="auto"/>
            <w:left w:val="none" w:sz="0" w:space="0" w:color="auto"/>
            <w:bottom w:val="none" w:sz="0" w:space="0" w:color="auto"/>
            <w:right w:val="none" w:sz="0" w:space="0" w:color="auto"/>
          </w:divBdr>
        </w:div>
        <w:div w:id="1826241647">
          <w:marLeft w:val="0"/>
          <w:marRight w:val="0"/>
          <w:marTop w:val="0"/>
          <w:marBottom w:val="89"/>
          <w:divBdr>
            <w:top w:val="none" w:sz="0" w:space="0" w:color="auto"/>
            <w:left w:val="none" w:sz="0" w:space="0" w:color="auto"/>
            <w:bottom w:val="none" w:sz="0" w:space="0" w:color="auto"/>
            <w:right w:val="none" w:sz="0" w:space="0" w:color="auto"/>
          </w:divBdr>
        </w:div>
        <w:div w:id="2113085748">
          <w:marLeft w:val="0"/>
          <w:marRight w:val="0"/>
          <w:marTop w:val="0"/>
          <w:marBottom w:val="89"/>
          <w:divBdr>
            <w:top w:val="none" w:sz="0" w:space="0" w:color="auto"/>
            <w:left w:val="none" w:sz="0" w:space="0" w:color="auto"/>
            <w:bottom w:val="none" w:sz="0" w:space="0" w:color="auto"/>
            <w:right w:val="none" w:sz="0" w:space="0" w:color="auto"/>
          </w:divBdr>
        </w:div>
        <w:div w:id="1248231132">
          <w:marLeft w:val="0"/>
          <w:marRight w:val="0"/>
          <w:marTop w:val="0"/>
          <w:marBottom w:val="89"/>
          <w:divBdr>
            <w:top w:val="none" w:sz="0" w:space="0" w:color="auto"/>
            <w:left w:val="none" w:sz="0" w:space="0" w:color="auto"/>
            <w:bottom w:val="none" w:sz="0" w:space="0" w:color="auto"/>
            <w:right w:val="none" w:sz="0" w:space="0" w:color="auto"/>
          </w:divBdr>
        </w:div>
        <w:div w:id="1806700562">
          <w:marLeft w:val="0"/>
          <w:marRight w:val="0"/>
          <w:marTop w:val="0"/>
          <w:marBottom w:val="89"/>
          <w:divBdr>
            <w:top w:val="none" w:sz="0" w:space="0" w:color="auto"/>
            <w:left w:val="none" w:sz="0" w:space="0" w:color="auto"/>
            <w:bottom w:val="none" w:sz="0" w:space="0" w:color="auto"/>
            <w:right w:val="none" w:sz="0" w:space="0" w:color="auto"/>
          </w:divBdr>
        </w:div>
        <w:div w:id="294607956">
          <w:marLeft w:val="0"/>
          <w:marRight w:val="0"/>
          <w:marTop w:val="0"/>
          <w:marBottom w:val="89"/>
          <w:divBdr>
            <w:top w:val="none" w:sz="0" w:space="0" w:color="auto"/>
            <w:left w:val="none" w:sz="0" w:space="0" w:color="auto"/>
            <w:bottom w:val="none" w:sz="0" w:space="0" w:color="auto"/>
            <w:right w:val="none" w:sz="0" w:space="0" w:color="auto"/>
          </w:divBdr>
        </w:div>
        <w:div w:id="949051357">
          <w:marLeft w:val="0"/>
          <w:marRight w:val="0"/>
          <w:marTop w:val="0"/>
          <w:marBottom w:val="89"/>
          <w:divBdr>
            <w:top w:val="none" w:sz="0" w:space="0" w:color="auto"/>
            <w:left w:val="none" w:sz="0" w:space="0" w:color="auto"/>
            <w:bottom w:val="none" w:sz="0" w:space="0" w:color="auto"/>
            <w:right w:val="none" w:sz="0" w:space="0" w:color="auto"/>
          </w:divBdr>
        </w:div>
        <w:div w:id="869105614">
          <w:marLeft w:val="0"/>
          <w:marRight w:val="0"/>
          <w:marTop w:val="0"/>
          <w:marBottom w:val="89"/>
          <w:divBdr>
            <w:top w:val="none" w:sz="0" w:space="0" w:color="auto"/>
            <w:left w:val="none" w:sz="0" w:space="0" w:color="auto"/>
            <w:bottom w:val="none" w:sz="0" w:space="0" w:color="auto"/>
            <w:right w:val="none" w:sz="0" w:space="0" w:color="auto"/>
          </w:divBdr>
        </w:div>
        <w:div w:id="796948829">
          <w:marLeft w:val="0"/>
          <w:marRight w:val="0"/>
          <w:marTop w:val="101"/>
          <w:marBottom w:val="89"/>
          <w:divBdr>
            <w:top w:val="none" w:sz="0" w:space="0" w:color="auto"/>
            <w:left w:val="none" w:sz="0" w:space="0" w:color="auto"/>
            <w:bottom w:val="none" w:sz="0" w:space="0" w:color="auto"/>
            <w:right w:val="none" w:sz="0" w:space="0" w:color="auto"/>
          </w:divBdr>
        </w:div>
        <w:div w:id="2111967861">
          <w:marLeft w:val="0"/>
          <w:marRight w:val="0"/>
          <w:marTop w:val="0"/>
          <w:marBottom w:val="89"/>
          <w:divBdr>
            <w:top w:val="none" w:sz="0" w:space="0" w:color="auto"/>
            <w:left w:val="none" w:sz="0" w:space="0" w:color="auto"/>
            <w:bottom w:val="none" w:sz="0" w:space="0" w:color="auto"/>
            <w:right w:val="none" w:sz="0" w:space="0" w:color="auto"/>
          </w:divBdr>
        </w:div>
        <w:div w:id="482935114">
          <w:marLeft w:val="0"/>
          <w:marRight w:val="0"/>
          <w:marTop w:val="0"/>
          <w:marBottom w:val="89"/>
          <w:divBdr>
            <w:top w:val="none" w:sz="0" w:space="0" w:color="auto"/>
            <w:left w:val="none" w:sz="0" w:space="0" w:color="auto"/>
            <w:bottom w:val="none" w:sz="0" w:space="0" w:color="auto"/>
            <w:right w:val="none" w:sz="0" w:space="0" w:color="auto"/>
          </w:divBdr>
        </w:div>
        <w:div w:id="2131630334">
          <w:marLeft w:val="0"/>
          <w:marRight w:val="0"/>
          <w:marTop w:val="0"/>
          <w:marBottom w:val="89"/>
          <w:divBdr>
            <w:top w:val="none" w:sz="0" w:space="0" w:color="auto"/>
            <w:left w:val="none" w:sz="0" w:space="0" w:color="auto"/>
            <w:bottom w:val="none" w:sz="0" w:space="0" w:color="auto"/>
            <w:right w:val="none" w:sz="0" w:space="0" w:color="auto"/>
          </w:divBdr>
        </w:div>
        <w:div w:id="1712025565">
          <w:marLeft w:val="0"/>
          <w:marRight w:val="0"/>
          <w:marTop w:val="0"/>
          <w:marBottom w:val="89"/>
          <w:divBdr>
            <w:top w:val="none" w:sz="0" w:space="0" w:color="auto"/>
            <w:left w:val="none" w:sz="0" w:space="0" w:color="auto"/>
            <w:bottom w:val="none" w:sz="0" w:space="0" w:color="auto"/>
            <w:right w:val="none" w:sz="0" w:space="0" w:color="auto"/>
          </w:divBdr>
        </w:div>
        <w:div w:id="589004669">
          <w:marLeft w:val="0"/>
          <w:marRight w:val="0"/>
          <w:marTop w:val="0"/>
          <w:marBottom w:val="200"/>
          <w:divBdr>
            <w:top w:val="none" w:sz="0" w:space="0" w:color="auto"/>
            <w:left w:val="none" w:sz="0" w:space="0" w:color="auto"/>
            <w:bottom w:val="none" w:sz="0" w:space="0" w:color="auto"/>
            <w:right w:val="none" w:sz="0" w:space="0" w:color="auto"/>
          </w:divBdr>
        </w:div>
        <w:div w:id="388067101">
          <w:marLeft w:val="0"/>
          <w:marRight w:val="0"/>
          <w:marTop w:val="0"/>
          <w:marBottom w:val="89"/>
          <w:divBdr>
            <w:top w:val="none" w:sz="0" w:space="0" w:color="auto"/>
            <w:left w:val="none" w:sz="0" w:space="0" w:color="auto"/>
            <w:bottom w:val="none" w:sz="0" w:space="0" w:color="auto"/>
            <w:right w:val="none" w:sz="0" w:space="0" w:color="auto"/>
          </w:divBdr>
        </w:div>
        <w:div w:id="1175000702">
          <w:marLeft w:val="0"/>
          <w:marRight w:val="0"/>
          <w:marTop w:val="0"/>
          <w:marBottom w:val="89"/>
          <w:divBdr>
            <w:top w:val="none" w:sz="0" w:space="0" w:color="auto"/>
            <w:left w:val="none" w:sz="0" w:space="0" w:color="auto"/>
            <w:bottom w:val="none" w:sz="0" w:space="0" w:color="auto"/>
            <w:right w:val="none" w:sz="0" w:space="0" w:color="auto"/>
          </w:divBdr>
        </w:div>
        <w:div w:id="1903908258">
          <w:marLeft w:val="0"/>
          <w:marRight w:val="0"/>
          <w:marTop w:val="0"/>
          <w:marBottom w:val="89"/>
          <w:divBdr>
            <w:top w:val="none" w:sz="0" w:space="0" w:color="auto"/>
            <w:left w:val="none" w:sz="0" w:space="0" w:color="auto"/>
            <w:bottom w:val="none" w:sz="0" w:space="0" w:color="auto"/>
            <w:right w:val="none" w:sz="0" w:space="0" w:color="auto"/>
          </w:divBdr>
        </w:div>
        <w:div w:id="1115178644">
          <w:marLeft w:val="0"/>
          <w:marRight w:val="0"/>
          <w:marTop w:val="0"/>
          <w:marBottom w:val="89"/>
          <w:divBdr>
            <w:top w:val="none" w:sz="0" w:space="0" w:color="auto"/>
            <w:left w:val="none" w:sz="0" w:space="0" w:color="auto"/>
            <w:bottom w:val="none" w:sz="0" w:space="0" w:color="auto"/>
            <w:right w:val="none" w:sz="0" w:space="0" w:color="auto"/>
          </w:divBdr>
        </w:div>
        <w:div w:id="933704959">
          <w:marLeft w:val="0"/>
          <w:marRight w:val="0"/>
          <w:marTop w:val="0"/>
          <w:marBottom w:val="89"/>
          <w:divBdr>
            <w:top w:val="none" w:sz="0" w:space="0" w:color="auto"/>
            <w:left w:val="none" w:sz="0" w:space="0" w:color="auto"/>
            <w:bottom w:val="none" w:sz="0" w:space="0" w:color="auto"/>
            <w:right w:val="none" w:sz="0" w:space="0" w:color="auto"/>
          </w:divBdr>
        </w:div>
        <w:div w:id="1002123956">
          <w:marLeft w:val="0"/>
          <w:marRight w:val="0"/>
          <w:marTop w:val="0"/>
          <w:marBottom w:val="89"/>
          <w:divBdr>
            <w:top w:val="none" w:sz="0" w:space="0" w:color="auto"/>
            <w:left w:val="none" w:sz="0" w:space="0" w:color="auto"/>
            <w:bottom w:val="none" w:sz="0" w:space="0" w:color="auto"/>
            <w:right w:val="none" w:sz="0" w:space="0" w:color="auto"/>
          </w:divBdr>
        </w:div>
        <w:div w:id="845557757">
          <w:marLeft w:val="0"/>
          <w:marRight w:val="0"/>
          <w:marTop w:val="0"/>
          <w:marBottom w:val="89"/>
          <w:divBdr>
            <w:top w:val="none" w:sz="0" w:space="0" w:color="auto"/>
            <w:left w:val="none" w:sz="0" w:space="0" w:color="auto"/>
            <w:bottom w:val="none" w:sz="0" w:space="0" w:color="auto"/>
            <w:right w:val="none" w:sz="0" w:space="0" w:color="auto"/>
          </w:divBdr>
        </w:div>
        <w:div w:id="293874832">
          <w:marLeft w:val="0"/>
          <w:marRight w:val="0"/>
          <w:marTop w:val="0"/>
          <w:marBottom w:val="89"/>
          <w:divBdr>
            <w:top w:val="none" w:sz="0" w:space="0" w:color="auto"/>
            <w:left w:val="none" w:sz="0" w:space="0" w:color="auto"/>
            <w:bottom w:val="none" w:sz="0" w:space="0" w:color="auto"/>
            <w:right w:val="none" w:sz="0" w:space="0" w:color="auto"/>
          </w:divBdr>
        </w:div>
        <w:div w:id="386610430">
          <w:marLeft w:val="0"/>
          <w:marRight w:val="0"/>
          <w:marTop w:val="0"/>
          <w:marBottom w:val="89"/>
          <w:divBdr>
            <w:top w:val="none" w:sz="0" w:space="0" w:color="auto"/>
            <w:left w:val="none" w:sz="0" w:space="0" w:color="auto"/>
            <w:bottom w:val="none" w:sz="0" w:space="0" w:color="auto"/>
            <w:right w:val="none" w:sz="0" w:space="0" w:color="auto"/>
          </w:divBdr>
        </w:div>
        <w:div w:id="333149021">
          <w:marLeft w:val="0"/>
          <w:marRight w:val="0"/>
          <w:marTop w:val="0"/>
          <w:marBottom w:val="89"/>
          <w:divBdr>
            <w:top w:val="none" w:sz="0" w:space="0" w:color="auto"/>
            <w:left w:val="none" w:sz="0" w:space="0" w:color="auto"/>
            <w:bottom w:val="none" w:sz="0" w:space="0" w:color="auto"/>
            <w:right w:val="none" w:sz="0" w:space="0" w:color="auto"/>
          </w:divBdr>
        </w:div>
        <w:div w:id="1874683927">
          <w:marLeft w:val="0"/>
          <w:marRight w:val="0"/>
          <w:marTop w:val="0"/>
          <w:marBottom w:val="89"/>
          <w:divBdr>
            <w:top w:val="none" w:sz="0" w:space="0" w:color="auto"/>
            <w:left w:val="none" w:sz="0" w:space="0" w:color="auto"/>
            <w:bottom w:val="none" w:sz="0" w:space="0" w:color="auto"/>
            <w:right w:val="none" w:sz="0" w:space="0" w:color="auto"/>
          </w:divBdr>
        </w:div>
        <w:div w:id="1334604747">
          <w:marLeft w:val="0"/>
          <w:marRight w:val="0"/>
          <w:marTop w:val="0"/>
          <w:marBottom w:val="89"/>
          <w:divBdr>
            <w:top w:val="none" w:sz="0" w:space="0" w:color="auto"/>
            <w:left w:val="none" w:sz="0" w:space="0" w:color="auto"/>
            <w:bottom w:val="none" w:sz="0" w:space="0" w:color="auto"/>
            <w:right w:val="none" w:sz="0" w:space="0" w:color="auto"/>
          </w:divBdr>
        </w:div>
        <w:div w:id="1418750783">
          <w:marLeft w:val="0"/>
          <w:marRight w:val="0"/>
          <w:marTop w:val="0"/>
          <w:marBottom w:val="89"/>
          <w:divBdr>
            <w:top w:val="none" w:sz="0" w:space="0" w:color="auto"/>
            <w:left w:val="none" w:sz="0" w:space="0" w:color="auto"/>
            <w:bottom w:val="none" w:sz="0" w:space="0" w:color="auto"/>
            <w:right w:val="none" w:sz="0" w:space="0" w:color="auto"/>
          </w:divBdr>
        </w:div>
        <w:div w:id="1745836116">
          <w:marLeft w:val="0"/>
          <w:marRight w:val="0"/>
          <w:marTop w:val="0"/>
          <w:marBottom w:val="89"/>
          <w:divBdr>
            <w:top w:val="none" w:sz="0" w:space="0" w:color="auto"/>
            <w:left w:val="none" w:sz="0" w:space="0" w:color="auto"/>
            <w:bottom w:val="none" w:sz="0" w:space="0" w:color="auto"/>
            <w:right w:val="none" w:sz="0" w:space="0" w:color="auto"/>
          </w:divBdr>
        </w:div>
        <w:div w:id="526406839">
          <w:marLeft w:val="0"/>
          <w:marRight w:val="0"/>
          <w:marTop w:val="0"/>
          <w:marBottom w:val="70"/>
          <w:divBdr>
            <w:top w:val="none" w:sz="0" w:space="0" w:color="auto"/>
            <w:left w:val="none" w:sz="0" w:space="0" w:color="auto"/>
            <w:bottom w:val="none" w:sz="0" w:space="0" w:color="auto"/>
            <w:right w:val="none" w:sz="0" w:space="0" w:color="auto"/>
          </w:divBdr>
        </w:div>
        <w:div w:id="67113301">
          <w:marLeft w:val="0"/>
          <w:marRight w:val="0"/>
          <w:marTop w:val="0"/>
          <w:marBottom w:val="101"/>
          <w:divBdr>
            <w:top w:val="none" w:sz="0" w:space="0" w:color="auto"/>
            <w:left w:val="none" w:sz="0" w:space="0" w:color="auto"/>
            <w:bottom w:val="none" w:sz="0" w:space="0" w:color="auto"/>
            <w:right w:val="none" w:sz="0" w:space="0" w:color="auto"/>
          </w:divBdr>
        </w:div>
        <w:div w:id="2136291734">
          <w:marLeft w:val="0"/>
          <w:marRight w:val="0"/>
          <w:marTop w:val="0"/>
          <w:marBottom w:val="101"/>
          <w:divBdr>
            <w:top w:val="none" w:sz="0" w:space="0" w:color="auto"/>
            <w:left w:val="none" w:sz="0" w:space="0" w:color="auto"/>
            <w:bottom w:val="none" w:sz="0" w:space="0" w:color="auto"/>
            <w:right w:val="none" w:sz="0" w:space="0" w:color="auto"/>
          </w:divBdr>
        </w:div>
        <w:div w:id="941840184">
          <w:marLeft w:val="0"/>
          <w:marRight w:val="0"/>
          <w:marTop w:val="0"/>
          <w:marBottom w:val="101"/>
          <w:divBdr>
            <w:top w:val="none" w:sz="0" w:space="0" w:color="auto"/>
            <w:left w:val="none" w:sz="0" w:space="0" w:color="auto"/>
            <w:bottom w:val="none" w:sz="0" w:space="0" w:color="auto"/>
            <w:right w:val="none" w:sz="0" w:space="0" w:color="auto"/>
          </w:divBdr>
        </w:div>
        <w:div w:id="325520558">
          <w:marLeft w:val="0"/>
          <w:marRight w:val="0"/>
          <w:marTop w:val="0"/>
          <w:marBottom w:val="101"/>
          <w:divBdr>
            <w:top w:val="none" w:sz="0" w:space="0" w:color="auto"/>
            <w:left w:val="none" w:sz="0" w:space="0" w:color="auto"/>
            <w:bottom w:val="none" w:sz="0" w:space="0" w:color="auto"/>
            <w:right w:val="none" w:sz="0" w:space="0" w:color="auto"/>
          </w:divBdr>
        </w:div>
        <w:div w:id="2107381141">
          <w:marLeft w:val="0"/>
          <w:marRight w:val="0"/>
          <w:marTop w:val="0"/>
          <w:marBottom w:val="101"/>
          <w:divBdr>
            <w:top w:val="none" w:sz="0" w:space="0" w:color="auto"/>
            <w:left w:val="none" w:sz="0" w:space="0" w:color="auto"/>
            <w:bottom w:val="none" w:sz="0" w:space="0" w:color="auto"/>
            <w:right w:val="none" w:sz="0" w:space="0" w:color="auto"/>
          </w:divBdr>
        </w:div>
        <w:div w:id="2041465260">
          <w:marLeft w:val="0"/>
          <w:marRight w:val="0"/>
          <w:marTop w:val="0"/>
          <w:marBottom w:val="101"/>
          <w:divBdr>
            <w:top w:val="none" w:sz="0" w:space="0" w:color="auto"/>
            <w:left w:val="none" w:sz="0" w:space="0" w:color="auto"/>
            <w:bottom w:val="none" w:sz="0" w:space="0" w:color="auto"/>
            <w:right w:val="none" w:sz="0" w:space="0" w:color="auto"/>
          </w:divBdr>
        </w:div>
        <w:div w:id="1474252432">
          <w:marLeft w:val="0"/>
          <w:marRight w:val="0"/>
          <w:marTop w:val="0"/>
          <w:marBottom w:val="101"/>
          <w:divBdr>
            <w:top w:val="none" w:sz="0" w:space="0" w:color="auto"/>
            <w:left w:val="none" w:sz="0" w:space="0" w:color="auto"/>
            <w:bottom w:val="none" w:sz="0" w:space="0" w:color="auto"/>
            <w:right w:val="none" w:sz="0" w:space="0" w:color="auto"/>
          </w:divBdr>
        </w:div>
        <w:div w:id="380980849">
          <w:marLeft w:val="0"/>
          <w:marRight w:val="0"/>
          <w:marTop w:val="0"/>
          <w:marBottom w:val="101"/>
          <w:divBdr>
            <w:top w:val="none" w:sz="0" w:space="0" w:color="auto"/>
            <w:left w:val="none" w:sz="0" w:space="0" w:color="auto"/>
            <w:bottom w:val="none" w:sz="0" w:space="0" w:color="auto"/>
            <w:right w:val="none" w:sz="0" w:space="0" w:color="auto"/>
          </w:divBdr>
        </w:div>
        <w:div w:id="1914852010">
          <w:marLeft w:val="0"/>
          <w:marRight w:val="0"/>
          <w:marTop w:val="0"/>
          <w:marBottom w:val="101"/>
          <w:divBdr>
            <w:top w:val="none" w:sz="0" w:space="0" w:color="auto"/>
            <w:left w:val="none" w:sz="0" w:space="0" w:color="auto"/>
            <w:bottom w:val="none" w:sz="0" w:space="0" w:color="auto"/>
            <w:right w:val="none" w:sz="0" w:space="0" w:color="auto"/>
          </w:divBdr>
        </w:div>
        <w:div w:id="1604877104">
          <w:marLeft w:val="0"/>
          <w:marRight w:val="0"/>
          <w:marTop w:val="0"/>
          <w:marBottom w:val="101"/>
          <w:divBdr>
            <w:top w:val="none" w:sz="0" w:space="0" w:color="auto"/>
            <w:left w:val="none" w:sz="0" w:space="0" w:color="auto"/>
            <w:bottom w:val="none" w:sz="0" w:space="0" w:color="auto"/>
            <w:right w:val="none" w:sz="0" w:space="0" w:color="auto"/>
          </w:divBdr>
        </w:div>
        <w:div w:id="186601150">
          <w:marLeft w:val="0"/>
          <w:marRight w:val="0"/>
          <w:marTop w:val="0"/>
          <w:marBottom w:val="101"/>
          <w:divBdr>
            <w:top w:val="none" w:sz="0" w:space="0" w:color="auto"/>
            <w:left w:val="none" w:sz="0" w:space="0" w:color="auto"/>
            <w:bottom w:val="none" w:sz="0" w:space="0" w:color="auto"/>
            <w:right w:val="none" w:sz="0" w:space="0" w:color="auto"/>
          </w:divBdr>
        </w:div>
        <w:div w:id="1609505411">
          <w:marLeft w:val="0"/>
          <w:marRight w:val="0"/>
          <w:marTop w:val="0"/>
          <w:marBottom w:val="101"/>
          <w:divBdr>
            <w:top w:val="none" w:sz="0" w:space="0" w:color="auto"/>
            <w:left w:val="none" w:sz="0" w:space="0" w:color="auto"/>
            <w:bottom w:val="none" w:sz="0" w:space="0" w:color="auto"/>
            <w:right w:val="none" w:sz="0" w:space="0" w:color="auto"/>
          </w:divBdr>
        </w:div>
        <w:div w:id="594898583">
          <w:marLeft w:val="0"/>
          <w:marRight w:val="0"/>
          <w:marTop w:val="0"/>
          <w:marBottom w:val="101"/>
          <w:divBdr>
            <w:top w:val="none" w:sz="0" w:space="0" w:color="auto"/>
            <w:left w:val="none" w:sz="0" w:space="0" w:color="auto"/>
            <w:bottom w:val="none" w:sz="0" w:space="0" w:color="auto"/>
            <w:right w:val="none" w:sz="0" w:space="0" w:color="auto"/>
          </w:divBdr>
        </w:div>
        <w:div w:id="1069613455">
          <w:marLeft w:val="0"/>
          <w:marRight w:val="0"/>
          <w:marTop w:val="0"/>
          <w:marBottom w:val="101"/>
          <w:divBdr>
            <w:top w:val="none" w:sz="0" w:space="0" w:color="auto"/>
            <w:left w:val="none" w:sz="0" w:space="0" w:color="auto"/>
            <w:bottom w:val="none" w:sz="0" w:space="0" w:color="auto"/>
            <w:right w:val="none" w:sz="0" w:space="0" w:color="auto"/>
          </w:divBdr>
        </w:div>
        <w:div w:id="1570918755">
          <w:marLeft w:val="0"/>
          <w:marRight w:val="0"/>
          <w:marTop w:val="0"/>
          <w:marBottom w:val="101"/>
          <w:divBdr>
            <w:top w:val="none" w:sz="0" w:space="0" w:color="auto"/>
            <w:left w:val="none" w:sz="0" w:space="0" w:color="auto"/>
            <w:bottom w:val="none" w:sz="0" w:space="0" w:color="auto"/>
            <w:right w:val="none" w:sz="0" w:space="0" w:color="auto"/>
          </w:divBdr>
        </w:div>
        <w:div w:id="1441333526">
          <w:marLeft w:val="0"/>
          <w:marRight w:val="0"/>
          <w:marTop w:val="0"/>
          <w:marBottom w:val="101"/>
          <w:divBdr>
            <w:top w:val="none" w:sz="0" w:space="0" w:color="auto"/>
            <w:left w:val="none" w:sz="0" w:space="0" w:color="auto"/>
            <w:bottom w:val="none" w:sz="0" w:space="0" w:color="auto"/>
            <w:right w:val="none" w:sz="0" w:space="0" w:color="auto"/>
          </w:divBdr>
        </w:div>
        <w:div w:id="1119031868">
          <w:marLeft w:val="0"/>
          <w:marRight w:val="0"/>
          <w:marTop w:val="0"/>
          <w:marBottom w:val="101"/>
          <w:divBdr>
            <w:top w:val="none" w:sz="0" w:space="0" w:color="auto"/>
            <w:left w:val="none" w:sz="0" w:space="0" w:color="auto"/>
            <w:bottom w:val="none" w:sz="0" w:space="0" w:color="auto"/>
            <w:right w:val="none" w:sz="0" w:space="0" w:color="auto"/>
          </w:divBdr>
        </w:div>
        <w:div w:id="155808204">
          <w:marLeft w:val="0"/>
          <w:marRight w:val="0"/>
          <w:marTop w:val="0"/>
          <w:marBottom w:val="101"/>
          <w:divBdr>
            <w:top w:val="none" w:sz="0" w:space="0" w:color="auto"/>
            <w:left w:val="none" w:sz="0" w:space="0" w:color="auto"/>
            <w:bottom w:val="none" w:sz="0" w:space="0" w:color="auto"/>
            <w:right w:val="none" w:sz="0" w:space="0" w:color="auto"/>
          </w:divBdr>
        </w:div>
        <w:div w:id="1317614221">
          <w:marLeft w:val="0"/>
          <w:marRight w:val="0"/>
          <w:marTop w:val="0"/>
          <w:marBottom w:val="101"/>
          <w:divBdr>
            <w:top w:val="none" w:sz="0" w:space="0" w:color="auto"/>
            <w:left w:val="none" w:sz="0" w:space="0" w:color="auto"/>
            <w:bottom w:val="none" w:sz="0" w:space="0" w:color="auto"/>
            <w:right w:val="none" w:sz="0" w:space="0" w:color="auto"/>
          </w:divBdr>
        </w:div>
        <w:div w:id="1377505021">
          <w:marLeft w:val="0"/>
          <w:marRight w:val="0"/>
          <w:marTop w:val="0"/>
          <w:marBottom w:val="101"/>
          <w:divBdr>
            <w:top w:val="none" w:sz="0" w:space="0" w:color="auto"/>
            <w:left w:val="none" w:sz="0" w:space="0" w:color="auto"/>
            <w:bottom w:val="none" w:sz="0" w:space="0" w:color="auto"/>
            <w:right w:val="none" w:sz="0" w:space="0" w:color="auto"/>
          </w:divBdr>
        </w:div>
        <w:div w:id="417676137">
          <w:marLeft w:val="0"/>
          <w:marRight w:val="0"/>
          <w:marTop w:val="0"/>
          <w:marBottom w:val="101"/>
          <w:divBdr>
            <w:top w:val="none" w:sz="0" w:space="0" w:color="auto"/>
            <w:left w:val="none" w:sz="0" w:space="0" w:color="auto"/>
            <w:bottom w:val="none" w:sz="0" w:space="0" w:color="auto"/>
            <w:right w:val="none" w:sz="0" w:space="0" w:color="auto"/>
          </w:divBdr>
        </w:div>
        <w:div w:id="1014847739">
          <w:marLeft w:val="0"/>
          <w:marRight w:val="0"/>
          <w:marTop w:val="0"/>
          <w:marBottom w:val="101"/>
          <w:divBdr>
            <w:top w:val="none" w:sz="0" w:space="0" w:color="auto"/>
            <w:left w:val="none" w:sz="0" w:space="0" w:color="auto"/>
            <w:bottom w:val="none" w:sz="0" w:space="0" w:color="auto"/>
            <w:right w:val="none" w:sz="0" w:space="0" w:color="auto"/>
          </w:divBdr>
        </w:div>
        <w:div w:id="895044592">
          <w:marLeft w:val="0"/>
          <w:marRight w:val="0"/>
          <w:marTop w:val="0"/>
          <w:marBottom w:val="101"/>
          <w:divBdr>
            <w:top w:val="none" w:sz="0" w:space="0" w:color="auto"/>
            <w:left w:val="none" w:sz="0" w:space="0" w:color="auto"/>
            <w:bottom w:val="none" w:sz="0" w:space="0" w:color="auto"/>
            <w:right w:val="none" w:sz="0" w:space="0" w:color="auto"/>
          </w:divBdr>
        </w:div>
        <w:div w:id="1208644899">
          <w:marLeft w:val="0"/>
          <w:marRight w:val="0"/>
          <w:marTop w:val="0"/>
          <w:marBottom w:val="101"/>
          <w:divBdr>
            <w:top w:val="none" w:sz="0" w:space="0" w:color="auto"/>
            <w:left w:val="none" w:sz="0" w:space="0" w:color="auto"/>
            <w:bottom w:val="none" w:sz="0" w:space="0" w:color="auto"/>
            <w:right w:val="none" w:sz="0" w:space="0" w:color="auto"/>
          </w:divBdr>
        </w:div>
        <w:div w:id="1803886133">
          <w:marLeft w:val="0"/>
          <w:marRight w:val="0"/>
          <w:marTop w:val="0"/>
          <w:marBottom w:val="101"/>
          <w:divBdr>
            <w:top w:val="none" w:sz="0" w:space="0" w:color="auto"/>
            <w:left w:val="none" w:sz="0" w:space="0" w:color="auto"/>
            <w:bottom w:val="none" w:sz="0" w:space="0" w:color="auto"/>
            <w:right w:val="none" w:sz="0" w:space="0" w:color="auto"/>
          </w:divBdr>
        </w:div>
        <w:div w:id="1610235118">
          <w:marLeft w:val="0"/>
          <w:marRight w:val="0"/>
          <w:marTop w:val="0"/>
          <w:marBottom w:val="101"/>
          <w:divBdr>
            <w:top w:val="none" w:sz="0" w:space="0" w:color="auto"/>
            <w:left w:val="none" w:sz="0" w:space="0" w:color="auto"/>
            <w:bottom w:val="none" w:sz="0" w:space="0" w:color="auto"/>
            <w:right w:val="none" w:sz="0" w:space="0" w:color="auto"/>
          </w:divBdr>
        </w:div>
        <w:div w:id="88309333">
          <w:marLeft w:val="0"/>
          <w:marRight w:val="0"/>
          <w:marTop w:val="0"/>
          <w:marBottom w:val="101"/>
          <w:divBdr>
            <w:top w:val="none" w:sz="0" w:space="0" w:color="auto"/>
            <w:left w:val="none" w:sz="0" w:space="0" w:color="auto"/>
            <w:bottom w:val="none" w:sz="0" w:space="0" w:color="auto"/>
            <w:right w:val="none" w:sz="0" w:space="0" w:color="auto"/>
          </w:divBdr>
        </w:div>
        <w:div w:id="648099219">
          <w:marLeft w:val="0"/>
          <w:marRight w:val="0"/>
          <w:marTop w:val="0"/>
          <w:marBottom w:val="70"/>
          <w:divBdr>
            <w:top w:val="none" w:sz="0" w:space="0" w:color="auto"/>
            <w:left w:val="none" w:sz="0" w:space="0" w:color="auto"/>
            <w:bottom w:val="none" w:sz="0" w:space="0" w:color="auto"/>
            <w:right w:val="none" w:sz="0" w:space="0" w:color="auto"/>
          </w:divBdr>
        </w:div>
        <w:div w:id="1565796929">
          <w:marLeft w:val="0"/>
          <w:marRight w:val="0"/>
          <w:marTop w:val="0"/>
          <w:marBottom w:val="70"/>
          <w:divBdr>
            <w:top w:val="none" w:sz="0" w:space="0" w:color="auto"/>
            <w:left w:val="none" w:sz="0" w:space="0" w:color="auto"/>
            <w:bottom w:val="none" w:sz="0" w:space="0" w:color="auto"/>
            <w:right w:val="none" w:sz="0" w:space="0" w:color="auto"/>
          </w:divBdr>
        </w:div>
        <w:div w:id="417100050">
          <w:marLeft w:val="0"/>
          <w:marRight w:val="0"/>
          <w:marTop w:val="0"/>
          <w:marBottom w:val="70"/>
          <w:divBdr>
            <w:top w:val="none" w:sz="0" w:space="0" w:color="auto"/>
            <w:left w:val="none" w:sz="0" w:space="0" w:color="auto"/>
            <w:bottom w:val="none" w:sz="0" w:space="0" w:color="auto"/>
            <w:right w:val="none" w:sz="0" w:space="0" w:color="auto"/>
          </w:divBdr>
        </w:div>
        <w:div w:id="1637955676">
          <w:marLeft w:val="0"/>
          <w:marRight w:val="0"/>
          <w:marTop w:val="0"/>
          <w:marBottom w:val="70"/>
          <w:divBdr>
            <w:top w:val="none" w:sz="0" w:space="0" w:color="auto"/>
            <w:left w:val="none" w:sz="0" w:space="0" w:color="auto"/>
            <w:bottom w:val="none" w:sz="0" w:space="0" w:color="auto"/>
            <w:right w:val="none" w:sz="0" w:space="0" w:color="auto"/>
          </w:divBdr>
        </w:div>
        <w:div w:id="1094084155">
          <w:marLeft w:val="0"/>
          <w:marRight w:val="0"/>
          <w:marTop w:val="0"/>
          <w:marBottom w:val="70"/>
          <w:divBdr>
            <w:top w:val="none" w:sz="0" w:space="0" w:color="auto"/>
            <w:left w:val="none" w:sz="0" w:space="0" w:color="auto"/>
            <w:bottom w:val="none" w:sz="0" w:space="0" w:color="auto"/>
            <w:right w:val="none" w:sz="0" w:space="0" w:color="auto"/>
          </w:divBdr>
        </w:div>
        <w:div w:id="66343019">
          <w:marLeft w:val="0"/>
          <w:marRight w:val="0"/>
          <w:marTop w:val="0"/>
          <w:marBottom w:val="70"/>
          <w:divBdr>
            <w:top w:val="none" w:sz="0" w:space="0" w:color="auto"/>
            <w:left w:val="none" w:sz="0" w:space="0" w:color="auto"/>
            <w:bottom w:val="none" w:sz="0" w:space="0" w:color="auto"/>
            <w:right w:val="none" w:sz="0" w:space="0" w:color="auto"/>
          </w:divBdr>
        </w:div>
        <w:div w:id="991062133">
          <w:marLeft w:val="0"/>
          <w:marRight w:val="0"/>
          <w:marTop w:val="0"/>
          <w:marBottom w:val="70"/>
          <w:divBdr>
            <w:top w:val="none" w:sz="0" w:space="0" w:color="auto"/>
            <w:left w:val="none" w:sz="0" w:space="0" w:color="auto"/>
            <w:bottom w:val="none" w:sz="0" w:space="0" w:color="auto"/>
            <w:right w:val="none" w:sz="0" w:space="0" w:color="auto"/>
          </w:divBdr>
        </w:div>
        <w:div w:id="102843454">
          <w:marLeft w:val="0"/>
          <w:marRight w:val="0"/>
          <w:marTop w:val="0"/>
          <w:marBottom w:val="70"/>
          <w:divBdr>
            <w:top w:val="none" w:sz="0" w:space="0" w:color="auto"/>
            <w:left w:val="none" w:sz="0" w:space="0" w:color="auto"/>
            <w:bottom w:val="none" w:sz="0" w:space="0" w:color="auto"/>
            <w:right w:val="none" w:sz="0" w:space="0" w:color="auto"/>
          </w:divBdr>
        </w:div>
        <w:div w:id="189489972">
          <w:marLeft w:val="0"/>
          <w:marRight w:val="0"/>
          <w:marTop w:val="0"/>
          <w:marBottom w:val="70"/>
          <w:divBdr>
            <w:top w:val="none" w:sz="0" w:space="0" w:color="auto"/>
            <w:left w:val="none" w:sz="0" w:space="0" w:color="auto"/>
            <w:bottom w:val="none" w:sz="0" w:space="0" w:color="auto"/>
            <w:right w:val="none" w:sz="0" w:space="0" w:color="auto"/>
          </w:divBdr>
        </w:div>
        <w:div w:id="1843082817">
          <w:marLeft w:val="0"/>
          <w:marRight w:val="0"/>
          <w:marTop w:val="0"/>
          <w:marBottom w:val="70"/>
          <w:divBdr>
            <w:top w:val="none" w:sz="0" w:space="0" w:color="auto"/>
            <w:left w:val="none" w:sz="0" w:space="0" w:color="auto"/>
            <w:bottom w:val="none" w:sz="0" w:space="0" w:color="auto"/>
            <w:right w:val="none" w:sz="0" w:space="0" w:color="auto"/>
          </w:divBdr>
        </w:div>
        <w:div w:id="1823231287">
          <w:marLeft w:val="0"/>
          <w:marRight w:val="0"/>
          <w:marTop w:val="0"/>
          <w:marBottom w:val="70"/>
          <w:divBdr>
            <w:top w:val="none" w:sz="0" w:space="0" w:color="auto"/>
            <w:left w:val="none" w:sz="0" w:space="0" w:color="auto"/>
            <w:bottom w:val="none" w:sz="0" w:space="0" w:color="auto"/>
            <w:right w:val="none" w:sz="0" w:space="0" w:color="auto"/>
          </w:divBdr>
        </w:div>
        <w:div w:id="1417243736">
          <w:marLeft w:val="0"/>
          <w:marRight w:val="0"/>
          <w:marTop w:val="0"/>
          <w:marBottom w:val="70"/>
          <w:divBdr>
            <w:top w:val="none" w:sz="0" w:space="0" w:color="auto"/>
            <w:left w:val="none" w:sz="0" w:space="0" w:color="auto"/>
            <w:bottom w:val="none" w:sz="0" w:space="0" w:color="auto"/>
            <w:right w:val="none" w:sz="0" w:space="0" w:color="auto"/>
          </w:divBdr>
        </w:div>
        <w:div w:id="63795670">
          <w:marLeft w:val="0"/>
          <w:marRight w:val="0"/>
          <w:marTop w:val="0"/>
          <w:marBottom w:val="70"/>
          <w:divBdr>
            <w:top w:val="none" w:sz="0" w:space="0" w:color="auto"/>
            <w:left w:val="none" w:sz="0" w:space="0" w:color="auto"/>
            <w:bottom w:val="none" w:sz="0" w:space="0" w:color="auto"/>
            <w:right w:val="none" w:sz="0" w:space="0" w:color="auto"/>
          </w:divBdr>
        </w:div>
        <w:div w:id="1133214400">
          <w:marLeft w:val="0"/>
          <w:marRight w:val="0"/>
          <w:marTop w:val="0"/>
          <w:marBottom w:val="70"/>
          <w:divBdr>
            <w:top w:val="none" w:sz="0" w:space="0" w:color="auto"/>
            <w:left w:val="none" w:sz="0" w:space="0" w:color="auto"/>
            <w:bottom w:val="none" w:sz="0" w:space="0" w:color="auto"/>
            <w:right w:val="none" w:sz="0" w:space="0" w:color="auto"/>
          </w:divBdr>
        </w:div>
        <w:div w:id="887574395">
          <w:marLeft w:val="0"/>
          <w:marRight w:val="0"/>
          <w:marTop w:val="0"/>
          <w:marBottom w:val="70"/>
          <w:divBdr>
            <w:top w:val="none" w:sz="0" w:space="0" w:color="auto"/>
            <w:left w:val="none" w:sz="0" w:space="0" w:color="auto"/>
            <w:bottom w:val="none" w:sz="0" w:space="0" w:color="auto"/>
            <w:right w:val="none" w:sz="0" w:space="0" w:color="auto"/>
          </w:divBdr>
        </w:div>
        <w:div w:id="1263755684">
          <w:marLeft w:val="0"/>
          <w:marRight w:val="0"/>
          <w:marTop w:val="0"/>
          <w:marBottom w:val="70"/>
          <w:divBdr>
            <w:top w:val="none" w:sz="0" w:space="0" w:color="auto"/>
            <w:left w:val="none" w:sz="0" w:space="0" w:color="auto"/>
            <w:bottom w:val="none" w:sz="0" w:space="0" w:color="auto"/>
            <w:right w:val="none" w:sz="0" w:space="0" w:color="auto"/>
          </w:divBdr>
        </w:div>
        <w:div w:id="1864131263">
          <w:marLeft w:val="0"/>
          <w:marRight w:val="0"/>
          <w:marTop w:val="0"/>
          <w:marBottom w:val="70"/>
          <w:divBdr>
            <w:top w:val="none" w:sz="0" w:space="0" w:color="auto"/>
            <w:left w:val="none" w:sz="0" w:space="0" w:color="auto"/>
            <w:bottom w:val="none" w:sz="0" w:space="0" w:color="auto"/>
            <w:right w:val="none" w:sz="0" w:space="0" w:color="auto"/>
          </w:divBdr>
        </w:div>
        <w:div w:id="1823934814">
          <w:marLeft w:val="0"/>
          <w:marRight w:val="0"/>
          <w:marTop w:val="0"/>
          <w:marBottom w:val="70"/>
          <w:divBdr>
            <w:top w:val="none" w:sz="0" w:space="0" w:color="auto"/>
            <w:left w:val="none" w:sz="0" w:space="0" w:color="auto"/>
            <w:bottom w:val="none" w:sz="0" w:space="0" w:color="auto"/>
            <w:right w:val="none" w:sz="0" w:space="0" w:color="auto"/>
          </w:divBdr>
        </w:div>
        <w:div w:id="1925069188">
          <w:marLeft w:val="0"/>
          <w:marRight w:val="0"/>
          <w:marTop w:val="0"/>
          <w:marBottom w:val="70"/>
          <w:divBdr>
            <w:top w:val="none" w:sz="0" w:space="0" w:color="auto"/>
            <w:left w:val="none" w:sz="0" w:space="0" w:color="auto"/>
            <w:bottom w:val="none" w:sz="0" w:space="0" w:color="auto"/>
            <w:right w:val="none" w:sz="0" w:space="0" w:color="auto"/>
          </w:divBdr>
        </w:div>
        <w:div w:id="688681677">
          <w:marLeft w:val="0"/>
          <w:marRight w:val="0"/>
          <w:marTop w:val="0"/>
          <w:marBottom w:val="70"/>
          <w:divBdr>
            <w:top w:val="none" w:sz="0" w:space="0" w:color="auto"/>
            <w:left w:val="none" w:sz="0" w:space="0" w:color="auto"/>
            <w:bottom w:val="none" w:sz="0" w:space="0" w:color="auto"/>
            <w:right w:val="none" w:sz="0" w:space="0" w:color="auto"/>
          </w:divBdr>
        </w:div>
        <w:div w:id="1590771557">
          <w:marLeft w:val="0"/>
          <w:marRight w:val="0"/>
          <w:marTop w:val="0"/>
          <w:marBottom w:val="70"/>
          <w:divBdr>
            <w:top w:val="none" w:sz="0" w:space="0" w:color="auto"/>
            <w:left w:val="none" w:sz="0" w:space="0" w:color="auto"/>
            <w:bottom w:val="none" w:sz="0" w:space="0" w:color="auto"/>
            <w:right w:val="none" w:sz="0" w:space="0" w:color="auto"/>
          </w:divBdr>
        </w:div>
        <w:div w:id="682319498">
          <w:marLeft w:val="0"/>
          <w:marRight w:val="0"/>
          <w:marTop w:val="0"/>
          <w:marBottom w:val="70"/>
          <w:divBdr>
            <w:top w:val="none" w:sz="0" w:space="0" w:color="auto"/>
            <w:left w:val="none" w:sz="0" w:space="0" w:color="auto"/>
            <w:bottom w:val="none" w:sz="0" w:space="0" w:color="auto"/>
            <w:right w:val="none" w:sz="0" w:space="0" w:color="auto"/>
          </w:divBdr>
        </w:div>
        <w:div w:id="176118451">
          <w:marLeft w:val="0"/>
          <w:marRight w:val="0"/>
          <w:marTop w:val="0"/>
          <w:marBottom w:val="70"/>
          <w:divBdr>
            <w:top w:val="none" w:sz="0" w:space="0" w:color="auto"/>
            <w:left w:val="none" w:sz="0" w:space="0" w:color="auto"/>
            <w:bottom w:val="none" w:sz="0" w:space="0" w:color="auto"/>
            <w:right w:val="none" w:sz="0" w:space="0" w:color="auto"/>
          </w:divBdr>
        </w:div>
        <w:div w:id="931203018">
          <w:marLeft w:val="0"/>
          <w:marRight w:val="0"/>
          <w:marTop w:val="0"/>
          <w:marBottom w:val="43"/>
          <w:divBdr>
            <w:top w:val="none" w:sz="0" w:space="0" w:color="auto"/>
            <w:left w:val="none" w:sz="0" w:space="0" w:color="auto"/>
            <w:bottom w:val="none" w:sz="0" w:space="0" w:color="auto"/>
            <w:right w:val="none" w:sz="0" w:space="0" w:color="auto"/>
          </w:divBdr>
        </w:div>
        <w:div w:id="1412967830">
          <w:marLeft w:val="0"/>
          <w:marRight w:val="0"/>
          <w:marTop w:val="0"/>
          <w:marBottom w:val="43"/>
          <w:divBdr>
            <w:top w:val="none" w:sz="0" w:space="0" w:color="auto"/>
            <w:left w:val="none" w:sz="0" w:space="0" w:color="auto"/>
            <w:bottom w:val="none" w:sz="0" w:space="0" w:color="auto"/>
            <w:right w:val="none" w:sz="0" w:space="0" w:color="auto"/>
          </w:divBdr>
        </w:div>
        <w:div w:id="1809393043">
          <w:marLeft w:val="0"/>
          <w:marRight w:val="0"/>
          <w:marTop w:val="0"/>
          <w:marBottom w:val="43"/>
          <w:divBdr>
            <w:top w:val="none" w:sz="0" w:space="0" w:color="auto"/>
            <w:left w:val="none" w:sz="0" w:space="0" w:color="auto"/>
            <w:bottom w:val="none" w:sz="0" w:space="0" w:color="auto"/>
            <w:right w:val="none" w:sz="0" w:space="0" w:color="auto"/>
          </w:divBdr>
        </w:div>
        <w:div w:id="444662035">
          <w:marLeft w:val="0"/>
          <w:marRight w:val="0"/>
          <w:marTop w:val="0"/>
          <w:marBottom w:val="43"/>
          <w:divBdr>
            <w:top w:val="none" w:sz="0" w:space="0" w:color="auto"/>
            <w:left w:val="none" w:sz="0" w:space="0" w:color="auto"/>
            <w:bottom w:val="none" w:sz="0" w:space="0" w:color="auto"/>
            <w:right w:val="none" w:sz="0" w:space="0" w:color="auto"/>
          </w:divBdr>
        </w:div>
        <w:div w:id="1222598999">
          <w:marLeft w:val="0"/>
          <w:marRight w:val="0"/>
          <w:marTop w:val="0"/>
          <w:marBottom w:val="43"/>
          <w:divBdr>
            <w:top w:val="none" w:sz="0" w:space="0" w:color="auto"/>
            <w:left w:val="none" w:sz="0" w:space="0" w:color="auto"/>
            <w:bottom w:val="none" w:sz="0" w:space="0" w:color="auto"/>
            <w:right w:val="none" w:sz="0" w:space="0" w:color="auto"/>
          </w:divBdr>
        </w:div>
        <w:div w:id="1728532967">
          <w:marLeft w:val="0"/>
          <w:marRight w:val="0"/>
          <w:marTop w:val="0"/>
          <w:marBottom w:val="43"/>
          <w:divBdr>
            <w:top w:val="none" w:sz="0" w:space="0" w:color="auto"/>
            <w:left w:val="none" w:sz="0" w:space="0" w:color="auto"/>
            <w:bottom w:val="none" w:sz="0" w:space="0" w:color="auto"/>
            <w:right w:val="none" w:sz="0" w:space="0" w:color="auto"/>
          </w:divBdr>
        </w:div>
        <w:div w:id="570046603">
          <w:marLeft w:val="0"/>
          <w:marRight w:val="0"/>
          <w:marTop w:val="0"/>
          <w:marBottom w:val="43"/>
          <w:divBdr>
            <w:top w:val="none" w:sz="0" w:space="0" w:color="auto"/>
            <w:left w:val="none" w:sz="0" w:space="0" w:color="auto"/>
            <w:bottom w:val="none" w:sz="0" w:space="0" w:color="auto"/>
            <w:right w:val="none" w:sz="0" w:space="0" w:color="auto"/>
          </w:divBdr>
        </w:div>
        <w:div w:id="1091050098">
          <w:marLeft w:val="0"/>
          <w:marRight w:val="0"/>
          <w:marTop w:val="0"/>
          <w:marBottom w:val="43"/>
          <w:divBdr>
            <w:top w:val="none" w:sz="0" w:space="0" w:color="auto"/>
            <w:left w:val="none" w:sz="0" w:space="0" w:color="auto"/>
            <w:bottom w:val="none" w:sz="0" w:space="0" w:color="auto"/>
            <w:right w:val="none" w:sz="0" w:space="0" w:color="auto"/>
          </w:divBdr>
        </w:div>
        <w:div w:id="135151037">
          <w:marLeft w:val="0"/>
          <w:marRight w:val="0"/>
          <w:marTop w:val="0"/>
          <w:marBottom w:val="43"/>
          <w:divBdr>
            <w:top w:val="none" w:sz="0" w:space="0" w:color="auto"/>
            <w:left w:val="none" w:sz="0" w:space="0" w:color="auto"/>
            <w:bottom w:val="none" w:sz="0" w:space="0" w:color="auto"/>
            <w:right w:val="none" w:sz="0" w:space="0" w:color="auto"/>
          </w:divBdr>
        </w:div>
        <w:div w:id="497118317">
          <w:marLeft w:val="0"/>
          <w:marRight w:val="0"/>
          <w:marTop w:val="0"/>
          <w:marBottom w:val="43"/>
          <w:divBdr>
            <w:top w:val="none" w:sz="0" w:space="0" w:color="auto"/>
            <w:left w:val="none" w:sz="0" w:space="0" w:color="auto"/>
            <w:bottom w:val="none" w:sz="0" w:space="0" w:color="auto"/>
            <w:right w:val="none" w:sz="0" w:space="0" w:color="auto"/>
          </w:divBdr>
        </w:div>
        <w:div w:id="1042248679">
          <w:marLeft w:val="0"/>
          <w:marRight w:val="0"/>
          <w:marTop w:val="0"/>
          <w:marBottom w:val="43"/>
          <w:divBdr>
            <w:top w:val="none" w:sz="0" w:space="0" w:color="auto"/>
            <w:left w:val="none" w:sz="0" w:space="0" w:color="auto"/>
            <w:bottom w:val="none" w:sz="0" w:space="0" w:color="auto"/>
            <w:right w:val="none" w:sz="0" w:space="0" w:color="auto"/>
          </w:divBdr>
        </w:div>
        <w:div w:id="199099528">
          <w:marLeft w:val="0"/>
          <w:marRight w:val="0"/>
          <w:marTop w:val="0"/>
          <w:marBottom w:val="43"/>
          <w:divBdr>
            <w:top w:val="none" w:sz="0" w:space="0" w:color="auto"/>
            <w:left w:val="none" w:sz="0" w:space="0" w:color="auto"/>
            <w:bottom w:val="none" w:sz="0" w:space="0" w:color="auto"/>
            <w:right w:val="none" w:sz="0" w:space="0" w:color="auto"/>
          </w:divBdr>
        </w:div>
        <w:div w:id="1342663100">
          <w:marLeft w:val="0"/>
          <w:marRight w:val="0"/>
          <w:marTop w:val="0"/>
          <w:marBottom w:val="43"/>
          <w:divBdr>
            <w:top w:val="none" w:sz="0" w:space="0" w:color="auto"/>
            <w:left w:val="none" w:sz="0" w:space="0" w:color="auto"/>
            <w:bottom w:val="none" w:sz="0" w:space="0" w:color="auto"/>
            <w:right w:val="none" w:sz="0" w:space="0" w:color="auto"/>
          </w:divBdr>
        </w:div>
        <w:div w:id="117575933">
          <w:marLeft w:val="0"/>
          <w:marRight w:val="0"/>
          <w:marTop w:val="0"/>
          <w:marBottom w:val="43"/>
          <w:divBdr>
            <w:top w:val="none" w:sz="0" w:space="0" w:color="auto"/>
            <w:left w:val="none" w:sz="0" w:space="0" w:color="auto"/>
            <w:bottom w:val="none" w:sz="0" w:space="0" w:color="auto"/>
            <w:right w:val="none" w:sz="0" w:space="0" w:color="auto"/>
          </w:divBdr>
        </w:div>
        <w:div w:id="917403522">
          <w:marLeft w:val="0"/>
          <w:marRight w:val="0"/>
          <w:marTop w:val="0"/>
          <w:marBottom w:val="43"/>
          <w:divBdr>
            <w:top w:val="none" w:sz="0" w:space="0" w:color="auto"/>
            <w:left w:val="none" w:sz="0" w:space="0" w:color="auto"/>
            <w:bottom w:val="none" w:sz="0" w:space="0" w:color="auto"/>
            <w:right w:val="none" w:sz="0" w:space="0" w:color="auto"/>
          </w:divBdr>
        </w:div>
        <w:div w:id="1497307870">
          <w:marLeft w:val="0"/>
          <w:marRight w:val="0"/>
          <w:marTop w:val="0"/>
          <w:marBottom w:val="43"/>
          <w:divBdr>
            <w:top w:val="none" w:sz="0" w:space="0" w:color="auto"/>
            <w:left w:val="none" w:sz="0" w:space="0" w:color="auto"/>
            <w:bottom w:val="none" w:sz="0" w:space="0" w:color="auto"/>
            <w:right w:val="none" w:sz="0" w:space="0" w:color="auto"/>
          </w:divBdr>
        </w:div>
        <w:div w:id="953095156">
          <w:marLeft w:val="0"/>
          <w:marRight w:val="0"/>
          <w:marTop w:val="0"/>
          <w:marBottom w:val="43"/>
          <w:divBdr>
            <w:top w:val="none" w:sz="0" w:space="0" w:color="auto"/>
            <w:left w:val="none" w:sz="0" w:space="0" w:color="auto"/>
            <w:bottom w:val="none" w:sz="0" w:space="0" w:color="auto"/>
            <w:right w:val="none" w:sz="0" w:space="0" w:color="auto"/>
          </w:divBdr>
        </w:div>
        <w:div w:id="13465188">
          <w:marLeft w:val="0"/>
          <w:marRight w:val="0"/>
          <w:marTop w:val="0"/>
          <w:marBottom w:val="101"/>
          <w:divBdr>
            <w:top w:val="none" w:sz="0" w:space="0" w:color="auto"/>
            <w:left w:val="none" w:sz="0" w:space="0" w:color="auto"/>
            <w:bottom w:val="none" w:sz="0" w:space="0" w:color="auto"/>
            <w:right w:val="none" w:sz="0" w:space="0" w:color="auto"/>
          </w:divBdr>
        </w:div>
        <w:div w:id="1954898875">
          <w:marLeft w:val="0"/>
          <w:marRight w:val="0"/>
          <w:marTop w:val="0"/>
          <w:marBottom w:val="101"/>
          <w:divBdr>
            <w:top w:val="none" w:sz="0" w:space="0" w:color="auto"/>
            <w:left w:val="none" w:sz="0" w:space="0" w:color="auto"/>
            <w:bottom w:val="none" w:sz="0" w:space="0" w:color="auto"/>
            <w:right w:val="none" w:sz="0" w:space="0" w:color="auto"/>
          </w:divBdr>
        </w:div>
        <w:div w:id="760218471">
          <w:marLeft w:val="0"/>
          <w:marRight w:val="0"/>
          <w:marTop w:val="0"/>
          <w:marBottom w:val="101"/>
          <w:divBdr>
            <w:top w:val="none" w:sz="0" w:space="0" w:color="auto"/>
            <w:left w:val="none" w:sz="0" w:space="0" w:color="auto"/>
            <w:bottom w:val="none" w:sz="0" w:space="0" w:color="auto"/>
            <w:right w:val="none" w:sz="0" w:space="0" w:color="auto"/>
          </w:divBdr>
        </w:div>
        <w:div w:id="468591353">
          <w:marLeft w:val="0"/>
          <w:marRight w:val="0"/>
          <w:marTop w:val="0"/>
          <w:marBottom w:val="101"/>
          <w:divBdr>
            <w:top w:val="none" w:sz="0" w:space="0" w:color="auto"/>
            <w:left w:val="none" w:sz="0" w:space="0" w:color="auto"/>
            <w:bottom w:val="none" w:sz="0" w:space="0" w:color="auto"/>
            <w:right w:val="none" w:sz="0" w:space="0" w:color="auto"/>
          </w:divBdr>
        </w:div>
        <w:div w:id="1277831866">
          <w:marLeft w:val="0"/>
          <w:marRight w:val="0"/>
          <w:marTop w:val="0"/>
          <w:marBottom w:val="101"/>
          <w:divBdr>
            <w:top w:val="none" w:sz="0" w:space="0" w:color="auto"/>
            <w:left w:val="none" w:sz="0" w:space="0" w:color="auto"/>
            <w:bottom w:val="none" w:sz="0" w:space="0" w:color="auto"/>
            <w:right w:val="none" w:sz="0" w:space="0" w:color="auto"/>
          </w:divBdr>
        </w:div>
        <w:div w:id="1144666754">
          <w:marLeft w:val="0"/>
          <w:marRight w:val="0"/>
          <w:marTop w:val="0"/>
          <w:marBottom w:val="101"/>
          <w:divBdr>
            <w:top w:val="none" w:sz="0" w:space="0" w:color="auto"/>
            <w:left w:val="none" w:sz="0" w:space="0" w:color="auto"/>
            <w:bottom w:val="none" w:sz="0" w:space="0" w:color="auto"/>
            <w:right w:val="none" w:sz="0" w:space="0" w:color="auto"/>
          </w:divBdr>
        </w:div>
        <w:div w:id="497575113">
          <w:marLeft w:val="0"/>
          <w:marRight w:val="0"/>
          <w:marTop w:val="0"/>
          <w:marBottom w:val="101"/>
          <w:divBdr>
            <w:top w:val="none" w:sz="0" w:space="0" w:color="auto"/>
            <w:left w:val="none" w:sz="0" w:space="0" w:color="auto"/>
            <w:bottom w:val="none" w:sz="0" w:space="0" w:color="auto"/>
            <w:right w:val="none" w:sz="0" w:space="0" w:color="auto"/>
          </w:divBdr>
        </w:div>
        <w:div w:id="691421625">
          <w:marLeft w:val="0"/>
          <w:marRight w:val="0"/>
          <w:marTop w:val="0"/>
          <w:marBottom w:val="101"/>
          <w:divBdr>
            <w:top w:val="none" w:sz="0" w:space="0" w:color="auto"/>
            <w:left w:val="none" w:sz="0" w:space="0" w:color="auto"/>
            <w:bottom w:val="none" w:sz="0" w:space="0" w:color="auto"/>
            <w:right w:val="none" w:sz="0" w:space="0" w:color="auto"/>
          </w:divBdr>
        </w:div>
        <w:div w:id="2064404288">
          <w:marLeft w:val="0"/>
          <w:marRight w:val="0"/>
          <w:marTop w:val="0"/>
          <w:marBottom w:val="101"/>
          <w:divBdr>
            <w:top w:val="none" w:sz="0" w:space="0" w:color="auto"/>
            <w:left w:val="none" w:sz="0" w:space="0" w:color="auto"/>
            <w:bottom w:val="none" w:sz="0" w:space="0" w:color="auto"/>
            <w:right w:val="none" w:sz="0" w:space="0" w:color="auto"/>
          </w:divBdr>
        </w:div>
        <w:div w:id="1835489737">
          <w:marLeft w:val="0"/>
          <w:marRight w:val="0"/>
          <w:marTop w:val="0"/>
          <w:marBottom w:val="101"/>
          <w:divBdr>
            <w:top w:val="none" w:sz="0" w:space="0" w:color="auto"/>
            <w:left w:val="none" w:sz="0" w:space="0" w:color="auto"/>
            <w:bottom w:val="none" w:sz="0" w:space="0" w:color="auto"/>
            <w:right w:val="none" w:sz="0" w:space="0" w:color="auto"/>
          </w:divBdr>
        </w:div>
        <w:div w:id="545527232">
          <w:marLeft w:val="0"/>
          <w:marRight w:val="0"/>
          <w:marTop w:val="0"/>
          <w:marBottom w:val="101"/>
          <w:divBdr>
            <w:top w:val="none" w:sz="0" w:space="0" w:color="auto"/>
            <w:left w:val="none" w:sz="0" w:space="0" w:color="auto"/>
            <w:bottom w:val="none" w:sz="0" w:space="0" w:color="auto"/>
            <w:right w:val="none" w:sz="0" w:space="0" w:color="auto"/>
          </w:divBdr>
        </w:div>
        <w:div w:id="13699329">
          <w:marLeft w:val="0"/>
          <w:marRight w:val="0"/>
          <w:marTop w:val="0"/>
          <w:marBottom w:val="101"/>
          <w:divBdr>
            <w:top w:val="none" w:sz="0" w:space="0" w:color="auto"/>
            <w:left w:val="none" w:sz="0" w:space="0" w:color="auto"/>
            <w:bottom w:val="none" w:sz="0" w:space="0" w:color="auto"/>
            <w:right w:val="none" w:sz="0" w:space="0" w:color="auto"/>
          </w:divBdr>
        </w:div>
        <w:div w:id="1967196509">
          <w:marLeft w:val="0"/>
          <w:marRight w:val="0"/>
          <w:marTop w:val="0"/>
          <w:marBottom w:val="101"/>
          <w:divBdr>
            <w:top w:val="none" w:sz="0" w:space="0" w:color="auto"/>
            <w:left w:val="none" w:sz="0" w:space="0" w:color="auto"/>
            <w:bottom w:val="none" w:sz="0" w:space="0" w:color="auto"/>
            <w:right w:val="none" w:sz="0" w:space="0" w:color="auto"/>
          </w:divBdr>
        </w:div>
        <w:div w:id="1216620496">
          <w:marLeft w:val="0"/>
          <w:marRight w:val="0"/>
          <w:marTop w:val="0"/>
          <w:marBottom w:val="101"/>
          <w:divBdr>
            <w:top w:val="none" w:sz="0" w:space="0" w:color="auto"/>
            <w:left w:val="none" w:sz="0" w:space="0" w:color="auto"/>
            <w:bottom w:val="none" w:sz="0" w:space="0" w:color="auto"/>
            <w:right w:val="none" w:sz="0" w:space="0" w:color="auto"/>
          </w:divBdr>
        </w:div>
        <w:div w:id="1958827661">
          <w:marLeft w:val="0"/>
          <w:marRight w:val="0"/>
          <w:marTop w:val="0"/>
          <w:marBottom w:val="83"/>
          <w:divBdr>
            <w:top w:val="none" w:sz="0" w:space="0" w:color="auto"/>
            <w:left w:val="none" w:sz="0" w:space="0" w:color="auto"/>
            <w:bottom w:val="none" w:sz="0" w:space="0" w:color="auto"/>
            <w:right w:val="none" w:sz="0" w:space="0" w:color="auto"/>
          </w:divBdr>
        </w:div>
        <w:div w:id="2025981399">
          <w:marLeft w:val="0"/>
          <w:marRight w:val="0"/>
          <w:marTop w:val="0"/>
          <w:marBottom w:val="83"/>
          <w:divBdr>
            <w:top w:val="none" w:sz="0" w:space="0" w:color="auto"/>
            <w:left w:val="none" w:sz="0" w:space="0" w:color="auto"/>
            <w:bottom w:val="none" w:sz="0" w:space="0" w:color="auto"/>
            <w:right w:val="none" w:sz="0" w:space="0" w:color="auto"/>
          </w:divBdr>
        </w:div>
        <w:div w:id="545802038">
          <w:marLeft w:val="0"/>
          <w:marRight w:val="0"/>
          <w:marTop w:val="0"/>
          <w:marBottom w:val="83"/>
          <w:divBdr>
            <w:top w:val="none" w:sz="0" w:space="0" w:color="auto"/>
            <w:left w:val="none" w:sz="0" w:space="0" w:color="auto"/>
            <w:bottom w:val="none" w:sz="0" w:space="0" w:color="auto"/>
            <w:right w:val="none" w:sz="0" w:space="0" w:color="auto"/>
          </w:divBdr>
        </w:div>
        <w:div w:id="226648756">
          <w:marLeft w:val="0"/>
          <w:marRight w:val="0"/>
          <w:marTop w:val="0"/>
          <w:marBottom w:val="83"/>
          <w:divBdr>
            <w:top w:val="none" w:sz="0" w:space="0" w:color="auto"/>
            <w:left w:val="none" w:sz="0" w:space="0" w:color="auto"/>
            <w:bottom w:val="none" w:sz="0" w:space="0" w:color="auto"/>
            <w:right w:val="none" w:sz="0" w:space="0" w:color="auto"/>
          </w:divBdr>
        </w:div>
        <w:div w:id="1151017213">
          <w:marLeft w:val="0"/>
          <w:marRight w:val="0"/>
          <w:marTop w:val="0"/>
          <w:marBottom w:val="83"/>
          <w:divBdr>
            <w:top w:val="none" w:sz="0" w:space="0" w:color="auto"/>
            <w:left w:val="none" w:sz="0" w:space="0" w:color="auto"/>
            <w:bottom w:val="none" w:sz="0" w:space="0" w:color="auto"/>
            <w:right w:val="none" w:sz="0" w:space="0" w:color="auto"/>
          </w:divBdr>
        </w:div>
        <w:div w:id="460730544">
          <w:marLeft w:val="0"/>
          <w:marRight w:val="0"/>
          <w:marTop w:val="0"/>
          <w:marBottom w:val="83"/>
          <w:divBdr>
            <w:top w:val="none" w:sz="0" w:space="0" w:color="auto"/>
            <w:left w:val="none" w:sz="0" w:space="0" w:color="auto"/>
            <w:bottom w:val="none" w:sz="0" w:space="0" w:color="auto"/>
            <w:right w:val="none" w:sz="0" w:space="0" w:color="auto"/>
          </w:divBdr>
        </w:div>
        <w:div w:id="1417895936">
          <w:marLeft w:val="0"/>
          <w:marRight w:val="0"/>
          <w:marTop w:val="0"/>
          <w:marBottom w:val="83"/>
          <w:divBdr>
            <w:top w:val="none" w:sz="0" w:space="0" w:color="auto"/>
            <w:left w:val="none" w:sz="0" w:space="0" w:color="auto"/>
            <w:bottom w:val="none" w:sz="0" w:space="0" w:color="auto"/>
            <w:right w:val="none" w:sz="0" w:space="0" w:color="auto"/>
          </w:divBdr>
        </w:div>
        <w:div w:id="289558631">
          <w:marLeft w:val="0"/>
          <w:marRight w:val="0"/>
          <w:marTop w:val="0"/>
          <w:marBottom w:val="83"/>
          <w:divBdr>
            <w:top w:val="none" w:sz="0" w:space="0" w:color="auto"/>
            <w:left w:val="none" w:sz="0" w:space="0" w:color="auto"/>
            <w:bottom w:val="none" w:sz="0" w:space="0" w:color="auto"/>
            <w:right w:val="none" w:sz="0" w:space="0" w:color="auto"/>
          </w:divBdr>
        </w:div>
        <w:div w:id="729112453">
          <w:marLeft w:val="0"/>
          <w:marRight w:val="0"/>
          <w:marTop w:val="0"/>
          <w:marBottom w:val="83"/>
          <w:divBdr>
            <w:top w:val="none" w:sz="0" w:space="0" w:color="auto"/>
            <w:left w:val="none" w:sz="0" w:space="0" w:color="auto"/>
            <w:bottom w:val="none" w:sz="0" w:space="0" w:color="auto"/>
            <w:right w:val="none" w:sz="0" w:space="0" w:color="auto"/>
          </w:divBdr>
        </w:div>
        <w:div w:id="500971176">
          <w:marLeft w:val="0"/>
          <w:marRight w:val="0"/>
          <w:marTop w:val="0"/>
          <w:marBottom w:val="83"/>
          <w:divBdr>
            <w:top w:val="none" w:sz="0" w:space="0" w:color="auto"/>
            <w:left w:val="none" w:sz="0" w:space="0" w:color="auto"/>
            <w:bottom w:val="none" w:sz="0" w:space="0" w:color="auto"/>
            <w:right w:val="none" w:sz="0" w:space="0" w:color="auto"/>
          </w:divBdr>
        </w:div>
        <w:div w:id="1490823679">
          <w:marLeft w:val="0"/>
          <w:marRight w:val="0"/>
          <w:marTop w:val="0"/>
          <w:marBottom w:val="83"/>
          <w:divBdr>
            <w:top w:val="none" w:sz="0" w:space="0" w:color="auto"/>
            <w:left w:val="none" w:sz="0" w:space="0" w:color="auto"/>
            <w:bottom w:val="none" w:sz="0" w:space="0" w:color="auto"/>
            <w:right w:val="none" w:sz="0" w:space="0" w:color="auto"/>
          </w:divBdr>
        </w:div>
        <w:div w:id="731659401">
          <w:marLeft w:val="0"/>
          <w:marRight w:val="0"/>
          <w:marTop w:val="0"/>
          <w:marBottom w:val="83"/>
          <w:divBdr>
            <w:top w:val="none" w:sz="0" w:space="0" w:color="auto"/>
            <w:left w:val="none" w:sz="0" w:space="0" w:color="auto"/>
            <w:bottom w:val="none" w:sz="0" w:space="0" w:color="auto"/>
            <w:right w:val="none" w:sz="0" w:space="0" w:color="auto"/>
          </w:divBdr>
        </w:div>
        <w:div w:id="17075598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6847</Words>
  <Characters>37661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2022-07-20T13:38:00Z</dcterms:created>
  <dcterms:modified xsi:type="dcterms:W3CDTF">2022-07-20T13:39:00Z</dcterms:modified>
</cp:coreProperties>
</file>