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36" w:rsidRDefault="00070136" w:rsidP="00070136">
      <w:pPr>
        <w:jc w:val="center"/>
        <w:rPr>
          <w:rFonts w:ascii="Verdana" w:hAnsi="Verdana"/>
          <w:b/>
          <w:bCs/>
          <w:color w:val="0070C0"/>
          <w:sz w:val="24"/>
        </w:rPr>
      </w:pPr>
      <w:r w:rsidRPr="00070136">
        <w:rPr>
          <w:rFonts w:ascii="Verdana" w:hAnsi="Verdana"/>
          <w:b/>
          <w:bCs/>
          <w:color w:val="0070C0"/>
          <w:sz w:val="24"/>
        </w:rPr>
        <w:t>Decreto por el que se reforman y derogan diversas disposiciones de la Ley para el Desarrollo de la Competitividad de la M</w:t>
      </w:r>
      <w:r>
        <w:rPr>
          <w:rFonts w:ascii="Verdana" w:hAnsi="Verdana"/>
          <w:b/>
          <w:bCs/>
          <w:color w:val="0070C0"/>
          <w:sz w:val="24"/>
        </w:rPr>
        <w:t>icro, Pequeña y Mediana Empresa</w:t>
      </w:r>
    </w:p>
    <w:p w:rsidR="00070136" w:rsidRDefault="00070136" w:rsidP="00070136">
      <w:pPr>
        <w:jc w:val="center"/>
        <w:rPr>
          <w:rFonts w:ascii="Verdana" w:hAnsi="Verdana"/>
          <w:b/>
          <w:bCs/>
          <w:color w:val="0070C0"/>
          <w:sz w:val="24"/>
        </w:rPr>
      </w:pPr>
      <w:r>
        <w:rPr>
          <w:rFonts w:ascii="Verdana" w:hAnsi="Verdana"/>
          <w:b/>
          <w:bCs/>
          <w:color w:val="0070C0"/>
          <w:sz w:val="24"/>
        </w:rPr>
        <w:t>(DOF del 13 de agosto de 2019)</w:t>
      </w:r>
    </w:p>
    <w:p w:rsidR="00070136" w:rsidRPr="00070136" w:rsidRDefault="00070136" w:rsidP="00070136">
      <w:pPr>
        <w:jc w:val="both"/>
        <w:rPr>
          <w:rFonts w:ascii="Verdana" w:hAnsi="Verdana"/>
          <w:b/>
          <w:bCs/>
          <w:sz w:val="20"/>
        </w:rPr>
      </w:pPr>
      <w:r w:rsidRPr="00070136">
        <w:rPr>
          <w:rFonts w:ascii="Verdana" w:hAnsi="Verdana"/>
          <w:b/>
          <w:bCs/>
          <w:sz w:val="20"/>
        </w:rPr>
        <w:t>Al margen un sello con el Escudo Nacional, que dice: Estados Unidos Mexicanos.- Congreso de la Unión.</w:t>
      </w:r>
    </w:p>
    <w:p w:rsidR="00070136" w:rsidRPr="00070136" w:rsidRDefault="00070136" w:rsidP="00070136">
      <w:pPr>
        <w:jc w:val="both"/>
        <w:rPr>
          <w:rFonts w:ascii="Verdana" w:hAnsi="Verdana"/>
          <w:bCs/>
          <w:sz w:val="20"/>
        </w:rPr>
      </w:pPr>
      <w:r w:rsidRPr="00070136">
        <w:rPr>
          <w:rFonts w:ascii="Verdana" w:hAnsi="Verdana"/>
          <w:b/>
          <w:bCs/>
          <w:sz w:val="20"/>
        </w:rPr>
        <w:t>EL CONGRESO GENERAL DE LOS ESTADOS UNIDOS MEXICANOS, DECRETA:</w:t>
      </w:r>
    </w:p>
    <w:p w:rsidR="00070136" w:rsidRPr="00070136" w:rsidRDefault="00070136" w:rsidP="00070136">
      <w:pPr>
        <w:jc w:val="both"/>
        <w:rPr>
          <w:rFonts w:ascii="Verdana" w:hAnsi="Verdana"/>
          <w:bCs/>
          <w:sz w:val="20"/>
        </w:rPr>
      </w:pPr>
      <w:r w:rsidRPr="00070136">
        <w:rPr>
          <w:rFonts w:ascii="Verdana" w:hAnsi="Verdana"/>
          <w:b/>
          <w:bCs/>
          <w:sz w:val="20"/>
        </w:rPr>
        <w:t>SE REFORMAN Y DEROGAN DIVERSAS DISPOSICIONES DE LA LEY PARA EL DESARROLLO DE LA COMPETITIVIDAD DE LA MICRO, PEQUEÑA Y MEDIANA EMPRESA.</w:t>
      </w:r>
    </w:p>
    <w:p w:rsidR="00070136" w:rsidRPr="00070136" w:rsidRDefault="00070136" w:rsidP="00070136">
      <w:pPr>
        <w:jc w:val="both"/>
        <w:rPr>
          <w:rFonts w:ascii="Verdana" w:hAnsi="Verdana"/>
          <w:bCs/>
          <w:sz w:val="20"/>
        </w:rPr>
      </w:pPr>
      <w:r w:rsidRPr="00070136">
        <w:rPr>
          <w:rFonts w:ascii="Verdana" w:hAnsi="Verdana"/>
          <w:b/>
          <w:bCs/>
          <w:sz w:val="20"/>
        </w:rPr>
        <w:t>Artículo Único.-</w:t>
      </w:r>
      <w:r w:rsidRPr="00070136">
        <w:rPr>
          <w:rFonts w:ascii="Verdana" w:hAnsi="Verdana"/>
          <w:bCs/>
          <w:sz w:val="20"/>
        </w:rPr>
        <w:t> Se reforman los artículos 18, primer párrafo, fracciones V y XIV, y párrafo cuarto; 19; 24, tercer párrafo y 25, primer párrafo y se deroga la fracción XVIII del artículo 3, y la fracción X del artículo 18 de la Ley para el Desarrollo de la Competitividad de la Micro, Pequeña y Mediana Empresa, para quedar como sigue:</w:t>
      </w:r>
    </w:p>
    <w:p w:rsidR="00070136" w:rsidRPr="00070136" w:rsidRDefault="00070136" w:rsidP="00070136">
      <w:pPr>
        <w:jc w:val="both"/>
        <w:rPr>
          <w:rFonts w:ascii="Verdana" w:hAnsi="Verdana"/>
          <w:bCs/>
          <w:sz w:val="20"/>
        </w:rPr>
      </w:pPr>
      <w:r w:rsidRPr="00070136">
        <w:rPr>
          <w:rFonts w:ascii="Verdana" w:hAnsi="Verdana"/>
          <w:b/>
          <w:bCs/>
          <w:sz w:val="20"/>
        </w:rPr>
        <w:t>Artículo 3.</w:t>
      </w:r>
      <w:proofErr w:type="gramStart"/>
      <w:r w:rsidRPr="00070136">
        <w:rPr>
          <w:rFonts w:ascii="Verdana" w:hAnsi="Verdana"/>
          <w:b/>
          <w:bCs/>
          <w:sz w:val="20"/>
        </w:rPr>
        <w:t>- ...</w:t>
      </w:r>
      <w:proofErr w:type="gramEnd"/>
    </w:p>
    <w:p w:rsidR="00070136" w:rsidRPr="00070136" w:rsidRDefault="00070136" w:rsidP="00070136">
      <w:pPr>
        <w:jc w:val="both"/>
        <w:rPr>
          <w:rFonts w:ascii="Verdana" w:hAnsi="Verdana"/>
          <w:bCs/>
          <w:sz w:val="20"/>
        </w:rPr>
      </w:pPr>
      <w:r w:rsidRPr="00070136">
        <w:rPr>
          <w:rFonts w:ascii="Verdana" w:hAnsi="Verdana"/>
          <w:b/>
          <w:bCs/>
          <w:sz w:val="20"/>
        </w:rPr>
        <w:t>I.</w:t>
      </w:r>
      <w:r w:rsidRPr="00070136">
        <w:rPr>
          <w:rFonts w:ascii="Verdana" w:hAnsi="Verdana"/>
          <w:bCs/>
          <w:sz w:val="20"/>
        </w:rPr>
        <w:t> a </w:t>
      </w:r>
      <w:r w:rsidRPr="00070136">
        <w:rPr>
          <w:rFonts w:ascii="Verdana" w:hAnsi="Verdana"/>
          <w:b/>
          <w:bCs/>
          <w:sz w:val="20"/>
        </w:rPr>
        <w:t>XVII. ...</w:t>
      </w:r>
    </w:p>
    <w:p w:rsidR="00070136" w:rsidRPr="00070136" w:rsidRDefault="00070136" w:rsidP="00070136">
      <w:pPr>
        <w:jc w:val="both"/>
        <w:rPr>
          <w:rFonts w:ascii="Verdana" w:hAnsi="Verdana"/>
          <w:bCs/>
          <w:sz w:val="20"/>
        </w:rPr>
      </w:pPr>
      <w:r w:rsidRPr="00070136">
        <w:rPr>
          <w:rFonts w:ascii="Verdana" w:hAnsi="Verdana"/>
          <w:b/>
          <w:bCs/>
          <w:sz w:val="20"/>
        </w:rPr>
        <w:t>XVIII. </w:t>
      </w:r>
      <w:r w:rsidRPr="00070136">
        <w:rPr>
          <w:rFonts w:ascii="Verdana" w:hAnsi="Verdana"/>
          <w:bCs/>
          <w:sz w:val="20"/>
        </w:rPr>
        <w:t>Derogada.</w:t>
      </w:r>
    </w:p>
    <w:p w:rsidR="00070136" w:rsidRPr="00070136" w:rsidRDefault="00070136" w:rsidP="00070136">
      <w:pPr>
        <w:jc w:val="both"/>
        <w:rPr>
          <w:rFonts w:ascii="Verdana" w:hAnsi="Verdana"/>
          <w:bCs/>
          <w:sz w:val="20"/>
        </w:rPr>
      </w:pPr>
      <w:r w:rsidRPr="00070136">
        <w:rPr>
          <w:rFonts w:ascii="Verdana" w:hAnsi="Verdana"/>
          <w:b/>
          <w:bCs/>
          <w:sz w:val="20"/>
        </w:rPr>
        <w:t>Artículo 18.-</w:t>
      </w:r>
      <w:r w:rsidRPr="00070136">
        <w:rPr>
          <w:rFonts w:ascii="Verdana" w:hAnsi="Verdana"/>
          <w:bCs/>
          <w:sz w:val="20"/>
        </w:rPr>
        <w:t> El Consejo estará conformado por los integrantes siguientes:</w:t>
      </w:r>
    </w:p>
    <w:p w:rsidR="00070136" w:rsidRPr="00070136" w:rsidRDefault="00070136" w:rsidP="00070136">
      <w:pPr>
        <w:jc w:val="both"/>
        <w:rPr>
          <w:rFonts w:ascii="Verdana" w:hAnsi="Verdana"/>
          <w:bCs/>
          <w:sz w:val="20"/>
        </w:rPr>
      </w:pPr>
      <w:r w:rsidRPr="00070136">
        <w:rPr>
          <w:rFonts w:ascii="Verdana" w:hAnsi="Verdana"/>
          <w:b/>
          <w:bCs/>
          <w:sz w:val="20"/>
        </w:rPr>
        <w:t>I. </w:t>
      </w:r>
      <w:r w:rsidRPr="00070136">
        <w:rPr>
          <w:rFonts w:ascii="Verdana" w:hAnsi="Verdana"/>
          <w:bCs/>
          <w:sz w:val="20"/>
        </w:rPr>
        <w:t>a</w:t>
      </w:r>
      <w:r w:rsidRPr="00070136">
        <w:rPr>
          <w:rFonts w:ascii="Verdana" w:hAnsi="Verdana"/>
          <w:b/>
          <w:bCs/>
          <w:sz w:val="20"/>
        </w:rPr>
        <w:t> IV. ...</w:t>
      </w:r>
    </w:p>
    <w:p w:rsidR="00070136" w:rsidRPr="00070136" w:rsidRDefault="00070136" w:rsidP="00070136">
      <w:pPr>
        <w:jc w:val="both"/>
        <w:rPr>
          <w:rFonts w:ascii="Verdana" w:hAnsi="Verdana"/>
          <w:bCs/>
          <w:sz w:val="20"/>
        </w:rPr>
      </w:pPr>
      <w:r w:rsidRPr="00070136">
        <w:rPr>
          <w:rFonts w:ascii="Verdana" w:hAnsi="Verdana"/>
          <w:b/>
          <w:bCs/>
          <w:sz w:val="20"/>
        </w:rPr>
        <w:t>V.</w:t>
      </w:r>
      <w:r w:rsidRPr="00070136">
        <w:rPr>
          <w:rFonts w:ascii="Verdana" w:hAnsi="Verdana"/>
          <w:bCs/>
          <w:sz w:val="20"/>
        </w:rPr>
        <w:t> El Secretario de Agricultura y Desarrollo Rural;</w:t>
      </w:r>
    </w:p>
    <w:p w:rsidR="00070136" w:rsidRPr="00070136" w:rsidRDefault="00070136" w:rsidP="00070136">
      <w:pPr>
        <w:jc w:val="both"/>
        <w:rPr>
          <w:rFonts w:ascii="Verdana" w:hAnsi="Verdana"/>
          <w:bCs/>
          <w:sz w:val="20"/>
        </w:rPr>
      </w:pPr>
      <w:r w:rsidRPr="00070136">
        <w:rPr>
          <w:rFonts w:ascii="Verdana" w:hAnsi="Verdana"/>
          <w:b/>
          <w:bCs/>
          <w:sz w:val="20"/>
        </w:rPr>
        <w:t>VI.</w:t>
      </w:r>
      <w:r w:rsidRPr="00070136">
        <w:rPr>
          <w:rFonts w:ascii="Verdana" w:hAnsi="Verdana"/>
          <w:bCs/>
          <w:sz w:val="20"/>
        </w:rPr>
        <w:t> a </w:t>
      </w:r>
      <w:r w:rsidRPr="00070136">
        <w:rPr>
          <w:rFonts w:ascii="Verdana" w:hAnsi="Verdana"/>
          <w:b/>
          <w:bCs/>
          <w:sz w:val="20"/>
        </w:rPr>
        <w:t>IX. ...</w:t>
      </w:r>
    </w:p>
    <w:p w:rsidR="00070136" w:rsidRPr="00070136" w:rsidRDefault="00070136" w:rsidP="00070136">
      <w:pPr>
        <w:jc w:val="both"/>
        <w:rPr>
          <w:rFonts w:ascii="Verdana" w:hAnsi="Verdana"/>
          <w:bCs/>
          <w:sz w:val="20"/>
        </w:rPr>
      </w:pPr>
      <w:r w:rsidRPr="00070136">
        <w:rPr>
          <w:rFonts w:ascii="Verdana" w:hAnsi="Verdana"/>
          <w:b/>
          <w:bCs/>
          <w:sz w:val="20"/>
        </w:rPr>
        <w:t>X. </w:t>
      </w:r>
      <w:r w:rsidRPr="00070136">
        <w:rPr>
          <w:rFonts w:ascii="Verdana" w:hAnsi="Verdana"/>
          <w:bCs/>
          <w:sz w:val="20"/>
        </w:rPr>
        <w:t>Derogada.</w:t>
      </w:r>
    </w:p>
    <w:p w:rsidR="00070136" w:rsidRPr="00070136" w:rsidRDefault="00070136" w:rsidP="00070136">
      <w:pPr>
        <w:jc w:val="both"/>
        <w:rPr>
          <w:rFonts w:ascii="Verdana" w:hAnsi="Verdana"/>
          <w:bCs/>
          <w:sz w:val="20"/>
        </w:rPr>
      </w:pPr>
      <w:r w:rsidRPr="00070136">
        <w:rPr>
          <w:rFonts w:ascii="Verdana" w:hAnsi="Verdana"/>
          <w:b/>
          <w:bCs/>
          <w:sz w:val="20"/>
        </w:rPr>
        <w:t>XI.</w:t>
      </w:r>
      <w:r w:rsidRPr="00070136">
        <w:rPr>
          <w:rFonts w:ascii="Verdana" w:hAnsi="Verdana"/>
          <w:bCs/>
          <w:sz w:val="20"/>
        </w:rPr>
        <w:t> a </w:t>
      </w:r>
      <w:r w:rsidRPr="00070136">
        <w:rPr>
          <w:rFonts w:ascii="Verdana" w:hAnsi="Verdana"/>
          <w:b/>
          <w:bCs/>
          <w:sz w:val="20"/>
        </w:rPr>
        <w:t>XIII. ...</w:t>
      </w:r>
    </w:p>
    <w:p w:rsidR="00070136" w:rsidRPr="00070136" w:rsidRDefault="00070136" w:rsidP="00070136">
      <w:pPr>
        <w:jc w:val="both"/>
        <w:rPr>
          <w:rFonts w:ascii="Verdana" w:hAnsi="Verdana"/>
          <w:bCs/>
          <w:sz w:val="20"/>
        </w:rPr>
      </w:pPr>
      <w:r w:rsidRPr="00070136">
        <w:rPr>
          <w:rFonts w:ascii="Verdana" w:hAnsi="Verdana"/>
          <w:b/>
          <w:bCs/>
          <w:sz w:val="20"/>
        </w:rPr>
        <w:t>XIV.</w:t>
      </w:r>
      <w:r w:rsidRPr="00070136">
        <w:rPr>
          <w:rFonts w:ascii="Verdana" w:hAnsi="Verdana"/>
          <w:bCs/>
          <w:sz w:val="20"/>
        </w:rPr>
        <w:t> Seis representantes de los Secretarios de Desarrollo Económico o su equivalente en la Ciudad de México y en las Entidades Federativas;</w:t>
      </w:r>
    </w:p>
    <w:p w:rsidR="00070136" w:rsidRPr="00070136" w:rsidRDefault="00070136" w:rsidP="00070136">
      <w:pPr>
        <w:jc w:val="both"/>
        <w:rPr>
          <w:rFonts w:ascii="Verdana" w:hAnsi="Verdana"/>
          <w:bCs/>
          <w:sz w:val="20"/>
        </w:rPr>
      </w:pPr>
      <w:r w:rsidRPr="00070136">
        <w:rPr>
          <w:rFonts w:ascii="Verdana" w:hAnsi="Verdana"/>
          <w:b/>
          <w:bCs/>
          <w:sz w:val="20"/>
        </w:rPr>
        <w:t>XV.</w:t>
      </w:r>
      <w:r w:rsidRPr="00070136">
        <w:rPr>
          <w:rFonts w:ascii="Verdana" w:hAnsi="Verdana"/>
          <w:bCs/>
          <w:sz w:val="20"/>
        </w:rPr>
        <w:t> a </w:t>
      </w:r>
      <w:r w:rsidRPr="00070136">
        <w:rPr>
          <w:rFonts w:ascii="Verdana" w:hAnsi="Verdana"/>
          <w:b/>
          <w:bCs/>
          <w:sz w:val="20"/>
        </w:rPr>
        <w:t>XXII. ...</w:t>
      </w:r>
    </w:p>
    <w:p w:rsidR="00070136" w:rsidRPr="00070136" w:rsidRDefault="00070136" w:rsidP="00070136">
      <w:pPr>
        <w:jc w:val="both"/>
        <w:rPr>
          <w:rFonts w:ascii="Verdana" w:hAnsi="Verdana"/>
          <w:bCs/>
          <w:sz w:val="20"/>
        </w:rPr>
      </w:pPr>
      <w:r w:rsidRPr="00070136">
        <w:rPr>
          <w:rFonts w:ascii="Verdana" w:hAnsi="Verdana"/>
          <w:b/>
          <w:bCs/>
          <w:sz w:val="20"/>
        </w:rPr>
        <w:t>...</w:t>
      </w:r>
    </w:p>
    <w:p w:rsidR="00070136" w:rsidRPr="00070136" w:rsidRDefault="00070136" w:rsidP="00070136">
      <w:pPr>
        <w:jc w:val="both"/>
        <w:rPr>
          <w:rFonts w:ascii="Verdana" w:hAnsi="Verdana"/>
          <w:bCs/>
          <w:sz w:val="20"/>
        </w:rPr>
      </w:pPr>
      <w:r w:rsidRPr="00070136">
        <w:rPr>
          <w:rFonts w:ascii="Verdana" w:hAnsi="Verdana"/>
          <w:b/>
          <w:bCs/>
          <w:sz w:val="20"/>
        </w:rPr>
        <w:t>...</w:t>
      </w:r>
    </w:p>
    <w:p w:rsidR="00070136" w:rsidRPr="00070136" w:rsidRDefault="00070136" w:rsidP="00070136">
      <w:pPr>
        <w:jc w:val="both"/>
        <w:rPr>
          <w:rFonts w:ascii="Verdana" w:hAnsi="Verdana"/>
          <w:bCs/>
          <w:sz w:val="20"/>
        </w:rPr>
      </w:pPr>
      <w:r w:rsidRPr="00070136">
        <w:rPr>
          <w:rFonts w:ascii="Verdana" w:hAnsi="Verdana"/>
          <w:bCs/>
          <w:sz w:val="20"/>
        </w:rPr>
        <w:t>En las ausencias del presidente del Consejo, asumirá sus funciones el Subsecretario que designe la persona titular de la Secretaría.</w:t>
      </w:r>
    </w:p>
    <w:p w:rsidR="00070136" w:rsidRPr="00070136" w:rsidRDefault="00070136" w:rsidP="00070136">
      <w:pPr>
        <w:jc w:val="both"/>
        <w:rPr>
          <w:rFonts w:ascii="Verdana" w:hAnsi="Verdana"/>
          <w:bCs/>
          <w:sz w:val="20"/>
        </w:rPr>
      </w:pPr>
      <w:r w:rsidRPr="00070136">
        <w:rPr>
          <w:rFonts w:ascii="Verdana" w:hAnsi="Verdana"/>
          <w:b/>
          <w:bCs/>
          <w:sz w:val="20"/>
        </w:rPr>
        <w:lastRenderedPageBreak/>
        <w:t>Artículo 19.- </w:t>
      </w:r>
      <w:r w:rsidRPr="00070136">
        <w:rPr>
          <w:rFonts w:ascii="Verdana" w:hAnsi="Verdana"/>
          <w:bCs/>
          <w:sz w:val="20"/>
        </w:rPr>
        <w:t>El Consejo contará con un secretario técnico, que será designado por la persona titular de la Secretaría quien deberá tener nivel mínimo de titular de Unidad. El secretario técnico será quien dará seguimiento a los acuerdos que emanen de dicha instancia; informará semestralmente al Congreso de la Unión sobre la evolución de los Programas y los resultados alcanzados, y se coordinará con los Consejos Estatales en lo conducente.</w:t>
      </w:r>
    </w:p>
    <w:p w:rsidR="00070136" w:rsidRPr="00070136" w:rsidRDefault="00070136" w:rsidP="00070136">
      <w:pPr>
        <w:jc w:val="both"/>
        <w:rPr>
          <w:rFonts w:ascii="Verdana" w:hAnsi="Verdana"/>
          <w:bCs/>
          <w:sz w:val="20"/>
        </w:rPr>
      </w:pPr>
      <w:r w:rsidRPr="00070136">
        <w:rPr>
          <w:rFonts w:ascii="Verdana" w:hAnsi="Verdana"/>
          <w:b/>
          <w:bCs/>
          <w:sz w:val="20"/>
        </w:rPr>
        <w:t>Artículo 24.</w:t>
      </w:r>
      <w:proofErr w:type="gramStart"/>
      <w:r w:rsidRPr="00070136">
        <w:rPr>
          <w:rFonts w:ascii="Verdana" w:hAnsi="Verdana"/>
          <w:b/>
          <w:bCs/>
          <w:sz w:val="20"/>
        </w:rPr>
        <w:t>- ...</w:t>
      </w:r>
      <w:proofErr w:type="gramEnd"/>
    </w:p>
    <w:p w:rsidR="00070136" w:rsidRPr="00070136" w:rsidRDefault="00070136" w:rsidP="00070136">
      <w:pPr>
        <w:jc w:val="both"/>
        <w:rPr>
          <w:rFonts w:ascii="Verdana" w:hAnsi="Verdana"/>
          <w:bCs/>
          <w:sz w:val="20"/>
        </w:rPr>
      </w:pPr>
      <w:r w:rsidRPr="00070136">
        <w:rPr>
          <w:rFonts w:ascii="Verdana" w:hAnsi="Verdana"/>
          <w:b/>
          <w:bCs/>
          <w:sz w:val="20"/>
        </w:rPr>
        <w:t>...</w:t>
      </w:r>
    </w:p>
    <w:p w:rsidR="00070136" w:rsidRPr="00070136" w:rsidRDefault="00070136" w:rsidP="00070136">
      <w:pPr>
        <w:jc w:val="both"/>
        <w:rPr>
          <w:rFonts w:ascii="Verdana" w:hAnsi="Verdana"/>
          <w:bCs/>
          <w:sz w:val="20"/>
        </w:rPr>
      </w:pPr>
      <w:r w:rsidRPr="00070136">
        <w:rPr>
          <w:rFonts w:ascii="Verdana" w:hAnsi="Verdana"/>
          <w:bCs/>
          <w:sz w:val="20"/>
        </w:rPr>
        <w:t>El Consejo Estatal contará con un secretario técnico, que será designado por la persona titular de la Secretaría en la Entidad Federativa de que se trate, quien tendrá la función de dar seguimiento a los acuerdos que de él emanen, así como apoyar al secretario técnico del Consejo para coordinar acciones con el Consejo Estatal.</w:t>
      </w:r>
    </w:p>
    <w:p w:rsidR="00070136" w:rsidRPr="00070136" w:rsidRDefault="00070136" w:rsidP="00070136">
      <w:pPr>
        <w:jc w:val="both"/>
        <w:rPr>
          <w:rFonts w:ascii="Verdana" w:hAnsi="Verdana"/>
          <w:bCs/>
          <w:sz w:val="20"/>
        </w:rPr>
      </w:pPr>
      <w:r w:rsidRPr="00070136">
        <w:rPr>
          <w:rFonts w:ascii="Verdana" w:hAnsi="Verdana"/>
          <w:b/>
          <w:bCs/>
          <w:sz w:val="20"/>
        </w:rPr>
        <w:t>...</w:t>
      </w:r>
    </w:p>
    <w:p w:rsidR="00070136" w:rsidRPr="00070136" w:rsidRDefault="00070136" w:rsidP="00070136">
      <w:pPr>
        <w:jc w:val="both"/>
        <w:rPr>
          <w:rFonts w:ascii="Verdana" w:hAnsi="Verdana"/>
          <w:bCs/>
          <w:sz w:val="20"/>
        </w:rPr>
      </w:pPr>
      <w:r w:rsidRPr="00070136">
        <w:rPr>
          <w:rFonts w:ascii="Verdana" w:hAnsi="Verdana"/>
          <w:b/>
          <w:bCs/>
          <w:sz w:val="20"/>
        </w:rPr>
        <w:t>Artículo 25.-</w:t>
      </w:r>
      <w:r w:rsidRPr="00070136">
        <w:rPr>
          <w:rFonts w:ascii="Verdana" w:hAnsi="Verdana"/>
          <w:bCs/>
          <w:sz w:val="20"/>
        </w:rPr>
        <w:t> El Consejo Estatal deberá integrarse por un número no mayor al establecido para el Consejo, debiendo estar representados cada uno de los Sectores, representantes de la Secretaría y de las dependencias y entidades de la Administración Pública Federal que tengan Programas para las MIPYMES.</w:t>
      </w:r>
    </w:p>
    <w:p w:rsidR="00070136" w:rsidRPr="00070136" w:rsidRDefault="00070136" w:rsidP="00070136">
      <w:pPr>
        <w:jc w:val="both"/>
        <w:rPr>
          <w:rFonts w:ascii="Verdana" w:hAnsi="Verdana"/>
          <w:bCs/>
          <w:sz w:val="20"/>
        </w:rPr>
      </w:pPr>
      <w:r w:rsidRPr="00070136">
        <w:rPr>
          <w:rFonts w:ascii="Verdana" w:hAnsi="Verdana"/>
          <w:b/>
          <w:bCs/>
          <w:sz w:val="20"/>
        </w:rPr>
        <w:t>...</w:t>
      </w:r>
    </w:p>
    <w:p w:rsidR="00070136" w:rsidRPr="00070136" w:rsidRDefault="00070136" w:rsidP="00070136">
      <w:pPr>
        <w:jc w:val="both"/>
        <w:rPr>
          <w:rFonts w:ascii="Verdana" w:hAnsi="Verdana"/>
          <w:b/>
          <w:bCs/>
          <w:sz w:val="20"/>
        </w:rPr>
      </w:pPr>
      <w:r w:rsidRPr="00070136">
        <w:rPr>
          <w:rFonts w:ascii="Verdana" w:hAnsi="Verdana"/>
          <w:b/>
          <w:bCs/>
          <w:sz w:val="20"/>
        </w:rPr>
        <w:t>Transitorios</w:t>
      </w:r>
    </w:p>
    <w:p w:rsidR="00070136" w:rsidRPr="00070136" w:rsidRDefault="00070136" w:rsidP="00070136">
      <w:pPr>
        <w:jc w:val="both"/>
        <w:rPr>
          <w:rFonts w:ascii="Verdana" w:hAnsi="Verdana"/>
          <w:bCs/>
          <w:sz w:val="20"/>
        </w:rPr>
      </w:pPr>
      <w:r w:rsidRPr="00070136">
        <w:rPr>
          <w:rFonts w:ascii="Verdana" w:hAnsi="Verdana"/>
          <w:b/>
          <w:bCs/>
          <w:sz w:val="20"/>
        </w:rPr>
        <w:t>Primero.</w:t>
      </w:r>
      <w:r w:rsidRPr="00070136">
        <w:rPr>
          <w:rFonts w:ascii="Verdana" w:hAnsi="Verdana"/>
          <w:bCs/>
          <w:sz w:val="20"/>
        </w:rPr>
        <w:t> El presente Decreto entrará en vigor el día siguiente al de su publicación en el Diario Oficial de la Federación.</w:t>
      </w:r>
    </w:p>
    <w:p w:rsidR="00070136" w:rsidRPr="00070136" w:rsidRDefault="00070136" w:rsidP="00070136">
      <w:pPr>
        <w:jc w:val="both"/>
        <w:rPr>
          <w:rFonts w:ascii="Verdana" w:hAnsi="Verdana"/>
          <w:bCs/>
          <w:sz w:val="20"/>
        </w:rPr>
      </w:pPr>
      <w:r w:rsidRPr="00070136">
        <w:rPr>
          <w:rFonts w:ascii="Verdana" w:hAnsi="Verdana"/>
          <w:b/>
          <w:bCs/>
          <w:sz w:val="20"/>
        </w:rPr>
        <w:t>Segundo.</w:t>
      </w:r>
      <w:r w:rsidRPr="00070136">
        <w:rPr>
          <w:rFonts w:ascii="Verdana" w:hAnsi="Verdana"/>
          <w:bCs/>
          <w:sz w:val="20"/>
        </w:rPr>
        <w:t> Dentro del término de 180 días posterior a la entrada en vigor del presente Decreto, el Ejecutivo Federal deberá realizar las reformas que se requieran al Reglamento de la Ley para el Desarrollo de la Competitividad de la Micro, Pequeña y Mediana Empresa.</w:t>
      </w:r>
    </w:p>
    <w:p w:rsidR="00070136" w:rsidRPr="00070136" w:rsidRDefault="00070136" w:rsidP="00070136">
      <w:pPr>
        <w:jc w:val="both"/>
        <w:rPr>
          <w:rFonts w:ascii="Verdana" w:hAnsi="Verdana"/>
          <w:bCs/>
          <w:sz w:val="20"/>
        </w:rPr>
      </w:pPr>
      <w:r w:rsidRPr="00070136">
        <w:rPr>
          <w:rFonts w:ascii="Verdana" w:hAnsi="Verdana"/>
          <w:bCs/>
          <w:sz w:val="20"/>
        </w:rPr>
        <w:t>En tanto no se realicen las modificaciones a las que se refiere el párrafo anterior, respecto a las facultades y obligaciones del Instituto Nacional del Emprendedor, continuarán aplicándose las mismas en lo que no contravengan al presente Decreto.</w:t>
      </w:r>
    </w:p>
    <w:p w:rsidR="00070136" w:rsidRPr="00070136" w:rsidRDefault="00070136" w:rsidP="00070136">
      <w:pPr>
        <w:jc w:val="both"/>
        <w:rPr>
          <w:rFonts w:ascii="Verdana" w:hAnsi="Verdana"/>
          <w:bCs/>
          <w:sz w:val="20"/>
        </w:rPr>
      </w:pPr>
      <w:r w:rsidRPr="00070136">
        <w:rPr>
          <w:rFonts w:ascii="Verdana" w:hAnsi="Verdana"/>
          <w:bCs/>
          <w:sz w:val="20"/>
        </w:rPr>
        <w:t xml:space="preserve">Ciudad de México, a 20 de junio de 2019.- </w:t>
      </w:r>
      <w:proofErr w:type="spellStart"/>
      <w:r w:rsidRPr="00070136">
        <w:rPr>
          <w:rFonts w:ascii="Verdana" w:hAnsi="Verdana"/>
          <w:bCs/>
          <w:sz w:val="20"/>
        </w:rPr>
        <w:t>Dip</w:t>
      </w:r>
      <w:proofErr w:type="spellEnd"/>
      <w:r w:rsidRPr="00070136">
        <w:rPr>
          <w:rFonts w:ascii="Verdana" w:hAnsi="Verdana"/>
          <w:bCs/>
          <w:sz w:val="20"/>
        </w:rPr>
        <w:t>. </w:t>
      </w:r>
      <w:r w:rsidRPr="00070136">
        <w:rPr>
          <w:rFonts w:ascii="Verdana" w:hAnsi="Verdana"/>
          <w:b/>
          <w:bCs/>
          <w:sz w:val="20"/>
        </w:rPr>
        <w:t>Porfirio Muñoz Ledo</w:t>
      </w:r>
      <w:r w:rsidRPr="00070136">
        <w:rPr>
          <w:rFonts w:ascii="Verdana" w:hAnsi="Verdana"/>
          <w:bCs/>
          <w:sz w:val="20"/>
        </w:rPr>
        <w:t xml:space="preserve">, Presidente, </w:t>
      </w:r>
      <w:proofErr w:type="spellStart"/>
      <w:r w:rsidRPr="00070136">
        <w:rPr>
          <w:rFonts w:ascii="Verdana" w:hAnsi="Verdana"/>
          <w:bCs/>
          <w:sz w:val="20"/>
        </w:rPr>
        <w:t>Sen</w:t>
      </w:r>
      <w:proofErr w:type="spellEnd"/>
      <w:r w:rsidRPr="00070136">
        <w:rPr>
          <w:rFonts w:ascii="Verdana" w:hAnsi="Verdana"/>
          <w:bCs/>
          <w:sz w:val="20"/>
        </w:rPr>
        <w:t>. </w:t>
      </w:r>
      <w:r w:rsidRPr="00070136">
        <w:rPr>
          <w:rFonts w:ascii="Verdana" w:hAnsi="Verdana"/>
          <w:b/>
          <w:bCs/>
          <w:sz w:val="20"/>
        </w:rPr>
        <w:t>Martí Batres Guadarrama</w:t>
      </w:r>
      <w:r w:rsidRPr="00070136">
        <w:rPr>
          <w:rFonts w:ascii="Verdana" w:hAnsi="Verdana"/>
          <w:bCs/>
          <w:sz w:val="20"/>
        </w:rPr>
        <w:t xml:space="preserve">, Presidente.- </w:t>
      </w:r>
      <w:proofErr w:type="spellStart"/>
      <w:r w:rsidRPr="00070136">
        <w:rPr>
          <w:rFonts w:ascii="Verdana" w:hAnsi="Verdana"/>
          <w:bCs/>
          <w:sz w:val="20"/>
        </w:rPr>
        <w:t>Dip</w:t>
      </w:r>
      <w:proofErr w:type="spellEnd"/>
      <w:r w:rsidRPr="00070136">
        <w:rPr>
          <w:rFonts w:ascii="Verdana" w:hAnsi="Verdana"/>
          <w:bCs/>
          <w:sz w:val="20"/>
        </w:rPr>
        <w:t>. </w:t>
      </w:r>
      <w:r w:rsidRPr="00070136">
        <w:rPr>
          <w:rFonts w:ascii="Verdana" w:hAnsi="Verdana"/>
          <w:b/>
          <w:bCs/>
          <w:sz w:val="20"/>
        </w:rPr>
        <w:t>Ma. Sara Rocha Medina</w:t>
      </w:r>
      <w:r w:rsidRPr="00070136">
        <w:rPr>
          <w:rFonts w:ascii="Verdana" w:hAnsi="Verdana"/>
          <w:bCs/>
          <w:sz w:val="20"/>
        </w:rPr>
        <w:t xml:space="preserve">, Secretaria.- </w:t>
      </w:r>
      <w:proofErr w:type="spellStart"/>
      <w:r w:rsidRPr="00070136">
        <w:rPr>
          <w:rFonts w:ascii="Verdana" w:hAnsi="Verdana"/>
          <w:bCs/>
          <w:sz w:val="20"/>
        </w:rPr>
        <w:t>Sen</w:t>
      </w:r>
      <w:proofErr w:type="spellEnd"/>
      <w:r w:rsidRPr="00070136">
        <w:rPr>
          <w:rFonts w:ascii="Verdana" w:hAnsi="Verdana"/>
          <w:bCs/>
          <w:sz w:val="20"/>
        </w:rPr>
        <w:t>. </w:t>
      </w:r>
      <w:r w:rsidRPr="00070136">
        <w:rPr>
          <w:rFonts w:ascii="Verdana" w:hAnsi="Verdana"/>
          <w:b/>
          <w:bCs/>
          <w:sz w:val="20"/>
        </w:rPr>
        <w:t>Antares G. Vázquez Alatorre</w:t>
      </w:r>
      <w:r w:rsidRPr="00070136">
        <w:rPr>
          <w:rFonts w:ascii="Verdana" w:hAnsi="Verdana"/>
          <w:bCs/>
          <w:sz w:val="20"/>
        </w:rPr>
        <w:t>, Secretaria.- Rúbricas.</w:t>
      </w:r>
    </w:p>
    <w:p w:rsidR="00070136" w:rsidRPr="00070136" w:rsidRDefault="00070136" w:rsidP="00070136">
      <w:pPr>
        <w:jc w:val="both"/>
        <w:rPr>
          <w:rFonts w:ascii="Verdana" w:hAnsi="Verdana"/>
          <w:bCs/>
          <w:sz w:val="20"/>
        </w:rPr>
      </w:pPr>
      <w:r w:rsidRPr="00070136">
        <w:rPr>
          <w:rFonts w:ascii="Verdana" w:hAnsi="Verdana"/>
          <w:bCs/>
          <w:sz w:val="20"/>
        </w:rPr>
        <w:t> </w:t>
      </w:r>
    </w:p>
    <w:p w:rsidR="00070136" w:rsidRPr="00070136" w:rsidRDefault="00070136" w:rsidP="00070136">
      <w:pPr>
        <w:jc w:val="both"/>
        <w:rPr>
          <w:rFonts w:ascii="Verdana" w:hAnsi="Verdana"/>
          <w:bCs/>
          <w:sz w:val="20"/>
        </w:rPr>
      </w:pPr>
      <w:bookmarkStart w:id="0" w:name="_GoBack"/>
      <w:bookmarkEnd w:id="0"/>
    </w:p>
    <w:p w:rsidR="00BF3AEB" w:rsidRDefault="0007013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36"/>
    <w:rsid w:val="00070136"/>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85488">
      <w:bodyDiv w:val="1"/>
      <w:marLeft w:val="0"/>
      <w:marRight w:val="0"/>
      <w:marTop w:val="0"/>
      <w:marBottom w:val="0"/>
      <w:divBdr>
        <w:top w:val="none" w:sz="0" w:space="0" w:color="auto"/>
        <w:left w:val="none" w:sz="0" w:space="0" w:color="auto"/>
        <w:bottom w:val="none" w:sz="0" w:space="0" w:color="auto"/>
        <w:right w:val="none" w:sz="0" w:space="0" w:color="auto"/>
      </w:divBdr>
    </w:div>
    <w:div w:id="593247822">
      <w:bodyDiv w:val="1"/>
      <w:marLeft w:val="0"/>
      <w:marRight w:val="0"/>
      <w:marTop w:val="0"/>
      <w:marBottom w:val="0"/>
      <w:divBdr>
        <w:top w:val="none" w:sz="0" w:space="0" w:color="auto"/>
        <w:left w:val="none" w:sz="0" w:space="0" w:color="auto"/>
        <w:bottom w:val="none" w:sz="0" w:space="0" w:color="auto"/>
        <w:right w:val="none" w:sz="0" w:space="0" w:color="auto"/>
      </w:divBdr>
      <w:divsChild>
        <w:div w:id="161286993">
          <w:marLeft w:val="0"/>
          <w:marRight w:val="0"/>
          <w:marTop w:val="0"/>
          <w:marBottom w:val="42"/>
          <w:divBdr>
            <w:top w:val="none" w:sz="0" w:space="0" w:color="auto"/>
            <w:left w:val="none" w:sz="0" w:space="0" w:color="auto"/>
            <w:bottom w:val="none" w:sz="0" w:space="0" w:color="auto"/>
            <w:right w:val="none" w:sz="0" w:space="0" w:color="auto"/>
          </w:divBdr>
        </w:div>
        <w:div w:id="1025790031">
          <w:marLeft w:val="0"/>
          <w:marRight w:val="0"/>
          <w:marTop w:val="0"/>
          <w:marBottom w:val="42"/>
          <w:divBdr>
            <w:top w:val="none" w:sz="0" w:space="0" w:color="auto"/>
            <w:left w:val="none" w:sz="0" w:space="0" w:color="auto"/>
            <w:bottom w:val="none" w:sz="0" w:space="0" w:color="auto"/>
            <w:right w:val="none" w:sz="0" w:space="0" w:color="auto"/>
          </w:divBdr>
        </w:div>
        <w:div w:id="2119331654">
          <w:marLeft w:val="0"/>
          <w:marRight w:val="0"/>
          <w:marTop w:val="0"/>
          <w:marBottom w:val="42"/>
          <w:divBdr>
            <w:top w:val="none" w:sz="0" w:space="0" w:color="auto"/>
            <w:left w:val="none" w:sz="0" w:space="0" w:color="auto"/>
            <w:bottom w:val="none" w:sz="0" w:space="0" w:color="auto"/>
            <w:right w:val="none" w:sz="0" w:space="0" w:color="auto"/>
          </w:divBdr>
        </w:div>
        <w:div w:id="2017346472">
          <w:marLeft w:val="0"/>
          <w:marRight w:val="0"/>
          <w:marTop w:val="0"/>
          <w:marBottom w:val="42"/>
          <w:divBdr>
            <w:top w:val="none" w:sz="0" w:space="0" w:color="auto"/>
            <w:left w:val="none" w:sz="0" w:space="0" w:color="auto"/>
            <w:bottom w:val="none" w:sz="0" w:space="0" w:color="auto"/>
            <w:right w:val="none" w:sz="0" w:space="0" w:color="auto"/>
          </w:divBdr>
        </w:div>
        <w:div w:id="285548885">
          <w:marLeft w:val="0"/>
          <w:marRight w:val="0"/>
          <w:marTop w:val="0"/>
          <w:marBottom w:val="42"/>
          <w:divBdr>
            <w:top w:val="none" w:sz="0" w:space="0" w:color="auto"/>
            <w:left w:val="none" w:sz="0" w:space="0" w:color="auto"/>
            <w:bottom w:val="none" w:sz="0" w:space="0" w:color="auto"/>
            <w:right w:val="none" w:sz="0" w:space="0" w:color="auto"/>
          </w:divBdr>
        </w:div>
        <w:div w:id="1457217495">
          <w:marLeft w:val="0"/>
          <w:marRight w:val="0"/>
          <w:marTop w:val="0"/>
          <w:marBottom w:val="42"/>
          <w:divBdr>
            <w:top w:val="none" w:sz="0" w:space="0" w:color="auto"/>
            <w:left w:val="none" w:sz="0" w:space="0" w:color="auto"/>
            <w:bottom w:val="none" w:sz="0" w:space="0" w:color="auto"/>
            <w:right w:val="none" w:sz="0" w:space="0" w:color="auto"/>
          </w:divBdr>
        </w:div>
        <w:div w:id="1479103764">
          <w:marLeft w:val="0"/>
          <w:marRight w:val="0"/>
          <w:marTop w:val="0"/>
          <w:marBottom w:val="42"/>
          <w:divBdr>
            <w:top w:val="none" w:sz="0" w:space="0" w:color="auto"/>
            <w:left w:val="none" w:sz="0" w:space="0" w:color="auto"/>
            <w:bottom w:val="none" w:sz="0" w:space="0" w:color="auto"/>
            <w:right w:val="none" w:sz="0" w:space="0" w:color="auto"/>
          </w:divBdr>
        </w:div>
        <w:div w:id="157309742">
          <w:marLeft w:val="0"/>
          <w:marRight w:val="0"/>
          <w:marTop w:val="0"/>
          <w:marBottom w:val="42"/>
          <w:divBdr>
            <w:top w:val="none" w:sz="0" w:space="0" w:color="auto"/>
            <w:left w:val="none" w:sz="0" w:space="0" w:color="auto"/>
            <w:bottom w:val="none" w:sz="0" w:space="0" w:color="auto"/>
            <w:right w:val="none" w:sz="0" w:space="0" w:color="auto"/>
          </w:divBdr>
        </w:div>
        <w:div w:id="192621678">
          <w:marLeft w:val="0"/>
          <w:marRight w:val="0"/>
          <w:marTop w:val="0"/>
          <w:marBottom w:val="42"/>
          <w:divBdr>
            <w:top w:val="none" w:sz="0" w:space="0" w:color="auto"/>
            <w:left w:val="none" w:sz="0" w:space="0" w:color="auto"/>
            <w:bottom w:val="none" w:sz="0" w:space="0" w:color="auto"/>
            <w:right w:val="none" w:sz="0" w:space="0" w:color="auto"/>
          </w:divBdr>
        </w:div>
        <w:div w:id="217935593">
          <w:marLeft w:val="0"/>
          <w:marRight w:val="0"/>
          <w:marTop w:val="0"/>
          <w:marBottom w:val="42"/>
          <w:divBdr>
            <w:top w:val="none" w:sz="0" w:space="0" w:color="auto"/>
            <w:left w:val="none" w:sz="0" w:space="0" w:color="auto"/>
            <w:bottom w:val="none" w:sz="0" w:space="0" w:color="auto"/>
            <w:right w:val="none" w:sz="0" w:space="0" w:color="auto"/>
          </w:divBdr>
        </w:div>
        <w:div w:id="69423306">
          <w:marLeft w:val="0"/>
          <w:marRight w:val="0"/>
          <w:marTop w:val="0"/>
          <w:marBottom w:val="42"/>
          <w:divBdr>
            <w:top w:val="none" w:sz="0" w:space="0" w:color="auto"/>
            <w:left w:val="none" w:sz="0" w:space="0" w:color="auto"/>
            <w:bottom w:val="none" w:sz="0" w:space="0" w:color="auto"/>
            <w:right w:val="none" w:sz="0" w:space="0" w:color="auto"/>
          </w:divBdr>
        </w:div>
        <w:div w:id="1951430230">
          <w:marLeft w:val="0"/>
          <w:marRight w:val="0"/>
          <w:marTop w:val="0"/>
          <w:marBottom w:val="42"/>
          <w:divBdr>
            <w:top w:val="none" w:sz="0" w:space="0" w:color="auto"/>
            <w:left w:val="none" w:sz="0" w:space="0" w:color="auto"/>
            <w:bottom w:val="none" w:sz="0" w:space="0" w:color="auto"/>
            <w:right w:val="none" w:sz="0" w:space="0" w:color="auto"/>
          </w:divBdr>
        </w:div>
        <w:div w:id="2002075760">
          <w:marLeft w:val="0"/>
          <w:marRight w:val="0"/>
          <w:marTop w:val="0"/>
          <w:marBottom w:val="42"/>
          <w:divBdr>
            <w:top w:val="none" w:sz="0" w:space="0" w:color="auto"/>
            <w:left w:val="none" w:sz="0" w:space="0" w:color="auto"/>
            <w:bottom w:val="none" w:sz="0" w:space="0" w:color="auto"/>
            <w:right w:val="none" w:sz="0" w:space="0" w:color="auto"/>
          </w:divBdr>
        </w:div>
        <w:div w:id="905991104">
          <w:marLeft w:val="0"/>
          <w:marRight w:val="0"/>
          <w:marTop w:val="0"/>
          <w:marBottom w:val="42"/>
          <w:divBdr>
            <w:top w:val="none" w:sz="0" w:space="0" w:color="auto"/>
            <w:left w:val="none" w:sz="0" w:space="0" w:color="auto"/>
            <w:bottom w:val="none" w:sz="0" w:space="0" w:color="auto"/>
            <w:right w:val="none" w:sz="0" w:space="0" w:color="auto"/>
          </w:divBdr>
        </w:div>
        <w:div w:id="538519758">
          <w:marLeft w:val="0"/>
          <w:marRight w:val="0"/>
          <w:marTop w:val="0"/>
          <w:marBottom w:val="42"/>
          <w:divBdr>
            <w:top w:val="none" w:sz="0" w:space="0" w:color="auto"/>
            <w:left w:val="none" w:sz="0" w:space="0" w:color="auto"/>
            <w:bottom w:val="none" w:sz="0" w:space="0" w:color="auto"/>
            <w:right w:val="none" w:sz="0" w:space="0" w:color="auto"/>
          </w:divBdr>
        </w:div>
        <w:div w:id="2064671681">
          <w:marLeft w:val="0"/>
          <w:marRight w:val="0"/>
          <w:marTop w:val="0"/>
          <w:marBottom w:val="42"/>
          <w:divBdr>
            <w:top w:val="none" w:sz="0" w:space="0" w:color="auto"/>
            <w:left w:val="none" w:sz="0" w:space="0" w:color="auto"/>
            <w:bottom w:val="none" w:sz="0" w:space="0" w:color="auto"/>
            <w:right w:val="none" w:sz="0" w:space="0" w:color="auto"/>
          </w:divBdr>
        </w:div>
        <w:div w:id="189338918">
          <w:marLeft w:val="0"/>
          <w:marRight w:val="0"/>
          <w:marTop w:val="0"/>
          <w:marBottom w:val="42"/>
          <w:divBdr>
            <w:top w:val="none" w:sz="0" w:space="0" w:color="auto"/>
            <w:left w:val="none" w:sz="0" w:space="0" w:color="auto"/>
            <w:bottom w:val="none" w:sz="0" w:space="0" w:color="auto"/>
            <w:right w:val="none" w:sz="0" w:space="0" w:color="auto"/>
          </w:divBdr>
        </w:div>
        <w:div w:id="1854999895">
          <w:marLeft w:val="0"/>
          <w:marRight w:val="0"/>
          <w:marTop w:val="0"/>
          <w:marBottom w:val="48"/>
          <w:divBdr>
            <w:top w:val="none" w:sz="0" w:space="0" w:color="auto"/>
            <w:left w:val="none" w:sz="0" w:space="0" w:color="auto"/>
            <w:bottom w:val="none" w:sz="0" w:space="0" w:color="auto"/>
            <w:right w:val="none" w:sz="0" w:space="0" w:color="auto"/>
          </w:divBdr>
        </w:div>
        <w:div w:id="1429502402">
          <w:marLeft w:val="0"/>
          <w:marRight w:val="0"/>
          <w:marTop w:val="0"/>
          <w:marBottom w:val="42"/>
          <w:divBdr>
            <w:top w:val="none" w:sz="0" w:space="0" w:color="auto"/>
            <w:left w:val="none" w:sz="0" w:space="0" w:color="auto"/>
            <w:bottom w:val="none" w:sz="0" w:space="0" w:color="auto"/>
            <w:right w:val="none" w:sz="0" w:space="0" w:color="auto"/>
          </w:divBdr>
        </w:div>
        <w:div w:id="824054135">
          <w:marLeft w:val="0"/>
          <w:marRight w:val="0"/>
          <w:marTop w:val="0"/>
          <w:marBottom w:val="42"/>
          <w:divBdr>
            <w:top w:val="none" w:sz="0" w:space="0" w:color="auto"/>
            <w:left w:val="none" w:sz="0" w:space="0" w:color="auto"/>
            <w:bottom w:val="none" w:sz="0" w:space="0" w:color="auto"/>
            <w:right w:val="none" w:sz="0" w:space="0" w:color="auto"/>
          </w:divBdr>
        </w:div>
        <w:div w:id="399788405">
          <w:marLeft w:val="0"/>
          <w:marRight w:val="0"/>
          <w:marTop w:val="0"/>
          <w:marBottom w:val="48"/>
          <w:divBdr>
            <w:top w:val="none" w:sz="0" w:space="0" w:color="auto"/>
            <w:left w:val="none" w:sz="0" w:space="0" w:color="auto"/>
            <w:bottom w:val="none" w:sz="0" w:space="0" w:color="auto"/>
            <w:right w:val="none" w:sz="0" w:space="0" w:color="auto"/>
          </w:divBdr>
        </w:div>
        <w:div w:id="892690329">
          <w:marLeft w:val="0"/>
          <w:marRight w:val="0"/>
          <w:marTop w:val="0"/>
          <w:marBottom w:val="42"/>
          <w:divBdr>
            <w:top w:val="none" w:sz="0" w:space="0" w:color="auto"/>
            <w:left w:val="none" w:sz="0" w:space="0" w:color="auto"/>
            <w:bottom w:val="none" w:sz="0" w:space="0" w:color="auto"/>
            <w:right w:val="none" w:sz="0" w:space="0" w:color="auto"/>
          </w:divBdr>
        </w:div>
        <w:div w:id="141121783">
          <w:marLeft w:val="0"/>
          <w:marRight w:val="0"/>
          <w:marTop w:val="0"/>
          <w:marBottom w:val="42"/>
          <w:divBdr>
            <w:top w:val="none" w:sz="0" w:space="0" w:color="auto"/>
            <w:left w:val="none" w:sz="0" w:space="0" w:color="auto"/>
            <w:bottom w:val="none" w:sz="0" w:space="0" w:color="auto"/>
            <w:right w:val="none" w:sz="0" w:space="0" w:color="auto"/>
          </w:divBdr>
        </w:div>
        <w:div w:id="237204483">
          <w:marLeft w:val="0"/>
          <w:marRight w:val="0"/>
          <w:marTop w:val="0"/>
          <w:marBottom w:val="42"/>
          <w:divBdr>
            <w:top w:val="none" w:sz="0" w:space="0" w:color="auto"/>
            <w:left w:val="none" w:sz="0" w:space="0" w:color="auto"/>
            <w:bottom w:val="none" w:sz="0" w:space="0" w:color="auto"/>
            <w:right w:val="none" w:sz="0" w:space="0" w:color="auto"/>
          </w:divBdr>
        </w:div>
        <w:div w:id="953445878">
          <w:marLeft w:val="0"/>
          <w:marRight w:val="0"/>
          <w:marTop w:val="101"/>
          <w:marBottom w:val="42"/>
          <w:divBdr>
            <w:top w:val="none" w:sz="0" w:space="0" w:color="auto"/>
            <w:left w:val="none" w:sz="0" w:space="0" w:color="auto"/>
            <w:bottom w:val="none" w:sz="0" w:space="0" w:color="auto"/>
            <w:right w:val="none" w:sz="0" w:space="0" w:color="auto"/>
          </w:divBdr>
        </w:div>
        <w:div w:id="394592851">
          <w:marLeft w:val="0"/>
          <w:marRight w:val="0"/>
          <w:marTop w:val="0"/>
          <w:marBottom w:val="42"/>
          <w:divBdr>
            <w:top w:val="none" w:sz="0" w:space="0" w:color="auto"/>
            <w:left w:val="none" w:sz="0" w:space="0" w:color="auto"/>
            <w:bottom w:val="none" w:sz="0" w:space="0" w:color="auto"/>
            <w:right w:val="none" w:sz="0" w:space="0" w:color="auto"/>
          </w:divBdr>
        </w:div>
        <w:div w:id="1087650064">
          <w:marLeft w:val="0"/>
          <w:marRight w:val="0"/>
          <w:marTop w:val="0"/>
          <w:marBottom w:val="42"/>
          <w:divBdr>
            <w:top w:val="none" w:sz="0" w:space="0" w:color="auto"/>
            <w:left w:val="none" w:sz="0" w:space="0" w:color="auto"/>
            <w:bottom w:val="none" w:sz="0" w:space="0" w:color="auto"/>
            <w:right w:val="none" w:sz="0" w:space="0" w:color="auto"/>
          </w:divBdr>
        </w:div>
        <w:div w:id="728650716">
          <w:marLeft w:val="0"/>
          <w:marRight w:val="0"/>
          <w:marTop w:val="0"/>
          <w:marBottom w:val="42"/>
          <w:divBdr>
            <w:top w:val="none" w:sz="0" w:space="0" w:color="auto"/>
            <w:left w:val="none" w:sz="0" w:space="0" w:color="auto"/>
            <w:bottom w:val="none" w:sz="0" w:space="0" w:color="auto"/>
            <w:right w:val="none" w:sz="0" w:space="0" w:color="auto"/>
          </w:divBdr>
        </w:div>
        <w:div w:id="910501413">
          <w:marLeft w:val="0"/>
          <w:marRight w:val="0"/>
          <w:marTop w:val="0"/>
          <w:marBottom w:val="42"/>
          <w:divBdr>
            <w:top w:val="none" w:sz="0" w:space="0" w:color="auto"/>
            <w:left w:val="none" w:sz="0" w:space="0" w:color="auto"/>
            <w:bottom w:val="none" w:sz="0" w:space="0" w:color="auto"/>
            <w:right w:val="none" w:sz="0" w:space="0" w:color="auto"/>
          </w:divBdr>
        </w:div>
        <w:div w:id="2028632527">
          <w:marLeft w:val="0"/>
          <w:marRight w:val="0"/>
          <w:marTop w:val="0"/>
          <w:marBottom w:val="101"/>
          <w:divBdr>
            <w:top w:val="none" w:sz="0" w:space="0" w:color="auto"/>
            <w:left w:val="none" w:sz="0" w:space="0" w:color="auto"/>
            <w:bottom w:val="none" w:sz="0" w:space="0" w:color="auto"/>
            <w:right w:val="none" w:sz="0" w:space="0" w:color="auto"/>
          </w:divBdr>
        </w:div>
      </w:divsChild>
    </w:div>
    <w:div w:id="189550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2019-08-13T13:14:00Z</dcterms:created>
  <dcterms:modified xsi:type="dcterms:W3CDTF">2019-08-13T13:15:00Z</dcterms:modified>
</cp:coreProperties>
</file>