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69" w:rsidRDefault="00532C69" w:rsidP="00532C69">
      <w:pPr>
        <w:jc w:val="center"/>
        <w:rPr>
          <w:rFonts w:ascii="Verdana" w:hAnsi="Verdana"/>
          <w:b/>
          <w:bCs/>
          <w:color w:val="0070C0"/>
          <w:sz w:val="24"/>
        </w:rPr>
      </w:pPr>
      <w:r w:rsidRPr="00532C69">
        <w:rPr>
          <w:rFonts w:ascii="Verdana" w:hAnsi="Verdana"/>
          <w:b/>
          <w:bCs/>
          <w:color w:val="0070C0"/>
          <w:sz w:val="24"/>
        </w:rPr>
        <w:t>Decreto por el que se adicionan diversas disposiciones a la Ley General para la I</w:t>
      </w:r>
      <w:r>
        <w:rPr>
          <w:rFonts w:ascii="Verdana" w:hAnsi="Verdana"/>
          <w:b/>
          <w:bCs/>
          <w:color w:val="0070C0"/>
          <w:sz w:val="24"/>
        </w:rPr>
        <w:t>gualdad entre Mujeres y Hombres</w:t>
      </w:r>
    </w:p>
    <w:p w:rsidR="00532C69" w:rsidRDefault="00532C69" w:rsidP="00532C69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r>
        <w:rPr>
          <w:rFonts w:ascii="Verdana" w:hAnsi="Verdana"/>
          <w:b/>
          <w:bCs/>
          <w:color w:val="0070C0"/>
          <w:sz w:val="24"/>
        </w:rPr>
        <w:t>(DOF del 14 de junio de 2018)</w:t>
      </w:r>
    </w:p>
    <w:bookmarkEnd w:id="0"/>
    <w:p w:rsidR="00532C69" w:rsidRPr="00532C69" w:rsidRDefault="00532C69" w:rsidP="00532C69">
      <w:pPr>
        <w:jc w:val="both"/>
        <w:rPr>
          <w:rFonts w:ascii="Verdana" w:hAnsi="Verdana"/>
          <w:b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ENRIQUE PEÑA NIETO</w:t>
      </w:r>
      <w:r w:rsidRPr="00532C69">
        <w:rPr>
          <w:rFonts w:ascii="Verdana" w:hAnsi="Verdana"/>
          <w:bCs/>
          <w:sz w:val="20"/>
        </w:rPr>
        <w:t>, Presidente de los Estados Unidos Mexicanos, a sus habitantes sabed: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532C69" w:rsidRPr="00532C69" w:rsidRDefault="00532C69" w:rsidP="00532C69">
      <w:pPr>
        <w:jc w:val="both"/>
        <w:rPr>
          <w:rFonts w:ascii="Verdana" w:hAnsi="Verdana"/>
          <w:b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DECRETO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"</w:t>
      </w:r>
      <w:r w:rsidRPr="00532C69">
        <w:rPr>
          <w:rFonts w:ascii="Verdana" w:hAnsi="Verdana"/>
          <w:bCs/>
          <w:sz w:val="20"/>
        </w:rPr>
        <w:t xml:space="preserve">EL CONGRESO GENERAL DE LOS ESTADOS UNIDOS MEXICANOS, D E C R E T </w:t>
      </w:r>
      <w:proofErr w:type="gramStart"/>
      <w:r w:rsidRPr="00532C69">
        <w:rPr>
          <w:rFonts w:ascii="Verdana" w:hAnsi="Verdana"/>
          <w:bCs/>
          <w:sz w:val="20"/>
        </w:rPr>
        <w:t>A :</w:t>
      </w:r>
      <w:proofErr w:type="gramEnd"/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SE ADICIONAN DIVERSAS DISPOSICIONES A LA LEY GENERAL PARA LA IGUALDAD ENTRE MUJERES Y HOMBRES.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Artículo Único. </w:t>
      </w:r>
      <w:r w:rsidRPr="00532C69">
        <w:rPr>
          <w:rFonts w:ascii="Verdana" w:hAnsi="Verdana"/>
          <w:bCs/>
          <w:sz w:val="20"/>
        </w:rPr>
        <w:t>Se adicionan una fracción V al artículo 33 y una fracción XIII al artículo 34 de la Ley General para la Igualdad entre Mujeres y Hombres, para quedar como sigue: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Artículo 33.</w:t>
      </w:r>
      <w:r w:rsidRPr="00532C69">
        <w:rPr>
          <w:rFonts w:ascii="Verdana" w:hAnsi="Verdana"/>
          <w:bCs/>
          <w:sz w:val="20"/>
        </w:rPr>
        <w:t> Será objetivo de la Política Nacional el fortalecimiento de la igualdad en materia de: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I.</w:t>
      </w:r>
      <w:r w:rsidRPr="00532C69">
        <w:rPr>
          <w:rFonts w:ascii="Verdana" w:hAnsi="Verdana"/>
          <w:bCs/>
          <w:sz w:val="20"/>
        </w:rPr>
        <w:t> y </w:t>
      </w:r>
      <w:r w:rsidRPr="00532C69">
        <w:rPr>
          <w:rFonts w:ascii="Verdana" w:hAnsi="Verdana"/>
          <w:b/>
          <w:bCs/>
          <w:sz w:val="20"/>
        </w:rPr>
        <w:t>II.</w:t>
      </w:r>
      <w:r w:rsidRPr="00532C69">
        <w:rPr>
          <w:rFonts w:ascii="Verdana" w:hAnsi="Verdana"/>
          <w:bCs/>
          <w:sz w:val="20"/>
        </w:rPr>
        <w:t> </w:t>
      </w:r>
      <w:r w:rsidRPr="00532C69">
        <w:rPr>
          <w:rFonts w:ascii="Verdana" w:hAnsi="Verdana"/>
          <w:b/>
          <w:bCs/>
          <w:sz w:val="20"/>
        </w:rPr>
        <w:t>...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III.</w:t>
      </w:r>
      <w:r w:rsidRPr="00532C69">
        <w:rPr>
          <w:rFonts w:ascii="Verdana" w:hAnsi="Verdana"/>
          <w:bCs/>
          <w:sz w:val="20"/>
        </w:rPr>
        <w:t> Impulsar liderazgos igualitarios;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IV.</w:t>
      </w:r>
      <w:r w:rsidRPr="00532C69">
        <w:rPr>
          <w:rFonts w:ascii="Verdana" w:hAnsi="Verdana"/>
          <w:bCs/>
          <w:sz w:val="20"/>
        </w:rPr>
        <w:t> Establecimiento de medidas para fortalecer el acceso de las mujeres al empleo y la aplicación efectiva del principio de igualdad de trato y no discriminación en las condiciones de trabajo entre mujeres y hombres, y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V.</w:t>
      </w:r>
      <w:r w:rsidRPr="00532C69">
        <w:rPr>
          <w:rFonts w:ascii="Verdana" w:hAnsi="Verdana"/>
          <w:bCs/>
          <w:sz w:val="20"/>
        </w:rPr>
        <w:t> Promover la igualdad de oportunidades entre mujeres y hombres en el uso y aprovechamiento de los derechos reales de propiedad, así como el uso, goce y disfrute de la tierra, su participación en el desarrollo rural y en sus beneficios.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Artículo 34. ...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I.</w:t>
      </w:r>
      <w:r w:rsidRPr="00532C69">
        <w:rPr>
          <w:rFonts w:ascii="Verdana" w:hAnsi="Verdana"/>
          <w:bCs/>
          <w:sz w:val="20"/>
        </w:rPr>
        <w:t> a </w:t>
      </w:r>
      <w:r w:rsidRPr="00532C69">
        <w:rPr>
          <w:rFonts w:ascii="Verdana" w:hAnsi="Verdana"/>
          <w:b/>
          <w:bCs/>
          <w:sz w:val="20"/>
        </w:rPr>
        <w:t>X</w:t>
      </w:r>
      <w:proofErr w:type="gramStart"/>
      <w:r w:rsidRPr="00532C69">
        <w:rPr>
          <w:rFonts w:ascii="Verdana" w:hAnsi="Verdana"/>
          <w:b/>
          <w:bCs/>
          <w:sz w:val="20"/>
        </w:rPr>
        <w:t>. ...</w:t>
      </w:r>
      <w:proofErr w:type="gramEnd"/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proofErr w:type="gramStart"/>
      <w:r w:rsidRPr="00532C69">
        <w:rPr>
          <w:rFonts w:ascii="Verdana" w:hAnsi="Verdana"/>
          <w:b/>
          <w:bCs/>
          <w:sz w:val="20"/>
        </w:rPr>
        <w:t>XI.</w:t>
      </w:r>
      <w:proofErr w:type="gramEnd"/>
      <w:r w:rsidRPr="00532C69">
        <w:rPr>
          <w:rFonts w:ascii="Verdana" w:hAnsi="Verdana"/>
          <w:b/>
          <w:bCs/>
          <w:sz w:val="20"/>
        </w:rPr>
        <w:t xml:space="preserve"> ...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a)</w:t>
      </w:r>
      <w:r w:rsidRPr="00532C69">
        <w:rPr>
          <w:rFonts w:ascii="Verdana" w:hAnsi="Verdana"/>
          <w:bCs/>
          <w:sz w:val="20"/>
        </w:rPr>
        <w:t> a </w:t>
      </w:r>
      <w:r w:rsidRPr="00532C69">
        <w:rPr>
          <w:rFonts w:ascii="Verdana" w:hAnsi="Verdana"/>
          <w:b/>
          <w:bCs/>
          <w:sz w:val="20"/>
        </w:rPr>
        <w:t>c</w:t>
      </w:r>
      <w:proofErr w:type="gramStart"/>
      <w:r w:rsidRPr="00532C69">
        <w:rPr>
          <w:rFonts w:ascii="Verdana" w:hAnsi="Verdana"/>
          <w:b/>
          <w:bCs/>
          <w:sz w:val="20"/>
        </w:rPr>
        <w:t>) ...</w:t>
      </w:r>
      <w:proofErr w:type="gramEnd"/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d)</w:t>
      </w:r>
      <w:r w:rsidRPr="00532C69">
        <w:rPr>
          <w:rFonts w:ascii="Verdana" w:hAnsi="Verdana"/>
          <w:bCs/>
          <w:sz w:val="20"/>
        </w:rPr>
        <w:t> Las demás consideraciones en materia de salubridad, protección y prevención de la desigualdad en el ámbito laboral;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lastRenderedPageBreak/>
        <w:t>XII.</w:t>
      </w:r>
      <w:r w:rsidRPr="00532C69">
        <w:rPr>
          <w:rFonts w:ascii="Verdana" w:hAnsi="Verdana"/>
          <w:bCs/>
          <w:sz w:val="20"/>
        </w:rPr>
        <w:t> Promover condiciones de trabajo que eviten el acoso sexual y su prevención por medio de la elaboración y difusión de códigos de buenas prácticas, campañas informativas o acciones de formación, y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XIII.</w:t>
      </w:r>
      <w:r w:rsidRPr="00532C69">
        <w:rPr>
          <w:rFonts w:ascii="Verdana" w:hAnsi="Verdana"/>
          <w:bCs/>
          <w:sz w:val="20"/>
        </w:rPr>
        <w:t> Promover la participación de mujeres rurales en programas sectoriales en materia agraria.</w:t>
      </w:r>
    </w:p>
    <w:p w:rsidR="00532C69" w:rsidRPr="00532C69" w:rsidRDefault="00532C69" w:rsidP="00532C69">
      <w:pPr>
        <w:jc w:val="both"/>
        <w:rPr>
          <w:rFonts w:ascii="Verdana" w:hAnsi="Verdana"/>
          <w:b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Transitorio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/>
          <w:bCs/>
          <w:sz w:val="20"/>
        </w:rPr>
        <w:t>Único. </w:t>
      </w:r>
      <w:r w:rsidRPr="00532C69">
        <w:rPr>
          <w:rFonts w:ascii="Verdana" w:hAnsi="Verdana"/>
          <w:bCs/>
          <w:sz w:val="20"/>
        </w:rPr>
        <w:t>El presente Decreto entrará en vigor el día siguiente al de su publicación en el Diario Oficial de la Federación.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Cs/>
          <w:sz w:val="20"/>
        </w:rPr>
        <w:t xml:space="preserve">Ciudad de México, a 26 de abril de 2018.- </w:t>
      </w:r>
      <w:proofErr w:type="spellStart"/>
      <w:r w:rsidRPr="00532C69">
        <w:rPr>
          <w:rFonts w:ascii="Verdana" w:hAnsi="Verdana"/>
          <w:bCs/>
          <w:sz w:val="20"/>
        </w:rPr>
        <w:t>Sen</w:t>
      </w:r>
      <w:proofErr w:type="spellEnd"/>
      <w:r w:rsidRPr="00532C69">
        <w:rPr>
          <w:rFonts w:ascii="Verdana" w:hAnsi="Verdana"/>
          <w:bCs/>
          <w:sz w:val="20"/>
        </w:rPr>
        <w:t>. </w:t>
      </w:r>
      <w:r w:rsidRPr="00532C69">
        <w:rPr>
          <w:rFonts w:ascii="Verdana" w:hAnsi="Verdana"/>
          <w:b/>
          <w:bCs/>
          <w:sz w:val="20"/>
        </w:rPr>
        <w:t>Ernesto Cordero Arroyo</w:t>
      </w:r>
      <w:r w:rsidRPr="00532C69">
        <w:rPr>
          <w:rFonts w:ascii="Verdana" w:hAnsi="Verdana"/>
          <w:bCs/>
          <w:sz w:val="20"/>
        </w:rPr>
        <w:t xml:space="preserve">, Presidente.- </w:t>
      </w:r>
      <w:proofErr w:type="spellStart"/>
      <w:r w:rsidRPr="00532C69">
        <w:rPr>
          <w:rFonts w:ascii="Verdana" w:hAnsi="Verdana"/>
          <w:bCs/>
          <w:sz w:val="20"/>
        </w:rPr>
        <w:t>Dip</w:t>
      </w:r>
      <w:proofErr w:type="spellEnd"/>
      <w:r w:rsidRPr="00532C69">
        <w:rPr>
          <w:rFonts w:ascii="Verdana" w:hAnsi="Verdana"/>
          <w:bCs/>
          <w:sz w:val="20"/>
        </w:rPr>
        <w:t>. </w:t>
      </w:r>
      <w:r w:rsidRPr="00532C69">
        <w:rPr>
          <w:rFonts w:ascii="Verdana" w:hAnsi="Verdana"/>
          <w:b/>
          <w:bCs/>
          <w:sz w:val="20"/>
        </w:rPr>
        <w:t>Edgar Romo García</w:t>
      </w:r>
      <w:r w:rsidRPr="00532C69">
        <w:rPr>
          <w:rFonts w:ascii="Verdana" w:hAnsi="Verdana"/>
          <w:bCs/>
          <w:sz w:val="20"/>
        </w:rPr>
        <w:t xml:space="preserve">, Presidente.- </w:t>
      </w:r>
      <w:proofErr w:type="spellStart"/>
      <w:r w:rsidRPr="00532C69">
        <w:rPr>
          <w:rFonts w:ascii="Verdana" w:hAnsi="Verdana"/>
          <w:bCs/>
          <w:sz w:val="20"/>
        </w:rPr>
        <w:t>Sen</w:t>
      </w:r>
      <w:proofErr w:type="spellEnd"/>
      <w:r w:rsidRPr="00532C69">
        <w:rPr>
          <w:rFonts w:ascii="Verdana" w:hAnsi="Verdana"/>
          <w:bCs/>
          <w:sz w:val="20"/>
        </w:rPr>
        <w:t>. </w:t>
      </w:r>
      <w:r w:rsidRPr="00532C69">
        <w:rPr>
          <w:rFonts w:ascii="Verdana" w:hAnsi="Verdana"/>
          <w:b/>
          <w:bCs/>
          <w:sz w:val="20"/>
        </w:rPr>
        <w:t>Juan Gerardo Flores Ramírez</w:t>
      </w:r>
      <w:r w:rsidRPr="00532C69">
        <w:rPr>
          <w:rFonts w:ascii="Verdana" w:hAnsi="Verdana"/>
          <w:bCs/>
          <w:sz w:val="20"/>
        </w:rPr>
        <w:t xml:space="preserve">, Secretario.- </w:t>
      </w:r>
      <w:proofErr w:type="spellStart"/>
      <w:r w:rsidRPr="00532C69">
        <w:rPr>
          <w:rFonts w:ascii="Verdana" w:hAnsi="Verdana"/>
          <w:bCs/>
          <w:sz w:val="20"/>
        </w:rPr>
        <w:t>Dip</w:t>
      </w:r>
      <w:proofErr w:type="spellEnd"/>
      <w:r w:rsidRPr="00532C69">
        <w:rPr>
          <w:rFonts w:ascii="Verdana" w:hAnsi="Verdana"/>
          <w:bCs/>
          <w:sz w:val="20"/>
        </w:rPr>
        <w:t>. </w:t>
      </w:r>
      <w:r w:rsidRPr="00532C69">
        <w:rPr>
          <w:rFonts w:ascii="Verdana" w:hAnsi="Verdana"/>
          <w:b/>
          <w:bCs/>
          <w:sz w:val="20"/>
        </w:rPr>
        <w:t>Ana Guadalupe Perea Santos</w:t>
      </w:r>
      <w:r w:rsidRPr="00532C69">
        <w:rPr>
          <w:rFonts w:ascii="Verdana" w:hAnsi="Verdana"/>
          <w:bCs/>
          <w:sz w:val="20"/>
        </w:rPr>
        <w:t>, Secretaria.- Rúbricas.</w:t>
      </w:r>
      <w:r w:rsidRPr="00532C69">
        <w:rPr>
          <w:rFonts w:ascii="Verdana" w:hAnsi="Verdana"/>
          <w:b/>
          <w:bCs/>
          <w:sz w:val="20"/>
        </w:rPr>
        <w:t>"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  <w:r w:rsidRPr="00532C69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trece de junio de dos mil dieciocho.- </w:t>
      </w:r>
      <w:r w:rsidRPr="00532C69">
        <w:rPr>
          <w:rFonts w:ascii="Verdana" w:hAnsi="Verdana"/>
          <w:b/>
          <w:bCs/>
          <w:sz w:val="20"/>
        </w:rPr>
        <w:t>Enrique Peña Nieto</w:t>
      </w:r>
      <w:r w:rsidRPr="00532C69">
        <w:rPr>
          <w:rFonts w:ascii="Verdana" w:hAnsi="Verdana"/>
          <w:bCs/>
          <w:sz w:val="20"/>
        </w:rPr>
        <w:t>.- Rúbrica.- El Secretario de Gobernación, Dr. </w:t>
      </w:r>
      <w:r w:rsidRPr="00532C69">
        <w:rPr>
          <w:rFonts w:ascii="Verdana" w:hAnsi="Verdana"/>
          <w:b/>
          <w:bCs/>
          <w:sz w:val="20"/>
        </w:rPr>
        <w:t xml:space="preserve">Jesús Alfonso Navarrete </w:t>
      </w:r>
      <w:proofErr w:type="spellStart"/>
      <w:r w:rsidRPr="00532C69">
        <w:rPr>
          <w:rFonts w:ascii="Verdana" w:hAnsi="Verdana"/>
          <w:b/>
          <w:bCs/>
          <w:sz w:val="20"/>
        </w:rPr>
        <w:t>Prida</w:t>
      </w:r>
      <w:proofErr w:type="spellEnd"/>
      <w:r w:rsidRPr="00532C69">
        <w:rPr>
          <w:rFonts w:ascii="Verdana" w:hAnsi="Verdana"/>
          <w:bCs/>
          <w:sz w:val="20"/>
        </w:rPr>
        <w:t>.- Rúbrica.</w:t>
      </w:r>
    </w:p>
    <w:p w:rsidR="00532C69" w:rsidRPr="00532C69" w:rsidRDefault="00532C69" w:rsidP="00532C69">
      <w:pPr>
        <w:jc w:val="both"/>
        <w:rPr>
          <w:rFonts w:ascii="Verdana" w:hAnsi="Verdana"/>
          <w:bCs/>
          <w:sz w:val="20"/>
        </w:rPr>
      </w:pPr>
    </w:p>
    <w:p w:rsidR="00BF3AEB" w:rsidRDefault="00E568DE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69"/>
    <w:rsid w:val="002228FA"/>
    <w:rsid w:val="00532C69"/>
    <w:rsid w:val="00C06CE1"/>
    <w:rsid w:val="00E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2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4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2018-06-14T13:24:00Z</dcterms:created>
  <dcterms:modified xsi:type="dcterms:W3CDTF">2018-06-14T13:24:00Z</dcterms:modified>
</cp:coreProperties>
</file>