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674" w:rsidRDefault="00991674" w:rsidP="00991674">
      <w:pPr>
        <w:jc w:val="center"/>
        <w:rPr>
          <w:rFonts w:ascii="Verdana" w:eastAsia="Verdana" w:hAnsi="Verdana" w:cs="Verdana"/>
          <w:b/>
          <w:color w:val="0000FF"/>
          <w:sz w:val="24"/>
          <w:szCs w:val="24"/>
        </w:rPr>
      </w:pPr>
      <w:r w:rsidRPr="00991674">
        <w:rPr>
          <w:rFonts w:ascii="Verdana" w:eastAsia="Verdana" w:hAnsi="Verdana" w:cs="Verdana"/>
          <w:b/>
          <w:color w:val="0000FF"/>
          <w:sz w:val="24"/>
          <w:szCs w:val="24"/>
        </w:rPr>
        <w:t>CONVENIO de Coordinación para el otorgamiento del subsidio para la tercera etapa de implementación de la Reforma al Sistema de Justicia Laboral, que celebran la Secretaría del Trabajo y Previsión Social y el Estado de Jalisco.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24 de mayo de 2022</w:t>
      </w:r>
      <w:r w:rsidRPr="00575D6A">
        <w:rPr>
          <w:rFonts w:ascii="Verdana" w:eastAsia="Verdana" w:hAnsi="Verdana" w:cs="Verdana"/>
          <w:b/>
          <w:color w:val="0000FF"/>
          <w:sz w:val="24"/>
          <w:szCs w:val="24"/>
        </w:rPr>
        <w:t>)</w:t>
      </w:r>
      <w:bookmarkEnd w:id="0"/>
    </w:p>
    <w:p w:rsidR="00976270" w:rsidRDefault="00991674" w:rsidP="00991674">
      <w:pPr>
        <w:jc w:val="both"/>
        <w:rPr>
          <w:rFonts w:ascii="Arial" w:hAnsi="Arial" w:cs="Arial"/>
          <w:b/>
          <w:color w:val="262626" w:themeColor="text1" w:themeTint="D9"/>
          <w:sz w:val="18"/>
        </w:rPr>
      </w:pPr>
      <w:r w:rsidRPr="00991674">
        <w:rPr>
          <w:rFonts w:ascii="Arial" w:hAnsi="Arial" w:cs="Arial"/>
          <w:b/>
          <w:color w:val="262626" w:themeColor="text1" w:themeTint="D9"/>
          <w:sz w:val="18"/>
        </w:rPr>
        <w:t>Al margen un sello con el Escudo Nacional, que dice: Estados Unidos Mexicanos.- TRABAJO.- Secretaría del Trabajo y Previsión Social.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CONVENIO DE COORDINACIÓN PARA EL OTORGAMIENTO DEL SUBSIDIO PARA LA "</w:t>
      </w:r>
      <w:r w:rsidRPr="00991674">
        <w:rPr>
          <w:rFonts w:ascii="Arial" w:eastAsia="Times New Roman" w:hAnsi="Arial" w:cs="Arial"/>
          <w:i/>
          <w:iCs/>
          <w:color w:val="000000"/>
          <w:sz w:val="18"/>
          <w:szCs w:val="18"/>
          <w:lang w:eastAsia="es-MX"/>
        </w:rPr>
        <w:t xml:space="preserve">TERCERA ETAPA DE IMPLEMENTACIÓN DE LA REFORMA AL SISTEMA DE JUSTICIA LABORAL" </w:t>
      </w:r>
      <w:r w:rsidRPr="00991674">
        <w:rPr>
          <w:rFonts w:ascii="Arial" w:eastAsia="Times New Roman" w:hAnsi="Arial" w:cs="Arial"/>
          <w:color w:val="000000"/>
          <w:sz w:val="18"/>
          <w:szCs w:val="18"/>
          <w:lang w:eastAsia="es-MX"/>
        </w:rPr>
        <w:t>QUE CELEBRAN, POR UNA PARTE, EL EJECUTIVO FEDERAL, POR CONDUCTO DE LA SECRETARÍA DEL TRABAJO Y PREVISIÓN SOCIAL, EN LO SUCESIVO "LA SECRETARÍA", REPRESENTADA POR EL TITULAR DE LA UNIDAD DE ENLACE PARA LA REFORMA AL SISTEMA DE JUSTICIA LABORAL, ESTEBAN MARTÍNEZ MEJÍA, Y POR EL TITULAR DE LA UNIDAD DE ADMINISTRACIÓN Y FINANZAS, MARCO ANTONIO HERNÁNDEZ MARTÍNEZ, Y POR OTRA PARTE, EL GOBIERNO DEL ESTADO DE JALISCO, EN ADELANTE "EL GOBIERNO DEL ESTADO", REPRESENTADO POR EL GOBERNADOR DEL ESTADO, ENRIQUE ALFARO RAMÍREZ, ASISTIDO POR EL SECRETARIO GENERAL DE GOBIERNO, JUAN ENRIQUE IBARRA PEDROZA, EL SECRETARIO DE LA HACIENDA PÚBLICA, JUAN PARTIDA MORALES, EL TITULAR DE LA SECRETARÍA DEL TRABAJO Y PREVISIÓN SOCIAL DE LA ENTIDAD E INSTANCIA ESTATAL RESPONSABLE DEL PROYECTO, MARCO VALERIO PÉREZ GOLLAZ, Y EL C. DANIEL ESPINOSA LICON, PRESIDENTE DEL SUPREMO TRIBUNAL DE JUSTICIA DEL ESTADO Y REPRESENTANTE DEL PODER JUDICIAL DEL ESTADO DE JALISCO; A QUIENES CUANDO ACTÚEN CONJUNTAMENTE SE LES DESIGNARÁ COMO "LAS PARTES", AL TENOR DE LOS SIGUIENTES ANTECEDENTES, DECLARACIONES Y CLÁUSULAS:</w:t>
      </w:r>
    </w:p>
    <w:p w:rsidR="00991674" w:rsidRPr="00991674" w:rsidRDefault="00991674" w:rsidP="00991674">
      <w:pPr>
        <w:spacing w:after="101" w:line="240" w:lineRule="auto"/>
        <w:jc w:val="center"/>
        <w:rPr>
          <w:rFonts w:ascii="Times New Roman" w:eastAsia="Times New Roman" w:hAnsi="Times New Roman" w:cs="Times New Roman"/>
          <w:b/>
          <w:sz w:val="18"/>
          <w:szCs w:val="18"/>
          <w:lang w:eastAsia="es-MX"/>
        </w:rPr>
      </w:pPr>
      <w:r w:rsidRPr="00991674">
        <w:rPr>
          <w:rFonts w:ascii="Times" w:eastAsia="Times New Roman" w:hAnsi="Times" w:cs="Times New Roman"/>
          <w:b/>
          <w:sz w:val="18"/>
          <w:szCs w:val="18"/>
          <w:lang w:eastAsia="es-MX"/>
        </w:rPr>
        <w:t>ANTECEDENTES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 </w:t>
      </w:r>
      <w:r w:rsidRPr="00991674">
        <w:rPr>
          <w:rFonts w:ascii="Arial" w:eastAsia="Times New Roman" w:hAnsi="Arial" w:cs="Arial"/>
          <w:color w:val="000000"/>
          <w:sz w:val="18"/>
          <w:szCs w:val="18"/>
          <w:lang w:eastAsia="es-MX"/>
        </w:rPr>
        <w:t>Con fecha 24 de febrero de 2017, se publicó en el Diario Oficial de la Federación (DOF) el "</w:t>
      </w:r>
      <w:r w:rsidRPr="00991674">
        <w:rPr>
          <w:rFonts w:ascii="Arial" w:eastAsia="Times New Roman" w:hAnsi="Arial" w:cs="Arial"/>
          <w:i/>
          <w:iCs/>
          <w:color w:val="000000"/>
          <w:sz w:val="18"/>
          <w:szCs w:val="18"/>
          <w:lang w:eastAsia="es-MX"/>
        </w:rPr>
        <w:t>Decreto por el que se declaran reformadas y adicionadas diversas disposiciones de los artículos 107 y 123 de la Constitución Política de los Estados Unidos Mexicanos, en materia de Justicia Laboral"</w:t>
      </w:r>
      <w:r w:rsidRPr="00991674">
        <w:rPr>
          <w:rFonts w:ascii="Arial" w:eastAsia="Times New Roman" w:hAnsi="Arial" w:cs="Arial"/>
          <w:color w:val="000000"/>
          <w:sz w:val="18"/>
          <w:szCs w:val="18"/>
          <w:lang w:eastAsia="es-MX"/>
        </w:rPr>
        <w:t>, a partir del cual, se reformó, entre otros, el artículo 123, apartado A, fracción XX, párrafos primero y segundo, para establecer que la resolución de las diferencias o los conflictos entre trabajadores y patrones estará a cargo de los Tribunales Laborales del Poder Judicial de la Federación o de las Entidades Federativas; asimismo, establece que antes de acudir a los Tribunales Laborales, los trabajadores y patrones deberán asistir a la instancia conciliatoria correspondiente, para lo cual, en el orden local, la función conciliatoria estará a cargo de los Centros de Conciliación, especializados e imparciales que se instituyan en las Entidades Federativas.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Dichos centros tendrán personalidad jurídica y patrimonio propios. Contarán con plena autonomía técnica, operativa, presupuestaria, de decisión y de gestión. Se regirán por los principios de certeza, independencia, legalidad, imparcialidad, confiabilidad, eficacia, objetividad, profesionalismo, transparencia y publicidad. Su integración y funcionamiento se determinará en las leyes locales.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II. </w:t>
      </w:r>
      <w:r w:rsidRPr="00991674">
        <w:rPr>
          <w:rFonts w:ascii="Arial" w:eastAsia="Times New Roman" w:hAnsi="Arial" w:cs="Arial"/>
          <w:color w:val="000000"/>
          <w:sz w:val="18"/>
          <w:szCs w:val="18"/>
          <w:lang w:eastAsia="es-MX"/>
        </w:rPr>
        <w:t xml:space="preserve">Con fecha 1° de mayo de 2019, se publicó en el DOF </w:t>
      </w:r>
      <w:r w:rsidRPr="00991674">
        <w:rPr>
          <w:rFonts w:ascii="Arial" w:eastAsia="Times New Roman" w:hAnsi="Arial" w:cs="Arial"/>
          <w:i/>
          <w:iCs/>
          <w:color w:val="000000"/>
          <w:sz w:val="18"/>
          <w:szCs w:val="18"/>
          <w:lang w:eastAsia="es-MX"/>
        </w:rPr>
        <w:t>"Decreto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w:t>
      </w:r>
      <w:r w:rsidRPr="00991674">
        <w:rPr>
          <w:rFonts w:ascii="Arial" w:eastAsia="Times New Roman" w:hAnsi="Arial" w:cs="Arial"/>
          <w:color w:val="000000"/>
          <w:sz w:val="18"/>
          <w:szCs w:val="18"/>
          <w:lang w:eastAsia="es-MX"/>
        </w:rPr>
        <w:t>, con el cual se establecen las reglas relativas al procedimiento de conciliación prejudicial obligatoria para la resolución de problemas de orden laboral.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III. </w:t>
      </w:r>
      <w:r w:rsidRPr="00991674">
        <w:rPr>
          <w:rFonts w:ascii="Arial" w:eastAsia="Times New Roman" w:hAnsi="Arial" w:cs="Arial"/>
          <w:color w:val="000000"/>
          <w:sz w:val="18"/>
          <w:szCs w:val="18"/>
          <w:lang w:eastAsia="es-MX"/>
        </w:rPr>
        <w:t>El artículo Quinto Transitorio del Decreto referido en el párrafo anterior, dispone el plazo de inicio de funciones de la Autoridad Conciliatoria Local y Tribunales Laborales del Poder Judicial de las Entidades Federativas iniciará dentro del plazo máximo de tres años a partir de la entrada en vigor del decreto mencionado, en términos de lo que establezca su propia normatividad y posibilidades presupuestales, conforme a lo que determinen sus poderes locales. Asimismo, se precisa que la operación de los centros de conciliación locales en cada Entidad Federativa comenzará en la misma fecha en que lo hagan los Tribunales Laborales Locales.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 xml:space="preserve">Por otra parte, el artículo Décimo Segundo Transitorio del Decreto mencionado, dispone que el Congreso de la Unión y las Legislaturas de las Entidades Federativas, </w:t>
      </w:r>
      <w:proofErr w:type="gramStart"/>
      <w:r w:rsidRPr="00991674">
        <w:rPr>
          <w:rFonts w:ascii="Arial" w:eastAsia="Times New Roman" w:hAnsi="Arial" w:cs="Arial"/>
          <w:color w:val="000000"/>
          <w:sz w:val="18"/>
          <w:szCs w:val="18"/>
          <w:lang w:eastAsia="es-MX"/>
        </w:rPr>
        <w:t>deberán</w:t>
      </w:r>
      <w:proofErr w:type="gramEnd"/>
      <w:r w:rsidRPr="00991674">
        <w:rPr>
          <w:rFonts w:ascii="Arial" w:eastAsia="Times New Roman" w:hAnsi="Arial" w:cs="Arial"/>
          <w:color w:val="000000"/>
          <w:sz w:val="18"/>
          <w:szCs w:val="18"/>
          <w:lang w:eastAsia="es-MX"/>
        </w:rPr>
        <w:t xml:space="preserve"> destinar los recursos necesarios para la implementación de la reforma del Sistema de Justicia Laboral.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lastRenderedPageBreak/>
        <w:t xml:space="preserve">IV. </w:t>
      </w:r>
      <w:r w:rsidRPr="00991674">
        <w:rPr>
          <w:rFonts w:ascii="Arial" w:eastAsia="Times New Roman" w:hAnsi="Arial" w:cs="Arial"/>
          <w:color w:val="000000"/>
          <w:sz w:val="18"/>
          <w:szCs w:val="18"/>
          <w:lang w:eastAsia="es-MX"/>
        </w:rPr>
        <w:t>Que el artículo Décimo Séptimo Transitorio del Decreto referido en el Antecedente II, crea el Consejo de Coordinación para la Implementación de la Reforma al Sistema de Justicia Laboral (CCIRSJL) como instancia nacional de consulta, planeación y coordinación, que tendrá por objeto establecer la política y la coordinación de las acciones necesarias para implementar a nivel federal y local el Sistema de Justicia Laboral, con pleno respeto a las atribuciones de los Poderes Federales y Locales.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Entre sus atribuciones, el Consejo de Coordinación coadyuvará con las Legislaturas de las Entidades Federativas, en el seguimiento y evaluación de los recursos presupuestales ejercidos en la implementación y operación del Sistema de Justicia Laboral.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V. </w:t>
      </w:r>
      <w:r w:rsidRPr="00991674">
        <w:rPr>
          <w:rFonts w:ascii="Arial" w:eastAsia="Times New Roman" w:hAnsi="Arial" w:cs="Arial"/>
          <w:color w:val="000000"/>
          <w:sz w:val="18"/>
          <w:szCs w:val="18"/>
          <w:lang w:eastAsia="es-MX"/>
        </w:rPr>
        <w:t>El 5 de julio de 2019, en la celebración de la Primera Sesión Ordinaria del Consejo de Coordinación para la Implementación de la Reforma al Sistema de Justicia Laboral, asentada en el Acta CCIRSJL/02/2019, la Secretaría del Trabajo y Previsión Social, en su calidad de Presidenta del Consejo, informó sobre la propuesta de la Estrategia para el inicio de operación de Tribunales Laborales Federales y Locales, y de Centros de Conciliación en diez Entidades Federativas, donde señaló que, con el propósito de implementar la reforma del Sistema de Justicia Laboral de forma escalonada y sincronizada, la Secretaría del Trabajo y Previsión Social, conjuntamente con el Poder Judicial de la Federación, realizaron un análisis a partir de la información proporcionada por la Junta Federal y las Juntas Locales de Conciliación y Arbitraje respecto de su promedio histórico de demandas laborales recibidas en los últimos tres años, con la idea de iniciar la instrumentación del nuevo modelo laboral de manera simultánea en el ámbito local y federal, en aquellas Entidades Federativas con menor ingreso de demandas.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En este orden de ideas, detalló que la implementación se realizaría en tres etapas, iniciando la primera de ellas el 18 de noviembre de 2020 en 8 Entidades Federativas.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VI. </w:t>
      </w:r>
      <w:r w:rsidRPr="00991674">
        <w:rPr>
          <w:rFonts w:ascii="Arial" w:eastAsia="Times New Roman" w:hAnsi="Arial" w:cs="Arial"/>
          <w:color w:val="000000"/>
          <w:sz w:val="18"/>
          <w:szCs w:val="18"/>
          <w:lang w:eastAsia="es-MX"/>
        </w:rPr>
        <w:t xml:space="preserve">El 29 de noviembre de 2021, se publicó en el DOF el Presupuesto de Egresos de la Federación para el Ejercicio Fiscal 2022; en el cual se asignaron a la Secretaría del Trabajo y Previsión Social los recursos suficientes para atender su estructura programática, dentro la cual se encuentra el </w:t>
      </w:r>
      <w:r w:rsidRPr="00991674">
        <w:rPr>
          <w:rFonts w:ascii="Arial" w:eastAsia="Times New Roman" w:hAnsi="Arial" w:cs="Arial"/>
          <w:b/>
          <w:bCs/>
          <w:i/>
          <w:iCs/>
          <w:color w:val="000000"/>
          <w:sz w:val="18"/>
          <w:szCs w:val="18"/>
          <w:lang w:eastAsia="es-MX"/>
        </w:rPr>
        <w:t>"Programa Presupuestario U 100 Subsidios a las Entidades federativas para la implementación de la Reforma al Sistema de Justicia Laboral"</w:t>
      </w:r>
      <w:r w:rsidRPr="00991674">
        <w:rPr>
          <w:rFonts w:ascii="Arial" w:eastAsia="Times New Roman" w:hAnsi="Arial" w:cs="Arial"/>
          <w:b/>
          <w:bCs/>
          <w:color w:val="000000"/>
          <w:sz w:val="18"/>
          <w:szCs w:val="18"/>
          <w:lang w:eastAsia="es-MX"/>
        </w:rPr>
        <w:t>,</w:t>
      </w:r>
      <w:r w:rsidRPr="00991674">
        <w:rPr>
          <w:rFonts w:ascii="Arial" w:eastAsia="Times New Roman" w:hAnsi="Arial" w:cs="Arial"/>
          <w:color w:val="000000"/>
          <w:sz w:val="18"/>
          <w:szCs w:val="18"/>
          <w:lang w:eastAsia="es-MX"/>
        </w:rPr>
        <w:t xml:space="preserve"> en el cual se consideran recursos para coadyuvar con las Entidades federativas que forman parte de la tercera etapa de implementación de la Reforma al Sistema de Justicia Laboral.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VII. </w:t>
      </w:r>
      <w:r w:rsidRPr="00991674">
        <w:rPr>
          <w:rFonts w:ascii="Arial" w:eastAsia="Times New Roman" w:hAnsi="Arial" w:cs="Arial"/>
          <w:color w:val="000000"/>
          <w:sz w:val="18"/>
          <w:szCs w:val="18"/>
          <w:lang w:eastAsia="es-MX"/>
        </w:rPr>
        <w:t xml:space="preserve">Derivado de la fracción anterior, el 17 de diciembre de 2021 se publicaron en el DOF los </w:t>
      </w:r>
      <w:r w:rsidRPr="00991674">
        <w:rPr>
          <w:rFonts w:ascii="Arial" w:eastAsia="Times New Roman" w:hAnsi="Arial" w:cs="Arial"/>
          <w:b/>
          <w:bCs/>
          <w:i/>
          <w:iCs/>
          <w:color w:val="000000"/>
          <w:sz w:val="18"/>
          <w:szCs w:val="18"/>
          <w:lang w:eastAsia="es-MX"/>
        </w:rPr>
        <w:t>Lineamientos por los que se establecen las bases y requisitos que deberán cumplir las Entidades Federativas para acceder al subsidio destinado a la tercera etapa de la implementación de la Reforma al Sistema de Justicia Laboral (Lineamientos).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VIII. </w:t>
      </w:r>
      <w:r w:rsidRPr="00991674">
        <w:rPr>
          <w:rFonts w:ascii="Arial" w:eastAsia="Times New Roman" w:hAnsi="Arial" w:cs="Arial"/>
          <w:color w:val="000000"/>
          <w:sz w:val="18"/>
          <w:szCs w:val="18"/>
          <w:lang w:eastAsia="es-MX"/>
        </w:rPr>
        <w:t>Que, el otorgamiento, transferencia y seguimiento de los recursos se realizará con base en los Lineamientos, y en términos de lo que dispone el artículo 75 de la Ley Federal de Presupuesto y Responsabilidad Hacendaria (LFPRH), particularmente, para sujetarse a los criterios de objetividad, equidad, transparencia, publicidad, selectividad y temporalidad, para lo cual se deberá, entre otros aspectos: a) Identificar con precisión la población objetivo; b) Incorporar mecanismos periódicos de seguimiento, supervisión y evaluación; c) Prever la temporalidad en su otorgamiento y d) Reportar su ejercicio.</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IX. </w:t>
      </w:r>
      <w:r w:rsidRPr="00991674">
        <w:rPr>
          <w:rFonts w:ascii="Arial" w:eastAsia="Times New Roman" w:hAnsi="Arial" w:cs="Arial"/>
          <w:color w:val="000000"/>
          <w:sz w:val="18"/>
          <w:szCs w:val="18"/>
          <w:lang w:eastAsia="es-MX"/>
        </w:rPr>
        <w:t>Que de conformidad con los artículos 175 y 176 del Reglamento de la Ley Federal de Presupuesto y Responsabilidad Hacendaria (RLFPRH), los subsidios cuyos beneficiarios sean los gobiernos de las Entidades Federativas se considerarán devengados a partir de la entrega de los recursos a dichos órdenes de gobierno, pero deberán reintegrar a la Tesorería de la Federación los recursos que no se destinen a los fines autorizados y aquellos que al cierre del ejercicio fiscal de que se trate, no se hayan devengado.</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X. </w:t>
      </w:r>
      <w:r w:rsidRPr="00991674">
        <w:rPr>
          <w:rFonts w:ascii="Arial" w:eastAsia="Times New Roman" w:hAnsi="Arial" w:cs="Arial"/>
          <w:color w:val="000000"/>
          <w:sz w:val="18"/>
          <w:szCs w:val="18"/>
          <w:lang w:eastAsia="es-MX"/>
        </w:rPr>
        <w:t>Que, del cumplimiento en tiempo y forma de los requisitos señalados en los Lineamientos, el Comité de Evaluación determinó aprobar los Proyectos presentados por el Estado de Jalisco por lo que autorizó la cantidad de $97'168,505.74 (noventa y siete millones ciento sesenta y ocho mil quinientos cinco pesos 74/100 M.N.) para la instalación de los Centros de Conciliación y Tribunales Laborales Locales.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XI. </w:t>
      </w:r>
      <w:r w:rsidRPr="00991674">
        <w:rPr>
          <w:rFonts w:ascii="Arial" w:eastAsia="Times New Roman" w:hAnsi="Arial" w:cs="Arial"/>
          <w:color w:val="000000"/>
          <w:sz w:val="18"/>
          <w:szCs w:val="18"/>
          <w:lang w:eastAsia="es-MX"/>
        </w:rPr>
        <w:t>Dicha situación se notificó a la Entidad Federativa mediante resolución del Comité de Evaluación el 22 de abril de 2022, por lo que, en cumplimiento con lo establecido en el numeral Décimo noveno, Vigésimo tercero y Vigésimo cuarto de los Lineamientos, se celebra el presente instrumento para la transferencia de los recursos referidos en la fracción anterior.</w:t>
      </w:r>
    </w:p>
    <w:p w:rsidR="00991674" w:rsidRPr="00991674" w:rsidRDefault="00991674" w:rsidP="00991674">
      <w:pPr>
        <w:spacing w:after="101" w:line="240" w:lineRule="auto"/>
        <w:jc w:val="both"/>
        <w:rPr>
          <w:rFonts w:ascii="Times New Roman" w:eastAsia="Times New Roman" w:hAnsi="Times New Roman" w:cs="Times New Roman"/>
          <w:sz w:val="18"/>
          <w:szCs w:val="18"/>
          <w:lang w:eastAsia="es-MX"/>
        </w:rPr>
      </w:pPr>
      <w:r w:rsidRPr="00991674">
        <w:rPr>
          <w:rFonts w:ascii="Times" w:eastAsia="Times New Roman" w:hAnsi="Times" w:cs="Times New Roman"/>
          <w:sz w:val="18"/>
          <w:szCs w:val="18"/>
          <w:lang w:eastAsia="es-MX"/>
        </w:rPr>
        <w:t>DECLARACIONES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I. "LA SECRETARÍA" declara que:</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I.1. </w:t>
      </w:r>
      <w:r w:rsidRPr="00991674">
        <w:rPr>
          <w:rFonts w:ascii="Arial" w:eastAsia="Times New Roman" w:hAnsi="Arial" w:cs="Arial"/>
          <w:color w:val="000000"/>
          <w:sz w:val="18"/>
          <w:szCs w:val="18"/>
          <w:lang w:eastAsia="es-MX"/>
        </w:rPr>
        <w:t>Es una dependencia de la Administración Pública Federal Centralizada, de conformidad con lo previsto por los artículos 90 de la Constitución Política de los Estados Unidos Mexicanos; 1°, 2° fracción I, 26, párrafo diecisiete y 40 de la Ley Orgánica de la Administración Pública Federal.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lastRenderedPageBreak/>
        <w:t xml:space="preserve">I.2. </w:t>
      </w:r>
      <w:r w:rsidRPr="00991674">
        <w:rPr>
          <w:rFonts w:ascii="Arial" w:eastAsia="Times New Roman" w:hAnsi="Arial" w:cs="Arial"/>
          <w:color w:val="000000"/>
          <w:sz w:val="18"/>
          <w:szCs w:val="18"/>
          <w:lang w:eastAsia="es-MX"/>
        </w:rPr>
        <w:t>De acuerdo con lo dispuesto por el artículo 40, fracción I de la Ley antes mencionada, tiene entre sus atribuciones, la de vigilar la observancia y aplicación de las disposiciones relativas contenidas en el artículo 123 y demás de la Constitución Política de los Estados Unidos Mexicanos, en la Ley Federal del Trabajo y en sus Reglamentos.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Times New Roman" w:eastAsia="Times New Roman" w:hAnsi="Times New Roman" w:cs="Times New Roman"/>
          <w:sz w:val="18"/>
          <w:szCs w:val="18"/>
          <w:lang w:eastAsia="es-MX"/>
        </w:rPr>
        <w:t> </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I.3. </w:t>
      </w:r>
      <w:r w:rsidRPr="00991674">
        <w:rPr>
          <w:rFonts w:ascii="Arial" w:eastAsia="Times New Roman" w:hAnsi="Arial" w:cs="Arial"/>
          <w:color w:val="000000"/>
          <w:sz w:val="18"/>
          <w:szCs w:val="18"/>
          <w:lang w:eastAsia="es-MX"/>
        </w:rPr>
        <w:t>Esteban Martínez Mejía, en su carácter de Titular de la Unidad de Enlace para la Reforma al Sistema de Justicia Laboral (UERSJL), está plenamente facultado para suscribir el presente Convenio, de conformidad con lo dispuesto por los artículos 1 y 3, fracciones I, III, VII, VIII y XIV; del Acuerdo por el que se crea la Unidad de Enlace para la Reforma al Sistema de Justicia Laboral de la Secretaría del Trabajo y Previsión Social, publicado en el Diario Oficial de la Federación el 17 de marzo de 2020.</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I.4. </w:t>
      </w:r>
      <w:r w:rsidRPr="00991674">
        <w:rPr>
          <w:rFonts w:ascii="Arial" w:eastAsia="Times New Roman" w:hAnsi="Arial" w:cs="Arial"/>
          <w:color w:val="000000"/>
          <w:sz w:val="18"/>
          <w:szCs w:val="18"/>
          <w:lang w:eastAsia="es-MX"/>
        </w:rPr>
        <w:t>Marco Antonio Hernández Martínez, en su carácter de Titular de la Unidad de Administración y Finanzas de "LA SECRETARÍA", está plenamente facultado para suscribir el presente Convenio, de conformidad con lo dispuesto por el artículo 7, fracciones XIV y XXII, del Reglamento Interior de la Secretaría del Trabajo y Previsión Social.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I.5. </w:t>
      </w:r>
      <w:r w:rsidRPr="00991674">
        <w:rPr>
          <w:rFonts w:ascii="Arial" w:eastAsia="Times New Roman" w:hAnsi="Arial" w:cs="Arial"/>
          <w:color w:val="000000"/>
          <w:sz w:val="18"/>
          <w:szCs w:val="18"/>
          <w:lang w:eastAsia="es-MX"/>
        </w:rPr>
        <w:t>Para dar cumplimiento al presente Convenio de Coordinación, cuenta con los recursos económicos suficientes para la implementación de la tercera etapa de la Reforma en Materia de Justicia Laboral, Libertad Sindical y Negociación Colectiva, publicada en el DOF el 1º de mayo de 2019, para crear los Centros de Conciliación Locales y Tribunales Laborales Locales.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I.6. </w:t>
      </w:r>
      <w:r w:rsidRPr="00991674">
        <w:rPr>
          <w:rFonts w:ascii="Arial" w:eastAsia="Times New Roman" w:hAnsi="Arial" w:cs="Arial"/>
          <w:color w:val="000000"/>
          <w:sz w:val="18"/>
          <w:szCs w:val="18"/>
          <w:lang w:eastAsia="es-MX"/>
        </w:rPr>
        <w:t>Para efectos derivados del presente Convenio, señala como su domicilio el ubicado en Calle La Morena, número 804, Piso 5, Colonia Narvarte Poniente, Alcaldía Benito Juárez, Código Postal 03020, en la Ciudad de México.</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II. "EL GOBIERNO DEL ESTADO" declara que:</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II.1. </w:t>
      </w:r>
      <w:r w:rsidRPr="00991674">
        <w:rPr>
          <w:rFonts w:ascii="Arial" w:eastAsia="Times New Roman" w:hAnsi="Arial" w:cs="Arial"/>
          <w:color w:val="000000"/>
          <w:sz w:val="18"/>
          <w:szCs w:val="18"/>
          <w:lang w:eastAsia="es-MX"/>
        </w:rPr>
        <w:t>Con fundamento en los artículos 40, 41 primer párrafo, 42, fracción I, 43 y 116 de la Constitución Política de los Estados Unidos Mexicanos; así como 1 de la Constitución Política del Estado de Jalisco, es un Estado libre y soberano en todo lo concerniente a su régimen interior y forma parte integrante de la Federación.</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II.2. </w:t>
      </w:r>
      <w:r w:rsidRPr="00991674">
        <w:rPr>
          <w:rFonts w:ascii="Arial" w:eastAsia="Times New Roman" w:hAnsi="Arial" w:cs="Arial"/>
          <w:color w:val="000000"/>
          <w:sz w:val="18"/>
          <w:szCs w:val="18"/>
          <w:lang w:eastAsia="es-MX"/>
        </w:rPr>
        <w:t>Asiste a la suscripción del presente Convenio de Coordinación el Gobernador Constitucional del Estado, el C. Enrique Alfaro Ramírez, con fundamento en los artículos 36 y 50 fracciones XI y XXVII, de la Constitución Política del Estado de Jalisco; 2 numeral 1 y 4 numeral 1 fracciones I, II, XI y XIX de la Ley Orgánica del Poder Ejecutivo del Estado de Jalisco.</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II.3. </w:t>
      </w:r>
      <w:r w:rsidRPr="00991674">
        <w:rPr>
          <w:rFonts w:ascii="Arial" w:eastAsia="Times New Roman" w:hAnsi="Arial" w:cs="Arial"/>
          <w:color w:val="000000"/>
          <w:sz w:val="18"/>
          <w:szCs w:val="18"/>
          <w:lang w:eastAsia="es-MX"/>
        </w:rPr>
        <w:t>Asiste a la suscripción del presente Convenio de Coordinación, el Secretario General de Gobierno, el C. Juan Enrique Ibarra Pedroza, con fundamento en los artículos 46 de la Constitución Política del Estado Libre y Soberano de Jalisco; 2 numeral 3, 3 numeral 1 fracción 1, 5 numeral 1 fracciones II y XVI, 7 numeral 1 fracción III, 14 numeral 1, 15 numeral 1 fracciones I, III, VI y XVIII, 16 numeral 1 fracción I, 17 numeral 1 fracciones I y XLIX de la Ley Orgánica del Poder Ejecutivo del Estado de Jalisco y 1, 3 y 4 del Reglamento Interno de la Secretaría General de Gobierno.</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II.4. </w:t>
      </w:r>
      <w:r w:rsidRPr="00991674">
        <w:rPr>
          <w:rFonts w:ascii="Arial" w:eastAsia="Times New Roman" w:hAnsi="Arial" w:cs="Arial"/>
          <w:color w:val="000000"/>
          <w:sz w:val="18"/>
          <w:szCs w:val="18"/>
          <w:lang w:eastAsia="es-MX"/>
        </w:rPr>
        <w:t>De conformidad con lo dispuesto en los artículos 46, de la Constitución Política del Estado Libre y Soberano de Jalisco; 2 numeral 3, 3 numeral 1 fracción I, 5 numeral 5 fracciones II y XVI, 7 numeral 1 fracción III, 14 numeral 1, 15 numeral 1 fracciones I, III, VI y XVIII, 16 numeral 1 fracción XVI y 18 numeral 1 fracciones II y XVII de la Ley Orgánica del Poder Ejecutivo del Estado de Jalisco; 4° y 11 fracciones IX y XII del Reglamento Interno de la Secretaría de la Hacienda Pública, el C. Juan Partida Morales, en su carácter de Secretario de la Hacienda Pública del Estado de Jalisco, se encuentra facultado para suscribir el presente Convenio.</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II.5. </w:t>
      </w:r>
      <w:r w:rsidRPr="00991674">
        <w:rPr>
          <w:rFonts w:ascii="Arial" w:eastAsia="Times New Roman" w:hAnsi="Arial" w:cs="Arial"/>
          <w:color w:val="000000"/>
          <w:sz w:val="18"/>
          <w:szCs w:val="18"/>
          <w:lang w:eastAsia="es-MX"/>
        </w:rPr>
        <w:t xml:space="preserve">De conformidad con lo dispuesto en los artículos 46 de la Constitución Política del Estado Libre y Soberano de Jalisco; 2 numeral 3, 3 numeral 1 fracción I, 5 numeral 1 fracciones II y XVI, 7 numeral 1 fracción III, 14 numeral 1, 15 numeral 1 fracciones II y XVI, y 32 numeral 1 fracciones I, V y XII de la Ley Orgánica del Poder Ejecutivo del Estado de Jalisco; 1, 9 y 11 del Reglamento Interno de la Secretaría del Trabajo y previsión Social, el C. Marco Valerio Pérez </w:t>
      </w:r>
      <w:proofErr w:type="spellStart"/>
      <w:r w:rsidRPr="00991674">
        <w:rPr>
          <w:rFonts w:ascii="Arial" w:eastAsia="Times New Roman" w:hAnsi="Arial" w:cs="Arial"/>
          <w:color w:val="000000"/>
          <w:sz w:val="18"/>
          <w:szCs w:val="18"/>
          <w:lang w:eastAsia="es-MX"/>
        </w:rPr>
        <w:t>Gollaz</w:t>
      </w:r>
      <w:proofErr w:type="spellEnd"/>
      <w:r w:rsidRPr="00991674">
        <w:rPr>
          <w:rFonts w:ascii="Arial" w:eastAsia="Times New Roman" w:hAnsi="Arial" w:cs="Arial"/>
          <w:color w:val="000000"/>
          <w:sz w:val="18"/>
          <w:szCs w:val="18"/>
          <w:lang w:eastAsia="es-MX"/>
        </w:rPr>
        <w:t>, en su carácter de Secretario del Trabajo y Previsión Social del Estado de Jalisco, se encuentra facultado para suscribir el presente Convenio y fungirá como Instancia Estatal Responsable del gobierno local, encargado de la implementación del Nuevo Sistema de Justicia Laboral.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II.6. </w:t>
      </w:r>
      <w:r w:rsidRPr="00991674">
        <w:rPr>
          <w:rFonts w:ascii="Arial" w:eastAsia="Times New Roman" w:hAnsi="Arial" w:cs="Arial"/>
          <w:color w:val="000000"/>
          <w:sz w:val="18"/>
          <w:szCs w:val="18"/>
          <w:lang w:eastAsia="es-MX"/>
        </w:rPr>
        <w:t>Cuenta con la capacidad económica presupuestal para que, de ser el caso, aporte recursos que serán destinados a la implementación de la Reforma al Sistema de Justicia Laboral, para la creación de los Centros de Conciliación locales y los Tribunales Laborales de esa Entidad Federativa, materia del presente Convenio, en los términos y hasta donde las disposiciones administrativas y presupuestales lo permitan.</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lastRenderedPageBreak/>
        <w:t xml:space="preserve">II.7. </w:t>
      </w:r>
      <w:r w:rsidRPr="00991674">
        <w:rPr>
          <w:rFonts w:ascii="Arial" w:eastAsia="Times New Roman" w:hAnsi="Arial" w:cs="Arial"/>
          <w:color w:val="000000"/>
          <w:sz w:val="18"/>
          <w:szCs w:val="18"/>
          <w:lang w:eastAsia="es-MX"/>
        </w:rPr>
        <w:t>Para los efectos del presente instrumento, tiene como domicilio legal el ubicado en Pedro Moreno # 281, Guadalajara, Jalisco, C.P. 44100.</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II.8. </w:t>
      </w:r>
      <w:r w:rsidRPr="00991674">
        <w:rPr>
          <w:rFonts w:ascii="Arial" w:eastAsia="Times New Roman" w:hAnsi="Arial" w:cs="Arial"/>
          <w:color w:val="000000"/>
          <w:sz w:val="18"/>
          <w:szCs w:val="18"/>
          <w:lang w:eastAsia="es-MX"/>
        </w:rPr>
        <w:t xml:space="preserve">El C. Daniel Espinosa </w:t>
      </w:r>
      <w:proofErr w:type="spellStart"/>
      <w:r w:rsidRPr="00991674">
        <w:rPr>
          <w:rFonts w:ascii="Arial" w:eastAsia="Times New Roman" w:hAnsi="Arial" w:cs="Arial"/>
          <w:color w:val="000000"/>
          <w:sz w:val="18"/>
          <w:szCs w:val="18"/>
          <w:lang w:eastAsia="es-MX"/>
        </w:rPr>
        <w:t>Licon</w:t>
      </w:r>
      <w:proofErr w:type="spellEnd"/>
      <w:r w:rsidRPr="00991674">
        <w:rPr>
          <w:rFonts w:ascii="Arial" w:eastAsia="Times New Roman" w:hAnsi="Arial" w:cs="Arial"/>
          <w:color w:val="000000"/>
          <w:sz w:val="18"/>
          <w:szCs w:val="18"/>
          <w:lang w:eastAsia="es-MX"/>
        </w:rPr>
        <w:t>, Presidente del Supremo Tribunal de Justicia del estado representante del Poder Judicial del Estado de Jalisco, cuenta con facultades para suscribir el presente instrumento jurídico en términos de lo dispuesto en los artículos 33 y 34 fracciones I y XXI de la Ley Orgánica del Poder Judicial del Estado de Jalisco.</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Times New Roman" w:eastAsia="Times New Roman" w:hAnsi="Times New Roman" w:cs="Times New Roman"/>
          <w:sz w:val="18"/>
          <w:szCs w:val="18"/>
          <w:lang w:eastAsia="es-MX"/>
        </w:rPr>
        <w:t> </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III. "LAS PARTES" declaran que:</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III.1. </w:t>
      </w:r>
      <w:r w:rsidRPr="00991674">
        <w:rPr>
          <w:rFonts w:ascii="Arial" w:eastAsia="Times New Roman" w:hAnsi="Arial" w:cs="Arial"/>
          <w:color w:val="000000"/>
          <w:sz w:val="18"/>
          <w:szCs w:val="18"/>
          <w:lang w:eastAsia="es-MX"/>
        </w:rPr>
        <w:t>Reconocen en forma recíproca la personalidad con la que se ostentan y comparecen a la suscripción de este Convenio.</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III.2. </w:t>
      </w:r>
      <w:r w:rsidRPr="00991674">
        <w:rPr>
          <w:rFonts w:ascii="Arial" w:eastAsia="Times New Roman" w:hAnsi="Arial" w:cs="Arial"/>
          <w:color w:val="000000"/>
          <w:sz w:val="18"/>
          <w:szCs w:val="18"/>
          <w:lang w:eastAsia="es-MX"/>
        </w:rPr>
        <w:t>Es su voluntad conjuntar esfuerzos en sus respectivos ámbitos de gobierno, para impulsar y ejecutar acciones que tengan como eje central la implementación de la Reforma al Sistema de Justicia Laboral.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III.3. </w:t>
      </w:r>
      <w:r w:rsidRPr="00991674">
        <w:rPr>
          <w:rFonts w:ascii="Arial" w:eastAsia="Times New Roman" w:hAnsi="Arial" w:cs="Arial"/>
          <w:color w:val="000000"/>
          <w:sz w:val="18"/>
          <w:szCs w:val="18"/>
          <w:lang w:eastAsia="es-MX"/>
        </w:rPr>
        <w:t>Están convencidas de la importancia de instrumentar, con prioridad, los mecanismos necesarios para la creación de los nuevos Centros de Conciliación y Tribunales Laborales de la Entidad Federativa, a fin de otorgar el servicio público de conciliación laboral y la sustanciación del mismo en la instancia judicial, tal y como lo refiere el artículo 123, apartado A, fracción XX de la Constitución Federal.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III.4. </w:t>
      </w:r>
      <w:r w:rsidRPr="00991674">
        <w:rPr>
          <w:rFonts w:ascii="Arial" w:eastAsia="Times New Roman" w:hAnsi="Arial" w:cs="Arial"/>
          <w:color w:val="000000"/>
          <w:sz w:val="18"/>
          <w:szCs w:val="18"/>
          <w:lang w:eastAsia="es-MX"/>
        </w:rPr>
        <w:t>Consideran como acciones prioritarias para la implementación de la Reforma Laboral dar seguimiento a los acuerdos que tome el CCIRSJL. Así como, atender los criterios que emita el Comité de Evaluación y transparentar todos los recursos devengados que se requieran para la adecuación o adaptación de inmuebles destinados a los nuevos Centros de Conciliación y Tribunales Laborales Locales.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III.5. </w:t>
      </w:r>
      <w:r w:rsidRPr="00991674">
        <w:rPr>
          <w:rFonts w:ascii="Arial" w:eastAsia="Times New Roman" w:hAnsi="Arial" w:cs="Arial"/>
          <w:color w:val="000000"/>
          <w:sz w:val="18"/>
          <w:szCs w:val="18"/>
          <w:lang w:eastAsia="es-MX"/>
        </w:rPr>
        <w:t>Se obligan al cumplimiento de los preceptos establecidos en los Lineamientos y las leyes aplicables en la materia.</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Expuesto lo anterior, "LAS PARTES" sujetan su compromiso a la forma y términos que se establecen en las siguientes:</w:t>
      </w:r>
    </w:p>
    <w:p w:rsidR="00991674" w:rsidRPr="00991674" w:rsidRDefault="00991674" w:rsidP="00991674">
      <w:pPr>
        <w:spacing w:after="101" w:line="240" w:lineRule="auto"/>
        <w:jc w:val="center"/>
        <w:rPr>
          <w:rFonts w:ascii="Times New Roman" w:eastAsia="Times New Roman" w:hAnsi="Times New Roman" w:cs="Times New Roman"/>
          <w:b/>
          <w:sz w:val="18"/>
          <w:szCs w:val="18"/>
          <w:lang w:eastAsia="es-MX"/>
        </w:rPr>
      </w:pPr>
      <w:r w:rsidRPr="00991674">
        <w:rPr>
          <w:rFonts w:ascii="Times" w:eastAsia="Times New Roman" w:hAnsi="Times" w:cs="Times New Roman"/>
          <w:b/>
          <w:sz w:val="18"/>
          <w:szCs w:val="18"/>
          <w:lang w:eastAsia="es-MX"/>
        </w:rPr>
        <w:t>CLÁUSULAS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PRIMERA. </w:t>
      </w:r>
      <w:r w:rsidRPr="00991674">
        <w:rPr>
          <w:rFonts w:ascii="Arial" w:eastAsia="Times New Roman" w:hAnsi="Arial" w:cs="Arial"/>
          <w:color w:val="000000"/>
          <w:sz w:val="18"/>
          <w:szCs w:val="18"/>
          <w:lang w:eastAsia="es-MX"/>
        </w:rPr>
        <w:t>OBJETO.</w:t>
      </w:r>
      <w:r w:rsidRPr="00991674">
        <w:rPr>
          <w:rFonts w:ascii="Arial" w:eastAsia="Times New Roman" w:hAnsi="Arial" w:cs="Arial"/>
          <w:b/>
          <w:bCs/>
          <w:color w:val="000000"/>
          <w:sz w:val="18"/>
          <w:szCs w:val="18"/>
          <w:lang w:eastAsia="es-MX"/>
        </w:rPr>
        <w:t xml:space="preserve"> </w:t>
      </w:r>
      <w:r w:rsidRPr="00991674">
        <w:rPr>
          <w:rFonts w:ascii="Arial" w:eastAsia="Times New Roman" w:hAnsi="Arial" w:cs="Arial"/>
          <w:color w:val="000000"/>
          <w:sz w:val="18"/>
          <w:szCs w:val="18"/>
          <w:lang w:eastAsia="es-MX"/>
        </w:rPr>
        <w:t>El presente Convenio de Coordinación tiene por objeto el otorgamiento de los recursos autorizados al Estado de Jalisco para la Implementación de la Reforma al Sistema de Justicia Laboral, a través de la creación de los Centros de Conciliación Locales, especializados e imparciales; con personalidad jurídica y patrimonio propios, autonomía técnica, operativa, presupuestaria, de decisión y de gestión; así como, para la creación de Tribunales Laborales a cargo del Poder Judicial de la Entidad Federativa para la resolución de los conflictos entre trabajadores y patrones.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SEGUNDA. </w:t>
      </w:r>
      <w:r w:rsidRPr="00991674">
        <w:rPr>
          <w:rFonts w:ascii="Arial" w:eastAsia="Times New Roman" w:hAnsi="Arial" w:cs="Arial"/>
          <w:color w:val="000000"/>
          <w:sz w:val="18"/>
          <w:szCs w:val="18"/>
          <w:lang w:eastAsia="es-MX"/>
        </w:rPr>
        <w:t>ASIGNACIÓN DE LOS RECURSOS.</w:t>
      </w:r>
      <w:r w:rsidRPr="00991674">
        <w:rPr>
          <w:rFonts w:ascii="Arial" w:eastAsia="Times New Roman" w:hAnsi="Arial" w:cs="Arial"/>
          <w:b/>
          <w:bCs/>
          <w:color w:val="000000"/>
          <w:sz w:val="18"/>
          <w:szCs w:val="18"/>
          <w:lang w:eastAsia="es-MX"/>
        </w:rPr>
        <w:t xml:space="preserve"> </w:t>
      </w:r>
      <w:r w:rsidRPr="00991674">
        <w:rPr>
          <w:rFonts w:ascii="Arial" w:eastAsia="Times New Roman" w:hAnsi="Arial" w:cs="Arial"/>
          <w:color w:val="000000"/>
          <w:sz w:val="18"/>
          <w:szCs w:val="18"/>
          <w:lang w:eastAsia="es-MX"/>
        </w:rPr>
        <w:t>Para el cumplimiento del objeto señalado en la cláusula anterior, "LA SECRETARÍA" asignará la cantidad de</w:t>
      </w:r>
      <w:r w:rsidRPr="00991674">
        <w:rPr>
          <w:rFonts w:ascii="Arial" w:eastAsia="Times New Roman" w:hAnsi="Arial" w:cs="Arial"/>
          <w:b/>
          <w:bCs/>
          <w:color w:val="000000"/>
          <w:sz w:val="18"/>
          <w:szCs w:val="18"/>
          <w:lang w:eastAsia="es-MX"/>
        </w:rPr>
        <w:t xml:space="preserve"> </w:t>
      </w:r>
      <w:r w:rsidRPr="00991674">
        <w:rPr>
          <w:rFonts w:ascii="Arial" w:eastAsia="Times New Roman" w:hAnsi="Arial" w:cs="Arial"/>
          <w:color w:val="000000"/>
          <w:sz w:val="18"/>
          <w:szCs w:val="18"/>
          <w:lang w:eastAsia="es-MX"/>
        </w:rPr>
        <w:t>$97'168,505.74 (noventa y siete millones ciento sesenta y ocho mil quinientos cinco de pesos 74/100 M.N.), correspondiente al recurso autorizado por el Comité de Evaluación, de los cuales $48'803,425.57 (cuarenta y ocho millones ochocientos tres mil cuatrocientos veinticinco pesos 57/100 M.N.) serán destinados para la creación de los Centros de Conciliación Locales; y $48'365,080.17 (cuarenta y ocho millones trescientos sesenta y cinco mil ochenta pesos 17/100 M.N.) para la creación de los Tribunales Laborales Locales.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La ejecución del Proyecto y el ejercicio de los recursos serán responsabilidad de la Secretaría del Trabajo y del Poder Judicial del Estado, según corresponda.</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 xml:space="preserve">Los recursos federales se radicarán a "EL GOBIERNO DEL ESTADO", a través de la Secretaría de la Hacienda Pública, en la cuenta bancaria específica que </w:t>
      </w:r>
      <w:proofErr w:type="spellStart"/>
      <w:r w:rsidRPr="00991674">
        <w:rPr>
          <w:rFonts w:ascii="Arial" w:eastAsia="Times New Roman" w:hAnsi="Arial" w:cs="Arial"/>
          <w:color w:val="000000"/>
          <w:sz w:val="18"/>
          <w:szCs w:val="18"/>
          <w:lang w:eastAsia="es-MX"/>
        </w:rPr>
        <w:t>aperturó</w:t>
      </w:r>
      <w:proofErr w:type="spellEnd"/>
      <w:r w:rsidRPr="00991674">
        <w:rPr>
          <w:rFonts w:ascii="Arial" w:eastAsia="Times New Roman" w:hAnsi="Arial" w:cs="Arial"/>
          <w:color w:val="000000"/>
          <w:sz w:val="18"/>
          <w:szCs w:val="18"/>
          <w:lang w:eastAsia="es-MX"/>
        </w:rPr>
        <w:t xml:space="preserve"> previamente en cumplimiento a lo que establece el numeral Vigésimo segundo, inciso a, de los Lineamientos, y con el artículo 69 de la Ley General de Contabilidad Gubernamental, y la que se identifica con los siguientes datos: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709"/>
        <w:gridCol w:w="6003"/>
      </w:tblGrid>
      <w:tr w:rsidR="00991674" w:rsidRPr="00991674" w:rsidTr="00991674">
        <w:trPr>
          <w:trHeight w:val="332"/>
        </w:trPr>
        <w:tc>
          <w:tcPr>
            <w:tcW w:w="27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b/>
                <w:bCs/>
                <w:color w:val="000000"/>
                <w:sz w:val="18"/>
                <w:szCs w:val="18"/>
                <w:lang w:eastAsia="es-MX"/>
              </w:rPr>
              <w:t>Número de Plaza:</w:t>
            </w:r>
          </w:p>
        </w:tc>
        <w:tc>
          <w:tcPr>
            <w:tcW w:w="60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color w:val="000000"/>
                <w:sz w:val="18"/>
                <w:szCs w:val="18"/>
                <w:lang w:eastAsia="es-MX"/>
              </w:rPr>
              <w:t>0687 Guadalajara, Jalisco</w:t>
            </w:r>
          </w:p>
        </w:tc>
      </w:tr>
      <w:tr w:rsidR="00991674" w:rsidRPr="00991674" w:rsidTr="00991674">
        <w:trPr>
          <w:trHeight w:val="317"/>
        </w:trPr>
        <w:tc>
          <w:tcPr>
            <w:tcW w:w="27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b/>
                <w:bCs/>
                <w:color w:val="000000"/>
                <w:sz w:val="18"/>
                <w:szCs w:val="18"/>
                <w:lang w:eastAsia="es-MX"/>
              </w:rPr>
              <w:t>Entidad bancaria:</w:t>
            </w:r>
          </w:p>
        </w:tc>
        <w:tc>
          <w:tcPr>
            <w:tcW w:w="60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color w:val="000000"/>
                <w:sz w:val="18"/>
                <w:szCs w:val="18"/>
                <w:lang w:eastAsia="es-MX"/>
              </w:rPr>
              <w:t>BBVA, S.A.</w:t>
            </w:r>
          </w:p>
        </w:tc>
      </w:tr>
      <w:tr w:rsidR="00991674" w:rsidRPr="00991674" w:rsidTr="00991674">
        <w:trPr>
          <w:trHeight w:val="317"/>
        </w:trPr>
        <w:tc>
          <w:tcPr>
            <w:tcW w:w="27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b/>
                <w:bCs/>
                <w:color w:val="000000"/>
                <w:sz w:val="18"/>
                <w:szCs w:val="18"/>
                <w:lang w:eastAsia="es-MX"/>
              </w:rPr>
              <w:t>Cuenta bancaria número:</w:t>
            </w:r>
          </w:p>
        </w:tc>
        <w:tc>
          <w:tcPr>
            <w:tcW w:w="60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color w:val="000000"/>
                <w:sz w:val="18"/>
                <w:szCs w:val="18"/>
                <w:lang w:eastAsia="es-MX"/>
              </w:rPr>
              <w:t>0118532702</w:t>
            </w:r>
          </w:p>
        </w:tc>
      </w:tr>
      <w:tr w:rsidR="00991674" w:rsidRPr="00991674" w:rsidTr="00991674">
        <w:trPr>
          <w:trHeight w:val="317"/>
        </w:trPr>
        <w:tc>
          <w:tcPr>
            <w:tcW w:w="27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b/>
                <w:bCs/>
                <w:color w:val="000000"/>
                <w:sz w:val="18"/>
                <w:szCs w:val="18"/>
                <w:lang w:eastAsia="es-MX"/>
              </w:rPr>
              <w:t>CLABE:</w:t>
            </w:r>
          </w:p>
        </w:tc>
        <w:tc>
          <w:tcPr>
            <w:tcW w:w="60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color w:val="000000"/>
                <w:sz w:val="18"/>
                <w:szCs w:val="18"/>
                <w:lang w:eastAsia="es-MX"/>
              </w:rPr>
              <w:t xml:space="preserve">012320001185327029 </w:t>
            </w:r>
          </w:p>
        </w:tc>
      </w:tr>
      <w:tr w:rsidR="00991674" w:rsidRPr="00991674" w:rsidTr="00991674">
        <w:trPr>
          <w:trHeight w:val="317"/>
        </w:trPr>
        <w:tc>
          <w:tcPr>
            <w:tcW w:w="27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b/>
                <w:bCs/>
                <w:color w:val="000000"/>
                <w:sz w:val="18"/>
                <w:szCs w:val="18"/>
                <w:lang w:eastAsia="es-MX"/>
              </w:rPr>
              <w:t>RFC:</w:t>
            </w:r>
          </w:p>
        </w:tc>
        <w:tc>
          <w:tcPr>
            <w:tcW w:w="60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color w:val="000000"/>
                <w:sz w:val="18"/>
                <w:szCs w:val="18"/>
                <w:lang w:eastAsia="es-MX"/>
              </w:rPr>
              <w:t>SPC130227L99</w:t>
            </w:r>
          </w:p>
        </w:tc>
      </w:tr>
      <w:tr w:rsidR="00991674" w:rsidRPr="00991674" w:rsidTr="00991674">
        <w:trPr>
          <w:trHeight w:val="317"/>
        </w:trPr>
        <w:tc>
          <w:tcPr>
            <w:tcW w:w="27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b/>
                <w:bCs/>
                <w:color w:val="000000"/>
                <w:sz w:val="18"/>
                <w:szCs w:val="18"/>
                <w:lang w:eastAsia="es-MX"/>
              </w:rPr>
              <w:t>Domicilio fiscal:</w:t>
            </w:r>
          </w:p>
        </w:tc>
        <w:tc>
          <w:tcPr>
            <w:tcW w:w="60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color w:val="000000"/>
                <w:sz w:val="18"/>
                <w:szCs w:val="18"/>
                <w:lang w:eastAsia="es-MX"/>
              </w:rPr>
              <w:t xml:space="preserve">Pedro Moreno # 281, Guadalajara, Jalisco </w:t>
            </w:r>
          </w:p>
        </w:tc>
      </w:tr>
      <w:tr w:rsidR="00991674" w:rsidRPr="00991674" w:rsidTr="00991674">
        <w:trPr>
          <w:trHeight w:val="548"/>
        </w:trPr>
        <w:tc>
          <w:tcPr>
            <w:tcW w:w="27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b/>
                <w:bCs/>
                <w:color w:val="000000"/>
                <w:sz w:val="18"/>
                <w:szCs w:val="18"/>
                <w:lang w:eastAsia="es-MX"/>
              </w:rPr>
              <w:lastRenderedPageBreak/>
              <w:t>Nombre del Proyecto:</w:t>
            </w:r>
          </w:p>
        </w:tc>
        <w:tc>
          <w:tcPr>
            <w:tcW w:w="60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color w:val="000000"/>
                <w:sz w:val="18"/>
                <w:szCs w:val="18"/>
                <w:lang w:eastAsia="es-MX"/>
              </w:rPr>
              <w:t>"</w:t>
            </w:r>
            <w:r w:rsidRPr="00991674">
              <w:rPr>
                <w:rFonts w:ascii="Arial" w:eastAsia="Times New Roman" w:hAnsi="Arial" w:cs="Arial"/>
                <w:i/>
                <w:iCs/>
                <w:color w:val="000000"/>
                <w:sz w:val="18"/>
                <w:szCs w:val="18"/>
                <w:lang w:eastAsia="es-MX"/>
              </w:rPr>
              <w:t xml:space="preserve">Proyecto para la Implementación de la tercera etapa de la Reforma al Sistema de Justicia Laboral en el Estado de </w:t>
            </w:r>
            <w:r w:rsidRPr="00991674">
              <w:rPr>
                <w:rFonts w:ascii="Arial" w:eastAsia="Times New Roman" w:hAnsi="Arial" w:cs="Arial"/>
                <w:i/>
                <w:iCs/>
                <w:color w:val="000000"/>
                <w:sz w:val="18"/>
                <w:szCs w:val="18"/>
                <w:u w:val="single"/>
                <w:lang w:eastAsia="es-MX"/>
              </w:rPr>
              <w:t>Jalisco</w:t>
            </w:r>
            <w:r w:rsidRPr="00991674">
              <w:rPr>
                <w:rFonts w:ascii="Arial" w:eastAsia="Times New Roman" w:hAnsi="Arial" w:cs="Arial"/>
                <w:i/>
                <w:iCs/>
                <w:color w:val="000000"/>
                <w:sz w:val="18"/>
                <w:szCs w:val="18"/>
                <w:lang w:eastAsia="es-MX"/>
              </w:rPr>
              <w:t>"</w:t>
            </w:r>
          </w:p>
        </w:tc>
      </w:tr>
    </w:tbl>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Times New Roman" w:eastAsia="Times New Roman" w:hAnsi="Times New Roman" w:cs="Times New Roman"/>
          <w:sz w:val="18"/>
          <w:szCs w:val="18"/>
          <w:lang w:eastAsia="es-MX"/>
        </w:rPr>
        <w:t> </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 xml:space="preserve">Asimismo, conforme a lo que dispone el numeral Tercero de los Lineamientos, el Poder Judicial de la Entidad Federativa será beneficiario de los recursos otorgados cuando se haya presentado un Proyecto para la creación de Tribunales Laborales. Por lo anterior, la Secretaría de la Hacienda Pública del Estado se compromete a transferir al Poder Judicial del estado la cantidad requerida, en la cuenta que </w:t>
      </w:r>
      <w:proofErr w:type="spellStart"/>
      <w:r w:rsidRPr="00991674">
        <w:rPr>
          <w:rFonts w:ascii="Arial" w:eastAsia="Times New Roman" w:hAnsi="Arial" w:cs="Arial"/>
          <w:color w:val="000000"/>
          <w:sz w:val="18"/>
          <w:szCs w:val="18"/>
          <w:lang w:eastAsia="es-MX"/>
        </w:rPr>
        <w:t>aperturó</w:t>
      </w:r>
      <w:proofErr w:type="spellEnd"/>
      <w:r w:rsidRPr="00991674">
        <w:rPr>
          <w:rFonts w:ascii="Arial" w:eastAsia="Times New Roman" w:hAnsi="Arial" w:cs="Arial"/>
          <w:color w:val="000000"/>
          <w:sz w:val="18"/>
          <w:szCs w:val="18"/>
          <w:lang w:eastAsia="es-MX"/>
        </w:rPr>
        <w:t xml:space="preserve"> conforme a lo que establece el numeral Vigésimo segundo, inciso b, y que se identifica con los siguientes datos:</w:t>
      </w:r>
    </w:p>
    <w:p w:rsidR="00991674" w:rsidRPr="00991674" w:rsidRDefault="00991674" w:rsidP="00991674">
      <w:pPr>
        <w:spacing w:after="0" w:line="240" w:lineRule="auto"/>
        <w:jc w:val="both"/>
        <w:rPr>
          <w:rFonts w:ascii="Times New Roman" w:eastAsia="Times New Roman" w:hAnsi="Times New Roman" w:cs="Times New Roman"/>
          <w:sz w:val="18"/>
          <w:szCs w:val="18"/>
          <w:lang w:eastAsia="es-MX"/>
        </w:rPr>
      </w:pPr>
      <w:r w:rsidRPr="00991674">
        <w:rPr>
          <w:rFonts w:ascii="Times New Roman" w:eastAsia="Times New Roman" w:hAnsi="Times New Roman" w:cs="Times New Roman"/>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514"/>
        <w:gridCol w:w="6198"/>
      </w:tblGrid>
      <w:tr w:rsidR="00991674" w:rsidRPr="00991674" w:rsidTr="00991674">
        <w:trPr>
          <w:trHeight w:val="336"/>
        </w:trPr>
        <w:tc>
          <w:tcPr>
            <w:tcW w:w="25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b/>
                <w:bCs/>
                <w:color w:val="000000"/>
                <w:sz w:val="18"/>
                <w:szCs w:val="18"/>
                <w:lang w:eastAsia="es-MX"/>
              </w:rPr>
              <w:t>Número de Plaza:</w:t>
            </w:r>
          </w:p>
        </w:tc>
        <w:tc>
          <w:tcPr>
            <w:tcW w:w="6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color w:val="000000"/>
                <w:sz w:val="18"/>
                <w:szCs w:val="18"/>
                <w:lang w:eastAsia="es-MX"/>
              </w:rPr>
              <w:t xml:space="preserve">0020 Guadalajara, Jalisco </w:t>
            </w:r>
          </w:p>
        </w:tc>
      </w:tr>
      <w:tr w:rsidR="00991674" w:rsidRPr="00991674" w:rsidTr="00991674">
        <w:trPr>
          <w:trHeight w:val="321"/>
        </w:trPr>
        <w:tc>
          <w:tcPr>
            <w:tcW w:w="25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b/>
                <w:bCs/>
                <w:color w:val="000000"/>
                <w:sz w:val="18"/>
                <w:szCs w:val="18"/>
                <w:lang w:eastAsia="es-MX"/>
              </w:rPr>
              <w:t>Entidad bancaria:</w:t>
            </w:r>
          </w:p>
        </w:tc>
        <w:tc>
          <w:tcPr>
            <w:tcW w:w="6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color w:val="000000"/>
                <w:sz w:val="18"/>
                <w:szCs w:val="18"/>
                <w:lang w:eastAsia="es-MX"/>
              </w:rPr>
              <w:t>Banorte</w:t>
            </w:r>
          </w:p>
        </w:tc>
      </w:tr>
      <w:tr w:rsidR="00991674" w:rsidRPr="00991674" w:rsidTr="00991674">
        <w:trPr>
          <w:trHeight w:val="321"/>
        </w:trPr>
        <w:tc>
          <w:tcPr>
            <w:tcW w:w="25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b/>
                <w:bCs/>
                <w:color w:val="000000"/>
                <w:sz w:val="18"/>
                <w:szCs w:val="18"/>
                <w:lang w:eastAsia="es-MX"/>
              </w:rPr>
              <w:t>Cuenta bancaria número:</w:t>
            </w:r>
          </w:p>
        </w:tc>
        <w:tc>
          <w:tcPr>
            <w:tcW w:w="6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color w:val="000000"/>
                <w:sz w:val="18"/>
                <w:szCs w:val="18"/>
                <w:lang w:eastAsia="es-MX"/>
              </w:rPr>
              <w:t>1171536585</w:t>
            </w:r>
          </w:p>
        </w:tc>
      </w:tr>
      <w:tr w:rsidR="00991674" w:rsidRPr="00991674" w:rsidTr="00991674">
        <w:trPr>
          <w:trHeight w:val="321"/>
        </w:trPr>
        <w:tc>
          <w:tcPr>
            <w:tcW w:w="25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b/>
                <w:bCs/>
                <w:color w:val="000000"/>
                <w:sz w:val="18"/>
                <w:szCs w:val="18"/>
                <w:lang w:eastAsia="es-MX"/>
              </w:rPr>
              <w:t>CLABE:</w:t>
            </w:r>
          </w:p>
        </w:tc>
        <w:tc>
          <w:tcPr>
            <w:tcW w:w="6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color w:val="000000"/>
                <w:sz w:val="18"/>
                <w:szCs w:val="18"/>
                <w:lang w:eastAsia="es-MX"/>
              </w:rPr>
              <w:t>072320011715365850</w:t>
            </w:r>
          </w:p>
        </w:tc>
      </w:tr>
      <w:tr w:rsidR="00991674" w:rsidRPr="00991674" w:rsidTr="00991674">
        <w:trPr>
          <w:trHeight w:val="321"/>
        </w:trPr>
        <w:tc>
          <w:tcPr>
            <w:tcW w:w="25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b/>
                <w:bCs/>
                <w:color w:val="000000"/>
                <w:sz w:val="18"/>
                <w:szCs w:val="18"/>
                <w:lang w:eastAsia="es-MX"/>
              </w:rPr>
              <w:t>RFC:</w:t>
            </w:r>
          </w:p>
        </w:tc>
        <w:tc>
          <w:tcPr>
            <w:tcW w:w="6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color w:val="000000"/>
                <w:sz w:val="18"/>
                <w:szCs w:val="18"/>
                <w:lang w:eastAsia="es-MX"/>
              </w:rPr>
              <w:t>CJE9707017W5</w:t>
            </w:r>
          </w:p>
        </w:tc>
      </w:tr>
      <w:tr w:rsidR="00991674" w:rsidRPr="00991674" w:rsidTr="00991674">
        <w:trPr>
          <w:trHeight w:val="321"/>
        </w:trPr>
        <w:tc>
          <w:tcPr>
            <w:tcW w:w="25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b/>
                <w:bCs/>
                <w:color w:val="000000"/>
                <w:sz w:val="18"/>
                <w:szCs w:val="18"/>
                <w:lang w:eastAsia="es-MX"/>
              </w:rPr>
              <w:t>Domicilio fiscal:</w:t>
            </w:r>
          </w:p>
        </w:tc>
        <w:tc>
          <w:tcPr>
            <w:tcW w:w="6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color w:val="000000"/>
                <w:sz w:val="18"/>
                <w:szCs w:val="18"/>
                <w:lang w:eastAsia="es-MX"/>
              </w:rPr>
              <w:t>Degollado # 14, Guadalajara, Jalisco</w:t>
            </w:r>
          </w:p>
        </w:tc>
      </w:tr>
      <w:tr w:rsidR="00991674" w:rsidRPr="00991674" w:rsidTr="00991674">
        <w:trPr>
          <w:trHeight w:val="556"/>
        </w:trPr>
        <w:tc>
          <w:tcPr>
            <w:tcW w:w="25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b/>
                <w:bCs/>
                <w:color w:val="000000"/>
                <w:sz w:val="18"/>
                <w:szCs w:val="18"/>
                <w:lang w:eastAsia="es-MX"/>
              </w:rPr>
              <w:t>Nombre del Proyecto:</w:t>
            </w:r>
          </w:p>
        </w:tc>
        <w:tc>
          <w:tcPr>
            <w:tcW w:w="6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991674" w:rsidRPr="00991674" w:rsidRDefault="00991674" w:rsidP="00991674">
            <w:pPr>
              <w:spacing w:after="101" w:line="240" w:lineRule="auto"/>
              <w:jc w:val="both"/>
              <w:rPr>
                <w:rFonts w:ascii="Times New Roman" w:eastAsia="Times New Roman" w:hAnsi="Times New Roman" w:cs="Times New Roman"/>
                <w:color w:val="000000"/>
                <w:sz w:val="18"/>
                <w:szCs w:val="18"/>
                <w:lang w:eastAsia="es-MX"/>
              </w:rPr>
            </w:pPr>
            <w:r w:rsidRPr="00991674">
              <w:rPr>
                <w:rFonts w:ascii="Arial" w:eastAsia="Times New Roman" w:hAnsi="Arial" w:cs="Arial"/>
                <w:i/>
                <w:iCs/>
                <w:color w:val="000000"/>
                <w:sz w:val="18"/>
                <w:szCs w:val="18"/>
                <w:lang w:eastAsia="es-MX"/>
              </w:rPr>
              <w:t xml:space="preserve">"Proyecto para la creación de Tribunales Laborales Locales en el Estado de </w:t>
            </w:r>
            <w:r w:rsidRPr="00991674">
              <w:rPr>
                <w:rFonts w:ascii="Arial" w:eastAsia="Times New Roman" w:hAnsi="Arial" w:cs="Arial"/>
                <w:i/>
                <w:iCs/>
                <w:color w:val="000000"/>
                <w:sz w:val="18"/>
                <w:szCs w:val="18"/>
                <w:u w:val="single"/>
                <w:lang w:eastAsia="es-MX"/>
              </w:rPr>
              <w:t>Jalisco</w:t>
            </w:r>
            <w:r w:rsidRPr="00991674">
              <w:rPr>
                <w:rFonts w:ascii="Arial" w:eastAsia="Times New Roman" w:hAnsi="Arial" w:cs="Arial"/>
                <w:i/>
                <w:iCs/>
                <w:color w:val="000000"/>
                <w:sz w:val="18"/>
                <w:szCs w:val="18"/>
                <w:lang w:eastAsia="es-MX"/>
              </w:rPr>
              <w:t>"</w:t>
            </w:r>
          </w:p>
        </w:tc>
      </w:tr>
    </w:tbl>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Times New Roman" w:eastAsia="Times New Roman" w:hAnsi="Times New Roman" w:cs="Times New Roman"/>
          <w:sz w:val="18"/>
          <w:szCs w:val="18"/>
          <w:lang w:eastAsia="es-MX"/>
        </w:rPr>
        <w:t> </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Es un requisito indispensable que "EL GOBIERNO DEL ESTADO" remita, a través de su Secretaría de la Hacienda Pública, a "LA SECRETARÍA" la solicitud de transferencia de recursos con los requisitos señalados en el numeral Vigésimo quinto, de los Lineamientos.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 xml:space="preserve">Posteriormente, dentro de los diez días hábiles siguientes a la transferencia de los recursos "EL GOBIERNO DEL ESTADO" deberá emitir el recibo electrónico correspondiente por el monto depositado, mismo que deberá estar validado por el Secretario de la Hacienda Pública, cumplir con los requisitos establecidos en el artículo 29-A del Código Fiscal de la Federación y enviarlo a "LA SECRETARÍA" vía correo electrónico a la dirección </w:t>
      </w:r>
      <w:r w:rsidRPr="00991674">
        <w:rPr>
          <w:rFonts w:ascii="Arial" w:eastAsia="Times New Roman" w:hAnsi="Arial" w:cs="Arial"/>
          <w:i/>
          <w:iCs/>
          <w:color w:val="000000"/>
          <w:sz w:val="18"/>
          <w:szCs w:val="18"/>
          <w:lang w:eastAsia="es-MX"/>
        </w:rPr>
        <w:t>reforma.laboral@stps.gob.mx</w:t>
      </w:r>
      <w:r w:rsidRPr="00991674">
        <w:rPr>
          <w:rFonts w:ascii="Arial" w:eastAsia="Times New Roman" w:hAnsi="Arial" w:cs="Arial"/>
          <w:color w:val="000000"/>
          <w:sz w:val="18"/>
          <w:szCs w:val="18"/>
          <w:lang w:eastAsia="es-MX"/>
        </w:rPr>
        <w:t>, así como adjuntarlo en la Plataforma.</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Para "LA SECRETARÍA", la radicación de los recursos federales genera los momentos contables del gasto devengado, ejercido y pagado, en términos del artículo 4, fracciones XIV, XV, XVI y XVII de la Ley General de Contabilidad Gubernamental.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Por su parte, "EL GOBIERNO DEL ESTADO" deberá registrar en su contabilidad, de acuerdo con las disposiciones jurídicas federales aplicables, los recursos federales recibidos y rendir informes de su aplicación en su Cuenta Pública, con independencia de los que deben rendirse por conducto de "LA SECRETARÍA".</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Los recursos asignados a la Entidad Federativa se encuentran sujetos a la disponibilidad de estos en términos del Presupuesto de Egresos de la Federación 2022, por lo que "LA SECRETARÍA" no será responsable por el retraso en la transferencia o la cancelación de los recursos, derivado de disposiciones administrativas presupuestarias ajenas a "LA SECRETARÍA". La UERSJL, comunicará oportunamente a la Entidad Federativa cualquier eventualidad relacionada con la ministración de los recursos.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"LA SECRETARÍA" será ajena a los procedimientos de adjudicación, contratación, orden de pago y/o facturación que lleven a cabo las Entidades Federativas para la ejecución de los Planes calendarizados aprobados, por lo que ésta se compromete a deslindar a "LA SECRETARÍA" de cualquier controversia que en su caso derive de estas contrataciones.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Además, de conformidad con el artículo 67 de la Ley General de Contabilidad Gubernamental, "EL GOBIERNO DEL ESTADO" deberá registrar en los sistemas respectivos, los documentos justificativos y comprobatorios que correspondan y demás información asociada a los momentos contables del gasto comprometido y devengado.</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TERCERA. </w:t>
      </w:r>
      <w:r w:rsidRPr="00991674">
        <w:rPr>
          <w:rFonts w:ascii="Arial" w:eastAsia="Times New Roman" w:hAnsi="Arial" w:cs="Arial"/>
          <w:color w:val="000000"/>
          <w:sz w:val="18"/>
          <w:szCs w:val="18"/>
          <w:lang w:eastAsia="es-MX"/>
        </w:rPr>
        <w:t>COMPROMISO DE "LAS PARTES".</w:t>
      </w:r>
      <w:r w:rsidRPr="00991674">
        <w:rPr>
          <w:rFonts w:ascii="Arial" w:eastAsia="Times New Roman" w:hAnsi="Arial" w:cs="Arial"/>
          <w:b/>
          <w:bCs/>
          <w:color w:val="000000"/>
          <w:sz w:val="18"/>
          <w:szCs w:val="18"/>
          <w:lang w:eastAsia="es-MX"/>
        </w:rPr>
        <w:t xml:space="preserve"> </w:t>
      </w:r>
      <w:r w:rsidRPr="00991674">
        <w:rPr>
          <w:rFonts w:ascii="Arial" w:eastAsia="Times New Roman" w:hAnsi="Arial" w:cs="Arial"/>
          <w:color w:val="000000"/>
          <w:sz w:val="18"/>
          <w:szCs w:val="18"/>
          <w:lang w:eastAsia="es-MX"/>
        </w:rPr>
        <w:t>Además de lo previsto en los Lineamientos, para la realización del objeto del presente Convenio, "LAS PARTES" se comprometen a lo siguiente:</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lastRenderedPageBreak/>
        <w:t>a</w:t>
      </w:r>
      <w:r w:rsidRPr="00991674">
        <w:rPr>
          <w:rFonts w:ascii="Arial" w:eastAsia="Times New Roman" w:hAnsi="Arial" w:cs="Arial"/>
          <w:color w:val="000000"/>
          <w:sz w:val="18"/>
          <w:szCs w:val="18"/>
          <w:lang w:eastAsia="es-MX"/>
        </w:rPr>
        <w:t>. Otorgar todas las facilidades para la rendición de cuentas, respecto a la utilización de los recursos aportados por el Gobierno Federal, así como de la planeación, asistencia técnica y, en su caso, los recursos aportados por el Gobierno Estatal.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b.</w:t>
      </w:r>
      <w:r w:rsidRPr="00991674">
        <w:rPr>
          <w:rFonts w:ascii="Arial" w:eastAsia="Times New Roman" w:hAnsi="Arial" w:cs="Arial"/>
          <w:color w:val="000000"/>
          <w:sz w:val="18"/>
          <w:szCs w:val="18"/>
          <w:lang w:eastAsia="es-MX"/>
        </w:rPr>
        <w:t xml:space="preserve"> Apegarse a lo establecido en la LFPRH, su Reglamento y demás legislación aplicable en materia de subsidios.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c.</w:t>
      </w:r>
      <w:r w:rsidRPr="00991674">
        <w:rPr>
          <w:rFonts w:ascii="Arial" w:eastAsia="Times New Roman" w:hAnsi="Arial" w:cs="Arial"/>
          <w:color w:val="000000"/>
          <w:sz w:val="18"/>
          <w:szCs w:val="18"/>
          <w:lang w:eastAsia="es-MX"/>
        </w:rPr>
        <w:t xml:space="preserve"> Atender todos los acuerdos del CCIRSJL y los que deriven de las Reuniones de coordinación para la tercera etapa de la implementación de la reforma al Sistema de Justicia Laboral.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CUARTA. </w:t>
      </w:r>
      <w:r w:rsidRPr="00991674">
        <w:rPr>
          <w:rFonts w:ascii="Arial" w:eastAsia="Times New Roman" w:hAnsi="Arial" w:cs="Arial"/>
          <w:color w:val="000000"/>
          <w:sz w:val="18"/>
          <w:szCs w:val="18"/>
          <w:lang w:eastAsia="es-MX"/>
        </w:rPr>
        <w:t>COMPROMISOS DE "LA SECRETARÍA". "LA SECRETARÍA", a través de la UERSJL, se obliga a:</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a. </w:t>
      </w:r>
      <w:r w:rsidRPr="00991674">
        <w:rPr>
          <w:rFonts w:ascii="Arial" w:eastAsia="Times New Roman" w:hAnsi="Arial" w:cs="Arial"/>
          <w:color w:val="000000"/>
          <w:sz w:val="18"/>
          <w:szCs w:val="18"/>
          <w:lang w:eastAsia="es-MX"/>
        </w:rPr>
        <w:t>Otorgar los recursos públicos federales por concepto de subsidios objeto del presente Convenio, para la ejecución de los Proyectos a que se refieren las CLÁUSULAS PRIMERA y SEGUNDA, conforme a lo aprobado por el Comité de Evaluación, hasta dentro de los dentro de los treinta días naturales siguientes al envío de la solicitud de transferencia de recursos, conforme a lo dispuesto en el numeral Vigésimo séptimo de los Lineamientos.</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b. </w:t>
      </w:r>
      <w:r w:rsidRPr="00991674">
        <w:rPr>
          <w:rFonts w:ascii="Arial" w:eastAsia="Times New Roman" w:hAnsi="Arial" w:cs="Arial"/>
          <w:color w:val="000000"/>
          <w:sz w:val="18"/>
          <w:szCs w:val="18"/>
          <w:lang w:eastAsia="es-MX"/>
        </w:rPr>
        <w:t>Realizar los registros correspondientes en la Cuenta Pública Federal y en los demás informes sobre el ejercicio del gasto público, a efecto de informar sobre la aplicación de los subsidios otorgados en el marco del presente instrumento.</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c. </w:t>
      </w:r>
      <w:r w:rsidRPr="00991674">
        <w:rPr>
          <w:rFonts w:ascii="Arial" w:eastAsia="Times New Roman" w:hAnsi="Arial" w:cs="Arial"/>
          <w:color w:val="000000"/>
          <w:sz w:val="18"/>
          <w:szCs w:val="18"/>
          <w:lang w:eastAsia="es-MX"/>
        </w:rPr>
        <w:t>Informar sobre los resultados obtenidos con la aplicación de los recursos presupuestarios federales que se proporcionarán en el marco de este instrumento.</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d. </w:t>
      </w:r>
      <w:r w:rsidRPr="00991674">
        <w:rPr>
          <w:rFonts w:ascii="Arial" w:eastAsia="Times New Roman" w:hAnsi="Arial" w:cs="Arial"/>
          <w:color w:val="000000"/>
          <w:sz w:val="18"/>
          <w:szCs w:val="18"/>
          <w:lang w:eastAsia="es-MX"/>
        </w:rPr>
        <w:t>Publicar en el DOF el presente Convenio, una vez firmado por "LAS PARTES", para los efectos legales conducentes.</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QUINTA. </w:t>
      </w:r>
      <w:r w:rsidRPr="00991674">
        <w:rPr>
          <w:rFonts w:ascii="Arial" w:eastAsia="Times New Roman" w:hAnsi="Arial" w:cs="Arial"/>
          <w:color w:val="000000"/>
          <w:sz w:val="18"/>
          <w:szCs w:val="18"/>
          <w:lang w:eastAsia="es-MX"/>
        </w:rPr>
        <w:t>COMPROMISOS DE "EL GOBIERNO DEL ESTADO". "EL GOBIERNO DEL ESTADO" se compromete a:</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a. </w:t>
      </w:r>
      <w:r w:rsidRPr="00991674">
        <w:rPr>
          <w:rFonts w:ascii="Arial" w:eastAsia="Times New Roman" w:hAnsi="Arial" w:cs="Arial"/>
          <w:color w:val="000000"/>
          <w:sz w:val="18"/>
          <w:szCs w:val="18"/>
          <w:lang w:eastAsia="es-MX"/>
        </w:rPr>
        <w:t>Destinar por conducto de la Secretaría del Trabajo y Previsión Social del estado (a la cual designa como Instancia Estatal Responsable encargada de la implementación del Nuevo Sistema de Justicia Laboral) y del Poder Judicial del estado, los recursos asignados vía subsidio exclusivamente para los fines previstos en las</w:t>
      </w:r>
      <w:r w:rsidRPr="00991674">
        <w:rPr>
          <w:rFonts w:ascii="Arial" w:eastAsia="Times New Roman" w:hAnsi="Arial" w:cs="Arial"/>
          <w:b/>
          <w:bCs/>
          <w:color w:val="000000"/>
          <w:sz w:val="18"/>
          <w:szCs w:val="18"/>
          <w:lang w:eastAsia="es-MX"/>
        </w:rPr>
        <w:t xml:space="preserve"> </w:t>
      </w:r>
      <w:r w:rsidRPr="00991674">
        <w:rPr>
          <w:rFonts w:ascii="Arial" w:eastAsia="Times New Roman" w:hAnsi="Arial" w:cs="Arial"/>
          <w:color w:val="000000"/>
          <w:sz w:val="18"/>
          <w:szCs w:val="18"/>
          <w:lang w:eastAsia="es-MX"/>
        </w:rPr>
        <w:t>CLÁUSULAS PRIMERA y SEGUNDA.</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b. </w:t>
      </w:r>
      <w:r w:rsidRPr="00991674">
        <w:rPr>
          <w:rFonts w:ascii="Arial" w:eastAsia="Times New Roman" w:hAnsi="Arial" w:cs="Arial"/>
          <w:color w:val="000000"/>
          <w:sz w:val="18"/>
          <w:szCs w:val="18"/>
          <w:lang w:eastAsia="es-MX"/>
        </w:rPr>
        <w:t>Ejercer el recurso federal de conformidad con lo establecido en los Proyectos presentados, a más tardar el 30 de noviembre de 2022.</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c. </w:t>
      </w:r>
      <w:r w:rsidRPr="00991674">
        <w:rPr>
          <w:rFonts w:ascii="Arial" w:eastAsia="Times New Roman" w:hAnsi="Arial" w:cs="Arial"/>
          <w:color w:val="000000"/>
          <w:sz w:val="18"/>
          <w:szCs w:val="18"/>
          <w:lang w:eastAsia="es-MX"/>
        </w:rPr>
        <w:t>Iniciar las acciones para dar cumplimiento a los objetivos y metas definidas en los Proyectos presentados y en el Plan calendarizado, una vez que se firme el presente Convenio.</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d. </w:t>
      </w:r>
      <w:r w:rsidRPr="00991674">
        <w:rPr>
          <w:rFonts w:ascii="Arial" w:eastAsia="Times New Roman" w:hAnsi="Arial" w:cs="Arial"/>
          <w:color w:val="000000"/>
          <w:sz w:val="18"/>
          <w:szCs w:val="18"/>
          <w:lang w:eastAsia="es-MX"/>
        </w:rPr>
        <w:t>Realizar por conducto de la Instancia Estatal Responsable, el Poder Judicial del estado o los enlaces designados, las acciones, contrataciones y adquisiciones necesarias para la consecución de los fines del Proyecto, en estricto apego a la Ley de Obras Públicas y Servicios Relacionados con las Mismas; a la Ley de Adquisiciones, Arrendamientos y Servicios del Sector Público, a sus respectivos reglamentos y la normatividad aplicable en la materia.</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e. </w:t>
      </w:r>
      <w:r w:rsidRPr="00991674">
        <w:rPr>
          <w:rFonts w:ascii="Arial" w:eastAsia="Times New Roman" w:hAnsi="Arial" w:cs="Arial"/>
          <w:color w:val="000000"/>
          <w:sz w:val="18"/>
          <w:szCs w:val="18"/>
          <w:lang w:eastAsia="es-MX"/>
        </w:rPr>
        <w:t>Requerir con la oportunidad debida a las instancias federales, estatales o municipales que correspondan, la asesoría técnica, autorizaciones o permisos que resulten necesarios para la realización de las funciones derivadas de los Proyectos previstos en este instrumento.</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f.</w:t>
      </w:r>
      <w:r w:rsidRPr="00991674">
        <w:rPr>
          <w:rFonts w:ascii="Arial" w:eastAsia="Times New Roman" w:hAnsi="Arial" w:cs="Arial"/>
          <w:color w:val="000000"/>
          <w:sz w:val="18"/>
          <w:szCs w:val="18"/>
          <w:lang w:eastAsia="es-MX"/>
        </w:rPr>
        <w:t xml:space="preserve"> Garantizar que los Proyectos que serán financiados con los recursos federales a los que se refiere el presente Convenio de Coordinación, cuenten con la documentación legal y administrativa que resulte necesaria para su ejecución, así como de la autenticidad de la misma.</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g.</w:t>
      </w:r>
      <w:r w:rsidRPr="00991674">
        <w:rPr>
          <w:rFonts w:ascii="Arial" w:eastAsia="Times New Roman" w:hAnsi="Arial" w:cs="Arial"/>
          <w:color w:val="000000"/>
          <w:sz w:val="18"/>
          <w:szCs w:val="18"/>
          <w:lang w:eastAsia="es-MX"/>
        </w:rPr>
        <w:t xml:space="preserve"> Recabar, resguardar y conservar la documentación justificativa y comprobatoria de las erogaciones cubiertas con los recursos federales que le sean entregados por concepto de subsidios.</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h.</w:t>
      </w:r>
      <w:r w:rsidRPr="00991674">
        <w:rPr>
          <w:rFonts w:ascii="Arial" w:eastAsia="Times New Roman" w:hAnsi="Arial" w:cs="Arial"/>
          <w:color w:val="000000"/>
          <w:sz w:val="18"/>
          <w:szCs w:val="18"/>
          <w:lang w:eastAsia="es-MX"/>
        </w:rPr>
        <w:t xml:space="preserve"> Realizar los registros correspondientes en la contabilidad y en la Cuenta Pública local, conforme sean devengados y ejercidos los recursos, y dar cumplimiento a las disposiciones federales aplicables respecto de la administración de éstos.</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i.</w:t>
      </w:r>
      <w:r w:rsidRPr="00991674">
        <w:rPr>
          <w:rFonts w:ascii="Arial" w:eastAsia="Times New Roman" w:hAnsi="Arial" w:cs="Arial"/>
          <w:color w:val="000000"/>
          <w:sz w:val="18"/>
          <w:szCs w:val="18"/>
          <w:lang w:eastAsia="es-MX"/>
        </w:rPr>
        <w:t xml:space="preserve"> Integrar y resguardar los expedientes relacionados con la ejecución y comprobación de los Proyectos financiados con los recursos otorgados objeto del presente instrumento.</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j.</w:t>
      </w:r>
      <w:r w:rsidRPr="00991674">
        <w:rPr>
          <w:rFonts w:ascii="Arial" w:eastAsia="Times New Roman" w:hAnsi="Arial" w:cs="Arial"/>
          <w:color w:val="000000"/>
          <w:sz w:val="18"/>
          <w:szCs w:val="18"/>
          <w:lang w:eastAsia="es-MX"/>
        </w:rPr>
        <w:t xml:space="preserve"> Reportar trimestralmente por rubro, conforme al Plan calendarizado lo siguiente:</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1. La información sobre el ejercicio, destino y resultados obtenidos con los recursos del subsidio;</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 xml:space="preserve">2. La disponibilidad financiera con la que cuente y el recurso del subsidio autorizado, comprometido, devengado, ejercido pagado y disponible el cual deberá ser validado por la Secretaría de la Hacienda Pública, </w:t>
      </w:r>
      <w:r w:rsidRPr="00991674">
        <w:rPr>
          <w:rFonts w:ascii="Arial" w:eastAsia="Times New Roman" w:hAnsi="Arial" w:cs="Arial"/>
          <w:color w:val="000000"/>
          <w:sz w:val="18"/>
          <w:szCs w:val="18"/>
          <w:lang w:eastAsia="es-MX"/>
        </w:rPr>
        <w:lastRenderedPageBreak/>
        <w:t>y soportado con la documentación inherente al Proyecto que corresponda (instalación de Centros de Conciliación o Tribunales Laborales locales).</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3. Los instrumentos contractuales correspondientes a los procesos de adjudicación realizados en el periodo reportado.</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4. Los comprobantes fiscales en términos de las leyes aplicables y la verificación de estos en la página de Sistema de Administración Tributaria (SAT).</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5. Los estados de cuenta bancarios del periodo reportado.</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6. El grado de avance de los Proyectos medidos con base en las metas e indicadores que se muestren en el formato de la Plataforma que "LA SECRETARÍA" habilite para tal fin.</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Los reportes también deberán hacer mención del avance del Proyecto con su debido soporte documental.</w:t>
      </w:r>
    </w:p>
    <w:p w:rsidR="00991674" w:rsidRPr="00991674" w:rsidRDefault="00991674" w:rsidP="00991674">
      <w:pPr>
        <w:spacing w:after="90"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k. </w:t>
      </w:r>
      <w:r w:rsidRPr="00991674">
        <w:rPr>
          <w:rFonts w:ascii="Arial" w:eastAsia="Times New Roman" w:hAnsi="Arial" w:cs="Arial"/>
          <w:color w:val="000000"/>
          <w:sz w:val="18"/>
          <w:szCs w:val="18"/>
          <w:lang w:eastAsia="es-MX"/>
        </w:rPr>
        <w:t xml:space="preserve">Proporcionar a "LA SECRETARÍA" toda la información y documentación requerida para la comprobación </w:t>
      </w:r>
    </w:p>
    <w:p w:rsidR="00991674" w:rsidRPr="00991674" w:rsidRDefault="00991674" w:rsidP="00991674">
      <w:pPr>
        <w:spacing w:after="90" w:line="240" w:lineRule="auto"/>
        <w:jc w:val="both"/>
        <w:rPr>
          <w:rFonts w:ascii="Times New Roman" w:eastAsia="Times New Roman" w:hAnsi="Times New Roman" w:cs="Times New Roman"/>
          <w:sz w:val="18"/>
          <w:szCs w:val="18"/>
          <w:lang w:eastAsia="es-MX"/>
        </w:rPr>
      </w:pPr>
      <w:proofErr w:type="gramStart"/>
      <w:r w:rsidRPr="00991674">
        <w:rPr>
          <w:rFonts w:ascii="Arial" w:eastAsia="Times New Roman" w:hAnsi="Arial" w:cs="Arial"/>
          <w:color w:val="000000"/>
          <w:sz w:val="18"/>
          <w:szCs w:val="18"/>
          <w:lang w:eastAsia="es-MX"/>
        </w:rPr>
        <w:t>de</w:t>
      </w:r>
      <w:proofErr w:type="gramEnd"/>
      <w:r w:rsidRPr="00991674">
        <w:rPr>
          <w:rFonts w:ascii="Arial" w:eastAsia="Times New Roman" w:hAnsi="Arial" w:cs="Arial"/>
          <w:color w:val="000000"/>
          <w:sz w:val="18"/>
          <w:szCs w:val="18"/>
          <w:lang w:eastAsia="es-MX"/>
        </w:rPr>
        <w:t xml:space="preserve"> la correcta aplicación del subsidio, así como de las acciones implementadas para la ejecución de los Proyectos, la cual deberán remitir en formato electrónico y físico, según corresponda conforme a lo señalado en los Lineamientos.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l.</w:t>
      </w:r>
      <w:r w:rsidRPr="00991674">
        <w:rPr>
          <w:rFonts w:ascii="Arial" w:eastAsia="Times New Roman" w:hAnsi="Arial" w:cs="Arial"/>
          <w:color w:val="000000"/>
          <w:sz w:val="18"/>
          <w:szCs w:val="18"/>
          <w:lang w:eastAsia="es-MX"/>
        </w:rPr>
        <w:t xml:space="preserve"> En términos de los Lineamientos, presentar a "LA SECRETARÍA", a más tardar el 15 de diciembre de 2022, el Acta de cierre del Proyecto, firmada por las autoridades responsables, la cual deberá cumplir con los requisitos que se establecen en el numeral Trigésimo octavo, inciso p, de los Lineamientos.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m.</w:t>
      </w:r>
      <w:r w:rsidRPr="00991674">
        <w:rPr>
          <w:rFonts w:ascii="Arial" w:eastAsia="Times New Roman" w:hAnsi="Arial" w:cs="Arial"/>
          <w:color w:val="000000"/>
          <w:sz w:val="18"/>
          <w:szCs w:val="18"/>
          <w:lang w:eastAsia="es-MX"/>
        </w:rPr>
        <w:t xml:space="preserve"> Informar a "LA SECRETARÍA" el cambio de los servidores públicos con injerencia directa en la aplicación de los Lineamientos, que se realice en la Entidad Federativa hasta el 15 de diciembre de 2022, para lo cual deberá remitir físicamente a "LA SECRETARÍA", en un plazo no mayor a quince días hábiles antes del cambio, un pre cierre en el que se refleje el estado que guarda la aplicación de los recursos de los Lineamientos, así como el avance en el cumplimiento de metas convenidas en su Proyecto.</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n.</w:t>
      </w:r>
      <w:r w:rsidRPr="00991674">
        <w:rPr>
          <w:rFonts w:ascii="Arial" w:eastAsia="Times New Roman" w:hAnsi="Arial" w:cs="Arial"/>
          <w:color w:val="000000"/>
          <w:sz w:val="18"/>
          <w:szCs w:val="18"/>
          <w:lang w:eastAsia="es-MX"/>
        </w:rPr>
        <w:t xml:space="preserve"> Notificar a "LA SECRETARÍA" sobre cualquier cambio de la persona designada como Enlace, así como del personal responsable del seguimiento del Subsidio, en un plazo no mayor a 20 días hábiles contados a partir del cambio correspondiente, proporcionando los datos de contacto de quien asumirá dichas funciones.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o.</w:t>
      </w:r>
      <w:r w:rsidRPr="00991674">
        <w:rPr>
          <w:rFonts w:ascii="Arial" w:eastAsia="Times New Roman" w:hAnsi="Arial" w:cs="Arial"/>
          <w:color w:val="000000"/>
          <w:sz w:val="18"/>
          <w:szCs w:val="18"/>
          <w:lang w:eastAsia="es-MX"/>
        </w:rPr>
        <w:t xml:space="preserve"> Cumplir y observar en todo momento las disposiciones de la LFPRH, el RLFPRH, el Presupuesto de Egresos de la Federación 2022, y demás legislación aplicable a la materia.</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SEXTA. </w:t>
      </w:r>
      <w:r w:rsidRPr="00991674">
        <w:rPr>
          <w:rFonts w:ascii="Arial" w:eastAsia="Times New Roman" w:hAnsi="Arial" w:cs="Arial"/>
          <w:color w:val="000000"/>
          <w:sz w:val="18"/>
          <w:szCs w:val="18"/>
          <w:lang w:eastAsia="es-MX"/>
        </w:rPr>
        <w:t>ENLACES.</w:t>
      </w:r>
      <w:r w:rsidRPr="00991674">
        <w:rPr>
          <w:rFonts w:ascii="Arial" w:eastAsia="Times New Roman" w:hAnsi="Arial" w:cs="Arial"/>
          <w:b/>
          <w:bCs/>
          <w:color w:val="000000"/>
          <w:sz w:val="18"/>
          <w:szCs w:val="18"/>
          <w:lang w:eastAsia="es-MX"/>
        </w:rPr>
        <w:t xml:space="preserve"> </w:t>
      </w:r>
      <w:r w:rsidRPr="00991674">
        <w:rPr>
          <w:rFonts w:ascii="Arial" w:eastAsia="Times New Roman" w:hAnsi="Arial" w:cs="Arial"/>
          <w:color w:val="000000"/>
          <w:sz w:val="18"/>
          <w:szCs w:val="18"/>
          <w:lang w:eastAsia="es-MX"/>
        </w:rPr>
        <w:t>Las o los servidores públicos que fungirán como enlaces entre "LAS PARTES" serán, por "EL GOBIERNO DEL ESTADO" el designado por el Secretario de Trabajo y Previsión Social y el designado por el Presidente del Supremo Tribunal de Justicia del Estado, y por "LA SECRETARÍA" la persona designada por la UERSJL.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A través de las personas enlaces se efectuarán todas las comunicaciones derivadas de la operación del presente Convenio de Coordinación, quienes serán responsables internos de las actividades encomendadas.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Para efectos del seguimiento y evaluación, "LAS PARTES" acuerdan que las y/o los responsables podrán a su vez, designar a los funcionarios o personal del nivel jerárquico inmediato inferior, para que los asistan en las funciones encomendadas.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SÉPTIMA. </w:t>
      </w:r>
      <w:r w:rsidRPr="00991674">
        <w:rPr>
          <w:rFonts w:ascii="Arial" w:eastAsia="Times New Roman" w:hAnsi="Arial" w:cs="Arial"/>
          <w:color w:val="000000"/>
          <w:sz w:val="18"/>
          <w:szCs w:val="18"/>
          <w:lang w:eastAsia="es-MX"/>
        </w:rPr>
        <w:t>REPORTES TRIMESTRALES. "EL GOBIERNO DEL ESTADO", por conducto de los enlaces asignados informará a "LA SECRETARÍA", a través de la Plataforma y con su debido soporte documental, los reportes trimestrales por rubro del avance conforme al Plan calendarizado presentado por cada uno de los Proyectos. Los reportes deberán presentarse dentro de los 10 días naturales siguientes a la conclusión de cada trimestre, a partir de la fecha del depósito del recurso al que se refiere la CLÁUSULA SEGUNDA del presente Convenio.</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Para lo anterior deberá atender lo dispuesto en el numeral Trigésimo octavo, inciso f, de los Lineamientos.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En caso de no recibir los reportes de acuerdo con su plan calendarizado "LA SECRETARÍA", a través de la UERSJL, solicitará a la Entidad Federativa, que cumpla con esta obligación en un plazo no mayor a 3 días hábiles.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OCTAVA. </w:t>
      </w:r>
      <w:r w:rsidRPr="00991674">
        <w:rPr>
          <w:rFonts w:ascii="Arial" w:eastAsia="Times New Roman" w:hAnsi="Arial" w:cs="Arial"/>
          <w:color w:val="000000"/>
          <w:sz w:val="18"/>
          <w:szCs w:val="18"/>
          <w:lang w:eastAsia="es-MX"/>
        </w:rPr>
        <w:t>APLICACIONES DE LOS RECURSOS.</w:t>
      </w:r>
      <w:r w:rsidRPr="00991674">
        <w:rPr>
          <w:rFonts w:ascii="Arial" w:eastAsia="Times New Roman" w:hAnsi="Arial" w:cs="Arial"/>
          <w:b/>
          <w:bCs/>
          <w:color w:val="000000"/>
          <w:sz w:val="18"/>
          <w:szCs w:val="18"/>
          <w:lang w:eastAsia="es-MX"/>
        </w:rPr>
        <w:t xml:space="preserve"> </w:t>
      </w:r>
      <w:r w:rsidRPr="00991674">
        <w:rPr>
          <w:rFonts w:ascii="Arial" w:eastAsia="Times New Roman" w:hAnsi="Arial" w:cs="Arial"/>
          <w:color w:val="000000"/>
          <w:sz w:val="18"/>
          <w:szCs w:val="18"/>
          <w:lang w:eastAsia="es-MX"/>
        </w:rPr>
        <w:t>Los recursos federales que se entregarán a "EL GOBIERNO DEL ESTADO" en los términos del presente instrumento y sus Proyectos, no pierden su carácter federal, por lo que su administración, compromiso, devengo, justificación, comprobación, pago, ejercicio y contabilización, deberá realizarse de conformidad con las disposiciones contenidas en la legislación federal vigente. Los rendimientos financieros que se obtengan en la cuenta productiva a la cual se transferirá el subsidio en el ejercicio fiscal 2022, deberán ser reintegrados a la Tesorería de la Federación en términos de lo dispuesto en el capítulo X de los Lineamientos.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lastRenderedPageBreak/>
        <w:t xml:space="preserve">NOVENA. </w:t>
      </w:r>
      <w:r w:rsidRPr="00991674">
        <w:rPr>
          <w:rFonts w:ascii="Arial" w:eastAsia="Times New Roman" w:hAnsi="Arial" w:cs="Arial"/>
          <w:color w:val="000000"/>
          <w:sz w:val="18"/>
          <w:szCs w:val="18"/>
          <w:lang w:eastAsia="es-MX"/>
        </w:rPr>
        <w:t>RESPONSABILIDAD DEL RESGUARDO DE LA DOCUMENTACIÓN. El resguardo y conservación de la documentación original que sirvió para justificar y comprobar la aplicación de los recursos a que se refiere el presente Convenio de Coordinación, estará a cargo de "EL GOBIERNO DEL ESTADO" a través de la Instancia Estatal Responsable.</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En el caso de "LA SECRETARÍA", la documentación original que deberá conservar y que estará bajo su resguardo es la que señalan los numerales Quinto, Décimo cuarto, Décimo sexto, Vigésimo quinto, Trigésimo octavo, incisos f y p, de los Lineamientos.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DÉCIMA. </w:t>
      </w:r>
      <w:r w:rsidRPr="00991674">
        <w:rPr>
          <w:rFonts w:ascii="Arial" w:eastAsia="Times New Roman" w:hAnsi="Arial" w:cs="Arial"/>
          <w:color w:val="000000"/>
          <w:sz w:val="18"/>
          <w:szCs w:val="18"/>
          <w:lang w:eastAsia="es-MX"/>
        </w:rPr>
        <w:t>REINTEGRO DE LOS RECURSOS.</w:t>
      </w:r>
      <w:r w:rsidRPr="00991674">
        <w:rPr>
          <w:rFonts w:ascii="Arial" w:eastAsia="Times New Roman" w:hAnsi="Arial" w:cs="Arial"/>
          <w:b/>
          <w:bCs/>
          <w:color w:val="000000"/>
          <w:sz w:val="18"/>
          <w:szCs w:val="18"/>
          <w:lang w:eastAsia="es-MX"/>
        </w:rPr>
        <w:t xml:space="preserve"> </w:t>
      </w:r>
      <w:r w:rsidRPr="00991674">
        <w:rPr>
          <w:rFonts w:ascii="Arial" w:eastAsia="Times New Roman" w:hAnsi="Arial" w:cs="Arial"/>
          <w:color w:val="000000"/>
          <w:sz w:val="18"/>
          <w:szCs w:val="18"/>
          <w:lang w:eastAsia="es-MX"/>
        </w:rPr>
        <w:t>En caso de que "EL GOBIERNO DEL ESTADO" no erogue los recursos federales asignados, los recursos remanentes o saldos disponibles que presente al 30 de noviembre de 2022, deberá de notificarlo por escrito a la UERSJL de "LA SECRETARÍA" a más tardar el 01 de diciembre de 2022, especificando el monto a reintegrar y estableciendo de forma diferenciada la cantidad correspondiente a los recursos del subsidio disponibles. Por lo que respecta a los rendimientos financieros deberán de informarlos antes del 15 de diciembre de 2022, con la finalidad de realizar las gestiones necesarias para la obtención de las líneas de captura para realizar el reintegro correspondiente.</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Para efectos de lo dispuesto en el párrafo anterior, "EL GOBIERNO DEL ESTADO" deberá solicitar por escrito signado por el Titular de la Instancia Estatal Responsable a la UERSJL de "LA SECRETARÍA", la emisión de dos líneas de captura, una para el reintegro de los recursos y otra para el reintegro de los rendimientos financieros generados. Una vez que las líneas sean expedidas, "EL GOBIERNO DEL ESTADO" deberá comprobar el reintegro correspondiente a más tardar el día 31 de diciembre de 2022, a través de los medios señalados en los Lineamientos.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Asimismo, "EL GOBIERNO DEL ESTADO" estará obligado a reintegrar a la Tesorería de la Federación aquellos recursos que no sean aplicados a los fines para los que le fueron autorizados.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El reintegro de los recursos a la Tesorería de la Federación se regirá conforme a lo dispuesto en el capítulo X de los Lineamientos, la LFPRH, el RLFPRH y las demás disposiciones aplicables en la materia.</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DÉCIMA PRIMERA. </w:t>
      </w:r>
      <w:r w:rsidRPr="00991674">
        <w:rPr>
          <w:rFonts w:ascii="Arial" w:eastAsia="Times New Roman" w:hAnsi="Arial" w:cs="Arial"/>
          <w:color w:val="000000"/>
          <w:sz w:val="18"/>
          <w:szCs w:val="18"/>
          <w:lang w:eastAsia="es-MX"/>
        </w:rPr>
        <w:t>RELACIÓN LABORAL.</w:t>
      </w:r>
      <w:r w:rsidRPr="00991674">
        <w:rPr>
          <w:rFonts w:ascii="Arial" w:eastAsia="Times New Roman" w:hAnsi="Arial" w:cs="Arial"/>
          <w:b/>
          <w:bCs/>
          <w:color w:val="000000"/>
          <w:sz w:val="18"/>
          <w:szCs w:val="18"/>
          <w:lang w:eastAsia="es-MX"/>
        </w:rPr>
        <w:t xml:space="preserve"> </w:t>
      </w:r>
      <w:r w:rsidRPr="00991674">
        <w:rPr>
          <w:rFonts w:ascii="Arial" w:eastAsia="Times New Roman" w:hAnsi="Arial" w:cs="Arial"/>
          <w:color w:val="000000"/>
          <w:sz w:val="18"/>
          <w:szCs w:val="18"/>
          <w:lang w:eastAsia="es-MX"/>
        </w:rPr>
        <w:t>El personal comisionado, contratado, designado o utilizado por cada una de "LAS PARTES" para la instrumentación, ejecución y operación de este Convenio de Coordinación y/o de los instrumentos que del mismo se deriven, continuará bajo la dirección y dependencia de la parte a la que se encuentre adscrito, por lo que en ningún caso y bajo ningún motivo, la contraparte podrá ser considerada como patrón sustituto o solidario. Por lo anterior, "LAS PARTES" se liberan recíprocamente de cualquier responsabilidad laboral, administrativa, fiscal, judicial, sindical, de seguridad social y/o de cualquier otra naturaleza que llegara a suscitarse, en lo que respecta a su respectivo personal.</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DÉCIMA SEGUNDA. </w:t>
      </w:r>
      <w:r w:rsidRPr="00991674">
        <w:rPr>
          <w:rFonts w:ascii="Arial" w:eastAsia="Times New Roman" w:hAnsi="Arial" w:cs="Arial"/>
          <w:color w:val="000000"/>
          <w:sz w:val="18"/>
          <w:szCs w:val="18"/>
          <w:lang w:eastAsia="es-MX"/>
        </w:rPr>
        <w:t>SANCIONES POR EL INCUMPLIMIENTO.</w:t>
      </w:r>
      <w:r w:rsidRPr="00991674">
        <w:rPr>
          <w:rFonts w:ascii="Arial" w:eastAsia="Times New Roman" w:hAnsi="Arial" w:cs="Arial"/>
          <w:b/>
          <w:bCs/>
          <w:color w:val="000000"/>
          <w:sz w:val="18"/>
          <w:szCs w:val="18"/>
          <w:lang w:eastAsia="es-MX"/>
        </w:rPr>
        <w:t xml:space="preserve"> </w:t>
      </w:r>
      <w:r w:rsidRPr="00991674">
        <w:rPr>
          <w:rFonts w:ascii="Arial" w:eastAsia="Times New Roman" w:hAnsi="Arial" w:cs="Arial"/>
          <w:color w:val="000000"/>
          <w:sz w:val="18"/>
          <w:szCs w:val="18"/>
          <w:lang w:eastAsia="es-MX"/>
        </w:rPr>
        <w:t>Cuando "LA SECRETARÍA" detecte incumplimiento en el desarrollo de los Proyectos presentados o inconsistencias en el ejercicio de los recursos, procederá conforme al numeral Trigésimo sexto de los Lineamientos, y en su caso se dará por terminado el presente Convenio conforme a lo señalado en el capítulo IX de los Lineamientos.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Bajo el supuesto anterior, "LA SECRETARÍA" ordenará a "EL GOBIERNO DEL ESTADO" la restitución total de los recursos y sus rendimientos financieros a la Tesorería de la Federación, conforme a lo dispuesto en el capítulo X de los Lineamientos, la LFPRH, el RLFPRH y las demás disposiciones aplicables en la materia, lo anterior sin perjuicio de que la UERSJL de "LA SECRETARÍA" haga del conocimiento del incumplimiento o inconsistencias en el ejercicio de los recursos a los órganos fiscalizadores para los efectos legales conducentes.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DÉCIMA TERCERA. </w:t>
      </w:r>
      <w:r w:rsidRPr="00991674">
        <w:rPr>
          <w:rFonts w:ascii="Arial" w:eastAsia="Times New Roman" w:hAnsi="Arial" w:cs="Arial"/>
          <w:color w:val="000000"/>
          <w:sz w:val="18"/>
          <w:szCs w:val="18"/>
          <w:lang w:eastAsia="es-MX"/>
        </w:rPr>
        <w:t>FISCALIZACIÓN. El control, vigilancia y evaluación de los recursos federales a que se refiere la CLÁUSULA SEGUNDA del presente instrumento corresponderá a "LA SECRETARÍA", a la Secretaría de Hacienda y Crédito Público, a la Secretaría de la Función Pública y a la Auditoría Superior de la Federación, conforme a las atribuciones que les confieren la Ley Orgánica de la Administración Pública Federal, la Ley de Fiscalización y Rendición de Cuentas de la Federación y demás disposiciones aplicables, sin perjuicio de las acciones de control, vigilancia y evaluación que, en coordinación con la Secretaría de la Función Pública, realice la Secretaría de Contraloría o equivalente de "EL GOBIERNO DEL ESTADO".</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Las responsabilidades administrativas, civiles y penales derivadas de afectaciones a la Hacienda Pública Federal en que incurran los servidores públicos federales, estatales o locales, así como los particulares que intervengan en la administración, ejercicio o aplicación de los recursos públicos a que se refiere este instrumento, serán sancionadas en los términos de la legislación aplicable.</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DÉCIMA CUARTA. </w:t>
      </w:r>
      <w:r w:rsidRPr="00991674">
        <w:rPr>
          <w:rFonts w:ascii="Arial" w:eastAsia="Times New Roman" w:hAnsi="Arial" w:cs="Arial"/>
          <w:color w:val="000000"/>
          <w:sz w:val="18"/>
          <w:szCs w:val="18"/>
          <w:lang w:eastAsia="es-MX"/>
        </w:rPr>
        <w:t>CASO FORTUITO O FUERZA MAYOR. Queda expresamente pactado que "LAS PARTES" no tendrán responsabilidad por los daños y perjuicios que pudieran causarse, como consecuencia de caso fortuito o fuerza mayor, por lo que una vez que desaparezcan las causas que suscitaron la interrupción en la ejecución del Proyecto, se reanudarán las tareas pactadas.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lastRenderedPageBreak/>
        <w:t xml:space="preserve">DÉCIMA QUINTA. </w:t>
      </w:r>
      <w:r w:rsidRPr="00991674">
        <w:rPr>
          <w:rFonts w:ascii="Arial" w:eastAsia="Times New Roman" w:hAnsi="Arial" w:cs="Arial"/>
          <w:color w:val="000000"/>
          <w:sz w:val="18"/>
          <w:szCs w:val="18"/>
          <w:lang w:eastAsia="es-MX"/>
        </w:rPr>
        <w:t>MODIFICACIONES O ADICIONES. "EL GOBIERNO DEL ESTADO" podrá solicitar a la UERSJL de la "SECRETARÍA", se someta a consideración del Comité de Evaluación, la modificación del presente instrumento conforme a lo dispuesto en el numeral Vigésimo sexto de los Lineamientos.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Las modificaciones a los Convenios de que "EL GOBIERNO DEL ESTADO" pretenda realizar solo podrán llevarse a cabo bajo los siguientes supuestos: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a) La adición o eliminación de algún rubro en los Proyectos; y</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b) La modificación de los montos destinados a cada rubro de los diferentes Proyectos.</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Times New Roman" w:eastAsia="Times New Roman" w:hAnsi="Times New Roman" w:cs="Times New Roman"/>
          <w:sz w:val="18"/>
          <w:szCs w:val="18"/>
          <w:lang w:eastAsia="es-MX"/>
        </w:rPr>
        <w:t> </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Asimismo, deberán contemplar los objetivos establecidos en la Solicitud de acceso al subsidio.</w:t>
      </w:r>
    </w:p>
    <w:p w:rsidR="00991674" w:rsidRPr="00991674" w:rsidRDefault="00991674" w:rsidP="00991674">
      <w:pPr>
        <w:spacing w:after="101"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Los Convenios Modificatorios deberán presentarse al Comité para su evaluación y, de ser el caso, para la aprobación de los cambios a los Proyectos. El Convenio modificatorio se publicará en el DOF en los términos del Lineamiento Vigésimo cuarto de los Lineamientos.</w:t>
      </w:r>
    </w:p>
    <w:p w:rsidR="00991674" w:rsidRPr="00991674" w:rsidRDefault="00991674" w:rsidP="00991674">
      <w:pPr>
        <w:spacing w:after="86"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DÉCIMA SEXTA. </w:t>
      </w:r>
      <w:r w:rsidRPr="00991674">
        <w:rPr>
          <w:rFonts w:ascii="Arial" w:eastAsia="Times New Roman" w:hAnsi="Arial" w:cs="Arial"/>
          <w:color w:val="000000"/>
          <w:sz w:val="18"/>
          <w:szCs w:val="18"/>
          <w:lang w:eastAsia="es-MX"/>
        </w:rPr>
        <w:t>TERMINACIÓN ANTICIPADA. El presente Convenio de Coordinación podrá darse por terminado anticipadamente, cuando se presente alguno de los siguientes supuestos:</w:t>
      </w:r>
    </w:p>
    <w:p w:rsidR="00991674" w:rsidRPr="00991674" w:rsidRDefault="00991674" w:rsidP="00991674">
      <w:pPr>
        <w:spacing w:after="86"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a) Por estar satisfecho el objeto para el que fue celebrado, siempre que no existan obligaciones pendientes de cumplir por "LAS PARTES" y, en su caso, se haya realizado el reintegro de los recursos y rendimientos financieros que procedan.</w:t>
      </w:r>
    </w:p>
    <w:p w:rsidR="00991674" w:rsidRPr="00991674" w:rsidRDefault="00991674" w:rsidP="00991674">
      <w:pPr>
        <w:spacing w:after="86"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b) En caso de que no se subsanen las inconsistencias que haya detectado "LA SECRETARÍA" a través de la UERSJL en los reportes trimestrales que presente "EL GOBIERNO DEL ESTADO".</w:t>
      </w:r>
    </w:p>
    <w:p w:rsidR="00991674" w:rsidRPr="00991674" w:rsidRDefault="00991674" w:rsidP="00991674">
      <w:pPr>
        <w:spacing w:after="86"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Para tales efectos se levantará una minuta en que se hagan constar las circunstancias específicas que: a) Se presenten y establezcan los términos en que se dará por concluida su ejecución; b) Se identifiquen los responsables del resguardo y conservación de la documentación justificativa y comprobatoria que se haya generado hasta ese momento; y c) Se señale lo procedente respecto al reintegro de los recursos y rendimientos financieros que, en su caso, procedan.</w:t>
      </w:r>
    </w:p>
    <w:p w:rsidR="00991674" w:rsidRPr="00991674" w:rsidRDefault="00991674" w:rsidP="00991674">
      <w:pPr>
        <w:spacing w:after="86"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DÉCIMA SÉPTIMA. </w:t>
      </w:r>
      <w:r w:rsidRPr="00991674">
        <w:rPr>
          <w:rFonts w:ascii="Arial" w:eastAsia="Times New Roman" w:hAnsi="Arial" w:cs="Arial"/>
          <w:color w:val="000000"/>
          <w:sz w:val="18"/>
          <w:szCs w:val="18"/>
          <w:lang w:eastAsia="es-MX"/>
        </w:rPr>
        <w:t>VIGENCIA. El presente Convenio entrará en vigor a partir del día de su firma y permanecerá vigente hasta el 31 de diciembre de 2022. Lo anterior, no exime a "EL GOBIERNO DEL ESTADO" de presentar la comprobación de los gastos efectuados y reintegrar los recursos remanentes y/o no aplicados a los fines para los que fueron autorizados, junto con los rendimientos financieros correspondientes o, en su caso, las cargas financieras que se hubiesen generado.</w:t>
      </w:r>
    </w:p>
    <w:p w:rsidR="00991674" w:rsidRPr="00991674" w:rsidRDefault="00991674" w:rsidP="00991674">
      <w:pPr>
        <w:spacing w:after="86"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DÉCIMA OCTAVA. </w:t>
      </w:r>
      <w:r w:rsidRPr="00991674">
        <w:rPr>
          <w:rFonts w:ascii="Arial" w:eastAsia="Times New Roman" w:hAnsi="Arial" w:cs="Arial"/>
          <w:color w:val="000000"/>
          <w:sz w:val="18"/>
          <w:szCs w:val="18"/>
          <w:lang w:eastAsia="es-MX"/>
        </w:rPr>
        <w:t>SOLUCIÓN DE CONTROVERSIAS. "LAS PARTES" están de acuerdo en que el presente instrumento es producto de la buena fe, debido a lo cual los conflictos que llegasen a presentarse por cuanto, a su interpretación, formalización y cumplimiento, serán resueltos de mutuo acuerdo, sin perjuicio de la competencia que corresponda a los Tribunales de la Federación, en términos de lo dispuesto por el artículo 104, fracción V de la Constitución Política de los Estados Unidos Mexicanos.</w:t>
      </w:r>
    </w:p>
    <w:p w:rsidR="00991674" w:rsidRPr="00991674" w:rsidRDefault="00991674" w:rsidP="00991674">
      <w:pPr>
        <w:spacing w:after="86"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t xml:space="preserve">DÉCIMA NOVENA. </w:t>
      </w:r>
      <w:r w:rsidRPr="00991674">
        <w:rPr>
          <w:rFonts w:ascii="Arial" w:eastAsia="Times New Roman" w:hAnsi="Arial" w:cs="Arial"/>
          <w:color w:val="000000"/>
          <w:sz w:val="18"/>
          <w:szCs w:val="18"/>
          <w:lang w:eastAsia="es-MX"/>
        </w:rPr>
        <w:t>TRANSPARENCIA. "LAS PARTES" se comprometen a cumplir con las disposiciones que establece la Ley General de Transparencia y Acceso a la Información Pública, la Ley Federal de Transparencia y Acceso a la Información Pública y su Reglamento.</w:t>
      </w:r>
    </w:p>
    <w:p w:rsidR="00991674" w:rsidRPr="00991674" w:rsidRDefault="00991674" w:rsidP="00991674">
      <w:pPr>
        <w:spacing w:after="86"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Asimismo a efecto de dar cabal cumplimiento al objeto del presente Convenio, y en el caso que "LAS PARTES" llegaren a tener acceso a datos personales cuya responsabilidad recaiga en la otra Parte, por este medio se obligan a: (I) tratar dichos datos personales únicamente para efectos del desarrollo del Convenio; (II) abstenerse de tratar los datos personales para finalidades distintas a las instruidas por la otra Parte; (III) implementar las medidas de seguridad conforme a la Ley General de Transparencia y Acceso a la Información Pública, la Ley General de Protección de Datos Personales en Posesión de Sujetos Obligados, la Ley Federal de Protección de Datos Personales en Posesión de los Particulares, la Ley Federal de Transparencia y Acceso a la Información Pública, sus Reglamentos y las demás disposiciones aplicables; (IV) guardar confidencialidad respecto de los datos personales tratados; (V) suprimir los datos personales objeto de tratamiento una vez terminado el Convenio; y (VI) abstenerse de transferir los datos personales.</w:t>
      </w:r>
    </w:p>
    <w:p w:rsidR="00991674" w:rsidRPr="00991674" w:rsidRDefault="00991674" w:rsidP="00991674">
      <w:pPr>
        <w:spacing w:after="86"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En caso de que alguna de "LAS PARTES" llegare a tener conocimiento de datos personales diversos a los señalados en el párrafo anterior, que obren en registros, bases de datos o cualquier otro medio que pertenezca a la otra Parte, en este acto ambas se obligan a respetar las disposiciones que sobre los mismos establece la Ley General de Protección de Datos Personales en Posesión de Sujetos Obligados, la Ley General de Transparencia y Acceso a la Información Pública y la Ley Federal de Transparencia y Acceso a la Información Pública, según sea el caso, así como los avisos de privacidad de cada una de ellas, en el entendido de que ante la ausencia de consentimiento de los titulares de tales datos personales, debe abstenerse de llevar a cabo cualquier tipo de tratamiento sobre los mismo.</w:t>
      </w:r>
    </w:p>
    <w:p w:rsidR="00991674" w:rsidRPr="00991674" w:rsidRDefault="00991674" w:rsidP="00991674">
      <w:pPr>
        <w:spacing w:after="86"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b/>
          <w:bCs/>
          <w:color w:val="000000"/>
          <w:sz w:val="18"/>
          <w:szCs w:val="18"/>
          <w:lang w:eastAsia="es-MX"/>
        </w:rPr>
        <w:lastRenderedPageBreak/>
        <w:t xml:space="preserve">VIGÉSIMA. </w:t>
      </w:r>
      <w:r w:rsidRPr="00991674">
        <w:rPr>
          <w:rFonts w:ascii="Arial" w:eastAsia="Times New Roman" w:hAnsi="Arial" w:cs="Arial"/>
          <w:color w:val="000000"/>
          <w:sz w:val="18"/>
          <w:szCs w:val="18"/>
          <w:lang w:eastAsia="es-MX"/>
        </w:rPr>
        <w:t>NOTIFICACIONES.</w:t>
      </w:r>
      <w:r w:rsidRPr="00991674">
        <w:rPr>
          <w:rFonts w:ascii="Arial" w:eastAsia="Times New Roman" w:hAnsi="Arial" w:cs="Arial"/>
          <w:b/>
          <w:bCs/>
          <w:color w:val="000000"/>
          <w:sz w:val="18"/>
          <w:szCs w:val="18"/>
          <w:lang w:eastAsia="es-MX"/>
        </w:rPr>
        <w:t xml:space="preserve"> </w:t>
      </w:r>
      <w:r w:rsidRPr="00991674">
        <w:rPr>
          <w:rFonts w:ascii="Arial" w:eastAsia="Times New Roman" w:hAnsi="Arial" w:cs="Arial"/>
          <w:color w:val="000000"/>
          <w:sz w:val="18"/>
          <w:szCs w:val="18"/>
          <w:lang w:eastAsia="es-MX"/>
        </w:rPr>
        <w:t>"LAS PARTES" acuerdan que cualquier comunicación o notificación que se deba efectuar con motivo del presente instrumento será realizada en los domicilios señalados en el capítulo de DECLARACIONES. A su vez "LA SECRETARÍA" podrá notificar a "EL GOBIERNO DEL ESTADO" por correo electrónico de la dirección reforma.laboral@stps.gob.mx y por medio de la Plataforma habilitada. Cualquier cambio de domicilio que "LAS PARTES" efectúen en lo sucesivo, lo deberán notificar por escrito y en forma indubitable a la otra Parte, por lo menos con 10 días de anticipación.</w:t>
      </w:r>
    </w:p>
    <w:p w:rsidR="00991674" w:rsidRPr="00991674" w:rsidRDefault="00991674" w:rsidP="00991674">
      <w:pPr>
        <w:spacing w:after="86" w:line="240" w:lineRule="auto"/>
        <w:ind w:firstLine="288"/>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 xml:space="preserve">Leído y ratificado el presente instrumento jurídico y enteradas las partes de su contenido, alcance y fuerza legal, lo suscriben en 6 ejemplares en la Ciudad de México, a los 29 días del mes de abril de dos mil veintidós.- Poder Ejecutivo STPS: Titular de la Unidad de Enlace para la Reforma al Sistema de Justicia </w:t>
      </w:r>
    </w:p>
    <w:p w:rsidR="00991674" w:rsidRPr="00991674" w:rsidRDefault="00991674" w:rsidP="00991674">
      <w:pPr>
        <w:spacing w:after="86" w:line="240" w:lineRule="auto"/>
        <w:jc w:val="both"/>
        <w:rPr>
          <w:rFonts w:ascii="Times New Roman" w:eastAsia="Times New Roman" w:hAnsi="Times New Roman" w:cs="Times New Roman"/>
          <w:sz w:val="18"/>
          <w:szCs w:val="18"/>
          <w:lang w:eastAsia="es-MX"/>
        </w:rPr>
      </w:pPr>
      <w:r w:rsidRPr="00991674">
        <w:rPr>
          <w:rFonts w:ascii="Arial" w:eastAsia="Times New Roman" w:hAnsi="Arial" w:cs="Arial"/>
          <w:color w:val="000000"/>
          <w:sz w:val="18"/>
          <w:szCs w:val="18"/>
          <w:lang w:eastAsia="es-MX"/>
        </w:rPr>
        <w:t xml:space="preserve">Laboral, </w:t>
      </w:r>
      <w:r w:rsidRPr="00991674">
        <w:rPr>
          <w:rFonts w:ascii="Arial" w:eastAsia="Times New Roman" w:hAnsi="Arial" w:cs="Arial"/>
          <w:b/>
          <w:bCs/>
          <w:color w:val="000000"/>
          <w:sz w:val="18"/>
          <w:szCs w:val="18"/>
          <w:lang w:eastAsia="es-MX"/>
        </w:rPr>
        <w:t>Esteban Martínez Mejía</w:t>
      </w:r>
      <w:r w:rsidRPr="00991674">
        <w:rPr>
          <w:rFonts w:ascii="Arial" w:eastAsia="Times New Roman" w:hAnsi="Arial" w:cs="Arial"/>
          <w:color w:val="000000"/>
          <w:sz w:val="18"/>
          <w:szCs w:val="18"/>
          <w:lang w:eastAsia="es-MX"/>
        </w:rPr>
        <w:t xml:space="preserve">.- Rúbrica.- Titular de la Unidad de Administración y Finanzas, </w:t>
      </w:r>
      <w:r w:rsidRPr="00991674">
        <w:rPr>
          <w:rFonts w:ascii="Arial" w:eastAsia="Times New Roman" w:hAnsi="Arial" w:cs="Arial"/>
          <w:b/>
          <w:bCs/>
          <w:color w:val="000000"/>
          <w:sz w:val="18"/>
          <w:szCs w:val="18"/>
          <w:lang w:eastAsia="es-MX"/>
        </w:rPr>
        <w:t>Marco Antonio Hernández Martínez</w:t>
      </w:r>
      <w:r w:rsidRPr="00991674">
        <w:rPr>
          <w:rFonts w:ascii="Arial" w:eastAsia="Times New Roman" w:hAnsi="Arial" w:cs="Arial"/>
          <w:color w:val="000000"/>
          <w:sz w:val="18"/>
          <w:szCs w:val="18"/>
          <w:lang w:eastAsia="es-MX"/>
        </w:rPr>
        <w:t xml:space="preserve">.- Rúbrica.- Gobierno del Estado: Gobernador del Estado, </w:t>
      </w:r>
      <w:r w:rsidRPr="00991674">
        <w:rPr>
          <w:rFonts w:ascii="Arial" w:eastAsia="Times New Roman" w:hAnsi="Arial" w:cs="Arial"/>
          <w:b/>
          <w:bCs/>
          <w:color w:val="000000"/>
          <w:sz w:val="18"/>
          <w:szCs w:val="18"/>
          <w:lang w:eastAsia="es-MX"/>
        </w:rPr>
        <w:t>Enrique Alfaro Ramírez</w:t>
      </w:r>
      <w:r w:rsidRPr="00991674">
        <w:rPr>
          <w:rFonts w:ascii="Arial" w:eastAsia="Times New Roman" w:hAnsi="Arial" w:cs="Arial"/>
          <w:color w:val="000000"/>
          <w:sz w:val="18"/>
          <w:szCs w:val="18"/>
          <w:lang w:eastAsia="es-MX"/>
        </w:rPr>
        <w:t xml:space="preserve">.- Rúbrica.- Secretario General de Gobierno, </w:t>
      </w:r>
      <w:r w:rsidRPr="00991674">
        <w:rPr>
          <w:rFonts w:ascii="Arial" w:eastAsia="Times New Roman" w:hAnsi="Arial" w:cs="Arial"/>
          <w:b/>
          <w:bCs/>
          <w:color w:val="000000"/>
          <w:sz w:val="18"/>
          <w:szCs w:val="18"/>
          <w:lang w:eastAsia="es-MX"/>
        </w:rPr>
        <w:t>Juan Enrique Ibarra Pedroza</w:t>
      </w:r>
      <w:r w:rsidRPr="00991674">
        <w:rPr>
          <w:rFonts w:ascii="Arial" w:eastAsia="Times New Roman" w:hAnsi="Arial" w:cs="Arial"/>
          <w:color w:val="000000"/>
          <w:sz w:val="18"/>
          <w:szCs w:val="18"/>
          <w:lang w:eastAsia="es-MX"/>
        </w:rPr>
        <w:t xml:space="preserve">.- Rúbrica.- Secretario de la Hacienda Pública, </w:t>
      </w:r>
      <w:r w:rsidRPr="00991674">
        <w:rPr>
          <w:rFonts w:ascii="Arial" w:eastAsia="Times New Roman" w:hAnsi="Arial" w:cs="Arial"/>
          <w:b/>
          <w:bCs/>
          <w:color w:val="000000"/>
          <w:sz w:val="18"/>
          <w:szCs w:val="18"/>
          <w:lang w:eastAsia="es-MX"/>
        </w:rPr>
        <w:t>Juan Partida Morales</w:t>
      </w:r>
      <w:r w:rsidRPr="00991674">
        <w:rPr>
          <w:rFonts w:ascii="Arial" w:eastAsia="Times New Roman" w:hAnsi="Arial" w:cs="Arial"/>
          <w:color w:val="000000"/>
          <w:sz w:val="18"/>
          <w:szCs w:val="18"/>
          <w:lang w:eastAsia="es-MX"/>
        </w:rPr>
        <w:t xml:space="preserve">.- Rúbrica.- Secretario del Trabajo y Previsión Social, </w:t>
      </w:r>
      <w:r w:rsidRPr="00991674">
        <w:rPr>
          <w:rFonts w:ascii="Arial" w:eastAsia="Times New Roman" w:hAnsi="Arial" w:cs="Arial"/>
          <w:b/>
          <w:bCs/>
          <w:color w:val="000000"/>
          <w:sz w:val="18"/>
          <w:szCs w:val="18"/>
          <w:lang w:eastAsia="es-MX"/>
        </w:rPr>
        <w:t xml:space="preserve">Marco Valerio Pérez </w:t>
      </w:r>
      <w:proofErr w:type="spellStart"/>
      <w:r w:rsidRPr="00991674">
        <w:rPr>
          <w:rFonts w:ascii="Arial" w:eastAsia="Times New Roman" w:hAnsi="Arial" w:cs="Arial"/>
          <w:b/>
          <w:bCs/>
          <w:color w:val="000000"/>
          <w:sz w:val="18"/>
          <w:szCs w:val="18"/>
          <w:lang w:eastAsia="es-MX"/>
        </w:rPr>
        <w:t>Gollaz</w:t>
      </w:r>
      <w:proofErr w:type="spellEnd"/>
      <w:r w:rsidRPr="00991674">
        <w:rPr>
          <w:rFonts w:ascii="Arial" w:eastAsia="Times New Roman" w:hAnsi="Arial" w:cs="Arial"/>
          <w:color w:val="000000"/>
          <w:sz w:val="18"/>
          <w:szCs w:val="18"/>
          <w:lang w:eastAsia="es-MX"/>
        </w:rPr>
        <w:t xml:space="preserve">.- Rúbrica.- Presidente del Supremo Tribunal de Justicia del Estado, </w:t>
      </w:r>
      <w:r w:rsidRPr="00991674">
        <w:rPr>
          <w:rFonts w:ascii="Arial" w:eastAsia="Times New Roman" w:hAnsi="Arial" w:cs="Arial"/>
          <w:b/>
          <w:bCs/>
          <w:color w:val="000000"/>
          <w:sz w:val="18"/>
          <w:szCs w:val="18"/>
          <w:lang w:eastAsia="es-MX"/>
        </w:rPr>
        <w:t xml:space="preserve">Daniel Espinosa </w:t>
      </w:r>
      <w:proofErr w:type="spellStart"/>
      <w:r w:rsidRPr="00991674">
        <w:rPr>
          <w:rFonts w:ascii="Arial" w:eastAsia="Times New Roman" w:hAnsi="Arial" w:cs="Arial"/>
          <w:b/>
          <w:bCs/>
          <w:color w:val="000000"/>
          <w:sz w:val="18"/>
          <w:szCs w:val="18"/>
          <w:lang w:eastAsia="es-MX"/>
        </w:rPr>
        <w:t>Licon</w:t>
      </w:r>
      <w:proofErr w:type="spellEnd"/>
      <w:r w:rsidRPr="00991674">
        <w:rPr>
          <w:rFonts w:ascii="Arial" w:eastAsia="Times New Roman" w:hAnsi="Arial" w:cs="Arial"/>
          <w:color w:val="000000"/>
          <w:sz w:val="18"/>
          <w:szCs w:val="18"/>
          <w:lang w:eastAsia="es-MX"/>
        </w:rPr>
        <w:t>.- Rúbrica.</w:t>
      </w:r>
    </w:p>
    <w:p w:rsidR="00991674" w:rsidRDefault="00991674" w:rsidP="00991674">
      <w:pPr>
        <w:jc w:val="both"/>
      </w:pPr>
    </w:p>
    <w:sectPr w:rsidR="009916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674"/>
    <w:rsid w:val="005152B3"/>
    <w:rsid w:val="00991674"/>
    <w:rsid w:val="00DA36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6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6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27870">
      <w:bodyDiv w:val="1"/>
      <w:marLeft w:val="0"/>
      <w:marRight w:val="0"/>
      <w:marTop w:val="0"/>
      <w:marBottom w:val="0"/>
      <w:divBdr>
        <w:top w:val="none" w:sz="0" w:space="0" w:color="auto"/>
        <w:left w:val="none" w:sz="0" w:space="0" w:color="auto"/>
        <w:bottom w:val="none" w:sz="0" w:space="0" w:color="auto"/>
        <w:right w:val="none" w:sz="0" w:space="0" w:color="auto"/>
      </w:divBdr>
      <w:divsChild>
        <w:div w:id="691568594">
          <w:marLeft w:val="0"/>
          <w:marRight w:val="0"/>
          <w:marTop w:val="0"/>
          <w:marBottom w:val="101"/>
          <w:divBdr>
            <w:top w:val="none" w:sz="0" w:space="0" w:color="auto"/>
            <w:left w:val="none" w:sz="0" w:space="0" w:color="auto"/>
            <w:bottom w:val="none" w:sz="0" w:space="0" w:color="auto"/>
            <w:right w:val="none" w:sz="0" w:space="0" w:color="auto"/>
          </w:divBdr>
        </w:div>
        <w:div w:id="1365204680">
          <w:marLeft w:val="0"/>
          <w:marRight w:val="0"/>
          <w:marTop w:val="101"/>
          <w:marBottom w:val="101"/>
          <w:divBdr>
            <w:top w:val="none" w:sz="0" w:space="0" w:color="auto"/>
            <w:left w:val="none" w:sz="0" w:space="0" w:color="auto"/>
            <w:bottom w:val="none" w:sz="0" w:space="0" w:color="auto"/>
            <w:right w:val="none" w:sz="0" w:space="0" w:color="auto"/>
          </w:divBdr>
        </w:div>
        <w:div w:id="1400060469">
          <w:marLeft w:val="0"/>
          <w:marRight w:val="0"/>
          <w:marTop w:val="0"/>
          <w:marBottom w:val="101"/>
          <w:divBdr>
            <w:top w:val="none" w:sz="0" w:space="0" w:color="auto"/>
            <w:left w:val="none" w:sz="0" w:space="0" w:color="auto"/>
            <w:bottom w:val="none" w:sz="0" w:space="0" w:color="auto"/>
            <w:right w:val="none" w:sz="0" w:space="0" w:color="auto"/>
          </w:divBdr>
        </w:div>
        <w:div w:id="644942202">
          <w:marLeft w:val="0"/>
          <w:marRight w:val="0"/>
          <w:marTop w:val="0"/>
          <w:marBottom w:val="101"/>
          <w:divBdr>
            <w:top w:val="none" w:sz="0" w:space="0" w:color="auto"/>
            <w:left w:val="none" w:sz="0" w:space="0" w:color="auto"/>
            <w:bottom w:val="none" w:sz="0" w:space="0" w:color="auto"/>
            <w:right w:val="none" w:sz="0" w:space="0" w:color="auto"/>
          </w:divBdr>
        </w:div>
        <w:div w:id="367293650">
          <w:marLeft w:val="0"/>
          <w:marRight w:val="0"/>
          <w:marTop w:val="0"/>
          <w:marBottom w:val="101"/>
          <w:divBdr>
            <w:top w:val="none" w:sz="0" w:space="0" w:color="auto"/>
            <w:left w:val="none" w:sz="0" w:space="0" w:color="auto"/>
            <w:bottom w:val="none" w:sz="0" w:space="0" w:color="auto"/>
            <w:right w:val="none" w:sz="0" w:space="0" w:color="auto"/>
          </w:divBdr>
        </w:div>
        <w:div w:id="1439643524">
          <w:marLeft w:val="0"/>
          <w:marRight w:val="0"/>
          <w:marTop w:val="0"/>
          <w:marBottom w:val="101"/>
          <w:divBdr>
            <w:top w:val="none" w:sz="0" w:space="0" w:color="auto"/>
            <w:left w:val="none" w:sz="0" w:space="0" w:color="auto"/>
            <w:bottom w:val="none" w:sz="0" w:space="0" w:color="auto"/>
            <w:right w:val="none" w:sz="0" w:space="0" w:color="auto"/>
          </w:divBdr>
        </w:div>
        <w:div w:id="1759136649">
          <w:marLeft w:val="0"/>
          <w:marRight w:val="0"/>
          <w:marTop w:val="0"/>
          <w:marBottom w:val="101"/>
          <w:divBdr>
            <w:top w:val="none" w:sz="0" w:space="0" w:color="auto"/>
            <w:left w:val="none" w:sz="0" w:space="0" w:color="auto"/>
            <w:bottom w:val="none" w:sz="0" w:space="0" w:color="auto"/>
            <w:right w:val="none" w:sz="0" w:space="0" w:color="auto"/>
          </w:divBdr>
        </w:div>
        <w:div w:id="1892963819">
          <w:marLeft w:val="0"/>
          <w:marRight w:val="0"/>
          <w:marTop w:val="0"/>
          <w:marBottom w:val="101"/>
          <w:divBdr>
            <w:top w:val="none" w:sz="0" w:space="0" w:color="auto"/>
            <w:left w:val="none" w:sz="0" w:space="0" w:color="auto"/>
            <w:bottom w:val="none" w:sz="0" w:space="0" w:color="auto"/>
            <w:right w:val="none" w:sz="0" w:space="0" w:color="auto"/>
          </w:divBdr>
        </w:div>
        <w:div w:id="1230264396">
          <w:marLeft w:val="0"/>
          <w:marRight w:val="0"/>
          <w:marTop w:val="0"/>
          <w:marBottom w:val="101"/>
          <w:divBdr>
            <w:top w:val="none" w:sz="0" w:space="0" w:color="auto"/>
            <w:left w:val="none" w:sz="0" w:space="0" w:color="auto"/>
            <w:bottom w:val="none" w:sz="0" w:space="0" w:color="auto"/>
            <w:right w:val="none" w:sz="0" w:space="0" w:color="auto"/>
          </w:divBdr>
        </w:div>
        <w:div w:id="1806392778">
          <w:marLeft w:val="0"/>
          <w:marRight w:val="0"/>
          <w:marTop w:val="0"/>
          <w:marBottom w:val="101"/>
          <w:divBdr>
            <w:top w:val="none" w:sz="0" w:space="0" w:color="auto"/>
            <w:left w:val="none" w:sz="0" w:space="0" w:color="auto"/>
            <w:bottom w:val="none" w:sz="0" w:space="0" w:color="auto"/>
            <w:right w:val="none" w:sz="0" w:space="0" w:color="auto"/>
          </w:divBdr>
        </w:div>
        <w:div w:id="869874589">
          <w:marLeft w:val="0"/>
          <w:marRight w:val="0"/>
          <w:marTop w:val="0"/>
          <w:marBottom w:val="101"/>
          <w:divBdr>
            <w:top w:val="none" w:sz="0" w:space="0" w:color="auto"/>
            <w:left w:val="none" w:sz="0" w:space="0" w:color="auto"/>
            <w:bottom w:val="none" w:sz="0" w:space="0" w:color="auto"/>
            <w:right w:val="none" w:sz="0" w:space="0" w:color="auto"/>
          </w:divBdr>
        </w:div>
        <w:div w:id="78600564">
          <w:marLeft w:val="0"/>
          <w:marRight w:val="0"/>
          <w:marTop w:val="0"/>
          <w:marBottom w:val="101"/>
          <w:divBdr>
            <w:top w:val="none" w:sz="0" w:space="0" w:color="auto"/>
            <w:left w:val="none" w:sz="0" w:space="0" w:color="auto"/>
            <w:bottom w:val="none" w:sz="0" w:space="0" w:color="auto"/>
            <w:right w:val="none" w:sz="0" w:space="0" w:color="auto"/>
          </w:divBdr>
        </w:div>
        <w:div w:id="1469519481">
          <w:marLeft w:val="0"/>
          <w:marRight w:val="0"/>
          <w:marTop w:val="0"/>
          <w:marBottom w:val="101"/>
          <w:divBdr>
            <w:top w:val="none" w:sz="0" w:space="0" w:color="auto"/>
            <w:left w:val="none" w:sz="0" w:space="0" w:color="auto"/>
            <w:bottom w:val="none" w:sz="0" w:space="0" w:color="auto"/>
            <w:right w:val="none" w:sz="0" w:space="0" w:color="auto"/>
          </w:divBdr>
        </w:div>
        <w:div w:id="621501544">
          <w:marLeft w:val="0"/>
          <w:marRight w:val="0"/>
          <w:marTop w:val="0"/>
          <w:marBottom w:val="101"/>
          <w:divBdr>
            <w:top w:val="none" w:sz="0" w:space="0" w:color="auto"/>
            <w:left w:val="none" w:sz="0" w:space="0" w:color="auto"/>
            <w:bottom w:val="none" w:sz="0" w:space="0" w:color="auto"/>
            <w:right w:val="none" w:sz="0" w:space="0" w:color="auto"/>
          </w:divBdr>
        </w:div>
        <w:div w:id="309139433">
          <w:marLeft w:val="0"/>
          <w:marRight w:val="0"/>
          <w:marTop w:val="0"/>
          <w:marBottom w:val="101"/>
          <w:divBdr>
            <w:top w:val="none" w:sz="0" w:space="0" w:color="auto"/>
            <w:left w:val="none" w:sz="0" w:space="0" w:color="auto"/>
            <w:bottom w:val="none" w:sz="0" w:space="0" w:color="auto"/>
            <w:right w:val="none" w:sz="0" w:space="0" w:color="auto"/>
          </w:divBdr>
        </w:div>
        <w:div w:id="1524325073">
          <w:marLeft w:val="0"/>
          <w:marRight w:val="0"/>
          <w:marTop w:val="0"/>
          <w:marBottom w:val="101"/>
          <w:divBdr>
            <w:top w:val="none" w:sz="0" w:space="0" w:color="auto"/>
            <w:left w:val="none" w:sz="0" w:space="0" w:color="auto"/>
            <w:bottom w:val="none" w:sz="0" w:space="0" w:color="auto"/>
            <w:right w:val="none" w:sz="0" w:space="0" w:color="auto"/>
          </w:divBdr>
        </w:div>
        <w:div w:id="852453908">
          <w:marLeft w:val="0"/>
          <w:marRight w:val="0"/>
          <w:marTop w:val="0"/>
          <w:marBottom w:val="101"/>
          <w:divBdr>
            <w:top w:val="none" w:sz="0" w:space="0" w:color="auto"/>
            <w:left w:val="none" w:sz="0" w:space="0" w:color="auto"/>
            <w:bottom w:val="none" w:sz="0" w:space="0" w:color="auto"/>
            <w:right w:val="none" w:sz="0" w:space="0" w:color="auto"/>
          </w:divBdr>
        </w:div>
        <w:div w:id="669799904">
          <w:marLeft w:val="0"/>
          <w:marRight w:val="0"/>
          <w:marTop w:val="101"/>
          <w:marBottom w:val="101"/>
          <w:divBdr>
            <w:top w:val="none" w:sz="0" w:space="0" w:color="auto"/>
            <w:left w:val="none" w:sz="0" w:space="0" w:color="auto"/>
            <w:bottom w:val="none" w:sz="0" w:space="0" w:color="auto"/>
            <w:right w:val="none" w:sz="0" w:space="0" w:color="auto"/>
          </w:divBdr>
        </w:div>
        <w:div w:id="339309343">
          <w:marLeft w:val="0"/>
          <w:marRight w:val="0"/>
          <w:marTop w:val="0"/>
          <w:marBottom w:val="101"/>
          <w:divBdr>
            <w:top w:val="none" w:sz="0" w:space="0" w:color="auto"/>
            <w:left w:val="none" w:sz="0" w:space="0" w:color="auto"/>
            <w:bottom w:val="none" w:sz="0" w:space="0" w:color="auto"/>
            <w:right w:val="none" w:sz="0" w:space="0" w:color="auto"/>
          </w:divBdr>
        </w:div>
        <w:div w:id="418525981">
          <w:marLeft w:val="0"/>
          <w:marRight w:val="0"/>
          <w:marTop w:val="0"/>
          <w:marBottom w:val="101"/>
          <w:divBdr>
            <w:top w:val="none" w:sz="0" w:space="0" w:color="auto"/>
            <w:left w:val="none" w:sz="0" w:space="0" w:color="auto"/>
            <w:bottom w:val="none" w:sz="0" w:space="0" w:color="auto"/>
            <w:right w:val="none" w:sz="0" w:space="0" w:color="auto"/>
          </w:divBdr>
        </w:div>
        <w:div w:id="1705137998">
          <w:marLeft w:val="0"/>
          <w:marRight w:val="0"/>
          <w:marTop w:val="0"/>
          <w:marBottom w:val="101"/>
          <w:divBdr>
            <w:top w:val="none" w:sz="0" w:space="0" w:color="auto"/>
            <w:left w:val="none" w:sz="0" w:space="0" w:color="auto"/>
            <w:bottom w:val="none" w:sz="0" w:space="0" w:color="auto"/>
            <w:right w:val="none" w:sz="0" w:space="0" w:color="auto"/>
          </w:divBdr>
        </w:div>
        <w:div w:id="1813786040">
          <w:marLeft w:val="0"/>
          <w:marRight w:val="0"/>
          <w:marTop w:val="0"/>
          <w:marBottom w:val="101"/>
          <w:divBdr>
            <w:top w:val="none" w:sz="0" w:space="0" w:color="auto"/>
            <w:left w:val="none" w:sz="0" w:space="0" w:color="auto"/>
            <w:bottom w:val="none" w:sz="0" w:space="0" w:color="auto"/>
            <w:right w:val="none" w:sz="0" w:space="0" w:color="auto"/>
          </w:divBdr>
        </w:div>
        <w:div w:id="1949509104">
          <w:marLeft w:val="0"/>
          <w:marRight w:val="0"/>
          <w:marTop w:val="0"/>
          <w:marBottom w:val="101"/>
          <w:divBdr>
            <w:top w:val="none" w:sz="0" w:space="0" w:color="auto"/>
            <w:left w:val="none" w:sz="0" w:space="0" w:color="auto"/>
            <w:bottom w:val="none" w:sz="0" w:space="0" w:color="auto"/>
            <w:right w:val="none" w:sz="0" w:space="0" w:color="auto"/>
          </w:divBdr>
        </w:div>
        <w:div w:id="48461829">
          <w:marLeft w:val="0"/>
          <w:marRight w:val="0"/>
          <w:marTop w:val="0"/>
          <w:marBottom w:val="101"/>
          <w:divBdr>
            <w:top w:val="none" w:sz="0" w:space="0" w:color="auto"/>
            <w:left w:val="none" w:sz="0" w:space="0" w:color="auto"/>
            <w:bottom w:val="none" w:sz="0" w:space="0" w:color="auto"/>
            <w:right w:val="none" w:sz="0" w:space="0" w:color="auto"/>
          </w:divBdr>
        </w:div>
        <w:div w:id="1978605270">
          <w:marLeft w:val="0"/>
          <w:marRight w:val="0"/>
          <w:marTop w:val="0"/>
          <w:marBottom w:val="101"/>
          <w:divBdr>
            <w:top w:val="none" w:sz="0" w:space="0" w:color="auto"/>
            <w:left w:val="none" w:sz="0" w:space="0" w:color="auto"/>
            <w:bottom w:val="none" w:sz="0" w:space="0" w:color="auto"/>
            <w:right w:val="none" w:sz="0" w:space="0" w:color="auto"/>
          </w:divBdr>
        </w:div>
        <w:div w:id="185682904">
          <w:marLeft w:val="0"/>
          <w:marRight w:val="0"/>
          <w:marTop w:val="0"/>
          <w:marBottom w:val="101"/>
          <w:divBdr>
            <w:top w:val="none" w:sz="0" w:space="0" w:color="auto"/>
            <w:left w:val="none" w:sz="0" w:space="0" w:color="auto"/>
            <w:bottom w:val="none" w:sz="0" w:space="0" w:color="auto"/>
            <w:right w:val="none" w:sz="0" w:space="0" w:color="auto"/>
          </w:divBdr>
        </w:div>
        <w:div w:id="909077194">
          <w:marLeft w:val="0"/>
          <w:marRight w:val="0"/>
          <w:marTop w:val="0"/>
          <w:marBottom w:val="101"/>
          <w:divBdr>
            <w:top w:val="none" w:sz="0" w:space="0" w:color="auto"/>
            <w:left w:val="none" w:sz="0" w:space="0" w:color="auto"/>
            <w:bottom w:val="none" w:sz="0" w:space="0" w:color="auto"/>
            <w:right w:val="none" w:sz="0" w:space="0" w:color="auto"/>
          </w:divBdr>
        </w:div>
        <w:div w:id="2145928665">
          <w:marLeft w:val="0"/>
          <w:marRight w:val="0"/>
          <w:marTop w:val="0"/>
          <w:marBottom w:val="101"/>
          <w:divBdr>
            <w:top w:val="none" w:sz="0" w:space="0" w:color="auto"/>
            <w:left w:val="none" w:sz="0" w:space="0" w:color="auto"/>
            <w:bottom w:val="none" w:sz="0" w:space="0" w:color="auto"/>
            <w:right w:val="none" w:sz="0" w:space="0" w:color="auto"/>
          </w:divBdr>
        </w:div>
        <w:div w:id="1103839370">
          <w:marLeft w:val="0"/>
          <w:marRight w:val="0"/>
          <w:marTop w:val="0"/>
          <w:marBottom w:val="101"/>
          <w:divBdr>
            <w:top w:val="none" w:sz="0" w:space="0" w:color="auto"/>
            <w:left w:val="none" w:sz="0" w:space="0" w:color="auto"/>
            <w:bottom w:val="none" w:sz="0" w:space="0" w:color="auto"/>
            <w:right w:val="none" w:sz="0" w:space="0" w:color="auto"/>
          </w:divBdr>
        </w:div>
        <w:div w:id="145055507">
          <w:marLeft w:val="0"/>
          <w:marRight w:val="0"/>
          <w:marTop w:val="0"/>
          <w:marBottom w:val="101"/>
          <w:divBdr>
            <w:top w:val="none" w:sz="0" w:space="0" w:color="auto"/>
            <w:left w:val="none" w:sz="0" w:space="0" w:color="auto"/>
            <w:bottom w:val="none" w:sz="0" w:space="0" w:color="auto"/>
            <w:right w:val="none" w:sz="0" w:space="0" w:color="auto"/>
          </w:divBdr>
        </w:div>
        <w:div w:id="180820569">
          <w:marLeft w:val="0"/>
          <w:marRight w:val="0"/>
          <w:marTop w:val="0"/>
          <w:marBottom w:val="101"/>
          <w:divBdr>
            <w:top w:val="none" w:sz="0" w:space="0" w:color="auto"/>
            <w:left w:val="none" w:sz="0" w:space="0" w:color="auto"/>
            <w:bottom w:val="none" w:sz="0" w:space="0" w:color="auto"/>
            <w:right w:val="none" w:sz="0" w:space="0" w:color="auto"/>
          </w:divBdr>
        </w:div>
        <w:div w:id="1468821472">
          <w:marLeft w:val="0"/>
          <w:marRight w:val="0"/>
          <w:marTop w:val="0"/>
          <w:marBottom w:val="101"/>
          <w:divBdr>
            <w:top w:val="none" w:sz="0" w:space="0" w:color="auto"/>
            <w:left w:val="none" w:sz="0" w:space="0" w:color="auto"/>
            <w:bottom w:val="none" w:sz="0" w:space="0" w:color="auto"/>
            <w:right w:val="none" w:sz="0" w:space="0" w:color="auto"/>
          </w:divBdr>
        </w:div>
        <w:div w:id="180776722">
          <w:marLeft w:val="0"/>
          <w:marRight w:val="0"/>
          <w:marTop w:val="0"/>
          <w:marBottom w:val="101"/>
          <w:divBdr>
            <w:top w:val="none" w:sz="0" w:space="0" w:color="auto"/>
            <w:left w:val="none" w:sz="0" w:space="0" w:color="auto"/>
            <w:bottom w:val="none" w:sz="0" w:space="0" w:color="auto"/>
            <w:right w:val="none" w:sz="0" w:space="0" w:color="auto"/>
          </w:divBdr>
        </w:div>
        <w:div w:id="1076173545">
          <w:marLeft w:val="0"/>
          <w:marRight w:val="0"/>
          <w:marTop w:val="0"/>
          <w:marBottom w:val="101"/>
          <w:divBdr>
            <w:top w:val="none" w:sz="0" w:space="0" w:color="auto"/>
            <w:left w:val="none" w:sz="0" w:space="0" w:color="auto"/>
            <w:bottom w:val="none" w:sz="0" w:space="0" w:color="auto"/>
            <w:right w:val="none" w:sz="0" w:space="0" w:color="auto"/>
          </w:divBdr>
        </w:div>
        <w:div w:id="1551187420">
          <w:marLeft w:val="0"/>
          <w:marRight w:val="0"/>
          <w:marTop w:val="0"/>
          <w:marBottom w:val="101"/>
          <w:divBdr>
            <w:top w:val="none" w:sz="0" w:space="0" w:color="auto"/>
            <w:left w:val="none" w:sz="0" w:space="0" w:color="auto"/>
            <w:bottom w:val="none" w:sz="0" w:space="0" w:color="auto"/>
            <w:right w:val="none" w:sz="0" w:space="0" w:color="auto"/>
          </w:divBdr>
        </w:div>
        <w:div w:id="1018967323">
          <w:marLeft w:val="0"/>
          <w:marRight w:val="0"/>
          <w:marTop w:val="0"/>
          <w:marBottom w:val="101"/>
          <w:divBdr>
            <w:top w:val="none" w:sz="0" w:space="0" w:color="auto"/>
            <w:left w:val="none" w:sz="0" w:space="0" w:color="auto"/>
            <w:bottom w:val="none" w:sz="0" w:space="0" w:color="auto"/>
            <w:right w:val="none" w:sz="0" w:space="0" w:color="auto"/>
          </w:divBdr>
        </w:div>
        <w:div w:id="1999772671">
          <w:marLeft w:val="0"/>
          <w:marRight w:val="0"/>
          <w:marTop w:val="0"/>
          <w:marBottom w:val="101"/>
          <w:divBdr>
            <w:top w:val="none" w:sz="0" w:space="0" w:color="auto"/>
            <w:left w:val="none" w:sz="0" w:space="0" w:color="auto"/>
            <w:bottom w:val="none" w:sz="0" w:space="0" w:color="auto"/>
            <w:right w:val="none" w:sz="0" w:space="0" w:color="auto"/>
          </w:divBdr>
        </w:div>
        <w:div w:id="387998804">
          <w:marLeft w:val="0"/>
          <w:marRight w:val="0"/>
          <w:marTop w:val="0"/>
          <w:marBottom w:val="101"/>
          <w:divBdr>
            <w:top w:val="none" w:sz="0" w:space="0" w:color="auto"/>
            <w:left w:val="none" w:sz="0" w:space="0" w:color="auto"/>
            <w:bottom w:val="none" w:sz="0" w:space="0" w:color="auto"/>
            <w:right w:val="none" w:sz="0" w:space="0" w:color="auto"/>
          </w:divBdr>
        </w:div>
        <w:div w:id="441144300">
          <w:marLeft w:val="0"/>
          <w:marRight w:val="0"/>
          <w:marTop w:val="0"/>
          <w:marBottom w:val="101"/>
          <w:divBdr>
            <w:top w:val="none" w:sz="0" w:space="0" w:color="auto"/>
            <w:left w:val="none" w:sz="0" w:space="0" w:color="auto"/>
            <w:bottom w:val="none" w:sz="0" w:space="0" w:color="auto"/>
            <w:right w:val="none" w:sz="0" w:space="0" w:color="auto"/>
          </w:divBdr>
        </w:div>
        <w:div w:id="564603464">
          <w:marLeft w:val="0"/>
          <w:marRight w:val="0"/>
          <w:marTop w:val="0"/>
          <w:marBottom w:val="101"/>
          <w:divBdr>
            <w:top w:val="none" w:sz="0" w:space="0" w:color="auto"/>
            <w:left w:val="none" w:sz="0" w:space="0" w:color="auto"/>
            <w:bottom w:val="none" w:sz="0" w:space="0" w:color="auto"/>
            <w:right w:val="none" w:sz="0" w:space="0" w:color="auto"/>
          </w:divBdr>
        </w:div>
        <w:div w:id="539972569">
          <w:marLeft w:val="0"/>
          <w:marRight w:val="0"/>
          <w:marTop w:val="0"/>
          <w:marBottom w:val="101"/>
          <w:divBdr>
            <w:top w:val="none" w:sz="0" w:space="0" w:color="auto"/>
            <w:left w:val="none" w:sz="0" w:space="0" w:color="auto"/>
            <w:bottom w:val="none" w:sz="0" w:space="0" w:color="auto"/>
            <w:right w:val="none" w:sz="0" w:space="0" w:color="auto"/>
          </w:divBdr>
        </w:div>
        <w:div w:id="1083062705">
          <w:marLeft w:val="0"/>
          <w:marRight w:val="0"/>
          <w:marTop w:val="0"/>
          <w:marBottom w:val="101"/>
          <w:divBdr>
            <w:top w:val="none" w:sz="0" w:space="0" w:color="auto"/>
            <w:left w:val="none" w:sz="0" w:space="0" w:color="auto"/>
            <w:bottom w:val="none" w:sz="0" w:space="0" w:color="auto"/>
            <w:right w:val="none" w:sz="0" w:space="0" w:color="auto"/>
          </w:divBdr>
        </w:div>
        <w:div w:id="1408839697">
          <w:marLeft w:val="0"/>
          <w:marRight w:val="0"/>
          <w:marTop w:val="0"/>
          <w:marBottom w:val="101"/>
          <w:divBdr>
            <w:top w:val="none" w:sz="0" w:space="0" w:color="auto"/>
            <w:left w:val="none" w:sz="0" w:space="0" w:color="auto"/>
            <w:bottom w:val="none" w:sz="0" w:space="0" w:color="auto"/>
            <w:right w:val="none" w:sz="0" w:space="0" w:color="auto"/>
          </w:divBdr>
        </w:div>
        <w:div w:id="12656590">
          <w:marLeft w:val="0"/>
          <w:marRight w:val="0"/>
          <w:marTop w:val="101"/>
          <w:marBottom w:val="101"/>
          <w:divBdr>
            <w:top w:val="none" w:sz="0" w:space="0" w:color="auto"/>
            <w:left w:val="none" w:sz="0" w:space="0" w:color="auto"/>
            <w:bottom w:val="none" w:sz="0" w:space="0" w:color="auto"/>
            <w:right w:val="none" w:sz="0" w:space="0" w:color="auto"/>
          </w:divBdr>
        </w:div>
        <w:div w:id="960570276">
          <w:marLeft w:val="0"/>
          <w:marRight w:val="0"/>
          <w:marTop w:val="0"/>
          <w:marBottom w:val="101"/>
          <w:divBdr>
            <w:top w:val="none" w:sz="0" w:space="0" w:color="auto"/>
            <w:left w:val="none" w:sz="0" w:space="0" w:color="auto"/>
            <w:bottom w:val="none" w:sz="0" w:space="0" w:color="auto"/>
            <w:right w:val="none" w:sz="0" w:space="0" w:color="auto"/>
          </w:divBdr>
        </w:div>
        <w:div w:id="1283339490">
          <w:marLeft w:val="0"/>
          <w:marRight w:val="0"/>
          <w:marTop w:val="0"/>
          <w:marBottom w:val="101"/>
          <w:divBdr>
            <w:top w:val="none" w:sz="0" w:space="0" w:color="auto"/>
            <w:left w:val="none" w:sz="0" w:space="0" w:color="auto"/>
            <w:bottom w:val="none" w:sz="0" w:space="0" w:color="auto"/>
            <w:right w:val="none" w:sz="0" w:space="0" w:color="auto"/>
          </w:divBdr>
        </w:div>
        <w:div w:id="1566254337">
          <w:marLeft w:val="0"/>
          <w:marRight w:val="0"/>
          <w:marTop w:val="0"/>
          <w:marBottom w:val="101"/>
          <w:divBdr>
            <w:top w:val="none" w:sz="0" w:space="0" w:color="auto"/>
            <w:left w:val="none" w:sz="0" w:space="0" w:color="auto"/>
            <w:bottom w:val="none" w:sz="0" w:space="0" w:color="auto"/>
            <w:right w:val="none" w:sz="0" w:space="0" w:color="auto"/>
          </w:divBdr>
        </w:div>
        <w:div w:id="936599046">
          <w:marLeft w:val="0"/>
          <w:marRight w:val="0"/>
          <w:marTop w:val="0"/>
          <w:marBottom w:val="101"/>
          <w:divBdr>
            <w:top w:val="none" w:sz="0" w:space="0" w:color="auto"/>
            <w:left w:val="none" w:sz="0" w:space="0" w:color="auto"/>
            <w:bottom w:val="none" w:sz="0" w:space="0" w:color="auto"/>
            <w:right w:val="none" w:sz="0" w:space="0" w:color="auto"/>
          </w:divBdr>
        </w:div>
        <w:div w:id="1060523391">
          <w:marLeft w:val="0"/>
          <w:marRight w:val="0"/>
          <w:marTop w:val="0"/>
          <w:marBottom w:val="101"/>
          <w:divBdr>
            <w:top w:val="none" w:sz="0" w:space="0" w:color="auto"/>
            <w:left w:val="none" w:sz="0" w:space="0" w:color="auto"/>
            <w:bottom w:val="none" w:sz="0" w:space="0" w:color="auto"/>
            <w:right w:val="none" w:sz="0" w:space="0" w:color="auto"/>
          </w:divBdr>
        </w:div>
        <w:div w:id="692262861">
          <w:marLeft w:val="0"/>
          <w:marRight w:val="0"/>
          <w:marTop w:val="0"/>
          <w:marBottom w:val="101"/>
          <w:divBdr>
            <w:top w:val="none" w:sz="0" w:space="0" w:color="auto"/>
            <w:left w:val="none" w:sz="0" w:space="0" w:color="auto"/>
            <w:bottom w:val="none" w:sz="0" w:space="0" w:color="auto"/>
            <w:right w:val="none" w:sz="0" w:space="0" w:color="auto"/>
          </w:divBdr>
        </w:div>
        <w:div w:id="766468051">
          <w:marLeft w:val="0"/>
          <w:marRight w:val="0"/>
          <w:marTop w:val="0"/>
          <w:marBottom w:val="101"/>
          <w:divBdr>
            <w:top w:val="none" w:sz="0" w:space="0" w:color="auto"/>
            <w:left w:val="none" w:sz="0" w:space="0" w:color="auto"/>
            <w:bottom w:val="none" w:sz="0" w:space="0" w:color="auto"/>
            <w:right w:val="none" w:sz="0" w:space="0" w:color="auto"/>
          </w:divBdr>
        </w:div>
        <w:div w:id="1062338710">
          <w:marLeft w:val="0"/>
          <w:marRight w:val="0"/>
          <w:marTop w:val="0"/>
          <w:marBottom w:val="101"/>
          <w:divBdr>
            <w:top w:val="none" w:sz="0" w:space="0" w:color="auto"/>
            <w:left w:val="none" w:sz="0" w:space="0" w:color="auto"/>
            <w:bottom w:val="none" w:sz="0" w:space="0" w:color="auto"/>
            <w:right w:val="none" w:sz="0" w:space="0" w:color="auto"/>
          </w:divBdr>
        </w:div>
        <w:div w:id="1876888044">
          <w:marLeft w:val="0"/>
          <w:marRight w:val="0"/>
          <w:marTop w:val="0"/>
          <w:marBottom w:val="101"/>
          <w:divBdr>
            <w:top w:val="none" w:sz="0" w:space="0" w:color="auto"/>
            <w:left w:val="none" w:sz="0" w:space="0" w:color="auto"/>
            <w:bottom w:val="none" w:sz="0" w:space="0" w:color="auto"/>
            <w:right w:val="none" w:sz="0" w:space="0" w:color="auto"/>
          </w:divBdr>
        </w:div>
        <w:div w:id="1061293040">
          <w:marLeft w:val="0"/>
          <w:marRight w:val="0"/>
          <w:marTop w:val="0"/>
          <w:marBottom w:val="101"/>
          <w:divBdr>
            <w:top w:val="none" w:sz="0" w:space="0" w:color="auto"/>
            <w:left w:val="none" w:sz="0" w:space="0" w:color="auto"/>
            <w:bottom w:val="none" w:sz="0" w:space="0" w:color="auto"/>
            <w:right w:val="none" w:sz="0" w:space="0" w:color="auto"/>
          </w:divBdr>
        </w:div>
        <w:div w:id="2132282002">
          <w:marLeft w:val="0"/>
          <w:marRight w:val="0"/>
          <w:marTop w:val="0"/>
          <w:marBottom w:val="101"/>
          <w:divBdr>
            <w:top w:val="none" w:sz="0" w:space="0" w:color="auto"/>
            <w:left w:val="none" w:sz="0" w:space="0" w:color="auto"/>
            <w:bottom w:val="none" w:sz="0" w:space="0" w:color="auto"/>
            <w:right w:val="none" w:sz="0" w:space="0" w:color="auto"/>
          </w:divBdr>
        </w:div>
        <w:div w:id="363598725">
          <w:marLeft w:val="0"/>
          <w:marRight w:val="0"/>
          <w:marTop w:val="0"/>
          <w:marBottom w:val="101"/>
          <w:divBdr>
            <w:top w:val="none" w:sz="0" w:space="0" w:color="auto"/>
            <w:left w:val="none" w:sz="0" w:space="0" w:color="auto"/>
            <w:bottom w:val="none" w:sz="0" w:space="0" w:color="auto"/>
            <w:right w:val="none" w:sz="0" w:space="0" w:color="auto"/>
          </w:divBdr>
        </w:div>
        <w:div w:id="1478909875">
          <w:marLeft w:val="0"/>
          <w:marRight w:val="0"/>
          <w:marTop w:val="0"/>
          <w:marBottom w:val="101"/>
          <w:divBdr>
            <w:top w:val="none" w:sz="0" w:space="0" w:color="auto"/>
            <w:left w:val="none" w:sz="0" w:space="0" w:color="auto"/>
            <w:bottom w:val="none" w:sz="0" w:space="0" w:color="auto"/>
            <w:right w:val="none" w:sz="0" w:space="0" w:color="auto"/>
          </w:divBdr>
        </w:div>
        <w:div w:id="2106920275">
          <w:marLeft w:val="0"/>
          <w:marRight w:val="0"/>
          <w:marTop w:val="0"/>
          <w:marBottom w:val="101"/>
          <w:divBdr>
            <w:top w:val="none" w:sz="0" w:space="0" w:color="auto"/>
            <w:left w:val="none" w:sz="0" w:space="0" w:color="auto"/>
            <w:bottom w:val="none" w:sz="0" w:space="0" w:color="auto"/>
            <w:right w:val="none" w:sz="0" w:space="0" w:color="auto"/>
          </w:divBdr>
        </w:div>
        <w:div w:id="1022512496">
          <w:marLeft w:val="0"/>
          <w:marRight w:val="0"/>
          <w:marTop w:val="0"/>
          <w:marBottom w:val="101"/>
          <w:divBdr>
            <w:top w:val="none" w:sz="0" w:space="0" w:color="auto"/>
            <w:left w:val="none" w:sz="0" w:space="0" w:color="auto"/>
            <w:bottom w:val="none" w:sz="0" w:space="0" w:color="auto"/>
            <w:right w:val="none" w:sz="0" w:space="0" w:color="auto"/>
          </w:divBdr>
        </w:div>
        <w:div w:id="1530876031">
          <w:marLeft w:val="0"/>
          <w:marRight w:val="0"/>
          <w:marTop w:val="0"/>
          <w:marBottom w:val="101"/>
          <w:divBdr>
            <w:top w:val="none" w:sz="0" w:space="0" w:color="auto"/>
            <w:left w:val="none" w:sz="0" w:space="0" w:color="auto"/>
            <w:bottom w:val="none" w:sz="0" w:space="0" w:color="auto"/>
            <w:right w:val="none" w:sz="0" w:space="0" w:color="auto"/>
          </w:divBdr>
        </w:div>
        <w:div w:id="1041133302">
          <w:marLeft w:val="0"/>
          <w:marRight w:val="0"/>
          <w:marTop w:val="0"/>
          <w:marBottom w:val="101"/>
          <w:divBdr>
            <w:top w:val="none" w:sz="0" w:space="0" w:color="auto"/>
            <w:left w:val="none" w:sz="0" w:space="0" w:color="auto"/>
            <w:bottom w:val="none" w:sz="0" w:space="0" w:color="auto"/>
            <w:right w:val="none" w:sz="0" w:space="0" w:color="auto"/>
          </w:divBdr>
        </w:div>
        <w:div w:id="1863587455">
          <w:marLeft w:val="0"/>
          <w:marRight w:val="0"/>
          <w:marTop w:val="0"/>
          <w:marBottom w:val="101"/>
          <w:divBdr>
            <w:top w:val="none" w:sz="0" w:space="0" w:color="auto"/>
            <w:left w:val="none" w:sz="0" w:space="0" w:color="auto"/>
            <w:bottom w:val="none" w:sz="0" w:space="0" w:color="auto"/>
            <w:right w:val="none" w:sz="0" w:space="0" w:color="auto"/>
          </w:divBdr>
        </w:div>
        <w:div w:id="1062561288">
          <w:marLeft w:val="0"/>
          <w:marRight w:val="0"/>
          <w:marTop w:val="0"/>
          <w:marBottom w:val="101"/>
          <w:divBdr>
            <w:top w:val="none" w:sz="0" w:space="0" w:color="auto"/>
            <w:left w:val="none" w:sz="0" w:space="0" w:color="auto"/>
            <w:bottom w:val="none" w:sz="0" w:space="0" w:color="auto"/>
            <w:right w:val="none" w:sz="0" w:space="0" w:color="auto"/>
          </w:divBdr>
        </w:div>
        <w:div w:id="1454859726">
          <w:marLeft w:val="0"/>
          <w:marRight w:val="0"/>
          <w:marTop w:val="0"/>
          <w:marBottom w:val="101"/>
          <w:divBdr>
            <w:top w:val="none" w:sz="0" w:space="0" w:color="auto"/>
            <w:left w:val="none" w:sz="0" w:space="0" w:color="auto"/>
            <w:bottom w:val="none" w:sz="0" w:space="0" w:color="auto"/>
            <w:right w:val="none" w:sz="0" w:space="0" w:color="auto"/>
          </w:divBdr>
        </w:div>
        <w:div w:id="846015714">
          <w:marLeft w:val="0"/>
          <w:marRight w:val="0"/>
          <w:marTop w:val="0"/>
          <w:marBottom w:val="0"/>
          <w:divBdr>
            <w:top w:val="none" w:sz="0" w:space="0" w:color="auto"/>
            <w:left w:val="none" w:sz="0" w:space="0" w:color="auto"/>
            <w:bottom w:val="none" w:sz="0" w:space="0" w:color="auto"/>
            <w:right w:val="none" w:sz="0" w:space="0" w:color="auto"/>
          </w:divBdr>
        </w:div>
        <w:div w:id="2043630065">
          <w:marLeft w:val="0"/>
          <w:marRight w:val="0"/>
          <w:marTop w:val="0"/>
          <w:marBottom w:val="101"/>
          <w:divBdr>
            <w:top w:val="none" w:sz="0" w:space="0" w:color="auto"/>
            <w:left w:val="none" w:sz="0" w:space="0" w:color="auto"/>
            <w:bottom w:val="none" w:sz="0" w:space="0" w:color="auto"/>
            <w:right w:val="none" w:sz="0" w:space="0" w:color="auto"/>
          </w:divBdr>
        </w:div>
        <w:div w:id="467288287">
          <w:marLeft w:val="0"/>
          <w:marRight w:val="0"/>
          <w:marTop w:val="0"/>
          <w:marBottom w:val="101"/>
          <w:divBdr>
            <w:top w:val="none" w:sz="0" w:space="0" w:color="auto"/>
            <w:left w:val="none" w:sz="0" w:space="0" w:color="auto"/>
            <w:bottom w:val="none" w:sz="0" w:space="0" w:color="auto"/>
            <w:right w:val="none" w:sz="0" w:space="0" w:color="auto"/>
          </w:divBdr>
        </w:div>
        <w:div w:id="1004550493">
          <w:marLeft w:val="0"/>
          <w:marRight w:val="0"/>
          <w:marTop w:val="0"/>
          <w:marBottom w:val="101"/>
          <w:divBdr>
            <w:top w:val="none" w:sz="0" w:space="0" w:color="auto"/>
            <w:left w:val="none" w:sz="0" w:space="0" w:color="auto"/>
            <w:bottom w:val="none" w:sz="0" w:space="0" w:color="auto"/>
            <w:right w:val="none" w:sz="0" w:space="0" w:color="auto"/>
          </w:divBdr>
        </w:div>
        <w:div w:id="1335916569">
          <w:marLeft w:val="0"/>
          <w:marRight w:val="0"/>
          <w:marTop w:val="0"/>
          <w:marBottom w:val="101"/>
          <w:divBdr>
            <w:top w:val="none" w:sz="0" w:space="0" w:color="auto"/>
            <w:left w:val="none" w:sz="0" w:space="0" w:color="auto"/>
            <w:bottom w:val="none" w:sz="0" w:space="0" w:color="auto"/>
            <w:right w:val="none" w:sz="0" w:space="0" w:color="auto"/>
          </w:divBdr>
        </w:div>
        <w:div w:id="78675467">
          <w:marLeft w:val="0"/>
          <w:marRight w:val="0"/>
          <w:marTop w:val="0"/>
          <w:marBottom w:val="101"/>
          <w:divBdr>
            <w:top w:val="none" w:sz="0" w:space="0" w:color="auto"/>
            <w:left w:val="none" w:sz="0" w:space="0" w:color="auto"/>
            <w:bottom w:val="none" w:sz="0" w:space="0" w:color="auto"/>
            <w:right w:val="none" w:sz="0" w:space="0" w:color="auto"/>
          </w:divBdr>
        </w:div>
        <w:div w:id="573860928">
          <w:marLeft w:val="0"/>
          <w:marRight w:val="0"/>
          <w:marTop w:val="0"/>
          <w:marBottom w:val="101"/>
          <w:divBdr>
            <w:top w:val="none" w:sz="0" w:space="0" w:color="auto"/>
            <w:left w:val="none" w:sz="0" w:space="0" w:color="auto"/>
            <w:bottom w:val="none" w:sz="0" w:space="0" w:color="auto"/>
            <w:right w:val="none" w:sz="0" w:space="0" w:color="auto"/>
          </w:divBdr>
        </w:div>
        <w:div w:id="1770005215">
          <w:marLeft w:val="0"/>
          <w:marRight w:val="0"/>
          <w:marTop w:val="0"/>
          <w:marBottom w:val="101"/>
          <w:divBdr>
            <w:top w:val="none" w:sz="0" w:space="0" w:color="auto"/>
            <w:left w:val="none" w:sz="0" w:space="0" w:color="auto"/>
            <w:bottom w:val="none" w:sz="0" w:space="0" w:color="auto"/>
            <w:right w:val="none" w:sz="0" w:space="0" w:color="auto"/>
          </w:divBdr>
        </w:div>
        <w:div w:id="1375275277">
          <w:marLeft w:val="0"/>
          <w:marRight w:val="0"/>
          <w:marTop w:val="0"/>
          <w:marBottom w:val="101"/>
          <w:divBdr>
            <w:top w:val="none" w:sz="0" w:space="0" w:color="auto"/>
            <w:left w:val="none" w:sz="0" w:space="0" w:color="auto"/>
            <w:bottom w:val="none" w:sz="0" w:space="0" w:color="auto"/>
            <w:right w:val="none" w:sz="0" w:space="0" w:color="auto"/>
          </w:divBdr>
        </w:div>
        <w:div w:id="1207834881">
          <w:marLeft w:val="0"/>
          <w:marRight w:val="0"/>
          <w:marTop w:val="0"/>
          <w:marBottom w:val="101"/>
          <w:divBdr>
            <w:top w:val="none" w:sz="0" w:space="0" w:color="auto"/>
            <w:left w:val="none" w:sz="0" w:space="0" w:color="auto"/>
            <w:bottom w:val="none" w:sz="0" w:space="0" w:color="auto"/>
            <w:right w:val="none" w:sz="0" w:space="0" w:color="auto"/>
          </w:divBdr>
        </w:div>
        <w:div w:id="1562135780">
          <w:marLeft w:val="0"/>
          <w:marRight w:val="0"/>
          <w:marTop w:val="0"/>
          <w:marBottom w:val="101"/>
          <w:divBdr>
            <w:top w:val="none" w:sz="0" w:space="0" w:color="auto"/>
            <w:left w:val="none" w:sz="0" w:space="0" w:color="auto"/>
            <w:bottom w:val="none" w:sz="0" w:space="0" w:color="auto"/>
            <w:right w:val="none" w:sz="0" w:space="0" w:color="auto"/>
          </w:divBdr>
        </w:div>
        <w:div w:id="1592087339">
          <w:marLeft w:val="0"/>
          <w:marRight w:val="0"/>
          <w:marTop w:val="0"/>
          <w:marBottom w:val="101"/>
          <w:divBdr>
            <w:top w:val="none" w:sz="0" w:space="0" w:color="auto"/>
            <w:left w:val="none" w:sz="0" w:space="0" w:color="auto"/>
            <w:bottom w:val="none" w:sz="0" w:space="0" w:color="auto"/>
            <w:right w:val="none" w:sz="0" w:space="0" w:color="auto"/>
          </w:divBdr>
        </w:div>
        <w:div w:id="1013075553">
          <w:marLeft w:val="0"/>
          <w:marRight w:val="0"/>
          <w:marTop w:val="0"/>
          <w:marBottom w:val="101"/>
          <w:divBdr>
            <w:top w:val="none" w:sz="0" w:space="0" w:color="auto"/>
            <w:left w:val="none" w:sz="0" w:space="0" w:color="auto"/>
            <w:bottom w:val="none" w:sz="0" w:space="0" w:color="auto"/>
            <w:right w:val="none" w:sz="0" w:space="0" w:color="auto"/>
          </w:divBdr>
        </w:div>
        <w:div w:id="1897860998">
          <w:marLeft w:val="0"/>
          <w:marRight w:val="0"/>
          <w:marTop w:val="0"/>
          <w:marBottom w:val="101"/>
          <w:divBdr>
            <w:top w:val="none" w:sz="0" w:space="0" w:color="auto"/>
            <w:left w:val="none" w:sz="0" w:space="0" w:color="auto"/>
            <w:bottom w:val="none" w:sz="0" w:space="0" w:color="auto"/>
            <w:right w:val="none" w:sz="0" w:space="0" w:color="auto"/>
          </w:divBdr>
        </w:div>
        <w:div w:id="531188131">
          <w:marLeft w:val="0"/>
          <w:marRight w:val="0"/>
          <w:marTop w:val="0"/>
          <w:marBottom w:val="101"/>
          <w:divBdr>
            <w:top w:val="none" w:sz="0" w:space="0" w:color="auto"/>
            <w:left w:val="none" w:sz="0" w:space="0" w:color="auto"/>
            <w:bottom w:val="none" w:sz="0" w:space="0" w:color="auto"/>
            <w:right w:val="none" w:sz="0" w:space="0" w:color="auto"/>
          </w:divBdr>
        </w:div>
        <w:div w:id="1599413451">
          <w:marLeft w:val="0"/>
          <w:marRight w:val="0"/>
          <w:marTop w:val="0"/>
          <w:marBottom w:val="101"/>
          <w:divBdr>
            <w:top w:val="none" w:sz="0" w:space="0" w:color="auto"/>
            <w:left w:val="none" w:sz="0" w:space="0" w:color="auto"/>
            <w:bottom w:val="none" w:sz="0" w:space="0" w:color="auto"/>
            <w:right w:val="none" w:sz="0" w:space="0" w:color="auto"/>
          </w:divBdr>
        </w:div>
        <w:div w:id="798182773">
          <w:marLeft w:val="0"/>
          <w:marRight w:val="0"/>
          <w:marTop w:val="0"/>
          <w:marBottom w:val="101"/>
          <w:divBdr>
            <w:top w:val="none" w:sz="0" w:space="0" w:color="auto"/>
            <w:left w:val="none" w:sz="0" w:space="0" w:color="auto"/>
            <w:bottom w:val="none" w:sz="0" w:space="0" w:color="auto"/>
            <w:right w:val="none" w:sz="0" w:space="0" w:color="auto"/>
          </w:divBdr>
        </w:div>
        <w:div w:id="787284488">
          <w:marLeft w:val="0"/>
          <w:marRight w:val="0"/>
          <w:marTop w:val="0"/>
          <w:marBottom w:val="101"/>
          <w:divBdr>
            <w:top w:val="none" w:sz="0" w:space="0" w:color="auto"/>
            <w:left w:val="none" w:sz="0" w:space="0" w:color="auto"/>
            <w:bottom w:val="none" w:sz="0" w:space="0" w:color="auto"/>
            <w:right w:val="none" w:sz="0" w:space="0" w:color="auto"/>
          </w:divBdr>
        </w:div>
        <w:div w:id="125509921">
          <w:marLeft w:val="0"/>
          <w:marRight w:val="0"/>
          <w:marTop w:val="0"/>
          <w:marBottom w:val="101"/>
          <w:divBdr>
            <w:top w:val="none" w:sz="0" w:space="0" w:color="auto"/>
            <w:left w:val="none" w:sz="0" w:space="0" w:color="auto"/>
            <w:bottom w:val="none" w:sz="0" w:space="0" w:color="auto"/>
            <w:right w:val="none" w:sz="0" w:space="0" w:color="auto"/>
          </w:divBdr>
        </w:div>
        <w:div w:id="249899418">
          <w:marLeft w:val="0"/>
          <w:marRight w:val="0"/>
          <w:marTop w:val="0"/>
          <w:marBottom w:val="101"/>
          <w:divBdr>
            <w:top w:val="none" w:sz="0" w:space="0" w:color="auto"/>
            <w:left w:val="none" w:sz="0" w:space="0" w:color="auto"/>
            <w:bottom w:val="none" w:sz="0" w:space="0" w:color="auto"/>
            <w:right w:val="none" w:sz="0" w:space="0" w:color="auto"/>
          </w:divBdr>
        </w:div>
        <w:div w:id="300425244">
          <w:marLeft w:val="0"/>
          <w:marRight w:val="0"/>
          <w:marTop w:val="0"/>
          <w:marBottom w:val="101"/>
          <w:divBdr>
            <w:top w:val="none" w:sz="0" w:space="0" w:color="auto"/>
            <w:left w:val="none" w:sz="0" w:space="0" w:color="auto"/>
            <w:bottom w:val="none" w:sz="0" w:space="0" w:color="auto"/>
            <w:right w:val="none" w:sz="0" w:space="0" w:color="auto"/>
          </w:divBdr>
        </w:div>
        <w:div w:id="1795752130">
          <w:marLeft w:val="0"/>
          <w:marRight w:val="0"/>
          <w:marTop w:val="0"/>
          <w:marBottom w:val="101"/>
          <w:divBdr>
            <w:top w:val="none" w:sz="0" w:space="0" w:color="auto"/>
            <w:left w:val="none" w:sz="0" w:space="0" w:color="auto"/>
            <w:bottom w:val="none" w:sz="0" w:space="0" w:color="auto"/>
            <w:right w:val="none" w:sz="0" w:space="0" w:color="auto"/>
          </w:divBdr>
        </w:div>
        <w:div w:id="241570801">
          <w:marLeft w:val="0"/>
          <w:marRight w:val="0"/>
          <w:marTop w:val="0"/>
          <w:marBottom w:val="101"/>
          <w:divBdr>
            <w:top w:val="none" w:sz="0" w:space="0" w:color="auto"/>
            <w:left w:val="none" w:sz="0" w:space="0" w:color="auto"/>
            <w:bottom w:val="none" w:sz="0" w:space="0" w:color="auto"/>
            <w:right w:val="none" w:sz="0" w:space="0" w:color="auto"/>
          </w:divBdr>
        </w:div>
        <w:div w:id="309527303">
          <w:marLeft w:val="0"/>
          <w:marRight w:val="0"/>
          <w:marTop w:val="0"/>
          <w:marBottom w:val="101"/>
          <w:divBdr>
            <w:top w:val="none" w:sz="0" w:space="0" w:color="auto"/>
            <w:left w:val="none" w:sz="0" w:space="0" w:color="auto"/>
            <w:bottom w:val="none" w:sz="0" w:space="0" w:color="auto"/>
            <w:right w:val="none" w:sz="0" w:space="0" w:color="auto"/>
          </w:divBdr>
        </w:div>
        <w:div w:id="608007583">
          <w:marLeft w:val="0"/>
          <w:marRight w:val="0"/>
          <w:marTop w:val="0"/>
          <w:marBottom w:val="101"/>
          <w:divBdr>
            <w:top w:val="none" w:sz="0" w:space="0" w:color="auto"/>
            <w:left w:val="none" w:sz="0" w:space="0" w:color="auto"/>
            <w:bottom w:val="none" w:sz="0" w:space="0" w:color="auto"/>
            <w:right w:val="none" w:sz="0" w:space="0" w:color="auto"/>
          </w:divBdr>
        </w:div>
        <w:div w:id="2144611915">
          <w:marLeft w:val="0"/>
          <w:marRight w:val="0"/>
          <w:marTop w:val="0"/>
          <w:marBottom w:val="101"/>
          <w:divBdr>
            <w:top w:val="none" w:sz="0" w:space="0" w:color="auto"/>
            <w:left w:val="none" w:sz="0" w:space="0" w:color="auto"/>
            <w:bottom w:val="none" w:sz="0" w:space="0" w:color="auto"/>
            <w:right w:val="none" w:sz="0" w:space="0" w:color="auto"/>
          </w:divBdr>
        </w:div>
        <w:div w:id="255871481">
          <w:marLeft w:val="0"/>
          <w:marRight w:val="0"/>
          <w:marTop w:val="0"/>
          <w:marBottom w:val="101"/>
          <w:divBdr>
            <w:top w:val="none" w:sz="0" w:space="0" w:color="auto"/>
            <w:left w:val="none" w:sz="0" w:space="0" w:color="auto"/>
            <w:bottom w:val="none" w:sz="0" w:space="0" w:color="auto"/>
            <w:right w:val="none" w:sz="0" w:space="0" w:color="auto"/>
          </w:divBdr>
        </w:div>
        <w:div w:id="106969532">
          <w:marLeft w:val="0"/>
          <w:marRight w:val="0"/>
          <w:marTop w:val="0"/>
          <w:marBottom w:val="101"/>
          <w:divBdr>
            <w:top w:val="none" w:sz="0" w:space="0" w:color="auto"/>
            <w:left w:val="none" w:sz="0" w:space="0" w:color="auto"/>
            <w:bottom w:val="none" w:sz="0" w:space="0" w:color="auto"/>
            <w:right w:val="none" w:sz="0" w:space="0" w:color="auto"/>
          </w:divBdr>
        </w:div>
        <w:div w:id="176699789">
          <w:marLeft w:val="0"/>
          <w:marRight w:val="0"/>
          <w:marTop w:val="0"/>
          <w:marBottom w:val="101"/>
          <w:divBdr>
            <w:top w:val="none" w:sz="0" w:space="0" w:color="auto"/>
            <w:left w:val="none" w:sz="0" w:space="0" w:color="auto"/>
            <w:bottom w:val="none" w:sz="0" w:space="0" w:color="auto"/>
            <w:right w:val="none" w:sz="0" w:space="0" w:color="auto"/>
          </w:divBdr>
        </w:div>
        <w:div w:id="1613970546">
          <w:marLeft w:val="0"/>
          <w:marRight w:val="0"/>
          <w:marTop w:val="0"/>
          <w:marBottom w:val="90"/>
          <w:divBdr>
            <w:top w:val="none" w:sz="0" w:space="0" w:color="auto"/>
            <w:left w:val="none" w:sz="0" w:space="0" w:color="auto"/>
            <w:bottom w:val="none" w:sz="0" w:space="0" w:color="auto"/>
            <w:right w:val="none" w:sz="0" w:space="0" w:color="auto"/>
          </w:divBdr>
        </w:div>
        <w:div w:id="1856192913">
          <w:marLeft w:val="0"/>
          <w:marRight w:val="0"/>
          <w:marTop w:val="0"/>
          <w:marBottom w:val="90"/>
          <w:divBdr>
            <w:top w:val="none" w:sz="0" w:space="0" w:color="auto"/>
            <w:left w:val="none" w:sz="0" w:space="0" w:color="auto"/>
            <w:bottom w:val="none" w:sz="0" w:space="0" w:color="auto"/>
            <w:right w:val="none" w:sz="0" w:space="0" w:color="auto"/>
          </w:divBdr>
        </w:div>
        <w:div w:id="7947400">
          <w:marLeft w:val="0"/>
          <w:marRight w:val="0"/>
          <w:marTop w:val="0"/>
          <w:marBottom w:val="90"/>
          <w:divBdr>
            <w:top w:val="none" w:sz="0" w:space="0" w:color="auto"/>
            <w:left w:val="none" w:sz="0" w:space="0" w:color="auto"/>
            <w:bottom w:val="none" w:sz="0" w:space="0" w:color="auto"/>
            <w:right w:val="none" w:sz="0" w:space="0" w:color="auto"/>
          </w:divBdr>
        </w:div>
        <w:div w:id="810942609">
          <w:marLeft w:val="0"/>
          <w:marRight w:val="0"/>
          <w:marTop w:val="0"/>
          <w:marBottom w:val="90"/>
          <w:divBdr>
            <w:top w:val="none" w:sz="0" w:space="0" w:color="auto"/>
            <w:left w:val="none" w:sz="0" w:space="0" w:color="auto"/>
            <w:bottom w:val="none" w:sz="0" w:space="0" w:color="auto"/>
            <w:right w:val="none" w:sz="0" w:space="0" w:color="auto"/>
          </w:divBdr>
        </w:div>
        <w:div w:id="1175264471">
          <w:marLeft w:val="0"/>
          <w:marRight w:val="0"/>
          <w:marTop w:val="0"/>
          <w:marBottom w:val="90"/>
          <w:divBdr>
            <w:top w:val="none" w:sz="0" w:space="0" w:color="auto"/>
            <w:left w:val="none" w:sz="0" w:space="0" w:color="auto"/>
            <w:bottom w:val="none" w:sz="0" w:space="0" w:color="auto"/>
            <w:right w:val="none" w:sz="0" w:space="0" w:color="auto"/>
          </w:divBdr>
        </w:div>
        <w:div w:id="2081368447">
          <w:marLeft w:val="0"/>
          <w:marRight w:val="0"/>
          <w:marTop w:val="0"/>
          <w:marBottom w:val="90"/>
          <w:divBdr>
            <w:top w:val="none" w:sz="0" w:space="0" w:color="auto"/>
            <w:left w:val="none" w:sz="0" w:space="0" w:color="auto"/>
            <w:bottom w:val="none" w:sz="0" w:space="0" w:color="auto"/>
            <w:right w:val="none" w:sz="0" w:space="0" w:color="auto"/>
          </w:divBdr>
        </w:div>
        <w:div w:id="338705590">
          <w:marLeft w:val="0"/>
          <w:marRight w:val="0"/>
          <w:marTop w:val="0"/>
          <w:marBottom w:val="90"/>
          <w:divBdr>
            <w:top w:val="none" w:sz="0" w:space="0" w:color="auto"/>
            <w:left w:val="none" w:sz="0" w:space="0" w:color="auto"/>
            <w:bottom w:val="none" w:sz="0" w:space="0" w:color="auto"/>
            <w:right w:val="none" w:sz="0" w:space="0" w:color="auto"/>
          </w:divBdr>
        </w:div>
        <w:div w:id="671300509">
          <w:marLeft w:val="0"/>
          <w:marRight w:val="0"/>
          <w:marTop w:val="0"/>
          <w:marBottom w:val="90"/>
          <w:divBdr>
            <w:top w:val="none" w:sz="0" w:space="0" w:color="auto"/>
            <w:left w:val="none" w:sz="0" w:space="0" w:color="auto"/>
            <w:bottom w:val="none" w:sz="0" w:space="0" w:color="auto"/>
            <w:right w:val="none" w:sz="0" w:space="0" w:color="auto"/>
          </w:divBdr>
        </w:div>
        <w:div w:id="2106345358">
          <w:marLeft w:val="0"/>
          <w:marRight w:val="0"/>
          <w:marTop w:val="0"/>
          <w:marBottom w:val="90"/>
          <w:divBdr>
            <w:top w:val="none" w:sz="0" w:space="0" w:color="auto"/>
            <w:left w:val="none" w:sz="0" w:space="0" w:color="auto"/>
            <w:bottom w:val="none" w:sz="0" w:space="0" w:color="auto"/>
            <w:right w:val="none" w:sz="0" w:space="0" w:color="auto"/>
          </w:divBdr>
        </w:div>
        <w:div w:id="619645747">
          <w:marLeft w:val="0"/>
          <w:marRight w:val="0"/>
          <w:marTop w:val="0"/>
          <w:marBottom w:val="90"/>
          <w:divBdr>
            <w:top w:val="none" w:sz="0" w:space="0" w:color="auto"/>
            <w:left w:val="none" w:sz="0" w:space="0" w:color="auto"/>
            <w:bottom w:val="none" w:sz="0" w:space="0" w:color="auto"/>
            <w:right w:val="none" w:sz="0" w:space="0" w:color="auto"/>
          </w:divBdr>
        </w:div>
        <w:div w:id="484201926">
          <w:marLeft w:val="0"/>
          <w:marRight w:val="0"/>
          <w:marTop w:val="0"/>
          <w:marBottom w:val="90"/>
          <w:divBdr>
            <w:top w:val="none" w:sz="0" w:space="0" w:color="auto"/>
            <w:left w:val="none" w:sz="0" w:space="0" w:color="auto"/>
            <w:bottom w:val="none" w:sz="0" w:space="0" w:color="auto"/>
            <w:right w:val="none" w:sz="0" w:space="0" w:color="auto"/>
          </w:divBdr>
        </w:div>
        <w:div w:id="1075276514">
          <w:marLeft w:val="0"/>
          <w:marRight w:val="0"/>
          <w:marTop w:val="0"/>
          <w:marBottom w:val="90"/>
          <w:divBdr>
            <w:top w:val="none" w:sz="0" w:space="0" w:color="auto"/>
            <w:left w:val="none" w:sz="0" w:space="0" w:color="auto"/>
            <w:bottom w:val="none" w:sz="0" w:space="0" w:color="auto"/>
            <w:right w:val="none" w:sz="0" w:space="0" w:color="auto"/>
          </w:divBdr>
        </w:div>
        <w:div w:id="204172532">
          <w:marLeft w:val="0"/>
          <w:marRight w:val="0"/>
          <w:marTop w:val="0"/>
          <w:marBottom w:val="90"/>
          <w:divBdr>
            <w:top w:val="none" w:sz="0" w:space="0" w:color="auto"/>
            <w:left w:val="none" w:sz="0" w:space="0" w:color="auto"/>
            <w:bottom w:val="none" w:sz="0" w:space="0" w:color="auto"/>
            <w:right w:val="none" w:sz="0" w:space="0" w:color="auto"/>
          </w:divBdr>
        </w:div>
        <w:div w:id="65080438">
          <w:marLeft w:val="0"/>
          <w:marRight w:val="0"/>
          <w:marTop w:val="0"/>
          <w:marBottom w:val="90"/>
          <w:divBdr>
            <w:top w:val="none" w:sz="0" w:space="0" w:color="auto"/>
            <w:left w:val="none" w:sz="0" w:space="0" w:color="auto"/>
            <w:bottom w:val="none" w:sz="0" w:space="0" w:color="auto"/>
            <w:right w:val="none" w:sz="0" w:space="0" w:color="auto"/>
          </w:divBdr>
        </w:div>
        <w:div w:id="86460947">
          <w:marLeft w:val="0"/>
          <w:marRight w:val="0"/>
          <w:marTop w:val="0"/>
          <w:marBottom w:val="90"/>
          <w:divBdr>
            <w:top w:val="none" w:sz="0" w:space="0" w:color="auto"/>
            <w:left w:val="none" w:sz="0" w:space="0" w:color="auto"/>
            <w:bottom w:val="none" w:sz="0" w:space="0" w:color="auto"/>
            <w:right w:val="none" w:sz="0" w:space="0" w:color="auto"/>
          </w:divBdr>
        </w:div>
        <w:div w:id="1199508177">
          <w:marLeft w:val="0"/>
          <w:marRight w:val="0"/>
          <w:marTop w:val="0"/>
          <w:marBottom w:val="90"/>
          <w:divBdr>
            <w:top w:val="none" w:sz="0" w:space="0" w:color="auto"/>
            <w:left w:val="none" w:sz="0" w:space="0" w:color="auto"/>
            <w:bottom w:val="none" w:sz="0" w:space="0" w:color="auto"/>
            <w:right w:val="none" w:sz="0" w:space="0" w:color="auto"/>
          </w:divBdr>
        </w:div>
        <w:div w:id="2146703929">
          <w:marLeft w:val="0"/>
          <w:marRight w:val="0"/>
          <w:marTop w:val="0"/>
          <w:marBottom w:val="90"/>
          <w:divBdr>
            <w:top w:val="none" w:sz="0" w:space="0" w:color="auto"/>
            <w:left w:val="none" w:sz="0" w:space="0" w:color="auto"/>
            <w:bottom w:val="none" w:sz="0" w:space="0" w:color="auto"/>
            <w:right w:val="none" w:sz="0" w:space="0" w:color="auto"/>
          </w:divBdr>
        </w:div>
        <w:div w:id="88164935">
          <w:marLeft w:val="0"/>
          <w:marRight w:val="0"/>
          <w:marTop w:val="0"/>
          <w:marBottom w:val="90"/>
          <w:divBdr>
            <w:top w:val="none" w:sz="0" w:space="0" w:color="auto"/>
            <w:left w:val="none" w:sz="0" w:space="0" w:color="auto"/>
            <w:bottom w:val="none" w:sz="0" w:space="0" w:color="auto"/>
            <w:right w:val="none" w:sz="0" w:space="0" w:color="auto"/>
          </w:divBdr>
        </w:div>
        <w:div w:id="509414954">
          <w:marLeft w:val="0"/>
          <w:marRight w:val="0"/>
          <w:marTop w:val="0"/>
          <w:marBottom w:val="90"/>
          <w:divBdr>
            <w:top w:val="none" w:sz="0" w:space="0" w:color="auto"/>
            <w:left w:val="none" w:sz="0" w:space="0" w:color="auto"/>
            <w:bottom w:val="none" w:sz="0" w:space="0" w:color="auto"/>
            <w:right w:val="none" w:sz="0" w:space="0" w:color="auto"/>
          </w:divBdr>
        </w:div>
        <w:div w:id="1957056919">
          <w:marLeft w:val="0"/>
          <w:marRight w:val="0"/>
          <w:marTop w:val="0"/>
          <w:marBottom w:val="90"/>
          <w:divBdr>
            <w:top w:val="none" w:sz="0" w:space="0" w:color="auto"/>
            <w:left w:val="none" w:sz="0" w:space="0" w:color="auto"/>
            <w:bottom w:val="none" w:sz="0" w:space="0" w:color="auto"/>
            <w:right w:val="none" w:sz="0" w:space="0" w:color="auto"/>
          </w:divBdr>
        </w:div>
        <w:div w:id="866213275">
          <w:marLeft w:val="0"/>
          <w:marRight w:val="0"/>
          <w:marTop w:val="0"/>
          <w:marBottom w:val="90"/>
          <w:divBdr>
            <w:top w:val="none" w:sz="0" w:space="0" w:color="auto"/>
            <w:left w:val="none" w:sz="0" w:space="0" w:color="auto"/>
            <w:bottom w:val="none" w:sz="0" w:space="0" w:color="auto"/>
            <w:right w:val="none" w:sz="0" w:space="0" w:color="auto"/>
          </w:divBdr>
        </w:div>
        <w:div w:id="855537507">
          <w:marLeft w:val="0"/>
          <w:marRight w:val="0"/>
          <w:marTop w:val="0"/>
          <w:marBottom w:val="90"/>
          <w:divBdr>
            <w:top w:val="none" w:sz="0" w:space="0" w:color="auto"/>
            <w:left w:val="none" w:sz="0" w:space="0" w:color="auto"/>
            <w:bottom w:val="none" w:sz="0" w:space="0" w:color="auto"/>
            <w:right w:val="none" w:sz="0" w:space="0" w:color="auto"/>
          </w:divBdr>
        </w:div>
        <w:div w:id="817652071">
          <w:marLeft w:val="0"/>
          <w:marRight w:val="0"/>
          <w:marTop w:val="0"/>
          <w:marBottom w:val="90"/>
          <w:divBdr>
            <w:top w:val="none" w:sz="0" w:space="0" w:color="auto"/>
            <w:left w:val="none" w:sz="0" w:space="0" w:color="auto"/>
            <w:bottom w:val="none" w:sz="0" w:space="0" w:color="auto"/>
            <w:right w:val="none" w:sz="0" w:space="0" w:color="auto"/>
          </w:divBdr>
        </w:div>
        <w:div w:id="1339772028">
          <w:marLeft w:val="0"/>
          <w:marRight w:val="0"/>
          <w:marTop w:val="0"/>
          <w:marBottom w:val="101"/>
          <w:divBdr>
            <w:top w:val="none" w:sz="0" w:space="0" w:color="auto"/>
            <w:left w:val="none" w:sz="0" w:space="0" w:color="auto"/>
            <w:bottom w:val="none" w:sz="0" w:space="0" w:color="auto"/>
            <w:right w:val="none" w:sz="0" w:space="0" w:color="auto"/>
          </w:divBdr>
        </w:div>
        <w:div w:id="1602911304">
          <w:marLeft w:val="0"/>
          <w:marRight w:val="0"/>
          <w:marTop w:val="0"/>
          <w:marBottom w:val="101"/>
          <w:divBdr>
            <w:top w:val="none" w:sz="0" w:space="0" w:color="auto"/>
            <w:left w:val="none" w:sz="0" w:space="0" w:color="auto"/>
            <w:bottom w:val="none" w:sz="0" w:space="0" w:color="auto"/>
            <w:right w:val="none" w:sz="0" w:space="0" w:color="auto"/>
          </w:divBdr>
        </w:div>
        <w:div w:id="102657533">
          <w:marLeft w:val="0"/>
          <w:marRight w:val="0"/>
          <w:marTop w:val="0"/>
          <w:marBottom w:val="101"/>
          <w:divBdr>
            <w:top w:val="none" w:sz="0" w:space="0" w:color="auto"/>
            <w:left w:val="none" w:sz="0" w:space="0" w:color="auto"/>
            <w:bottom w:val="none" w:sz="0" w:space="0" w:color="auto"/>
            <w:right w:val="none" w:sz="0" w:space="0" w:color="auto"/>
          </w:divBdr>
        </w:div>
        <w:div w:id="1000809786">
          <w:marLeft w:val="0"/>
          <w:marRight w:val="0"/>
          <w:marTop w:val="0"/>
          <w:marBottom w:val="101"/>
          <w:divBdr>
            <w:top w:val="none" w:sz="0" w:space="0" w:color="auto"/>
            <w:left w:val="none" w:sz="0" w:space="0" w:color="auto"/>
            <w:bottom w:val="none" w:sz="0" w:space="0" w:color="auto"/>
            <w:right w:val="none" w:sz="0" w:space="0" w:color="auto"/>
          </w:divBdr>
        </w:div>
        <w:div w:id="1041780875">
          <w:marLeft w:val="0"/>
          <w:marRight w:val="0"/>
          <w:marTop w:val="0"/>
          <w:marBottom w:val="101"/>
          <w:divBdr>
            <w:top w:val="none" w:sz="0" w:space="0" w:color="auto"/>
            <w:left w:val="none" w:sz="0" w:space="0" w:color="auto"/>
            <w:bottom w:val="none" w:sz="0" w:space="0" w:color="auto"/>
            <w:right w:val="none" w:sz="0" w:space="0" w:color="auto"/>
          </w:divBdr>
        </w:div>
        <w:div w:id="2101485116">
          <w:marLeft w:val="0"/>
          <w:marRight w:val="0"/>
          <w:marTop w:val="0"/>
          <w:marBottom w:val="101"/>
          <w:divBdr>
            <w:top w:val="none" w:sz="0" w:space="0" w:color="auto"/>
            <w:left w:val="none" w:sz="0" w:space="0" w:color="auto"/>
            <w:bottom w:val="none" w:sz="0" w:space="0" w:color="auto"/>
            <w:right w:val="none" w:sz="0" w:space="0" w:color="auto"/>
          </w:divBdr>
        </w:div>
        <w:div w:id="1794975826">
          <w:marLeft w:val="0"/>
          <w:marRight w:val="0"/>
          <w:marTop w:val="0"/>
          <w:marBottom w:val="101"/>
          <w:divBdr>
            <w:top w:val="none" w:sz="0" w:space="0" w:color="auto"/>
            <w:left w:val="none" w:sz="0" w:space="0" w:color="auto"/>
            <w:bottom w:val="none" w:sz="0" w:space="0" w:color="auto"/>
            <w:right w:val="none" w:sz="0" w:space="0" w:color="auto"/>
          </w:divBdr>
        </w:div>
        <w:div w:id="1550652749">
          <w:marLeft w:val="0"/>
          <w:marRight w:val="0"/>
          <w:marTop w:val="0"/>
          <w:marBottom w:val="101"/>
          <w:divBdr>
            <w:top w:val="none" w:sz="0" w:space="0" w:color="auto"/>
            <w:left w:val="none" w:sz="0" w:space="0" w:color="auto"/>
            <w:bottom w:val="none" w:sz="0" w:space="0" w:color="auto"/>
            <w:right w:val="none" w:sz="0" w:space="0" w:color="auto"/>
          </w:divBdr>
        </w:div>
        <w:div w:id="979380462">
          <w:marLeft w:val="0"/>
          <w:marRight w:val="0"/>
          <w:marTop w:val="0"/>
          <w:marBottom w:val="101"/>
          <w:divBdr>
            <w:top w:val="none" w:sz="0" w:space="0" w:color="auto"/>
            <w:left w:val="none" w:sz="0" w:space="0" w:color="auto"/>
            <w:bottom w:val="none" w:sz="0" w:space="0" w:color="auto"/>
            <w:right w:val="none" w:sz="0" w:space="0" w:color="auto"/>
          </w:divBdr>
        </w:div>
        <w:div w:id="1400716215">
          <w:marLeft w:val="0"/>
          <w:marRight w:val="0"/>
          <w:marTop w:val="0"/>
          <w:marBottom w:val="101"/>
          <w:divBdr>
            <w:top w:val="none" w:sz="0" w:space="0" w:color="auto"/>
            <w:left w:val="none" w:sz="0" w:space="0" w:color="auto"/>
            <w:bottom w:val="none" w:sz="0" w:space="0" w:color="auto"/>
            <w:right w:val="none" w:sz="0" w:space="0" w:color="auto"/>
          </w:divBdr>
        </w:div>
        <w:div w:id="1692028383">
          <w:marLeft w:val="0"/>
          <w:marRight w:val="0"/>
          <w:marTop w:val="0"/>
          <w:marBottom w:val="101"/>
          <w:divBdr>
            <w:top w:val="none" w:sz="0" w:space="0" w:color="auto"/>
            <w:left w:val="none" w:sz="0" w:space="0" w:color="auto"/>
            <w:bottom w:val="none" w:sz="0" w:space="0" w:color="auto"/>
            <w:right w:val="none" w:sz="0" w:space="0" w:color="auto"/>
          </w:divBdr>
        </w:div>
        <w:div w:id="238448903">
          <w:marLeft w:val="0"/>
          <w:marRight w:val="0"/>
          <w:marTop w:val="0"/>
          <w:marBottom w:val="101"/>
          <w:divBdr>
            <w:top w:val="none" w:sz="0" w:space="0" w:color="auto"/>
            <w:left w:val="none" w:sz="0" w:space="0" w:color="auto"/>
            <w:bottom w:val="none" w:sz="0" w:space="0" w:color="auto"/>
            <w:right w:val="none" w:sz="0" w:space="0" w:color="auto"/>
          </w:divBdr>
        </w:div>
        <w:div w:id="1131552242">
          <w:marLeft w:val="0"/>
          <w:marRight w:val="0"/>
          <w:marTop w:val="0"/>
          <w:marBottom w:val="101"/>
          <w:divBdr>
            <w:top w:val="none" w:sz="0" w:space="0" w:color="auto"/>
            <w:left w:val="none" w:sz="0" w:space="0" w:color="auto"/>
            <w:bottom w:val="none" w:sz="0" w:space="0" w:color="auto"/>
            <w:right w:val="none" w:sz="0" w:space="0" w:color="auto"/>
          </w:divBdr>
        </w:div>
        <w:div w:id="1819807328">
          <w:marLeft w:val="0"/>
          <w:marRight w:val="0"/>
          <w:marTop w:val="0"/>
          <w:marBottom w:val="101"/>
          <w:divBdr>
            <w:top w:val="none" w:sz="0" w:space="0" w:color="auto"/>
            <w:left w:val="none" w:sz="0" w:space="0" w:color="auto"/>
            <w:bottom w:val="none" w:sz="0" w:space="0" w:color="auto"/>
            <w:right w:val="none" w:sz="0" w:space="0" w:color="auto"/>
          </w:divBdr>
        </w:div>
        <w:div w:id="159202697">
          <w:marLeft w:val="0"/>
          <w:marRight w:val="0"/>
          <w:marTop w:val="0"/>
          <w:marBottom w:val="101"/>
          <w:divBdr>
            <w:top w:val="none" w:sz="0" w:space="0" w:color="auto"/>
            <w:left w:val="none" w:sz="0" w:space="0" w:color="auto"/>
            <w:bottom w:val="none" w:sz="0" w:space="0" w:color="auto"/>
            <w:right w:val="none" w:sz="0" w:space="0" w:color="auto"/>
          </w:divBdr>
        </w:div>
        <w:div w:id="1554731581">
          <w:marLeft w:val="0"/>
          <w:marRight w:val="0"/>
          <w:marTop w:val="0"/>
          <w:marBottom w:val="101"/>
          <w:divBdr>
            <w:top w:val="none" w:sz="0" w:space="0" w:color="auto"/>
            <w:left w:val="none" w:sz="0" w:space="0" w:color="auto"/>
            <w:bottom w:val="none" w:sz="0" w:space="0" w:color="auto"/>
            <w:right w:val="none" w:sz="0" w:space="0" w:color="auto"/>
          </w:divBdr>
        </w:div>
        <w:div w:id="2113671237">
          <w:marLeft w:val="0"/>
          <w:marRight w:val="0"/>
          <w:marTop w:val="0"/>
          <w:marBottom w:val="101"/>
          <w:divBdr>
            <w:top w:val="none" w:sz="0" w:space="0" w:color="auto"/>
            <w:left w:val="none" w:sz="0" w:space="0" w:color="auto"/>
            <w:bottom w:val="none" w:sz="0" w:space="0" w:color="auto"/>
            <w:right w:val="none" w:sz="0" w:space="0" w:color="auto"/>
          </w:divBdr>
        </w:div>
        <w:div w:id="1015155577">
          <w:marLeft w:val="0"/>
          <w:marRight w:val="0"/>
          <w:marTop w:val="0"/>
          <w:marBottom w:val="101"/>
          <w:divBdr>
            <w:top w:val="none" w:sz="0" w:space="0" w:color="auto"/>
            <w:left w:val="none" w:sz="0" w:space="0" w:color="auto"/>
            <w:bottom w:val="none" w:sz="0" w:space="0" w:color="auto"/>
            <w:right w:val="none" w:sz="0" w:space="0" w:color="auto"/>
          </w:divBdr>
        </w:div>
        <w:div w:id="870800631">
          <w:marLeft w:val="0"/>
          <w:marRight w:val="0"/>
          <w:marTop w:val="0"/>
          <w:marBottom w:val="101"/>
          <w:divBdr>
            <w:top w:val="none" w:sz="0" w:space="0" w:color="auto"/>
            <w:left w:val="none" w:sz="0" w:space="0" w:color="auto"/>
            <w:bottom w:val="none" w:sz="0" w:space="0" w:color="auto"/>
            <w:right w:val="none" w:sz="0" w:space="0" w:color="auto"/>
          </w:divBdr>
        </w:div>
        <w:div w:id="179973377">
          <w:marLeft w:val="0"/>
          <w:marRight w:val="0"/>
          <w:marTop w:val="0"/>
          <w:marBottom w:val="101"/>
          <w:divBdr>
            <w:top w:val="none" w:sz="0" w:space="0" w:color="auto"/>
            <w:left w:val="none" w:sz="0" w:space="0" w:color="auto"/>
            <w:bottom w:val="none" w:sz="0" w:space="0" w:color="auto"/>
            <w:right w:val="none" w:sz="0" w:space="0" w:color="auto"/>
          </w:divBdr>
        </w:div>
        <w:div w:id="468741752">
          <w:marLeft w:val="0"/>
          <w:marRight w:val="0"/>
          <w:marTop w:val="0"/>
          <w:marBottom w:val="101"/>
          <w:divBdr>
            <w:top w:val="none" w:sz="0" w:space="0" w:color="auto"/>
            <w:left w:val="none" w:sz="0" w:space="0" w:color="auto"/>
            <w:bottom w:val="none" w:sz="0" w:space="0" w:color="auto"/>
            <w:right w:val="none" w:sz="0" w:space="0" w:color="auto"/>
          </w:divBdr>
        </w:div>
        <w:div w:id="617181881">
          <w:marLeft w:val="0"/>
          <w:marRight w:val="0"/>
          <w:marTop w:val="0"/>
          <w:marBottom w:val="101"/>
          <w:divBdr>
            <w:top w:val="none" w:sz="0" w:space="0" w:color="auto"/>
            <w:left w:val="none" w:sz="0" w:space="0" w:color="auto"/>
            <w:bottom w:val="none" w:sz="0" w:space="0" w:color="auto"/>
            <w:right w:val="none" w:sz="0" w:space="0" w:color="auto"/>
          </w:divBdr>
        </w:div>
        <w:div w:id="1567686905">
          <w:marLeft w:val="0"/>
          <w:marRight w:val="0"/>
          <w:marTop w:val="0"/>
          <w:marBottom w:val="101"/>
          <w:divBdr>
            <w:top w:val="none" w:sz="0" w:space="0" w:color="auto"/>
            <w:left w:val="none" w:sz="0" w:space="0" w:color="auto"/>
            <w:bottom w:val="none" w:sz="0" w:space="0" w:color="auto"/>
            <w:right w:val="none" w:sz="0" w:space="0" w:color="auto"/>
          </w:divBdr>
        </w:div>
        <w:div w:id="1516654693">
          <w:marLeft w:val="0"/>
          <w:marRight w:val="0"/>
          <w:marTop w:val="0"/>
          <w:marBottom w:val="101"/>
          <w:divBdr>
            <w:top w:val="none" w:sz="0" w:space="0" w:color="auto"/>
            <w:left w:val="none" w:sz="0" w:space="0" w:color="auto"/>
            <w:bottom w:val="none" w:sz="0" w:space="0" w:color="auto"/>
            <w:right w:val="none" w:sz="0" w:space="0" w:color="auto"/>
          </w:divBdr>
        </w:div>
        <w:div w:id="1288118845">
          <w:marLeft w:val="0"/>
          <w:marRight w:val="0"/>
          <w:marTop w:val="0"/>
          <w:marBottom w:val="101"/>
          <w:divBdr>
            <w:top w:val="none" w:sz="0" w:space="0" w:color="auto"/>
            <w:left w:val="none" w:sz="0" w:space="0" w:color="auto"/>
            <w:bottom w:val="none" w:sz="0" w:space="0" w:color="auto"/>
            <w:right w:val="none" w:sz="0" w:space="0" w:color="auto"/>
          </w:divBdr>
        </w:div>
        <w:div w:id="142166610">
          <w:marLeft w:val="0"/>
          <w:marRight w:val="0"/>
          <w:marTop w:val="0"/>
          <w:marBottom w:val="101"/>
          <w:divBdr>
            <w:top w:val="none" w:sz="0" w:space="0" w:color="auto"/>
            <w:left w:val="none" w:sz="0" w:space="0" w:color="auto"/>
            <w:bottom w:val="none" w:sz="0" w:space="0" w:color="auto"/>
            <w:right w:val="none" w:sz="0" w:space="0" w:color="auto"/>
          </w:divBdr>
        </w:div>
        <w:div w:id="1396976435">
          <w:marLeft w:val="0"/>
          <w:marRight w:val="0"/>
          <w:marTop w:val="0"/>
          <w:marBottom w:val="101"/>
          <w:divBdr>
            <w:top w:val="none" w:sz="0" w:space="0" w:color="auto"/>
            <w:left w:val="none" w:sz="0" w:space="0" w:color="auto"/>
            <w:bottom w:val="none" w:sz="0" w:space="0" w:color="auto"/>
            <w:right w:val="none" w:sz="0" w:space="0" w:color="auto"/>
          </w:divBdr>
        </w:div>
        <w:div w:id="1543128621">
          <w:marLeft w:val="0"/>
          <w:marRight w:val="0"/>
          <w:marTop w:val="0"/>
          <w:marBottom w:val="101"/>
          <w:divBdr>
            <w:top w:val="none" w:sz="0" w:space="0" w:color="auto"/>
            <w:left w:val="none" w:sz="0" w:space="0" w:color="auto"/>
            <w:bottom w:val="none" w:sz="0" w:space="0" w:color="auto"/>
            <w:right w:val="none" w:sz="0" w:space="0" w:color="auto"/>
          </w:divBdr>
        </w:div>
        <w:div w:id="1485703444">
          <w:marLeft w:val="0"/>
          <w:marRight w:val="0"/>
          <w:marTop w:val="0"/>
          <w:marBottom w:val="101"/>
          <w:divBdr>
            <w:top w:val="none" w:sz="0" w:space="0" w:color="auto"/>
            <w:left w:val="none" w:sz="0" w:space="0" w:color="auto"/>
            <w:bottom w:val="none" w:sz="0" w:space="0" w:color="auto"/>
            <w:right w:val="none" w:sz="0" w:space="0" w:color="auto"/>
          </w:divBdr>
        </w:div>
        <w:div w:id="1407339528">
          <w:marLeft w:val="0"/>
          <w:marRight w:val="0"/>
          <w:marTop w:val="0"/>
          <w:marBottom w:val="101"/>
          <w:divBdr>
            <w:top w:val="none" w:sz="0" w:space="0" w:color="auto"/>
            <w:left w:val="none" w:sz="0" w:space="0" w:color="auto"/>
            <w:bottom w:val="none" w:sz="0" w:space="0" w:color="auto"/>
            <w:right w:val="none" w:sz="0" w:space="0" w:color="auto"/>
          </w:divBdr>
        </w:div>
        <w:div w:id="1859347948">
          <w:marLeft w:val="0"/>
          <w:marRight w:val="0"/>
          <w:marTop w:val="0"/>
          <w:marBottom w:val="86"/>
          <w:divBdr>
            <w:top w:val="none" w:sz="0" w:space="0" w:color="auto"/>
            <w:left w:val="none" w:sz="0" w:space="0" w:color="auto"/>
            <w:bottom w:val="none" w:sz="0" w:space="0" w:color="auto"/>
            <w:right w:val="none" w:sz="0" w:space="0" w:color="auto"/>
          </w:divBdr>
        </w:div>
        <w:div w:id="593785657">
          <w:marLeft w:val="0"/>
          <w:marRight w:val="0"/>
          <w:marTop w:val="0"/>
          <w:marBottom w:val="86"/>
          <w:divBdr>
            <w:top w:val="none" w:sz="0" w:space="0" w:color="auto"/>
            <w:left w:val="none" w:sz="0" w:space="0" w:color="auto"/>
            <w:bottom w:val="none" w:sz="0" w:space="0" w:color="auto"/>
            <w:right w:val="none" w:sz="0" w:space="0" w:color="auto"/>
          </w:divBdr>
        </w:div>
        <w:div w:id="2088116344">
          <w:marLeft w:val="0"/>
          <w:marRight w:val="0"/>
          <w:marTop w:val="0"/>
          <w:marBottom w:val="86"/>
          <w:divBdr>
            <w:top w:val="none" w:sz="0" w:space="0" w:color="auto"/>
            <w:left w:val="none" w:sz="0" w:space="0" w:color="auto"/>
            <w:bottom w:val="none" w:sz="0" w:space="0" w:color="auto"/>
            <w:right w:val="none" w:sz="0" w:space="0" w:color="auto"/>
          </w:divBdr>
        </w:div>
        <w:div w:id="600070947">
          <w:marLeft w:val="0"/>
          <w:marRight w:val="0"/>
          <w:marTop w:val="0"/>
          <w:marBottom w:val="86"/>
          <w:divBdr>
            <w:top w:val="none" w:sz="0" w:space="0" w:color="auto"/>
            <w:left w:val="none" w:sz="0" w:space="0" w:color="auto"/>
            <w:bottom w:val="none" w:sz="0" w:space="0" w:color="auto"/>
            <w:right w:val="none" w:sz="0" w:space="0" w:color="auto"/>
          </w:divBdr>
        </w:div>
        <w:div w:id="1895237686">
          <w:marLeft w:val="0"/>
          <w:marRight w:val="0"/>
          <w:marTop w:val="0"/>
          <w:marBottom w:val="86"/>
          <w:divBdr>
            <w:top w:val="none" w:sz="0" w:space="0" w:color="auto"/>
            <w:left w:val="none" w:sz="0" w:space="0" w:color="auto"/>
            <w:bottom w:val="none" w:sz="0" w:space="0" w:color="auto"/>
            <w:right w:val="none" w:sz="0" w:space="0" w:color="auto"/>
          </w:divBdr>
        </w:div>
        <w:div w:id="231742402">
          <w:marLeft w:val="0"/>
          <w:marRight w:val="0"/>
          <w:marTop w:val="0"/>
          <w:marBottom w:val="86"/>
          <w:divBdr>
            <w:top w:val="none" w:sz="0" w:space="0" w:color="auto"/>
            <w:left w:val="none" w:sz="0" w:space="0" w:color="auto"/>
            <w:bottom w:val="none" w:sz="0" w:space="0" w:color="auto"/>
            <w:right w:val="none" w:sz="0" w:space="0" w:color="auto"/>
          </w:divBdr>
        </w:div>
        <w:div w:id="1829976207">
          <w:marLeft w:val="0"/>
          <w:marRight w:val="0"/>
          <w:marTop w:val="0"/>
          <w:marBottom w:val="86"/>
          <w:divBdr>
            <w:top w:val="none" w:sz="0" w:space="0" w:color="auto"/>
            <w:left w:val="none" w:sz="0" w:space="0" w:color="auto"/>
            <w:bottom w:val="none" w:sz="0" w:space="0" w:color="auto"/>
            <w:right w:val="none" w:sz="0" w:space="0" w:color="auto"/>
          </w:divBdr>
        </w:div>
        <w:div w:id="1909530175">
          <w:marLeft w:val="0"/>
          <w:marRight w:val="0"/>
          <w:marTop w:val="0"/>
          <w:marBottom w:val="86"/>
          <w:divBdr>
            <w:top w:val="none" w:sz="0" w:space="0" w:color="auto"/>
            <w:left w:val="none" w:sz="0" w:space="0" w:color="auto"/>
            <w:bottom w:val="none" w:sz="0" w:space="0" w:color="auto"/>
            <w:right w:val="none" w:sz="0" w:space="0" w:color="auto"/>
          </w:divBdr>
        </w:div>
        <w:div w:id="1957329895">
          <w:marLeft w:val="0"/>
          <w:marRight w:val="0"/>
          <w:marTop w:val="0"/>
          <w:marBottom w:val="86"/>
          <w:divBdr>
            <w:top w:val="none" w:sz="0" w:space="0" w:color="auto"/>
            <w:left w:val="none" w:sz="0" w:space="0" w:color="auto"/>
            <w:bottom w:val="none" w:sz="0" w:space="0" w:color="auto"/>
            <w:right w:val="none" w:sz="0" w:space="0" w:color="auto"/>
          </w:divBdr>
        </w:div>
        <w:div w:id="143543702">
          <w:marLeft w:val="0"/>
          <w:marRight w:val="0"/>
          <w:marTop w:val="0"/>
          <w:marBottom w:val="86"/>
          <w:divBdr>
            <w:top w:val="none" w:sz="0" w:space="0" w:color="auto"/>
            <w:left w:val="none" w:sz="0" w:space="0" w:color="auto"/>
            <w:bottom w:val="none" w:sz="0" w:space="0" w:color="auto"/>
            <w:right w:val="none" w:sz="0" w:space="0" w:color="auto"/>
          </w:divBdr>
        </w:div>
        <w:div w:id="68625947">
          <w:marLeft w:val="0"/>
          <w:marRight w:val="0"/>
          <w:marTop w:val="0"/>
          <w:marBottom w:val="86"/>
          <w:divBdr>
            <w:top w:val="none" w:sz="0" w:space="0" w:color="auto"/>
            <w:left w:val="none" w:sz="0" w:space="0" w:color="auto"/>
            <w:bottom w:val="none" w:sz="0" w:space="0" w:color="auto"/>
            <w:right w:val="none" w:sz="0" w:space="0" w:color="auto"/>
          </w:divBdr>
        </w:div>
        <w:div w:id="1542395895">
          <w:marLeft w:val="0"/>
          <w:marRight w:val="0"/>
          <w:marTop w:val="0"/>
          <w:marBottom w:val="8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6627</Words>
  <Characters>36449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2022-05-24T13:35:00Z</dcterms:created>
  <dcterms:modified xsi:type="dcterms:W3CDTF">2022-05-24T13:38:00Z</dcterms:modified>
</cp:coreProperties>
</file>