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59" w:rsidRPr="00841D9A" w:rsidRDefault="00072D59" w:rsidP="00072D5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72D59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suspenden por causas de fuerza mayor los servicios del Instituto Mexicano de la Propiedad Industrial. </w:t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D07519" w:rsidRDefault="00072D59" w:rsidP="00072D59">
      <w:pPr>
        <w:jc w:val="both"/>
        <w:rPr>
          <w:rFonts w:ascii="Arial" w:hAnsi="Arial" w:cs="Arial"/>
          <w:b/>
          <w:sz w:val="18"/>
          <w:szCs w:val="18"/>
        </w:rPr>
      </w:pPr>
      <w:r w:rsidRPr="00072D59">
        <w:rPr>
          <w:rFonts w:ascii="Arial" w:hAnsi="Arial" w:cs="Arial"/>
          <w:b/>
          <w:sz w:val="18"/>
          <w:szCs w:val="18"/>
        </w:rPr>
        <w:t>Al margen un sello con el Escudo Nacional, que dice: Estados Unidos Mexicanos.- ECONOMÍA.- Secretaría de Economía.- Instituto Mexicano de la Propiedad Industrial.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ALFREDO CARLOS RENDÓN ALGARA, Director General del Instituto Mexicano de la Propiedad Industrial, con fundamento en los artículos 17, 22 y 59 fracciones I, V y XIV de la </w:t>
      </w:r>
      <w:r w:rsidRPr="00072D5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 Federal de las Entidades Paraestatales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 </w:t>
      </w:r>
      <w:r w:rsidRPr="00072D5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28 de la </w:t>
      </w:r>
      <w:r w:rsidRPr="00072D59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MX"/>
        </w:rPr>
        <w:t>Ley Federal de Procedimiento Administrativo</w:t>
      </w:r>
      <w:r w:rsidRPr="00072D5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; 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1, 6</w:t>
      </w:r>
      <w:r w:rsidRPr="00072D5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8, 10 y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21 de la </w:t>
      </w:r>
      <w:r w:rsidRPr="00072D5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 Federal de Protección a la Propiedad Industrial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4o. del </w:t>
      </w:r>
      <w:r w:rsidRPr="00072D5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Reglamento de la Ley de la Propiedad Industrial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1o., 3o. fracción II, 4o. y 6o. BIS del </w:t>
      </w:r>
      <w:r w:rsidRPr="00072D5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Reglamento del Instituto Mexicano de la Propiedad Industrial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y 1o., 4o., 5o. fracción II, y 10 de su </w:t>
      </w:r>
      <w:r w:rsidRPr="00072D5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Estatuto Orgánico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y</w:t>
      </w:r>
    </w:p>
    <w:p w:rsidR="00072D59" w:rsidRPr="00072D59" w:rsidRDefault="00072D59" w:rsidP="00072D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72D5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Instituto Mexicano de la Propiedad Industrial es la autoridad administrativa encargada de reconocer y conservar de los derechos de propiedad industrial, así como de tutelar los derechos de autor, a través de las infracciones en materia de comercio, estando sus trámites y servicios sujetos al cumplimiento de plazos fijados por la Ley Federal de Protección a la Propiedad Industrial;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a las 13:05 horas del día lunes 19 de septiembre de 2022 se registró un sismo el cual produjo afectaciones en la Ciudad de México y el centro del país;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las oficinas del Instituto fueron cerradas de manera precautoria en la misma fecha a fin de garantizar la integridad física de los usuarios y los servidores públicos del Instituto, así como para efectuar la revisión de los inmuebles;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al cerrarse las oficinas deberán suspenderse los servicios del Instituto y declararse como día inhábil, a partir de las 13:05 horas, el lunes 19 de septiembre de 2022, a fin de dar certeza y seguridad jurídica sobre el cómputo de los plazos fijados por la Ley, por lo que he tenido a bien expedir el siguiente:</w:t>
      </w:r>
    </w:p>
    <w:p w:rsidR="00072D59" w:rsidRPr="00072D59" w:rsidRDefault="00072D59" w:rsidP="00072D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72D5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POR EL QUE SE SUSPENDEN POR CAUSAS DE FUERZA MAYOR LOS SERVICIOS DEL</w:t>
      </w:r>
      <w:r w:rsidRPr="00072D5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072D5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INSTITUTO MEXICANO DE LA PROPIEDAD INDUSTRIAL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1o.-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suspenden por causas de fuerza mayor los servicios del Instituto Mexicano de la Propiedad Industrial, el día lunes 19 de septiembre de 2022, a partir de las 13:05 horas. Las actividades se reanudarán el martes 20 del mismo mes y año.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2o.-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periodo de tiempo comprendido en la suspensión a que se refiere el artículo anterior, se considerarán como inhábil, para efectos de lo dispuesto por los artículos 21 de la Ley Federal de Protección a la Propiedad Industrial y 4o. del Reglamento de la Ley de la Propiedad Industrial.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3o.-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el presente Acuerdo en la página web de este Organismo: www.gob.mx/impi, así como en el Diario Oficial de la Federación.</w:t>
      </w:r>
    </w:p>
    <w:p w:rsidR="00072D59" w:rsidRPr="00072D59" w:rsidRDefault="00072D59" w:rsidP="00072D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72D5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72D59" w:rsidRPr="00072D59" w:rsidRDefault="00072D59" w:rsidP="00072D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 19 de septiembre de 2022.- El Director General, </w:t>
      </w:r>
      <w:r w:rsidRPr="00072D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Alfredo Carlos Rendón Algara</w:t>
      </w:r>
      <w:r w:rsidRPr="00072D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072D59" w:rsidRDefault="00072D59" w:rsidP="00072D59">
      <w:pPr>
        <w:jc w:val="both"/>
      </w:pPr>
    </w:p>
    <w:sectPr w:rsidR="00072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59"/>
    <w:rsid w:val="00072D59"/>
    <w:rsid w:val="00D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9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5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2022-10-07T13:18:00Z</dcterms:created>
  <dcterms:modified xsi:type="dcterms:W3CDTF">2022-10-07T13:21:00Z</dcterms:modified>
</cp:coreProperties>
</file>