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AC" w:rsidRPr="00841D9A" w:rsidRDefault="002C38AC" w:rsidP="002C38AC">
      <w:pPr>
        <w:jc w:val="center"/>
        <w:rPr>
          <w:rFonts w:ascii="Verdana" w:eastAsia="Verdana" w:hAnsi="Verdana" w:cs="Verdana"/>
          <w:b/>
          <w:color w:val="0000FF"/>
          <w:sz w:val="24"/>
          <w:szCs w:val="24"/>
        </w:rPr>
      </w:pPr>
      <w:r w:rsidRPr="002C38AC">
        <w:rPr>
          <w:rFonts w:ascii="Verdana" w:eastAsia="Verdana" w:hAnsi="Verdana" w:cs="Verdana"/>
          <w:b/>
          <w:color w:val="0000FF"/>
          <w:sz w:val="24"/>
          <w:szCs w:val="24"/>
        </w:rPr>
        <w:t>ACUERDO por el que se dan a conocer las Notas Nacionales de la Tarifa de la Ley de los Impuestos Generales de Importación y de Exportación.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02 diciembre </w:t>
      </w:r>
      <w:r w:rsidRPr="00841D9A">
        <w:rPr>
          <w:rFonts w:ascii="Verdana" w:eastAsia="Verdana" w:hAnsi="Verdana" w:cs="Verdana"/>
          <w:b/>
          <w:color w:val="0000FF"/>
          <w:sz w:val="24"/>
          <w:szCs w:val="24"/>
        </w:rPr>
        <w:t>de 2022)</w:t>
      </w:r>
      <w:bookmarkEnd w:id="0"/>
    </w:p>
    <w:p w:rsidR="00527216" w:rsidRDefault="002C38AC" w:rsidP="002C38AC">
      <w:pPr>
        <w:jc w:val="both"/>
        <w:rPr>
          <w:rFonts w:ascii="Arial" w:hAnsi="Arial" w:cs="Arial"/>
          <w:b/>
          <w:color w:val="2F2F2F"/>
          <w:sz w:val="18"/>
          <w:szCs w:val="18"/>
          <w:shd w:val="clear" w:color="auto" w:fill="FFFFFF"/>
        </w:rPr>
      </w:pPr>
      <w:r w:rsidRPr="002C38AC">
        <w:rPr>
          <w:rFonts w:ascii="Arial" w:hAnsi="Arial" w:cs="Arial"/>
          <w:b/>
          <w:color w:val="2F2F2F"/>
          <w:sz w:val="18"/>
          <w:szCs w:val="18"/>
          <w:shd w:val="clear" w:color="auto" w:fill="FFFFFF"/>
        </w:rPr>
        <w:t>Al margen un sello con el Escudo Nacional, que dice: Estados Unidos Mexicanos.- HACIENDA.- Secretaría de Hacienda y Crédito Público.- ECONOMÍA.- Secretaría de Economía.</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Con fundamento en los artículos 31, fracción XXXII y 34, fracción XXXIII de la Ley Orgánica de la Administración Pública Federal; 4o., fracción III, 5o., fracción XII y XIII, 6o. de la Ley de Comercio Exterior; 2o., fracción II, Regla Complementaria 3ª de la Ley de los Impuestos Generales de Importación y de Exportación y Transitorio Quinto del Decreto por el que se expide la Ley de los Impuestos Generales de Importación y de Exportación; 9o., fracciones XI y XV del Reglamento de la Ley de Comercio Exterior; 5, fracción XVII del Reglamento Interior de la Secretaría de Economía y 6o., fracción VII del Reglamento Interior de la Secretaría de Hacienda y Crédito Público, y</w:t>
      </w:r>
    </w:p>
    <w:p w:rsidR="002C38AC" w:rsidRPr="002C38AC" w:rsidRDefault="002C38AC" w:rsidP="002C38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38AC">
        <w:rPr>
          <w:rFonts w:ascii="Times" w:eastAsia="Times New Roman" w:hAnsi="Times" w:cs="Times"/>
          <w:b/>
          <w:bCs/>
          <w:color w:val="2F2F2F"/>
          <w:sz w:val="18"/>
          <w:szCs w:val="18"/>
          <w:lang w:eastAsia="es-MX"/>
        </w:rPr>
        <w:t>CONSIDERANDO</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Que el 7 de junio de 2022, se publicó en el Diario Oficial de la Federación (DOF) el Decreto por el que se expide la Ley de los Impuestos Generales de Importación y de Exportación (Decreto), el cual establece en su artículo 1o., las cuotas que, atendiendo a la clasificación de la mercancía, servirán para determinar los Impuestos Generales de Importación y de Exportación, conforme a la Tarifa aplicable a la importación y exportación de mercancías en territorio nacional.</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Que el Decreto instrumenta la "Séptima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mantiene el establecimiento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Que de conformidad con el artículo 2o., fracción II, Regla Complementaria 3ª de la Ley de los Impuestos Generales de Importación y de Exportación, para los efectos de interpretación y aplicación de la TIGIE, la Secretaría de Economía, conjuntamente con la de Hacienda y Crédito Público, darán a conocer, mediante Acuerdos que se publicarán en el DOF las Notas Nacionales, así como sus modificaciones posteriores, cuya aplicación es obligatoria para determinar la clasificación arancelaria de las mercancías.</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Que el Transitorio Quinto del Decreto, establece que la Secretaría de Economía, en conjunto con la Secretaría de Hacienda y Crédito Público, dentro de los 60 días naturales posteriores a la publicación del mismo, deberá publicar en el DOF las Notas Nacionales a que se refiere el párrafo anterior.</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Que en cumplimiento a lo señalado por la Ley de Comercio Exterior, las disposiciones a las que se refiere el presente instrumento fueron sometidas a consideración de la Comisión de Comercio Exterior y opinadas por la misma, por lo que se expide el siguiente:</w:t>
      </w:r>
    </w:p>
    <w:p w:rsidR="002C38AC" w:rsidRPr="002C38AC" w:rsidRDefault="002C38AC" w:rsidP="002C38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38AC">
        <w:rPr>
          <w:rFonts w:ascii="Times" w:eastAsia="Times New Roman" w:hAnsi="Times" w:cs="Times"/>
          <w:b/>
          <w:bCs/>
          <w:color w:val="2F2F2F"/>
          <w:sz w:val="18"/>
          <w:szCs w:val="18"/>
          <w:lang w:eastAsia="es-MX"/>
        </w:rPr>
        <w:t>ACUERDO POR EL QUE SE DAN A CONOCER LAS NOTAS NACIONALES DE LA TARIFA DE LA LEY DE</w:t>
      </w:r>
      <w:r w:rsidRPr="002C38AC">
        <w:rPr>
          <w:rFonts w:ascii="Times New Roman" w:eastAsia="Times New Roman" w:hAnsi="Times New Roman" w:cs="Times New Roman"/>
          <w:b/>
          <w:bCs/>
          <w:color w:val="2F2F2F"/>
          <w:sz w:val="18"/>
          <w:szCs w:val="18"/>
          <w:lang w:eastAsia="es-MX"/>
        </w:rPr>
        <w:br/>
      </w:r>
      <w:r w:rsidRPr="002C38AC">
        <w:rPr>
          <w:rFonts w:ascii="Times" w:eastAsia="Times New Roman" w:hAnsi="Times" w:cs="Times"/>
          <w:b/>
          <w:bCs/>
          <w:color w:val="2F2F2F"/>
          <w:sz w:val="18"/>
          <w:szCs w:val="18"/>
          <w:lang w:eastAsia="es-MX"/>
        </w:rPr>
        <w:t>LOS IMPUESTOS GENERALES DE IMPORTACIÓN Y DE EXPORTACIÓN</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Artículo Primero.-</w:t>
      </w:r>
      <w:r w:rsidRPr="002C38AC">
        <w:rPr>
          <w:rFonts w:ascii="Arial" w:eastAsia="Times New Roman" w:hAnsi="Arial" w:cs="Arial"/>
          <w:color w:val="2F2F2F"/>
          <w:sz w:val="18"/>
          <w:szCs w:val="18"/>
          <w:lang w:eastAsia="es-MX"/>
        </w:rPr>
        <w:t> Para los efectos de interpretación y aplicación uniforme en la clasificación arancelaria de las mercancías conforme a la Ley de los Impuestos Generales de Importación y de Exportación, se dan a conocer las Notas Nacionales de la Tarifa conforme a lo siguiente:</w:t>
      </w:r>
    </w:p>
    <w:p w:rsidR="002C38AC" w:rsidRPr="002C38AC" w:rsidRDefault="002C38AC" w:rsidP="002C38AC">
      <w:pPr>
        <w:shd w:val="clear" w:color="auto" w:fill="FFFFFF"/>
        <w:spacing w:after="101"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 de la Tarifa de la Ley de los Impuestos Generales de Importación y de Exportación</w:t>
      </w:r>
    </w:p>
    <w:p w:rsidR="002C38AC" w:rsidRPr="002C38AC" w:rsidRDefault="002C38AC" w:rsidP="002C38AC">
      <w:pPr>
        <w:shd w:val="clear" w:color="auto" w:fill="FFFFFF"/>
        <w:spacing w:after="101"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I</w:t>
      </w:r>
    </w:p>
    <w:p w:rsidR="002C38AC" w:rsidRPr="002C38AC" w:rsidRDefault="002C38AC" w:rsidP="002C38AC">
      <w:pPr>
        <w:shd w:val="clear" w:color="auto" w:fill="FFFFFF"/>
        <w:spacing w:after="101"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ANIMALES VIVOS Y PRODUCTOS DEL REINO ANIMAL</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Salvo disposición en contrario, cualquier referencia en la Nomenclatura al término "comestible" o "alimento apto para el consumo humano" se refiere a aquel que sea seguro al ser consumido, esto es, que no se encuentre contaminado, putrefacto, deteriorado o descompuesto y tal consumo, no resulte nocivo para la salud.</w:t>
      </w:r>
    </w:p>
    <w:p w:rsidR="002C38AC" w:rsidRPr="002C38AC" w:rsidRDefault="002C38AC" w:rsidP="002C38AC">
      <w:pPr>
        <w:shd w:val="clear" w:color="auto" w:fill="FFFFFF"/>
        <w:spacing w:after="6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Capítulo 02</w:t>
      </w:r>
    </w:p>
    <w:p w:rsidR="002C38AC" w:rsidRPr="002C38AC" w:rsidRDefault="002C38AC" w:rsidP="002C38AC">
      <w:pPr>
        <w:shd w:val="clear" w:color="auto" w:fill="FFFFFF"/>
        <w:spacing w:after="60" w:line="240" w:lineRule="auto"/>
        <w:jc w:val="center"/>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6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Carne y despojos comestibles</w:t>
      </w:r>
    </w:p>
    <w:p w:rsidR="002C38AC" w:rsidRPr="002C38AC" w:rsidRDefault="002C38AC" w:rsidP="002C38AC">
      <w:pPr>
        <w:shd w:val="clear" w:color="auto" w:fill="FFFFFF"/>
        <w:spacing w:after="6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este Capítulo, se entiende por:</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"Carcasa(s) de ave", la caja torácica del animal desprovista de las alas, sin vísceras y sin la masa muscular de la pechuga, y que puede incluir vértebras cervicales y piel;</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"Mecánicamente deshuesados" significa carne en forma de pasta semisólida comestible y apta para consumo humano, la cual es obtenida de la molienda de la carne originalmente adherida a las carcasas o sus partes, que ha sido separada del hueso por medios mecánicos y/o separación a alta presión. La carne mecánicamente deshuesada (pasta) es comúnmente usada para la fabricación de embutidos y todo tipo de carnes frías.</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pieles de cerdo, enteras o en recortes, se clasificarán como sigue:</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las subpartidas 0206.30 o 0206.49, según los casos, cuando se presenten libres de tejido adiposo, o el espesor de la capa de tejido adiposo adherido a cualquier parte de la piel sea inferior a 2 mm;</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la partida 02.09, cuando el espesor de la capa de tejido adiposo adherido a cualquier parte de la piel sea igual o superior a 2 mm.</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las subpartidas 0207.13 y 0207.14, la expresión "Piernas, muslos o piernas unidas al muslo" significa la parte del ave que comprende el fémur y la tibia con la masa muscular, y que pueden estar unidas de manera incidental con partes de otras piezas del pollo, por ejemplo, la parte posterior del tronco y/o la rabadilla. Los cuartos de pierna también pueden llevar algo de grasa abdominal y un máximo de dos costillas. La pierna y muslo constituyen los denominados cuartos traseros del pollo.</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02.09, se considera tocino el tejido adiposo situado entre la carne y la piel del cerdo.</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w:t>
      </w:r>
      <w:proofErr w:type="spellStart"/>
      <w:r w:rsidRPr="002C38AC">
        <w:rPr>
          <w:rFonts w:ascii="Arial" w:eastAsia="Times New Roman" w:hAnsi="Arial" w:cs="Arial"/>
          <w:color w:val="2F2F2F"/>
          <w:sz w:val="18"/>
          <w:szCs w:val="18"/>
          <w:lang w:eastAsia="es-MX"/>
        </w:rPr>
        <w:t>subpartida</w:t>
      </w:r>
      <w:proofErr w:type="spellEnd"/>
      <w:r w:rsidRPr="002C38AC">
        <w:rPr>
          <w:rFonts w:ascii="Arial" w:eastAsia="Times New Roman" w:hAnsi="Arial" w:cs="Arial"/>
          <w:color w:val="2F2F2F"/>
          <w:sz w:val="18"/>
          <w:szCs w:val="18"/>
          <w:lang w:eastAsia="es-MX"/>
        </w:rPr>
        <w:t> 0210.99 comprende, entre otros:</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Carne y despojos de aves, salados: la carne o </w:t>
      </w:r>
      <w:proofErr w:type="gramStart"/>
      <w:r w:rsidRPr="002C38AC">
        <w:rPr>
          <w:rFonts w:ascii="Arial" w:eastAsia="Times New Roman" w:hAnsi="Arial" w:cs="Arial"/>
          <w:color w:val="000000"/>
          <w:sz w:val="18"/>
          <w:szCs w:val="18"/>
          <w:lang w:eastAsia="es-MX"/>
        </w:rPr>
        <w:t>los</w:t>
      </w:r>
      <w:proofErr w:type="gramEnd"/>
      <w:r w:rsidRPr="002C38AC">
        <w:rPr>
          <w:rFonts w:ascii="Arial" w:eastAsia="Times New Roman" w:hAnsi="Arial" w:cs="Arial"/>
          <w:color w:val="000000"/>
          <w:sz w:val="18"/>
          <w:szCs w:val="18"/>
          <w:lang w:eastAsia="es-MX"/>
        </w:rPr>
        <w:t> despojos impregnados con cloruro de sodio (sal común) en toda la masa muscular. El contenido de sal común en la carne o los despojos, libres de piel y hueso, debe ser igual o superior al 1.94% pero inferior al 3.0% en peso;</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Carne y despojos de aves, en salmuera: la carne o los despojos impregnados con una solución de agua y cloruro de sodio (sal común), en toda la masa muscular; dichos productos pueden presentarse inyectados o sumergidos en la solución salina. El contenido de sal común en la carne o los despojos, libres de piel y hueso, debe ser igual o superior al 1.94% pero inferior al 3.0% en peso.</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subpartida 0210.99 no comprende las carnes y despojos de aves impregnados de cloruro de sodio (sal común), con un contenido de sal común inferior al 1.94% en peso de la carne o los despojos, libres de piel y hueso, ni la carne o los despojos que se presenten simplemente espolvoreados con sal (en ambos casos partida 02.07, generalmente).</w:t>
      </w:r>
    </w:p>
    <w:p w:rsidR="002C38AC" w:rsidRPr="002C38AC" w:rsidRDefault="002C38AC" w:rsidP="002C38AC">
      <w:pPr>
        <w:shd w:val="clear" w:color="auto" w:fill="FFFFFF"/>
        <w:spacing w:after="6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04</w:t>
      </w:r>
    </w:p>
    <w:p w:rsidR="002C38AC" w:rsidRPr="002C38AC" w:rsidRDefault="002C38AC" w:rsidP="002C38AC">
      <w:pPr>
        <w:shd w:val="clear" w:color="auto" w:fill="FFFFFF"/>
        <w:spacing w:after="6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Leche y productos lácteos; huevos de ave; miel natural; productos comestibles de origen animal, no</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expresados ni comprendidos en otra parte</w:t>
      </w:r>
    </w:p>
    <w:p w:rsidR="002C38AC" w:rsidRPr="002C38AC" w:rsidRDefault="002C38AC" w:rsidP="002C38AC">
      <w:pPr>
        <w:shd w:val="clear" w:color="auto" w:fill="FFFFFF"/>
        <w:spacing w:after="6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este Capítulo, los términos, con aromatizante(s), aromatizado(s) y aromatizada(s) significan: con adición de sabor.</w:t>
      </w:r>
    </w:p>
    <w:p w:rsidR="002C38AC" w:rsidRPr="002C38AC" w:rsidRDefault="002C38AC" w:rsidP="002C38AC">
      <w:pPr>
        <w:shd w:val="clear" w:color="auto" w:fill="FFFFFF"/>
        <w:spacing w:after="6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II</w:t>
      </w:r>
    </w:p>
    <w:p w:rsidR="002C38AC" w:rsidRPr="002C38AC" w:rsidRDefault="002C38AC" w:rsidP="002C38AC">
      <w:pPr>
        <w:shd w:val="clear" w:color="auto" w:fill="FFFFFF"/>
        <w:spacing w:after="6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PRODUCTOS DEL REINO VEGETAL</w:t>
      </w:r>
    </w:p>
    <w:p w:rsidR="002C38AC" w:rsidRPr="002C38AC" w:rsidRDefault="002C38AC" w:rsidP="002C38AC">
      <w:pPr>
        <w:shd w:val="clear" w:color="auto" w:fill="FFFFFF"/>
        <w:spacing w:after="6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07</w:t>
      </w:r>
    </w:p>
    <w:p w:rsidR="002C38AC" w:rsidRPr="002C38AC" w:rsidRDefault="002C38AC" w:rsidP="002C38AC">
      <w:pPr>
        <w:shd w:val="clear" w:color="auto" w:fill="FFFFFF"/>
        <w:spacing w:after="6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Hortalizas, plantas, raíces y tubérculos alimenticios</w:t>
      </w:r>
    </w:p>
    <w:p w:rsidR="002C38AC" w:rsidRPr="002C38AC" w:rsidRDefault="002C38AC" w:rsidP="002C38AC">
      <w:pPr>
        <w:shd w:val="clear" w:color="auto" w:fill="FFFFFF"/>
        <w:spacing w:after="6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Salvo disposición en contrario, el término hortaliza también comprende a las "legumbres".</w:t>
      </w:r>
    </w:p>
    <w:p w:rsidR="002C38AC" w:rsidRPr="002C38AC" w:rsidRDefault="002C38AC" w:rsidP="002C38AC">
      <w:pPr>
        <w:shd w:val="clear" w:color="auto" w:fill="FFFFFF"/>
        <w:spacing w:after="6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subpartida 0711.90 no comprende las papas (patatas) que hayan sido simplemente peladas o ralladas en la cáscara y adicionadas de ácidos u otros conservadores (subpartida 0701.90); ni aquéllas que hayan sido procesadas por cualquier otro tratamiento que altere sus características orgánicas, por ejemplo, las papas (patatas) que hayan sido lavadas, peladas y precocidas o escaldadas (subpartida 2005.20).</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08</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lastRenderedPageBreak/>
        <w:t>Frutas y frutos comestibles; cortezas de agrios (cítricos), melones o sandías</w:t>
      </w:r>
    </w:p>
    <w:p w:rsidR="002C38AC" w:rsidRPr="002C38AC" w:rsidRDefault="002C38AC" w:rsidP="002C38AC">
      <w:pPr>
        <w:shd w:val="clear" w:color="auto" w:fill="FFFFFF"/>
        <w:spacing w:after="7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Nomenclatura, la expresión frutos con o de cáscara se refiere a los frutos comprendidos en las partidas 08.01 y 08.02.</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subpartida 0805.50, la expresión "</w:t>
      </w:r>
      <w:r w:rsidRPr="002C38AC">
        <w:rPr>
          <w:rFonts w:ascii="Arial" w:eastAsia="Times New Roman" w:hAnsi="Arial" w:cs="Arial"/>
          <w:i/>
          <w:iCs/>
          <w:color w:val="2F2F2F"/>
          <w:sz w:val="18"/>
          <w:szCs w:val="18"/>
          <w:lang w:eastAsia="es-MX"/>
        </w:rPr>
        <w:t>Citrus aurantifolia"</w:t>
      </w:r>
      <w:r w:rsidRPr="002C38AC">
        <w:rPr>
          <w:rFonts w:ascii="Arial" w:eastAsia="Times New Roman" w:hAnsi="Arial" w:cs="Arial"/>
          <w:color w:val="2F2F2F"/>
          <w:sz w:val="18"/>
          <w:szCs w:val="18"/>
          <w:lang w:eastAsia="es-MX"/>
        </w:rPr>
        <w:t> también se aplica a las limas ácidas conocidas como: "west indian limes", "key lime", "citron gallet", "kaghzi", "limâo galego", "limetas" o "limón mexicano" (</w:t>
      </w:r>
      <w:r w:rsidRPr="002C38AC">
        <w:rPr>
          <w:rFonts w:ascii="Arial" w:eastAsia="Times New Roman" w:hAnsi="Arial" w:cs="Arial"/>
          <w:i/>
          <w:iCs/>
          <w:color w:val="2F2F2F"/>
          <w:sz w:val="18"/>
          <w:szCs w:val="18"/>
          <w:lang w:eastAsia="es-MX"/>
        </w:rPr>
        <w:t>Citrus aurantifolia Christmann Swingle</w:t>
      </w:r>
      <w:r w:rsidRPr="002C38AC">
        <w:rPr>
          <w:rFonts w:ascii="Arial" w:eastAsia="Times New Roman" w:hAnsi="Arial" w:cs="Arial"/>
          <w:color w:val="2F2F2F"/>
          <w:sz w:val="18"/>
          <w:szCs w:val="18"/>
          <w:lang w:eastAsia="es-MX"/>
        </w:rPr>
        <w:t>).</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09</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Café, té, yerba mate y especias</w:t>
      </w:r>
    </w:p>
    <w:p w:rsidR="002C38AC" w:rsidRPr="002C38AC" w:rsidRDefault="002C38AC" w:rsidP="002C38AC">
      <w:pPr>
        <w:shd w:val="clear" w:color="auto" w:fill="FFFFFF"/>
        <w:spacing w:after="7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este Capítulo, los términos, con aromatizante(s), aromatizado(s) y aromatizada(s) significan: con adición de sabor.</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10</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Cereales</w:t>
      </w:r>
    </w:p>
    <w:p w:rsidR="002C38AC" w:rsidRPr="002C38AC" w:rsidRDefault="002C38AC" w:rsidP="002C38AC">
      <w:pPr>
        <w:shd w:val="clear" w:color="auto" w:fill="FFFFFF"/>
        <w:spacing w:after="7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considera </w:t>
      </w:r>
      <w:r w:rsidRPr="002C38AC">
        <w:rPr>
          <w:rFonts w:ascii="Arial" w:eastAsia="Times New Roman" w:hAnsi="Arial" w:cs="Arial"/>
          <w:i/>
          <w:iCs/>
          <w:color w:val="2F2F2F"/>
          <w:sz w:val="18"/>
          <w:szCs w:val="18"/>
          <w:lang w:eastAsia="es-MX"/>
        </w:rPr>
        <w:t>trigo duro </w:t>
      </w:r>
      <w:r w:rsidRPr="002C38AC">
        <w:rPr>
          <w:rFonts w:ascii="Arial" w:eastAsia="Times New Roman" w:hAnsi="Arial" w:cs="Arial"/>
          <w:color w:val="2F2F2F"/>
          <w:sz w:val="18"/>
          <w:szCs w:val="18"/>
          <w:lang w:eastAsia="es-MX"/>
        </w:rPr>
        <w:t>el de la especie </w:t>
      </w:r>
      <w:r w:rsidRPr="002C38AC">
        <w:rPr>
          <w:rFonts w:ascii="Arial" w:eastAsia="Times New Roman" w:hAnsi="Arial" w:cs="Arial"/>
          <w:i/>
          <w:iCs/>
          <w:color w:val="2F2F2F"/>
          <w:sz w:val="18"/>
          <w:szCs w:val="18"/>
          <w:lang w:eastAsia="es-MX"/>
        </w:rPr>
        <w:t>Triticum durum</w:t>
      </w:r>
      <w:r w:rsidRPr="002C38AC">
        <w:rPr>
          <w:rFonts w:ascii="Arial" w:eastAsia="Times New Roman" w:hAnsi="Arial" w:cs="Arial"/>
          <w:color w:val="2F2F2F"/>
          <w:sz w:val="18"/>
          <w:szCs w:val="18"/>
          <w:lang w:eastAsia="es-MX"/>
        </w:rPr>
        <w:t> y los híbridos derivados del cruce interespecífico del </w:t>
      </w:r>
      <w:r w:rsidRPr="002C38AC">
        <w:rPr>
          <w:rFonts w:ascii="Arial" w:eastAsia="Times New Roman" w:hAnsi="Arial" w:cs="Arial"/>
          <w:i/>
          <w:iCs/>
          <w:color w:val="2F2F2F"/>
          <w:sz w:val="18"/>
          <w:szCs w:val="18"/>
          <w:lang w:eastAsia="es-MX"/>
        </w:rPr>
        <w:t>Triticum durum</w:t>
      </w:r>
      <w:r w:rsidRPr="002C38AC">
        <w:rPr>
          <w:rFonts w:ascii="Arial" w:eastAsia="Times New Roman" w:hAnsi="Arial" w:cs="Arial"/>
          <w:color w:val="2F2F2F"/>
          <w:sz w:val="18"/>
          <w:szCs w:val="18"/>
          <w:lang w:eastAsia="es-MX"/>
        </w:rPr>
        <w:t> que tengan 28 cromosomas, también conocido como trigo semolero para pasta.</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considera </w:t>
      </w:r>
      <w:r w:rsidRPr="002C38AC">
        <w:rPr>
          <w:rFonts w:ascii="Arial" w:eastAsia="Times New Roman" w:hAnsi="Arial" w:cs="Arial"/>
          <w:i/>
          <w:iCs/>
          <w:color w:val="2F2F2F"/>
          <w:sz w:val="18"/>
          <w:szCs w:val="18"/>
          <w:lang w:eastAsia="es-MX"/>
        </w:rPr>
        <w:t>Triticum Aestivum</w:t>
      </w:r>
      <w:r w:rsidRPr="002C38AC">
        <w:rPr>
          <w:rFonts w:ascii="Arial" w:eastAsia="Times New Roman" w:hAnsi="Arial" w:cs="Arial"/>
          <w:color w:val="2F2F2F"/>
          <w:sz w:val="18"/>
          <w:szCs w:val="18"/>
          <w:lang w:eastAsia="es-MX"/>
        </w:rPr>
        <w:t> o Trigo Común panificable, el de la especie </w:t>
      </w:r>
      <w:r w:rsidRPr="002C38AC">
        <w:rPr>
          <w:rFonts w:ascii="Arial" w:eastAsia="Times New Roman" w:hAnsi="Arial" w:cs="Arial"/>
          <w:i/>
          <w:iCs/>
          <w:color w:val="2F2F2F"/>
          <w:sz w:val="18"/>
          <w:szCs w:val="18"/>
          <w:lang w:eastAsia="es-MX"/>
        </w:rPr>
        <w:t>Triticum Aestivum</w:t>
      </w:r>
      <w:r w:rsidRPr="002C38AC">
        <w:rPr>
          <w:rFonts w:ascii="Arial" w:eastAsia="Times New Roman" w:hAnsi="Arial" w:cs="Arial"/>
          <w:color w:val="2F2F2F"/>
          <w:sz w:val="18"/>
          <w:szCs w:val="18"/>
          <w:lang w:eastAsia="es-MX"/>
        </w:rPr>
        <w:t> y los híbridos derivados del cruce interespecífico del </w:t>
      </w:r>
      <w:r w:rsidRPr="002C38AC">
        <w:rPr>
          <w:rFonts w:ascii="Arial" w:eastAsia="Times New Roman" w:hAnsi="Arial" w:cs="Arial"/>
          <w:i/>
          <w:iCs/>
          <w:color w:val="2F2F2F"/>
          <w:sz w:val="18"/>
          <w:szCs w:val="18"/>
          <w:lang w:eastAsia="es-MX"/>
        </w:rPr>
        <w:t>Triticum Aestivum</w:t>
      </w:r>
      <w:r w:rsidRPr="002C38AC">
        <w:rPr>
          <w:rFonts w:ascii="Arial" w:eastAsia="Times New Roman" w:hAnsi="Arial" w:cs="Arial"/>
          <w:color w:val="2F2F2F"/>
          <w:sz w:val="18"/>
          <w:szCs w:val="18"/>
          <w:lang w:eastAsia="es-MX"/>
        </w:rPr>
        <w:t> que tengan 42 cromosomas, también conocido como trigos harineros duros y suaves.</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11</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Productos de la molinería; malta; almidón y fécula; inulina; gluten de trigo</w:t>
      </w:r>
    </w:p>
    <w:p w:rsidR="002C38AC" w:rsidRPr="002C38AC" w:rsidRDefault="002C38AC" w:rsidP="002C38AC">
      <w:pPr>
        <w:shd w:val="clear" w:color="auto" w:fill="FFFFFF"/>
        <w:spacing w:after="7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subpartida 1104.30, se incluye el germen de trigo parcialmente desgrasado, con un contenido de grasa superior o igual al 1% pero inferior o igual al 5% en peso.</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III</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GRASAS Y ACEITES, ANIMALES, VEGETALES O DE ORIGEN MICROBIANO, Y PRODUCTOS DE SU</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DESDOBLAMIENTO; GRASAS ALIMENTICIAS ELABORADAS; CERAS DE ORIGEN ANIMAL O</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VEGETAL</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15</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Grasas y aceites, animales, vegetales </w:t>
      </w:r>
      <w:r w:rsidRPr="002C38AC">
        <w:rPr>
          <w:rFonts w:ascii="Arial" w:eastAsia="Times New Roman" w:hAnsi="Arial" w:cs="Arial"/>
          <w:b/>
          <w:bCs/>
          <w:color w:val="2F2F2F"/>
          <w:sz w:val="18"/>
          <w:szCs w:val="18"/>
          <w:lang w:eastAsia="es-MX"/>
        </w:rPr>
        <w:t>o de origen microbiano</w:t>
      </w:r>
      <w:r w:rsidRPr="002C38AC">
        <w:rPr>
          <w:rFonts w:ascii="Arial" w:eastAsia="Times New Roman" w:hAnsi="Arial" w:cs="Arial"/>
          <w:b/>
          <w:bCs/>
          <w:color w:val="000000"/>
          <w:sz w:val="18"/>
          <w:szCs w:val="18"/>
          <w:lang w:eastAsia="es-MX"/>
        </w:rPr>
        <w:t>, y productos de su desdoblamiento;</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000000"/>
          <w:sz w:val="18"/>
          <w:szCs w:val="18"/>
          <w:lang w:eastAsia="es-MX"/>
        </w:rPr>
        <w:t>grasas alimenticias elaboradas; ceras de origen animal o vegetal</w:t>
      </w:r>
    </w:p>
    <w:p w:rsidR="002C38AC" w:rsidRPr="002C38AC" w:rsidRDefault="002C38AC" w:rsidP="002C38AC">
      <w:pPr>
        <w:shd w:val="clear" w:color="auto" w:fill="FFFFFF"/>
        <w:spacing w:after="7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mezclas o preparaciones alimenticias a base de grasas animales, o grasas animales y aceites vegetales, incluidos los denominados "shortenings", se clasifican como sigue:</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15.01 cuando contengan, en peso, 80% o más de manteca de cerdo fundida;</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15.17 cuando contengan, en peso, menos del 80% de manteca de cerdo, incluso previamente hidrogenada, emulsionada, malaxada o tratada por texturado.</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productos denominados comercialmente cera de Mirica y cera del Japón son grasas vegetales y se deben clasificar en el Capítulo 15.</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15.09:</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El aceite de oliva refinado debe presentar un contenido de ácidos grasos libres (expresado como ácido oleico) inferior o igual a 0.3g por 100g;</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El aceite de oliva de esta partida se considera virgen si el coeficiente de extinción K 270 (determinado por el método CAC/RM 26-1970 de la Comisión del Codex Alimentario) es inferior a 0.25 o cuando es superior a 0.25, si después de tratamiento de la muestra con alúmina activada, es inferior o igual a 0.11.</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clasifica en la subpartida 1515.90 el aceite de jojoba descrito a veces como cera líquida constituido por ésteres de alcoholes grasos superiores.</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IV</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lastRenderedPageBreak/>
        <w:t> </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PRODUCTOS DE LAS INDUSTRIAS ALIMENTARIAS; BEBIDAS, LÍQUIDOS ALCOHÓLICOS Y VINAGRE;</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TABACO Y SUCEDÁNEOS DEL TABACO ELABORADOS; PRODUCTOS, INCLUSO CON NICOTINA,</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DESTINADOS PARA LA INHALACIÓN SIN COMBUSTIÓN; OTROS PRODUCTOS QUE CONTENGAN</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NICOTINA DESTINADOS PARA LA ABSORCIÓN DE NICOTINA EN EL CUERPO HUMANO</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16</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Preparaciones de carne, pescado, crustáceos, moluscos o demás invertebrados acuáticos, o de</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insectos</w:t>
      </w:r>
    </w:p>
    <w:p w:rsidR="002C38AC" w:rsidRPr="002C38AC" w:rsidRDefault="002C38AC" w:rsidP="002C38AC">
      <w:pPr>
        <w:shd w:val="clear" w:color="auto" w:fill="FFFFFF"/>
        <w:spacing w:after="73"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w:t>
      </w:r>
      <w:proofErr w:type="spellStart"/>
      <w:r w:rsidRPr="002C38AC">
        <w:rPr>
          <w:rFonts w:ascii="Arial" w:eastAsia="Times New Roman" w:hAnsi="Arial" w:cs="Arial"/>
          <w:color w:val="2F2F2F"/>
          <w:sz w:val="18"/>
          <w:szCs w:val="18"/>
          <w:lang w:eastAsia="es-MX"/>
        </w:rPr>
        <w:t>subpartidas</w:t>
      </w:r>
      <w:proofErr w:type="spellEnd"/>
      <w:r w:rsidRPr="002C38AC">
        <w:rPr>
          <w:rFonts w:ascii="Arial" w:eastAsia="Times New Roman" w:hAnsi="Arial" w:cs="Arial"/>
          <w:color w:val="2F2F2F"/>
          <w:sz w:val="18"/>
          <w:szCs w:val="18"/>
          <w:lang w:eastAsia="es-MX"/>
        </w:rPr>
        <w:t> 1602.31 y 1602.39 no comprenden:</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Las carnes y despojos de aves, frescos, refrigerados o congelados, secos, salados o en salmuera, simplemente adicionados con condimentos u otros ingredientes que no alteren las características esenciales de dichas carnes y despojos; tales mercancías se clasifican en las partidas 02.07 o 02.10, según corresponda;</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Las carnes y despojos comestibles que se presenten simplemente espolvoreados con sal (Capítulo 02, generalmente).</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17</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Azúcares y artículos de confitería</w:t>
      </w:r>
    </w:p>
    <w:p w:rsidR="002C38AC" w:rsidRPr="002C38AC" w:rsidRDefault="002C38AC" w:rsidP="002C38AC">
      <w:pPr>
        <w:shd w:val="clear" w:color="auto" w:fill="FFFFFF"/>
        <w:spacing w:after="73"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este Capítulo, los términos, con aromatizante(s), aromatizado(s) y aromatizada(s) significan: con adición de sabor.</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21</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Preparaciones alimenticias diversas</w:t>
      </w:r>
    </w:p>
    <w:p w:rsidR="002C38AC" w:rsidRPr="002C38AC" w:rsidRDefault="002C38AC" w:rsidP="002C38AC">
      <w:pPr>
        <w:shd w:val="clear" w:color="auto" w:fill="FFFFFF"/>
        <w:spacing w:after="73"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Nomenclatura, la expresión polvos preparados para esponjar masas debe entenderse como preparaciones en polvo para hornear.</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este Capítulo, los términos, con aromatizante(s), aromatizado(s) y aromatizada(s) significan: con adición de sabor.</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22</w:t>
      </w:r>
    </w:p>
    <w:p w:rsidR="002C38AC" w:rsidRPr="002C38AC" w:rsidRDefault="002C38AC" w:rsidP="002C38AC">
      <w:pPr>
        <w:shd w:val="clear" w:color="auto" w:fill="FFFFFF"/>
        <w:spacing w:after="73"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Bebidas, líquidos alcohólicos y vinagre</w:t>
      </w:r>
    </w:p>
    <w:p w:rsidR="002C38AC" w:rsidRPr="002C38AC" w:rsidRDefault="002C38AC" w:rsidP="002C38AC">
      <w:pPr>
        <w:shd w:val="clear" w:color="auto" w:fill="FFFFFF"/>
        <w:spacing w:after="73"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Para los efectos de este Capítulo, los términos, con </w:t>
      </w:r>
      <w:r w:rsidRPr="002C38AC">
        <w:rPr>
          <w:rFonts w:ascii="Arial" w:eastAsia="Times New Roman" w:hAnsi="Arial" w:cs="Arial"/>
          <w:color w:val="2F2F2F"/>
          <w:sz w:val="18"/>
          <w:szCs w:val="18"/>
          <w:lang w:eastAsia="es-MX"/>
        </w:rPr>
        <w:t>aromatizante(s), aromatizado(s) y aromatizada(s)</w:t>
      </w:r>
      <w:r w:rsidRPr="002C38AC">
        <w:rPr>
          <w:rFonts w:ascii="Arial" w:eastAsia="Times New Roman" w:hAnsi="Arial" w:cs="Arial"/>
          <w:color w:val="000000"/>
          <w:sz w:val="18"/>
          <w:szCs w:val="18"/>
          <w:lang w:eastAsia="es-MX"/>
        </w:rPr>
        <w:t> significan: con adición de sabor.</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la partida 22.02:</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la subpartida 2202.10: Las "aguas aromatizadas" son aquellas elaboradas con un contenido inferior al 10% de jugos o pulpas de frutas, legumbres u hortalizas, u otros edulcorantes, saborizantes, dióxido de carbono, y aditivos;</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la </w:t>
      </w:r>
      <w:proofErr w:type="spellStart"/>
      <w:r w:rsidRPr="002C38AC">
        <w:rPr>
          <w:rFonts w:ascii="Arial" w:eastAsia="Times New Roman" w:hAnsi="Arial" w:cs="Arial"/>
          <w:color w:val="000000"/>
          <w:sz w:val="18"/>
          <w:szCs w:val="18"/>
          <w:lang w:eastAsia="es-MX"/>
        </w:rPr>
        <w:t>subpartida</w:t>
      </w:r>
      <w:proofErr w:type="spellEnd"/>
      <w:r w:rsidRPr="002C38AC">
        <w:rPr>
          <w:rFonts w:ascii="Arial" w:eastAsia="Times New Roman" w:hAnsi="Arial" w:cs="Arial"/>
          <w:color w:val="000000"/>
          <w:sz w:val="18"/>
          <w:szCs w:val="18"/>
          <w:lang w:eastAsia="es-MX"/>
        </w:rPr>
        <w:t> 2202.99 se clasifican:</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El néctar de tamarindo que se ha adecuado al consumo como bebida añadiéndole agua, azúcar u otro edulcorante y tamizándolo;</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esta subpartida "néctar" es un producto elaborado con pulpa de fruta, natural o concentrada; a base de jugo de frutas, el cual previamente se ha eliminado parte de su contenido de agua y que para su conservación pueda estar congelado o envasado asépticamente; adicionado de agua purificada para su reconstrucción, así como azúcares o edulcorantes, acidulantes, aromas naturales, antioxidantes, vitaminas y minerales, para obtener un producto similar en cuanto a concentración y características sensoriales del jugo de la fruta o de la hortaliza de que se trate, el cual debe entregar un producto terminado de al menos 8°-10° Brix, aproximadamente, con un contenido de fruta superior al 25%.</w:t>
      </w:r>
    </w:p>
    <w:p w:rsidR="002C38AC" w:rsidRPr="002C38AC" w:rsidRDefault="002C38AC" w:rsidP="002C38AC">
      <w:pPr>
        <w:shd w:val="clear" w:color="auto" w:fill="FFFFFF"/>
        <w:spacing w:after="73"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Se excluyen de esta partida el yogur líquido y demás leches y natas (cremas) fermentadas o acidificadas, con adición de azúcar u otro edulcorante, aromatizados o con frutas u otros frutos o cacao (partida 04.03).</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Se excluyen de la partida 22.04:</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lastRenderedPageBreak/>
        <w:t>a)</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Las bebidas a base de vino de la partida 22.05;</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El jugo (zumo) y el mosto de uva, incluso concentrados, sin fermentar o cuyo grado alcohólico volumétrico sea inferior o igual a 0.5 % vol. (partida 20.09).</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La partida 22.08 comprende, por una parte, cualquiera que sea su grado alcohólico:</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Los aguardientes;</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Los licores;</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Todas las demás bebidas espirituosas no comprendidas en cualquier otra partida de este Capítulo.</w:t>
      </w:r>
    </w:p>
    <w:p w:rsidR="002C38AC" w:rsidRPr="002C38AC" w:rsidRDefault="002C38AC" w:rsidP="002C38AC">
      <w:pPr>
        <w:shd w:val="clear" w:color="auto" w:fill="FFFFFF"/>
        <w:spacing w:after="101"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24</w:t>
      </w:r>
    </w:p>
    <w:p w:rsidR="002C38AC" w:rsidRPr="002C38AC" w:rsidRDefault="002C38AC" w:rsidP="002C38AC">
      <w:pPr>
        <w:shd w:val="clear" w:color="auto" w:fill="FFFFFF"/>
        <w:spacing w:after="101"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Tabaco y sucedáneos del tabaco elaborados; productos, incluso con nicotina, destinados para la</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000000"/>
          <w:sz w:val="18"/>
          <w:szCs w:val="18"/>
          <w:lang w:eastAsia="es-MX"/>
        </w:rPr>
        <w:t>inhalación sin combustión; otros productos que contengan nicotina destinados para la absorción de</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000000"/>
          <w:sz w:val="18"/>
          <w:szCs w:val="18"/>
          <w:lang w:eastAsia="es-MX"/>
        </w:rPr>
        <w:t>nicotina en el cuerpo humano</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24.04 se clasifican los productos que contengan tabaco, tabaco reconstituido, nicotina o sucedáneos del tabaco o de nicotina, destinados para la inhalación sin combustión; otros productos que contengan nicotina destinados para la absorción de nicotina en el cuerpo humano, incluidos los productos de tabaco calentado, así como los cigarrillos electrónicos desechables y dispositivos personales de vaporización eléctricos o electrónicos desechables similares que incorporen el producto, sus componentes, los cartuchos, unidades no diseñadas para ser reemplazadas o recargadas, o depósitos que contengan líquidos o soluciones, incluso con otros componentes (elementos calefactores, atomizadores o baterías) destinados a estos productos.</w:t>
      </w:r>
    </w:p>
    <w:p w:rsidR="002C38AC" w:rsidRPr="002C38AC" w:rsidRDefault="002C38AC" w:rsidP="002C38AC">
      <w:pPr>
        <w:shd w:val="clear" w:color="auto" w:fill="FFFFFF"/>
        <w:spacing w:after="101"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V</w:t>
      </w:r>
    </w:p>
    <w:p w:rsidR="002C38AC" w:rsidRPr="002C38AC" w:rsidRDefault="002C38AC" w:rsidP="002C38AC">
      <w:pPr>
        <w:shd w:val="clear" w:color="auto" w:fill="FFFFFF"/>
        <w:spacing w:after="101"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PRODUCTOS MINERALES</w:t>
      </w:r>
    </w:p>
    <w:p w:rsidR="002C38AC" w:rsidRPr="002C38AC" w:rsidRDefault="002C38AC" w:rsidP="002C38AC">
      <w:pPr>
        <w:shd w:val="clear" w:color="auto" w:fill="FFFFFF"/>
        <w:spacing w:after="101"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27</w:t>
      </w:r>
    </w:p>
    <w:p w:rsidR="002C38AC" w:rsidRPr="002C38AC" w:rsidRDefault="002C38AC" w:rsidP="002C38AC">
      <w:pPr>
        <w:shd w:val="clear" w:color="auto" w:fill="FFFFFF"/>
        <w:spacing w:after="101"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Combustibles minerales, aceites minerales y productos de su destilación; materias bituminosas; ceras</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000000"/>
          <w:sz w:val="18"/>
          <w:szCs w:val="18"/>
          <w:lang w:eastAsia="es-MX"/>
        </w:rPr>
        <w:t>minerales</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Este Capítulo no comprende:</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preparaciones para perfumería, tocador o cosmética, comprendidas en las partidas 33.03 a 33.07;</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combustibles líquidos y los gases combustibles licuados en recipientes de los tipos utilizados para cargar o recargar encendedores o mecheros, de capacidad inferior o igual a 300 cm3 (partida 36.06).</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w:t>
      </w:r>
      <w:proofErr w:type="spellStart"/>
      <w:r w:rsidRPr="002C38AC">
        <w:rPr>
          <w:rFonts w:ascii="Arial" w:eastAsia="Times New Roman" w:hAnsi="Arial" w:cs="Arial"/>
          <w:color w:val="2F2F2F"/>
          <w:sz w:val="18"/>
          <w:szCs w:val="18"/>
          <w:lang w:eastAsia="es-MX"/>
        </w:rPr>
        <w:t>subpartida</w:t>
      </w:r>
      <w:proofErr w:type="spellEnd"/>
      <w:r w:rsidRPr="002C38AC">
        <w:rPr>
          <w:rFonts w:ascii="Arial" w:eastAsia="Times New Roman" w:hAnsi="Arial" w:cs="Arial"/>
          <w:color w:val="2F2F2F"/>
          <w:sz w:val="18"/>
          <w:szCs w:val="18"/>
          <w:lang w:eastAsia="es-MX"/>
        </w:rPr>
        <w:t> 2709.00, se entiende por:</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Aceites crudos de petróleo pesados: aquellos que se encuentran en un rango de 10° API (American Pretroleum Institute), pero inferior o igual a 22.3° API;</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Aceites crudos de petróleo medianos: aquellos que se encuentran en un rango superior a 22.3°API, pero inferior o igual a 31.1°API;</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Aceites crudos de petróleo ligeros: aquellos que se encuentran en un rango superior a 31.1°API, pero inferior o igual a 39°API.</w:t>
      </w:r>
    </w:p>
    <w:p w:rsidR="002C38AC" w:rsidRPr="002C38AC" w:rsidRDefault="002C38AC" w:rsidP="002C38AC">
      <w:pPr>
        <w:shd w:val="clear" w:color="auto" w:fill="FFFFFF"/>
        <w:spacing w:after="101"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la subpartida 2710.19, se entenderá por aceites lubricantes básicos aquellos que tengan una viscosidad cinemática superior a 7.5 centistokes (cSt) a 40 °C, determinada por el método de la norma ASTM D-445 (De la Sociedad Americana para Pruebas y Materiales, "ASTM" por sus siglas en inglés).</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VI</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PRODUCTOS DE LAS INDUSTRIAS QUÍMICAS O DE LAS INDUSTRIAS CONEXAS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descripción de los productos químicos en las fracciones arancelarias de esta Sección, la ausencia en la denominación de los prefijos </w:t>
      </w:r>
      <w:r w:rsidRPr="002C38AC">
        <w:rPr>
          <w:rFonts w:ascii="Arial" w:eastAsia="Times New Roman" w:hAnsi="Arial" w:cs="Arial"/>
          <w:i/>
          <w:iCs/>
          <w:color w:val="2F2F2F"/>
          <w:sz w:val="18"/>
          <w:szCs w:val="18"/>
          <w:lang w:eastAsia="es-MX"/>
        </w:rPr>
        <w:t>o- (orto), m- (meta), p- (para), cis, trans</w:t>
      </w:r>
      <w:r w:rsidRPr="002C38AC">
        <w:rPr>
          <w:rFonts w:ascii="Arial" w:eastAsia="Times New Roman" w:hAnsi="Arial" w:cs="Arial"/>
          <w:color w:val="2F2F2F"/>
          <w:sz w:val="18"/>
          <w:szCs w:val="18"/>
          <w:lang w:eastAsia="es-MX"/>
        </w:rPr>
        <w:t> o análogos, o de letras, números o los signos (+), (-), que indiquen formas isoméricas correspondientes a una misma fórmula condensada, no modificará su clasifi</w:t>
      </w:r>
      <w:r w:rsidRPr="002C38AC">
        <w:rPr>
          <w:rFonts w:ascii="Arial" w:eastAsia="Times New Roman" w:hAnsi="Arial" w:cs="Arial"/>
          <w:color w:val="2F2F2F"/>
          <w:sz w:val="18"/>
          <w:szCs w:val="18"/>
          <w:lang w:eastAsia="es-MX"/>
        </w:rPr>
        <w:lastRenderedPageBreak/>
        <w:t>cación, pero la presencia de uno o varios prefijos, letras, números o signos, sí indica que la fracción es exclusiva para dicho isómero.</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29</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Productos químicos orgánicos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De conformidad con la Nota 1 b) del Capítulo 29 de la Tarifa de la Ley de los Impuestos Generales de Importación y de Exportación, las mezclas de isómeros del butano (por ejemplo: </w:t>
      </w:r>
      <w:r w:rsidRPr="002C38AC">
        <w:rPr>
          <w:rFonts w:ascii="Arial" w:eastAsia="Times New Roman" w:hAnsi="Arial" w:cs="Arial"/>
          <w:i/>
          <w:iCs/>
          <w:color w:val="2F2F2F"/>
          <w:sz w:val="18"/>
          <w:szCs w:val="18"/>
          <w:lang w:eastAsia="es-MX"/>
        </w:rPr>
        <w:t>n</w:t>
      </w:r>
      <w:r w:rsidRPr="002C38AC">
        <w:rPr>
          <w:rFonts w:ascii="Arial" w:eastAsia="Times New Roman" w:hAnsi="Arial" w:cs="Arial"/>
          <w:color w:val="2F2F2F"/>
          <w:sz w:val="18"/>
          <w:szCs w:val="18"/>
          <w:lang w:eastAsia="es-MX"/>
        </w:rPr>
        <w:t>-butano e isobutano), y las mezclas de isómeros del butileno (por ejemplo: 1-buteno e isobutileno) se clasifican en la partida 27.11.</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excluye del Capítulo 29 el sorbitol con otros polioles en solución acuosa, con un contenido superior o igual al 60% pero inferior o igual al 80% de sorbitol (D-glucitol) sobre el extracto seco. (</w:t>
      </w:r>
      <w:proofErr w:type="gramStart"/>
      <w:r w:rsidRPr="002C38AC">
        <w:rPr>
          <w:rFonts w:ascii="Arial" w:eastAsia="Times New Roman" w:hAnsi="Arial" w:cs="Arial"/>
          <w:color w:val="2F2F2F"/>
          <w:sz w:val="18"/>
          <w:szCs w:val="18"/>
          <w:lang w:eastAsia="es-MX"/>
        </w:rPr>
        <w:t>partida</w:t>
      </w:r>
      <w:proofErr w:type="gramEnd"/>
      <w:r w:rsidRPr="002C38AC">
        <w:rPr>
          <w:rFonts w:ascii="Arial" w:eastAsia="Times New Roman" w:hAnsi="Arial" w:cs="Arial"/>
          <w:color w:val="2F2F2F"/>
          <w:sz w:val="18"/>
          <w:szCs w:val="18"/>
          <w:lang w:eastAsia="es-MX"/>
        </w:rPr>
        <w:t> 38.24).</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excluyen de la partida 29.01:</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El etileno con una pureza inferior al 95% de masa molar y el propeno (propileno) con una pureza inferior al 90% de masa molar (partida 27.11);</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El butano en bruto, el gas de petróleo en bruto y los hidrocarburos gaseosos similares de la partida 27.11.</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29.02 están comprendidos el benceno y tolueno con pureza superior o igual al 95.0% en peso y, el naftaleno con un punto de cristalización superior o igual a 79.4 °C.</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Están comprendidos en la partida 29.07:</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El fenol con una pureza superior o igual al 90% en peso;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cresoles aislados o mezclados deben contener un grado de pureza superior o igual al 95% en peso de cresol, tomando en conjunto todos los isómeros del cresol;</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xilenoles aislados o las mezclas deben contener un grado de pureza superior o igual al 95% del peso de xilenol, tomando en conjunto todos los isómeros del xilenol.</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6.</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las subpartidas 2924.11, 2924.12 y 2924.19, el término "incluidos los carbamatos" señalado en el texto de la subpartida sin codificación que las precede debe entenderse como "incluidos los carbamatos acíclicos".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las subpartidas 2924.21, 2924.23, 2924.24, 2924.25 y 2924.29, el término "incluidos los carbamatos" señalado en el texto de la subpartida sin codificación que las precede debe entenderse como "incluidos los carbamatos cíclicos".</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30</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Productos farmacéuticos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Este Capítulo comprende los productos pegilados constituidos por polímeros de polietilenglicol (PEG) incorporados a los productos farmacéuticos del Capítulo 30 (por ejemplo: proteínas y péptidos, funcionales, y fragmentos de anticuerpos) con el fin de mejorar su eficacia como medicamento. Los productos pegilados de las partidas de este Capítulo permanecen clasificados en la misma partida que sus formas no pegiladas (por ejemplo, Peginterferón (DCI) de la partida 30.02).</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fragmentos de anticuerpos, son las partes activas de una proteína de anticuerpos obtenidas, por ejemplo, por escisión enzimática específica. Este grupo comprende, entre otros, los anticuerpos de cadena simple (scFv).</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30.02 comprende: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productos derivados de la sangre: los sueros «normales», la inmunoglobulina humana normal, el plasma, las fracciones de la sangre y sus variantes truncadas (partes) con actividad o propiedades enzimáticas, la trombina, el fibrinógeno, la fibrina y los demás factores de coagulación de la sangre, la trombomodulina, las globulinas de la sangre, las seroglobulinas y la hemoglobina, entre otros.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trombomodulinas modificadas y las hemoglobinas modificadas obtenidas por procesos biotecnológicos, por ejemplo, la sotrombomodulina alfa (DCI) y la trombomodulina alfa (DCI), así como las hemoglobinas reticuladas, tales como la hemoglobina crosfumarilo (DCI), la hemoglobina glutámero (DCI) y la hemoglobina rafímero (DCI).</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interleucinas, los interferones (IFN), las quimioquinas así como ciertos factores que provocan la necrosis tumoral (TNF), factores de crecimiento (GF), hematopoyetinas y factores estimulantes de colonias (CSF).</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36</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Pólvora y explosivos; artículos de pirotecnia; fósforos (cerillas); aleaciones pirofóricas; materias</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inflamables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Este Capítulo no comprende los explosivos de constitución química definida presentados aisladamente como: trinitrotolueno (partida 29.04); trinitrofenol (partida 29.08), etc.</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Este Capítulo no comprende la nitrocelulosa, también conocida como algodón pólvora (partida 39.12).</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38</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Productos diversos de las industrias químicas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38.01:</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clasifican los desperdicios y desechos de manufacturas; así como las manufacturas agotadas que solo sirven para la recuperación del grafito artificial.</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esta partida, la expresión "preparaciones a base de grafito u otros carbonos, en pasta, bloques, plaquitas u otras semimanufacturas" comprende entre otras a las semimanufacturas de "composiciones metalografíticas, que se obtienen por una técnica parecida a la sinterización (aglomeración, moldeado y cocción) a partir de mezclas de polvo de grafito y de polvo de metales comunes (cobre, cadmio o aleaciones de estos metales) cuya proporción puede variar entre 10% y 95%".</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El grafito coloidal o semicoloidal clasificado en esta partida, comprende únicamente el grafito en suspensión coloidal o semicoloidal en cualquier medio, siempre que el grafito constituya el elemento base.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El dipenteno en bruto clasificado en la partida 38.05 puede presentar un contenido, en peso, de hasta 80% de dipenteno y 20% de otras esencias terpénicas.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38.10 el decapado se efectúa como operación de acabado del metal, en una etapa anterior del proceso metalúrgico o también como operación preparatoria de trabajos de superficie. Por otra parte, quedan excluidas de esta partida las preparaciones de limpieza de los metales, que se clasifican en la partida 34.02.</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38.14 comprende a los disolventes y diluyentes orgánicos (aunque su contenido en aceites del petróleo sea superior o igual al 70% en peso).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38.22 la denominación, materiales de referencia certificados se refiere a los que son utilizados para: comprobar la calidad y trazabilidad de los productos de metrología, calibrar un aparato, evaluar un método de medida y para atribuir o asignar valores a los materiales.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6.</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38.23 comprende: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El aceite de tall oil en bruto cuyo contenido de ácidos grasos principalmente ácido oleico y linoleico separados de la casi totalidad de los ácidos resínicos del tall oil por destilación fraccionada en vacío o por cualquier otro procedimiento, sea superior o igual al 90% en peso;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El ácido oleico clasificado en esta partida presenta una pureza inferior al 85% en peso;</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demás ácidos grasos con una pureza inferior al 90% se clasifican en esta partida;</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d)</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Esta partida comprende a los alcoholes grasos cuya pureza sea inferior al 90% (calculado en relación con el peso del producto en estado seco).</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7.</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excluyen de la partida 38.26:</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mezclas que contengan una cantidad superior o igual al 70% en peso, de aceites de petróleo o de aceites obtenidos a partir de minerales bituminosos (partida 27.10);</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productos derivados de aceites vegetales que han sido completamente desoxigenados y que se componen exclusivamente de cadenas de hidrocarburos alifáticos (partida 27.10).</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8.</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las subpartidas 3808.91 a 3808.99, los productos que presenten usos múltiples susceptibles de clasificarse en varias subpartidas, su clasificación se regirá por lo establecido en la Regla General 3, de la fracción I, del Artículo 2o. de la Ley de los Impuestos Generales de importación y de Exportación.</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Sección VII</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PLÁSTICO Y SUS MANUFACTURAS; CAUCHO Y SUS MANUFACTURAS</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39</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Plástico y sus manufacturas</w:t>
      </w:r>
    </w:p>
    <w:p w:rsidR="002C38AC" w:rsidRPr="002C38AC" w:rsidRDefault="002C38AC" w:rsidP="002C38AC">
      <w:pPr>
        <w:shd w:val="clear" w:color="auto" w:fill="FFFFFF"/>
        <w:spacing w:after="8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Este Capítulo no comprende las preparaciones de plástico reconocibles como diseñadas para formar globos por insuflado (partida 95.03).</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Los polímeros en formas primarias formulados con aditivos, que hacen a los productos propios para ser utilizados expresamente como mástiques, se clasifican en la partida 32.14.</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Para efectos de la partida 39.19, la expresión "demás formas planas", incluye artículos de cualquier forma geométrica incluso con publicidad, excluyendo las que presenten relieve (partida 49.11).</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40</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Caucho y sus manufacturas</w:t>
      </w:r>
    </w:p>
    <w:p w:rsidR="002C38AC" w:rsidRPr="002C38AC" w:rsidRDefault="002C38AC" w:rsidP="002C38AC">
      <w:pPr>
        <w:shd w:val="clear" w:color="auto" w:fill="FFFFFF"/>
        <w:spacing w:after="8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Este Capítulo no comprende las preparaciones de plástico reconocibles como diseñadas para formar globos por insuflado (partida 95.03).</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Para las fracciones contenidas en las subpartidas 4011.70 y 4011.80, los neumáticos nuevos de alto relieve se aplican a los neumáticos para maquinaria agrícola, forestal e industrial con diseño de piso en forma de V, Z o similares, de espina de pescado (espina pez), tacos o similares con profundidad o altura de 2.54 cm o más a partir del piso de la llanta. Por piso de llanta se entiende la parte externa, que estará en contacto con el suelo y donde se encuentra el diseño de los tacos o similares.</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X</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PASTA DE MADERA O DE LAS DEMÁS MATERIAS FIBROSAS CELULÓSICAS; PAPEL O CARTÓN</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PARA RECICLAR (DESPERDICIOS Y DESECHOS); PAPEL O CARTÓN Y SUS APLICACIONES</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48</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Papel y cartón; manufacturas de pasta de celulosa, de papel o cartón</w:t>
      </w:r>
    </w:p>
    <w:p w:rsidR="002C38AC" w:rsidRPr="002C38AC" w:rsidRDefault="002C38AC" w:rsidP="002C38AC">
      <w:pPr>
        <w:shd w:val="clear" w:color="auto" w:fill="FFFFFF"/>
        <w:spacing w:after="8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este Capítulo, la expresión papel y cartón estucados se aplica por igual a los papeles y cartones que han sido recubiertos, en una o ambas caras, con sustancias orgánicas o inorgánicas.</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49</w:t>
      </w:r>
    </w:p>
    <w:p w:rsidR="002C38AC" w:rsidRPr="002C38AC" w:rsidRDefault="002C38AC" w:rsidP="002C38AC">
      <w:pPr>
        <w:shd w:val="clear" w:color="auto" w:fill="FFFFFF"/>
        <w:spacing w:after="8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Productos editoriales, de la prensa y de las demás industrias gráficas; textos manuscritos o</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mecanografiados y planos</w:t>
      </w:r>
    </w:p>
    <w:p w:rsidR="002C38AC" w:rsidRPr="002C38AC" w:rsidRDefault="002C38AC" w:rsidP="002C38AC">
      <w:pPr>
        <w:shd w:val="clear" w:color="auto" w:fill="FFFFFF"/>
        <w:spacing w:after="8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8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Para los efectos de la partida 49.01, la expresión "Obras de la Literatura Universal" se aplica a las obras impresas de cualquier género literario (incluso religiosas o litúrgicas, libros de cuentos, libros para la enseñanza de idiomas, etc.) aunque sus autores, vivos o muertos, no hayan sido reconocidos a nivel mundial, así como a los manuales, los libros para trabajos escolares y demás libros para niños, con excepción de los libros infantiles para colorear o que contengan rudimentos del lenguaje (partida 49.03) y los juguetes de papel o cartón (Capítulo 95).</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XI</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MATERIAS TEXTILES Y SUS MANUFACTURAS</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esta Sección, se entenderá por:</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Pañaleros: la prenda de una sola pieza conformada por camiseta y calzón la cual cuenta con broches o cualquier otro sistema de cierre en la parte inferior;</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Comandos: la prenda que cubre la mayor parte del cuerpo completo, generalmente afelpada o capitonada que se usa para abrigar a los bebés;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las subpartidas 6111.20, 6111.30, 6111.90, 6209.20, 6209.30, 6209.90 se entenderá por "juegos" hasta tres prendas de vestir diferentes comprendidas dentro de las partidas 61.11 y 62.09, acompañadas de complementos y accesorios clasificados en las partidas 61.11, 62.09 y 65.05, que se presenten juntos, con la misma estructura de tejido, de tallas correspondientes entre sí y destinadas a ser usadas al mismo tiempo por la misma persona.</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prendas de vestir denominadas de hombre, mujer, niño y niña se identificarán conforme lo siguiente:</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Prendas para hombres: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Aquellas para la parte superior del cuerpo cuya talla mexicana sea superior o igual a 32 o extra extra chica (EECH o XXS);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Adicionalmente, las camisas de las partidas 61.05 y 62.05 se podrán identificar mediante la talla de cuello superior o igual a 14, y</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Aquellas para la parte inferior del cuerpo, cuya talla mexicana sea superior o igual a 26 o extra extra chica (EECH o XXS).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Prendas para mujeres, aquellas cuya talla mexicana sea superior o igual a 24 o extra extra chica (EECH o XXS);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Prendas para niños, aquellas cuya talla mexicana sea inferior o igual a 18 o extra grande (EG o XL);</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d)</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Prendas para niñas, aquellas cuya talla mexicana sea inferior o igual a 18 o extra grande (EG o XL);</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e)</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Shorts o pantalones cortos, aquellas prendas que clasificadas según lo indicado en los incisos a), b), c) y d) de esta nota, además presenten una longitud interna de la pierna ("inseam") de acuerdo con lo siguiente:</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hombres, inferior o igual a 11 pulgadas o su equivalente en centímetros;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mujeres, inferior o igual a 10 pulgadas o su equivalente en centímetros;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niños, inferior o igual a 9 pulgadas o su equivalente en centímetros;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D.</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niñas, inferior o igual a 7.5 pulgadas o su equivalente en centímetros.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prendas de vestir señaladas en tallas estadounidenses o europeas, se clasificarán de acuerdo con su equivalencia a las tallas mexicanas indicadas en los incisos a), b), c) y d) de la Nota Nacional 2 de esta Sección.</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Nota Nacional 2 de esta Sección no es aplicable cuando las tallas de las prendas de vestir:</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No se encuentren dentro de los rangos indicados en dicha Nota;</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expresen en tallas diferentes a las mexicanas, estadounidenses o europeas, y no se mencione su equivalencia a cualquiera de las anteriores, y</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No se identifiquen.</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Cuando no sea aplicable la Nota Nacional 2 de esta Sección, conforme lo establecido por la Nota Nacional 4, las prendas de vestir se clasificarán de acuerdo con la medida de cuerpo definida de la siguiente forma:</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Criterios para la determinación de las medidas y/o tallas que identifican a las prendas de vestir denominadas de hombre, mujer, niño y niña.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Abrigos, chaquetones, chaquetas, cazadoras y artículos similares de las partidas 61.01 y 62.01</w:t>
      </w:r>
    </w:p>
    <w:p w:rsidR="002C38AC" w:rsidRPr="002C38AC" w:rsidRDefault="002C38AC" w:rsidP="002C38AC">
      <w:pPr>
        <w:shd w:val="clear" w:color="auto" w:fill="FFFFFF"/>
        <w:spacing w:after="90" w:line="240" w:lineRule="auto"/>
        <w:jc w:val="both"/>
        <w:rPr>
          <w:rFonts w:ascii="Arial" w:eastAsia="Times New Roman" w:hAnsi="Arial" w:cs="Arial"/>
          <w:color w:val="2F2F2F"/>
          <w:sz w:val="18"/>
          <w:szCs w:val="18"/>
          <w:lang w:eastAsia="es-MX"/>
        </w:rPr>
      </w:pPr>
      <w:proofErr w:type="gramStart"/>
      <w:r w:rsidRPr="002C38AC">
        <w:rPr>
          <w:rFonts w:ascii="Arial" w:eastAsia="Times New Roman" w:hAnsi="Arial" w:cs="Arial"/>
          <w:color w:val="2F2F2F"/>
          <w:sz w:val="18"/>
          <w:szCs w:val="18"/>
          <w:lang w:eastAsia="es-MX"/>
        </w:rPr>
        <w:t>para</w:t>
      </w:r>
      <w:proofErr w:type="gramEnd"/>
      <w:r w:rsidRPr="002C38AC">
        <w:rPr>
          <w:rFonts w:ascii="Arial" w:eastAsia="Times New Roman" w:hAnsi="Arial" w:cs="Arial"/>
          <w:color w:val="2F2F2F"/>
          <w:sz w:val="18"/>
          <w:szCs w:val="18"/>
          <w:lang w:eastAsia="es-MX"/>
        </w:rPr>
        <w:t> hombres, aquellos cuyo perímetro de pecho sea superior o igual a 34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Abrigos, chaquetones, chaquetas, cazadoras y artículos similares de la partida 61.01 y 62.01 para niños, aquellos cuyo perímetro de pecho sea inferior a 34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Abrigos, chaquetones, chaquetas, cazadoras y artículos similares de la partida 61.02 y 62.02 para mujeres, aquellos cuyo perímetro de pecho sea superior o igual a 32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d)</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Abrigos, chaquetones, chaquetas, cazadoras y artículos similares de la partida 61.02 y 62.02 para niñas, aquellos cuyo perímetro de pecho sea inferior a 32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e)</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Pantalones para hombres, aquellos cuyo perímetro de cintura sea superior o igual a 28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f)</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Pantalones para niños, aquellos cuyo perímetro de cintura sea inferior a 28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g)</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Pantalones, faldas y faldas pantalón para mujeres, aquellos cuyo perímetro de cintura sea superior o igual a 26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h)</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Pantalones, faldas y faldas pantalón para niñas, aquellos cuyo perímetro de cintura sea inferior a 26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proofErr w:type="gramStart"/>
      <w:r w:rsidRPr="002C38AC">
        <w:rPr>
          <w:rFonts w:ascii="Arial" w:eastAsia="Times New Roman" w:hAnsi="Arial" w:cs="Arial"/>
          <w:b/>
          <w:bCs/>
          <w:color w:val="2F2F2F"/>
          <w:sz w:val="18"/>
          <w:szCs w:val="18"/>
          <w:lang w:eastAsia="es-MX"/>
        </w:rPr>
        <w:t>ij</w:t>
      </w:r>
      <w:proofErr w:type="gramEnd"/>
      <w:r w:rsidRPr="002C38AC">
        <w:rPr>
          <w:rFonts w:ascii="Arial" w:eastAsia="Times New Roman" w:hAnsi="Arial" w:cs="Arial"/>
          <w:b/>
          <w:bCs/>
          <w:color w:val="2F2F2F"/>
          <w:sz w:val="18"/>
          <w:szCs w:val="18"/>
          <w:lang w:eastAsia="es-MX"/>
        </w:rPr>
        <w:t>)</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Pantalones cortos y/o shorts para hombres, aquellos cuyo perímetro de cintura sea igual o superior a 28 pulgadas y longitud interna de la pierna ("inseam") sea inferior o igual a 11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k)</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Pantalones cortos y/o shorts para niños, aquellos cuyo perímetro de cintura sea inferior a 28 pulgadas y longitud interna de la pierna ("inseam") sea inferior o igual a 9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l)</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Pantalones cortos y/o shorts para mujeres, aquellos cuyo perímetro de cintura sea igual o superior a 26 pulgadas y longitud interna de la pierna ("inseam") sea inferior o igual a 10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m)</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Pantalones cortos y/o shorts para niñas, aquellos cuyo perímetro de cintura sea inferior a 26 pulgadas y longitud interna de la pierna ("inseam") sea inferior o igual a 7.5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Camisas para hombres, a aquellas cuyo perímetro de pecho sea superior o igual a 34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o)</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Camisas para niños, aquellas cuyo perímetro de pecho sea inferior a 34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Camisas, blusas y blusas camiseras para mujeres, aquellas cuyo perímetro de busto sea superior o igual a 32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q)</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Camisas, blusas y blusas camiseras para niñas, aquellas cuyo perímetro de busto sea inferior a 32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r)</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Vestidos para mujeres, aquellos cuyo perímetro de busto sea superior o igual a 32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Vestidos para niñas, aquellos cuyo perímetro de busto sea inferior a 32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t)</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Calzoncillos para hombres, aquellos cuyo perímetro de cintura sea superior o igual a 28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u)</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Calzoncillos para niños, aquellos cuyo perímetro de cintura sea inferior a 28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v)</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Bragas (bombachas, calzones) para mujeres, aquellas cuyo perímetro de cintura sea superior o igual a 26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w)</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Bragas (bombachas, calzones) para niñas, aquellas cuyo perímetro de cintura sea inferior a 26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x)</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Camisones y pijamas para hombres: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prendas que cubran la mayor parte del cuerpo y partes altas cuando se presenten de manera individual o en conjunto: aquellas cuyo perímetro de pecho sea superior o igual a 34 pulgadas o su equivalente en centímetros, y</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prendas que cubran partes bajas: aquellas cuyo perímetro de cintura sea superior o igual a 28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y)</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Camisones y pijamas para niños: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prendas que cubran la mayor parte del cuerpo y partes altas cuando se presenten de manera individual o en conjunto: aquellas cuyo perímetro de pecho sea inferior a 34 pulgadas o su equivalente en centímetros, y</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prendas que cubran partes bajas: aquellas cuyo perímetro interior de cintura sea inferior a 28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z)</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Camisones y pijamas para mujeres: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prendas que cubran la mayor parte del cuerpo y partes altas cuando se presenten de manera individual o en conjunto: aquellas cuyo perímetro de pecho sea superior o igual a 32 pulgadas o su equivalente en centímetros, y</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prendas que cubran partes bajas: aquellas cuyo perímetro interior de cintura sea superior o igual a 26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proofErr w:type="spellStart"/>
      <w:proofErr w:type="gramStart"/>
      <w:r w:rsidRPr="002C38AC">
        <w:rPr>
          <w:rFonts w:ascii="Arial" w:eastAsia="Times New Roman" w:hAnsi="Arial" w:cs="Arial"/>
          <w:b/>
          <w:bCs/>
          <w:color w:val="2F2F2F"/>
          <w:sz w:val="18"/>
          <w:szCs w:val="18"/>
          <w:lang w:eastAsia="es-MX"/>
        </w:rPr>
        <w:t>aa</w:t>
      </w:r>
      <w:proofErr w:type="spellEnd"/>
      <w:proofErr w:type="gramEnd"/>
      <w:r w:rsidRPr="002C38AC">
        <w:rPr>
          <w:rFonts w:ascii="Arial" w:eastAsia="Times New Roman" w:hAnsi="Arial" w:cs="Arial"/>
          <w:b/>
          <w:bCs/>
          <w:color w:val="2F2F2F"/>
          <w:sz w:val="18"/>
          <w:szCs w:val="18"/>
          <w:lang w:eastAsia="es-MX"/>
        </w:rPr>
        <w:t>)</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Camisones y pijamas para niñas: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prendas que cubran la mayor parte del cuerpo y partes altas cuando se presenten de manera individual o en conjunto: aquellas cuyo perímetro de pecho es inferior a 32 pulgadas o su equivalente en centímetros, y</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prendas que cubran partes bajas: aquellas cuyo perímetro interior de cintura es inferior a 26 pulgadas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proofErr w:type="gramStart"/>
      <w:r w:rsidRPr="002C38AC">
        <w:rPr>
          <w:rFonts w:ascii="Arial" w:eastAsia="Times New Roman" w:hAnsi="Arial" w:cs="Arial"/>
          <w:b/>
          <w:bCs/>
          <w:color w:val="2F2F2F"/>
          <w:sz w:val="18"/>
          <w:szCs w:val="18"/>
          <w:lang w:eastAsia="es-MX"/>
        </w:rPr>
        <w:t>bb</w:t>
      </w:r>
      <w:proofErr w:type="gramEnd"/>
      <w:r w:rsidRPr="002C38AC">
        <w:rPr>
          <w:rFonts w:ascii="Arial" w:eastAsia="Times New Roman" w:hAnsi="Arial" w:cs="Arial"/>
          <w:b/>
          <w:bCs/>
          <w:color w:val="2F2F2F"/>
          <w:sz w:val="18"/>
          <w:szCs w:val="18"/>
          <w:lang w:eastAsia="es-MX"/>
        </w:rPr>
        <w:t>)</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T-shirt y camisetas para hombres y mujeres: aquellas cuyo perímetro de pecho sea superior o igual a 34 pulgadas para hombres y a 32 pulgadas para mujeres,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T-shirt y camisetas para niños y niñas: aquellas cuyo perímetro de pecho sea inferior a 34 pulgadas para niños y a 32 pulgadas para niñas, o su equivalente en centímetros;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proofErr w:type="gramStart"/>
      <w:r w:rsidRPr="002C38AC">
        <w:rPr>
          <w:rFonts w:ascii="Arial" w:eastAsia="Times New Roman" w:hAnsi="Arial" w:cs="Arial"/>
          <w:b/>
          <w:bCs/>
          <w:color w:val="2F2F2F"/>
          <w:sz w:val="18"/>
          <w:szCs w:val="18"/>
          <w:lang w:eastAsia="es-MX"/>
        </w:rPr>
        <w:t>dd</w:t>
      </w:r>
      <w:proofErr w:type="gramEnd"/>
      <w:r w:rsidRPr="002C38AC">
        <w:rPr>
          <w:rFonts w:ascii="Arial" w:eastAsia="Times New Roman" w:hAnsi="Arial" w:cs="Arial"/>
          <w:b/>
          <w:bCs/>
          <w:color w:val="2F2F2F"/>
          <w:sz w:val="18"/>
          <w:szCs w:val="18"/>
          <w:lang w:eastAsia="es-MX"/>
        </w:rPr>
        <w:t>)</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Suéteres (jerseys), pulóveres, cardiganes, chalecos, sudaderas y artículos similares de la partida 61.10 para hombres y mujeres: aquellas cuyo perímetro de pecho sea superior o igual a 34 pulgadas para hombres y a 32 pulgadas para mujeres, o su equivalente en centímetros, y</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proofErr w:type="gramStart"/>
      <w:r w:rsidRPr="002C38AC">
        <w:rPr>
          <w:rFonts w:ascii="Arial" w:eastAsia="Times New Roman" w:hAnsi="Arial" w:cs="Arial"/>
          <w:b/>
          <w:bCs/>
          <w:color w:val="2F2F2F"/>
          <w:sz w:val="18"/>
          <w:szCs w:val="18"/>
          <w:lang w:eastAsia="es-MX"/>
        </w:rPr>
        <w:t>ee</w:t>
      </w:r>
      <w:proofErr w:type="gramEnd"/>
      <w:r w:rsidRPr="002C38AC">
        <w:rPr>
          <w:rFonts w:ascii="Arial" w:eastAsia="Times New Roman" w:hAnsi="Arial" w:cs="Arial"/>
          <w:b/>
          <w:bCs/>
          <w:color w:val="2F2F2F"/>
          <w:sz w:val="18"/>
          <w:szCs w:val="18"/>
          <w:lang w:eastAsia="es-MX"/>
        </w:rPr>
        <w:t>)</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Suéteres (jerseys), pulóveres, cardiganes, chalecos, sudaderas y artículos similares de la partida 61.10 para niños y niñas: aquellas cuyo perímetro de pecho sea inferior a 34 pulgadas para niños y a 32 pulgadas para niñas, o su equivalente en centímetros.</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61</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Prendas y complementos (accesorios), de vestir, de punto</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Sin perjuicio de lo dispuesto en la Nota 5 del Capítulo 61 de la Tarifa de la Ley de los Impuestos Generales de Importación y de Exportación, la partida 61.09 también comprende a las camisetas sin mangas, sin cuello, de punto de algodón sin perchar o de fibras sintéticas o artificiales, distintas del terciopelo, la felpa o los tejidos con bucles de punto, incluso de varios colores, que pueden tener motivos de tipo deportivo, decorativo o publicitario, con excepción de los encajes.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las partidas 61.03 y 61.04, el sinónimo "calzones" utilizado en la expresión "pantalones cortos (calzones)", se refiere a las prendas exteriores que, como los pantalones, envuelven por separado cada pierna, pero no cubren las rodillas. Los "calzones" comprendidos en dichas partidas no deben confundirse con las prendas interiores, de punto, conocidas en algunos países también con el nombre de "calzones" o "calzoncillos", que se clasifican en las partidas 61.07 o 61.08, según los casos.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la partida 61.06, el término "blusa" comprende también a las prendas que no tengan mangas o que su altura esté por encima de la cintura.</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Para los efectos de la subpartida 6110.12, la expresión "De cabra de Cachemira" debe entenderse como "De cabra de Cachemira ("cashmere")".</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Para efecto de las subpartidas 6112.41 y 6112.49 el término bañador (traje de baño) comprende las prendas femeninas constituidas por una sola pieza que cubran el dorso hasta por debajo de las ingles y los de dos piezas compuestos por una braga y un sostén. Los bañadores de dos piezas se clasifican en estas subpartidas aun cuando se presenten por separado para la venta al por menor.</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62</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Prendas y complementos (accesorios), de vestir, excepto los de punto</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las partidas 62.03 y 62.04, el sinónimo "calzones" utilizado en la expresión "pantalones cortos (calzones)", se refiere a las prendas exteriores que, como los pantalones, envuelven por separado cada pierna, pero no cubren las rodillas. Los "calzones" comprendidos en dichas partidas no deben confundirse con las prendas interiores conocidas en algunos países también con el nombre de "calzones" o "calzoncillos", que se clasifican en las partidas 62.07 o 62.08, según los casos.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Para efecto de la subpartida 6211.12, el término bañador (traje de baño) comprende las prendas femeninas constituidas por una sola pieza que cubran el dorso hasta por debajo de las ingles y los de dos piezas compuest</w:t>
      </w:r>
      <w:r w:rsidRPr="002C38AC">
        <w:rPr>
          <w:rFonts w:ascii="Arial" w:eastAsia="Times New Roman" w:hAnsi="Arial" w:cs="Arial"/>
          <w:color w:val="000000"/>
          <w:sz w:val="18"/>
          <w:szCs w:val="18"/>
          <w:lang w:eastAsia="es-MX"/>
        </w:rPr>
        <w:lastRenderedPageBreak/>
        <w:t>os por una braga y un sostén. Los bañadores de dos piezas se clasifican en esta subpartida aun cuando se presenten por separado para la venta al por menor.</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XII</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CALZADO, SOMBREROS Y DEMÁS TOCADOS, PARAGUAS, QUITASOLES, BASTONES, LÁTIGOS,</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FUSTAS, Y SUS PARTES; PLUMAS PREPARADAS Y ARTÍCULOS DE PLUMAS; FLORES</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ARTIFICIALES; MANUFACTURAS DE CABELLO</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64</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Calzado, polainas y artículos análogos; partes de estos artículos</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Para los efectos de la Nota 4, inciso a) del Capítulo 64 de la Tarifa de la Ley de los Impuestos Generales de Importación y de Exportación, se entenderá que la expresión </w:t>
      </w:r>
      <w:r w:rsidRPr="002C38AC">
        <w:rPr>
          <w:rFonts w:ascii="Arial" w:eastAsia="Times New Roman" w:hAnsi="Arial" w:cs="Arial"/>
          <w:i/>
          <w:iCs/>
          <w:color w:val="000000"/>
          <w:sz w:val="18"/>
          <w:szCs w:val="18"/>
          <w:lang w:eastAsia="es-MX"/>
        </w:rPr>
        <w:t>materia de la parte superior</w:t>
      </w:r>
      <w:r w:rsidRPr="002C38AC">
        <w:rPr>
          <w:rFonts w:ascii="Arial" w:eastAsia="Times New Roman" w:hAnsi="Arial" w:cs="Arial"/>
          <w:color w:val="000000"/>
          <w:sz w:val="18"/>
          <w:szCs w:val="18"/>
          <w:lang w:eastAsia="es-MX"/>
        </w:rPr>
        <w:t> incluye la parte componente conocida comúnmente como </w:t>
      </w:r>
      <w:r w:rsidRPr="002C38AC">
        <w:rPr>
          <w:rFonts w:ascii="Arial" w:eastAsia="Times New Roman" w:hAnsi="Arial" w:cs="Arial"/>
          <w:i/>
          <w:iCs/>
          <w:color w:val="000000"/>
          <w:sz w:val="18"/>
          <w:szCs w:val="18"/>
          <w:lang w:eastAsia="es-MX"/>
        </w:rPr>
        <w:t>"lengüeta"</w:t>
      </w:r>
      <w:r w:rsidRPr="002C38AC">
        <w:rPr>
          <w:rFonts w:ascii="Arial" w:eastAsia="Times New Roman" w:hAnsi="Arial" w:cs="Arial"/>
          <w:color w:val="000000"/>
          <w:sz w:val="18"/>
          <w:szCs w:val="18"/>
          <w:lang w:eastAsia="es-MX"/>
        </w:rPr>
        <w:t>.</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la Nota de subpartida 1 del Capítulo 64 de la Ley de los Impuestos Generales de Importación y de Exportación:</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Los términos </w:t>
      </w:r>
      <w:r w:rsidRPr="002C38AC">
        <w:rPr>
          <w:rFonts w:ascii="Arial" w:eastAsia="Times New Roman" w:hAnsi="Arial" w:cs="Arial"/>
          <w:color w:val="2F2F2F"/>
          <w:sz w:val="18"/>
          <w:szCs w:val="18"/>
          <w:lang w:eastAsia="es-MX"/>
        </w:rPr>
        <w:t>sujetadores, tiras o dispositivos similares</w:t>
      </w:r>
      <w:r w:rsidRPr="002C38AC">
        <w:rPr>
          <w:rFonts w:ascii="Arial" w:eastAsia="Times New Roman" w:hAnsi="Arial" w:cs="Arial"/>
          <w:b/>
          <w:bCs/>
          <w:i/>
          <w:iCs/>
          <w:color w:val="000000"/>
          <w:sz w:val="18"/>
          <w:szCs w:val="18"/>
          <w:lang w:eastAsia="es-MX"/>
        </w:rPr>
        <w:t> </w:t>
      </w:r>
      <w:r w:rsidRPr="002C38AC">
        <w:rPr>
          <w:rFonts w:ascii="Arial" w:eastAsia="Times New Roman" w:hAnsi="Arial" w:cs="Arial"/>
          <w:color w:val="000000"/>
          <w:sz w:val="18"/>
          <w:szCs w:val="18"/>
          <w:lang w:eastAsia="es-MX"/>
        </w:rPr>
        <w:t>no comprenden las agujetas, cordones, tiras (cintas) de velcro y demás artículos destinados a ajustar o sujetar el calzado al pie;</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El calzado de deporte no comprende al calzado cuya suela cuente con dibujos resaltados en la superficie en contacto con el suelo.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este Capítulo, la expresión "</w:t>
      </w:r>
      <w:r w:rsidRPr="002C38AC">
        <w:rPr>
          <w:rFonts w:ascii="Arial" w:eastAsia="Times New Roman" w:hAnsi="Arial" w:cs="Arial"/>
          <w:i/>
          <w:iCs/>
          <w:color w:val="000000"/>
          <w:sz w:val="18"/>
          <w:szCs w:val="18"/>
          <w:lang w:eastAsia="es-MX"/>
        </w:rPr>
        <w:t>que cubran el tobillo"</w:t>
      </w:r>
      <w:r w:rsidRPr="002C38AC">
        <w:rPr>
          <w:rFonts w:ascii="Arial" w:eastAsia="Times New Roman" w:hAnsi="Arial" w:cs="Arial"/>
          <w:color w:val="000000"/>
          <w:sz w:val="18"/>
          <w:szCs w:val="18"/>
          <w:lang w:eastAsia="es-MX"/>
        </w:rPr>
        <w:t> se refiere al tipo de calzado cuya parte superior (corte), está diseñada para cubrir totalmente el pie, el talón y las partes laterales del pie (cubrir la totalidad del pie), desde la suela hasta la parte superior de los maléolos (interno y externo).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Para los efectos de las fracciones arancelarias de este Capítulo, se entenderá por:</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Calzado para hombres, adultos y jóvenes, el de talla mexicana superior o igual a 19 (equivalente a la talla 11-1/2 de Estados Unidos de América (E.U.A.);</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Calzado para mujeres, adultas y jóvenes, el de talla mexicana superior o igual a 20 (equivalente a la talla 12-1/2 de Estados Unidos de América (E.U.A.). El calzado identificable para ser utilizado indistintamente por hombres o mujeres, se clasificará como calzado para mujeres;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Calzado para niños o niñas, el de talla mexicana superior o igual a 17 (equivalente a la talla 8-1/2 de Estados Unidos de América [E.U.A.]), pero inferior a lo señalado en las notas precedentes a) y b);</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d)</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Calzado para infantes, el de talla mexicana inferior a lo señalado en las notas precedentes a), b) y c);</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e)</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Calzado de construcción "Welt", el que se elabora uniendo durante el proceso de montado el corte, la planta y el cerco por medio de una costura, más una segunda costura exterior que une la suela y/o entresuela al bloque anterior;</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f)</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Partes superiores (cortes) de calzado sin formar ni moldear, los que hayan sido cosidos, incluido el cosido por la parte de abajo, pero no montados, modelados, conformados o moldeados por cualquier procedimiento.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64.01, la expresión </w:t>
      </w:r>
      <w:r w:rsidRPr="002C38AC">
        <w:rPr>
          <w:rFonts w:ascii="Arial" w:eastAsia="Times New Roman" w:hAnsi="Arial" w:cs="Arial"/>
          <w:i/>
          <w:iCs/>
          <w:color w:val="2F2F2F"/>
          <w:sz w:val="18"/>
          <w:szCs w:val="18"/>
          <w:lang w:eastAsia="es-MX"/>
        </w:rPr>
        <w:t>calzado impermeable</w:t>
      </w:r>
      <w:r w:rsidRPr="002C38AC">
        <w:rPr>
          <w:rFonts w:ascii="Arial" w:eastAsia="Times New Roman" w:hAnsi="Arial" w:cs="Arial"/>
          <w:color w:val="2F2F2F"/>
          <w:sz w:val="18"/>
          <w:szCs w:val="18"/>
          <w:lang w:eastAsia="es-MX"/>
        </w:rPr>
        <w:t> se refiere al calzado cerrado totalmente hasta la altura de la boca o entrada, cuya suela y parte superior (corte) sean de caucho o plástico, y está diseñado para la protección contra el agua y otros líquidos.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El </w:t>
      </w:r>
      <w:r w:rsidRPr="002C38AC">
        <w:rPr>
          <w:rFonts w:ascii="Arial" w:eastAsia="Times New Roman" w:hAnsi="Arial" w:cs="Arial"/>
          <w:color w:val="2F2F2F"/>
          <w:sz w:val="18"/>
          <w:szCs w:val="18"/>
          <w:lang w:eastAsia="es-MX"/>
        </w:rPr>
        <w:t>calzado permanece en esta partida incluso si está hecho en parte de uno y en parte de otro de los materiales especificados en el párrafo anterior (por ejemplo, la suela puede ser de caucho y la parte superior de tejido con una capa exterior de plástico que es perceptible a simple vista; a los efectos de esta disposición, se hará abstracción de los cambios de color producidos por estas operaciones).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6.</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las subpartidas 6402.19, 6402.99, 6404.11 y 6404.19, la expresión "</w:t>
      </w:r>
      <w:r w:rsidRPr="002C38AC">
        <w:rPr>
          <w:rFonts w:ascii="Arial" w:eastAsia="Times New Roman" w:hAnsi="Arial" w:cs="Arial"/>
          <w:i/>
          <w:iCs/>
          <w:color w:val="000000"/>
          <w:sz w:val="18"/>
          <w:szCs w:val="18"/>
          <w:lang w:eastAsia="es-MX"/>
        </w:rPr>
        <w:t>banda o aplicación similar"</w:t>
      </w:r>
      <w:r w:rsidRPr="002C38AC">
        <w:rPr>
          <w:rFonts w:ascii="Arial" w:eastAsia="Times New Roman" w:hAnsi="Arial" w:cs="Arial"/>
          <w:color w:val="000000"/>
          <w:sz w:val="18"/>
          <w:szCs w:val="18"/>
          <w:lang w:eastAsia="es-MX"/>
        </w:rPr>
        <w:t> se refiere a la pieza unida por adhesión, pegado, vulcanizado, termosoldado, inyectado, o cosida entre la parte inferior del corte y el canto de la suela en todo su perímetro; y a las </w:t>
      </w:r>
      <w:r w:rsidRPr="002C38AC">
        <w:rPr>
          <w:rFonts w:ascii="Arial" w:eastAsia="Times New Roman" w:hAnsi="Arial" w:cs="Arial"/>
          <w:i/>
          <w:iCs/>
          <w:color w:val="000000"/>
          <w:sz w:val="18"/>
          <w:szCs w:val="18"/>
          <w:lang w:eastAsia="es-MX"/>
        </w:rPr>
        <w:t>suelas tipo caja</w:t>
      </w:r>
      <w:r w:rsidRPr="002C38AC">
        <w:rPr>
          <w:rFonts w:ascii="Arial" w:eastAsia="Times New Roman" w:hAnsi="Arial" w:cs="Arial"/>
          <w:color w:val="000000"/>
          <w:sz w:val="18"/>
          <w:szCs w:val="18"/>
          <w:lang w:eastAsia="es-MX"/>
        </w:rPr>
        <w:t>, suelas moldeadas en una sola pieza que proyectan un muro o borde en todo el perímetro de la suela sobreponiéndose al corte.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7.</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En las subpartidas 6402.99, 6403.59, 6403.99 y 6404.19, la expresión "sandalia básica" no incluye: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El calzado con planta conformada y rígida del talón;</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lastRenderedPageBreak/>
        <w:t>b)</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El calzado que cuenta con cambrillón o espinazo colocado entre la planta y la suela, y</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El calzado que cuenta con plataforma rígida o cuña.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000000"/>
          <w:sz w:val="18"/>
          <w:szCs w:val="18"/>
          <w:lang w:eastAsia="es-MX"/>
        </w:rPr>
        <w:t>Los calzados que incluyan cualquiera de las características mencionadas en los incisos a), b) y c), y además su corte esté conformado por tiras o bridas, o el mismo deje expuesto el empeine del pie o parte de éste, así como los costados del pie o parte de éstos, se considerará sandalia de vestir o formal.</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XV</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METALES COMUNES Y MANUFACTURAS DE ESTOS METALES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las partidas 72.16, 73.06, 74.07, 75.05, 76.04, 78.06, 79.04, 80.03 y las subpartidas, 8101.99, 8102.95, 8103.99, 8104.90, 8105.90, 8106.10, 8106.90, 8108.90, 8109.91, 8109.99, 8110.90, 8111.00, 8112.19, 8112.29, 8112.59, 8112.69, 8112.99 y 8113.00, para los perfiles el término espesor se refiere al grosor solido del material y no al contorno de la sección transversal.</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72</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Fundición, hierro y acero</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este Capítulo, se considera como acero grado herramienta el acero aleado que contiene alguna combinación conforme a lo siguiente: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Un contenido superior al 1.2% de carbono y un contenido superior al 10.5% de cromo; 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Un contenido superior o igual al 0.3% de carbono y un contenido superior o igual al 10.5% de cromo; 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Un contenido superior o igual al 0.85% de carbono y un contenido superior o igual al 1% pero inferior o igual al 1.8% de manganeso; 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d)</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Un contenido superior o igual al 0.9% pero inferior o igual al 1.2% de cromo y un contenido superior o igual al 0.9% pero inferior o igual al 1.4% de molibdeno; 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e)</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Un contenido superior o igual al 0.5% de carbono y un contenido superior o igual a 3.5% de molibdeno; 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f)</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Un contenido superior o igual a 0.5% de carbono y un contenido superior o igual a 5.5% de volframio (tungsteno).</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73</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Manufacturas de fundición, hierro o acero</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las subpartidas 7304.31, 7304.39, 7304.51 y 7304.59, la expresión "barras huecas" se refieren a los productos largos de sección transversal circular, obtenidos taladrando un agujero en el centro de la sección transversal y a lo largo de toda la longitud de una barra laminada o forjada, o bien utilizando un procedimiento de fabricación como el utilizado para los tubos sin costura.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caracterizan por poseer propiedades metalúrgicas que les confieren maquinabilidad y carecen de trabajo (biselado) en sus extremos. Se utilizan generalmente para la fabricación de piezas industriales o componentes para maquinaria (bujes, pistones, cilindros, ejes, entre otros).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No se consideran barras huecas de estas </w:t>
      </w:r>
      <w:proofErr w:type="spellStart"/>
      <w:r w:rsidRPr="002C38AC">
        <w:rPr>
          <w:rFonts w:ascii="Arial" w:eastAsia="Times New Roman" w:hAnsi="Arial" w:cs="Arial"/>
          <w:color w:val="2F2F2F"/>
          <w:sz w:val="18"/>
          <w:szCs w:val="18"/>
          <w:lang w:eastAsia="es-MX"/>
        </w:rPr>
        <w:t>subpartidas</w:t>
      </w:r>
      <w:proofErr w:type="spellEnd"/>
      <w:r w:rsidRPr="002C38AC">
        <w:rPr>
          <w:rFonts w:ascii="Arial" w:eastAsia="Times New Roman" w:hAnsi="Arial" w:cs="Arial"/>
          <w:color w:val="2F2F2F"/>
          <w:sz w:val="18"/>
          <w:szCs w:val="18"/>
          <w:lang w:eastAsia="es-MX"/>
        </w:rPr>
        <w:t>:</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barras huecas utilizadas para perforación, que cumplan con lo descrito en la Nota 1, inciso p) del Capítulo 72 de la Tarifa de la Ley de los Impuestos Generales de Importación y de Exportación. Éstas deben clasificarse en la subpartida 7228.80;</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tubería sin costura del tipo generalmente utilizado para aplicaciones estructurales, mecánicas (distintas del mecanizado), de construcción o de conducción;</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Con costura.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73.08, la expresión Construcciones y sus partes se refiere a estructuras metálicas y partes de estructuras metálicas, conocidas también -erróneamente - como "construcciones metálicas" que se destinan a ser llevadas a pie de obra.</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XVI</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MÁQUINAS Y APARATOS, MATERIAL ELÉCTRICO Y SUS PARTES; APARATOS DE GRABACIÓN O</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REPRODUCCIÓN DE SONIDO, APARATOS DE GRABACIÓN O REPRODUCCIÓN DE IMAGEN Y SONIDO</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EN TELEVISIÓN, Y LAS PARTES Y ACCESORIOS DE ESTOS APARATOS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No obstante, lo dispuesto en la Nota 1, inciso k) de la Sección XVI de la Tarifa de la Ley de los Impuestos Generales de Importación y de Exportación, las herramientas y artículos necesarios para el montaje o mantenimiento con las que normalmente se comercializan las máquinas, se clasifican con ellas siempre que se presenten simultáneamente para su importación o exportación.</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84</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Reactores nucleares, calderas, máquinas, aparatos y artefactos mecánicos; partes de estas máquinas</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o aparatos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este Capítulo, la expresión "circuito(s) modular(es)" significa: un bien que consiste de uno o más circuitos impresos de la partida 85.34 con uno o más elementos activos ensamblados, y con o sin elementos pasivos.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esta Nota, la expresión "elemento(s) activo(s)" comprende diodos, transistores y dispositivos semiconductores similares, fotosensibles o no, de la partida 85.41, y los circuitos integrados y microensambles de la partida 85.42.</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del presente Capítulo, la expresión "unidades presentadas en un sistema" comprende: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unidades a que se refiere la Nota 6 B) y Nota 6 C) del Capítulo 84 de la Tarifa de la Ley de los Impuestos Generales de Importación y de Exportación, 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Cualquier otra máquina o aparato que se haya presentado junto con el sistema y haya sido clasificado en subpartida 8471.49.</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84.14, se clasifican en dicha partida los ventiladores sin órganos distintos al motor, en caso que se presenten con dichos órganos, la clasificación se realizará con el órgano que le confiera su carácter esencial.</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84.15, están comprendidos los aparatos para acondicionamiento de aire, ya sean formando un solo cuerpo o bien, como elementos separados, de igual forma, están incluidos los aparatos para vehículos automóviles para el transporte de personas. Sin embargo, los aparatos que alcanzan temperaturas igual o por debajo de los 0°C, se clasifican en la partida 84.18.</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6.</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84.21 comprende a las máquinas o aparatos para filtrar, sin embargo, no se consideran como parte de este grupo los dispositivos muy sencillos (por ejemplo, recipientes con una tela filtrante), así como las placas filtrantes de pasta de papel que se clasifican en la partida 48.12, en general, las demás superficies filtrantes (materias cerámicas, textiles, fieltro, etc.) se clasifican según la materia constitutiva y según el grado de manufactura.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7.</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subpartida 8422.11, las máquinas incluso eléctricas, de tipo doméstico, que se colocan en el suelo, no deben ser mayores de las siguientes dimensiones: anchura: 65 cm; altura: 95 cm; profundidad: 70 cm.</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8.</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84.26, se encuentran incluidos los aparatos de elevación (más comúnmente llamadas grúas) si son fijos o se pueden mover por sus propios medios (autopropulsados). Sin embargo, esta partida no comprende a los aparatos de elevación montados en alguno de los vehículos de la Sección XVII.</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9.</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fracción 8443.99.99 comprende las siguientes partes de impresoras de las subpartidas 8443.31 y 8443.32:</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Ensambles de control o comando, que incorporen más de uno de los siguientes componentes: circuito modular, disco duro o flexible, teclado, interfase;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Ensambles de fuente de luz, que incorporen más de uno de los siguientes componentes: ensamble de diodos emisores de luz, lámpara de láser de gas, ensambles de espejos poligonales, base fundida;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Ensambles de imagen por láser, que incorporen más de uno de los siguientes componentes: tira o cilindro fotorreceptor, unidad receptora de tinta en polvo, unidad de relevado de tinta en polvo, unidad de carga/descarga, unidad de limpieza;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d)</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Ensambles de fijación de imagen, que incorporen más de uno de los siguientes componentes: fusible, rodillo de presión, elemento calentador, dispositivo de distribución de aceite, unidad de limpieza, control eléctrico;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e)</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Ensambles de impresión por inyección de tinta, que incorporen más de uno de los siguientes componentes: cabeza térmica de impresión, unidad de distribución de tinta, unidad pulverizadora y de reserva, calentador de tinta;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f)</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Ensambles de protección/sellado, que incorporen más de uno de los siguientes componentes: unidad de vacío, cubierta de inyector de tinta, unidad de sellado, purgador;</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g)</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Ensambles de manejo de papel, que incorporen más de uno de los siguientes componentes: tira transportadora de papel, rodillo, barra de impresión, bandeja, rodillo compresor, unidad de almacenamiento de papel, bandeja de salida;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h)</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Ensambles de impresión por transferencia térmica, que incorporen más de uno de los siguientes componentes: cabeza de impresión térmica, unidad de limpieza, rodillo alimentador o rodillo despachador;</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proofErr w:type="gramStart"/>
      <w:r w:rsidRPr="002C38AC">
        <w:rPr>
          <w:rFonts w:ascii="Arial" w:eastAsia="Times New Roman" w:hAnsi="Arial" w:cs="Arial"/>
          <w:b/>
          <w:bCs/>
          <w:color w:val="2F2F2F"/>
          <w:sz w:val="18"/>
          <w:szCs w:val="18"/>
          <w:lang w:eastAsia="es-MX"/>
        </w:rPr>
        <w:t>ij</w:t>
      </w:r>
      <w:proofErr w:type="gramEnd"/>
      <w:r w:rsidRPr="002C38AC">
        <w:rPr>
          <w:rFonts w:ascii="Arial" w:eastAsia="Times New Roman" w:hAnsi="Arial" w:cs="Arial"/>
          <w:b/>
          <w:bCs/>
          <w:color w:val="2F2F2F"/>
          <w:sz w:val="18"/>
          <w:szCs w:val="18"/>
          <w:lang w:eastAsia="es-MX"/>
        </w:rPr>
        <w:t>)</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Ensambles de impresión ionográfica, que incorporen más de uno de los siguientes componentes: unidad de generación y emisión de iones, unidad auxiliar de aire, circuitos modulares, tira o cilindro receptor, unidad receptora de tinta en polvo, unidad de distribución de tinta en polvo, receptáculo de revelado y unidad de distribución, unidad de revelado, unidad de carga/descarga, unidad de limpieza, 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k)</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Combinaciones de los ensambles anteriormente especificados.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10.</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84.48, una máquina auxiliar se considera a aquella máquina que tenga una función propia, y que dicha función sea complementaria o correlativa a la función de la maquina principal.</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las subpartidas 8458.11 y 8458.91, las maquinas CNC (Control Numérico Computarizado) o CN (Control Numérico) son aquellas en las que la operación sea a través de instrucciones preprogramadas por una máquina automática para tratamiento o procesamiento de datos o un microprocesador.</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los distintos Tratados de Libre Comercio, el origen de cada una de las unidades presentadas en un sistema de la subpartida 8471.49 se determinará acorde con la regla de origen que resultaría aplicable a cada una de dichas unidades si éstas se presentaran por separado, y la tasa arancelaria del conjunto se determinará aplicando a cada una de dichas unidades (presentadas en el sistema) la tasa que les corresponda como si se presentasen por separado.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84.67, la expresión "de uso manual", son las herramientas para ser operadas por una persona y que sean portátiles.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84.71, no se consideran los aparatos utilizados para la comunicación, o bien, utilizados en redes de comunicación (por ejemplo, LAN o WAN), los cuales están comprendidos en la partida 85.17.</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84.76, la expresión "máquinas automáticas para la venta de productos" igualmente comprende al término "máquinas automáticas para la venta de servicios".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16.</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84.84:</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juntas metaloplásticas básicamente están constituidas por dos o más hojas metálicas apiladas con un alma de cualquier materia no metálica. Sin embargo, las juntas simplemente reforzadas o sin hojas metálicas no se consideran de esta partida.</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las subpartidas 8484.10 y 8484.20, las expresiones "juntas metaloplásticas" y "juntas mecánicas de estanqueidad" significan: "juntas o empaquetaduras metaloplásticas" y "juntas o empaquetaduras mecánicas de estanqueidad", respectivamente.</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17.</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este Capítulo, se entiende por robot industrial a la máquina o ingenio electrónico programable capaz de manipular objetos y realizar diversas operaciones en el sector industrial.</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85</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Máquinas, aparatos y material eléctrico, y sus partes; aparatos de grabación o reproducción de</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sonido, aparatos de grabación o reproducción de imagen y sonido en televisión, y las partes y</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accesorios de estos aparatos</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este Capítulo: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expresión "circuito(s) modular(es)" significa: un bien que consiste de uno o más circuitos impresos de la partida 85.34 con uno o más elementos activos ensamblados, y con o sin elementos pasivos. Para efectos de esta Nota, el término "elementos activos" comprende diodos, transistores y dispositivos semiconductores similares, fotosensibles o no, de la partida 85.41, y los circuitos integrados y microensambles de la partida 85.42.</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expresión "alta definición" aplicada a aparatos de la partida 85.28 y a tubos de rayos catódicos, se refiere a los bienes que tengan:</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Un espectro de pantalla, cuya relación sea igual o mayor a 16:9;</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Un campo visual capaz de proyectar más de 700 líneas, y</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diagonal de la pantalla de video se determina por la medida de la dimensión máxima de la recta que cruza el campo visual de la placa frontal utilizada en el video.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entenderá por aparato portátil el diseñado específicamente, para ser transportado fácilmente a mano y cuyo peso es igual o inferior a 15 kg.</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85.01 comprende a los paneles o módulos fotovoltaicos (paneles solares) equipados con dispositivos incluso sencillos, (por ejemplo, diodos) y/o cables con terminales de conexión que permitan transformar la energía solar en energía eléctrica (conversión fotovoltaica) de corriente continua (también llamada corriente directa) que permita hacer funcionar, por ejemplo, un motor, un aparato de electrólisis o similar.</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85.02 comprende también a los sistemas de cogeneración de electricidad y vapor que formen un solo cuerpo. Se considera que forman un solo cuerpo las máquinas de diferentes clases que están incorporadas unas a otras o montadas unas sobre otras, así como las máquinas montadas en un basamento, un armazón o </w:t>
      </w:r>
      <w:proofErr w:type="gramStart"/>
      <w:r w:rsidRPr="002C38AC">
        <w:rPr>
          <w:rFonts w:ascii="Arial" w:eastAsia="Times New Roman" w:hAnsi="Arial" w:cs="Arial"/>
          <w:color w:val="2F2F2F"/>
          <w:sz w:val="18"/>
          <w:szCs w:val="18"/>
          <w:lang w:eastAsia="es-MX"/>
        </w:rPr>
        <w:t>un soporte común o colocadas</w:t>
      </w:r>
      <w:proofErr w:type="gramEnd"/>
      <w:r w:rsidRPr="002C38AC">
        <w:rPr>
          <w:rFonts w:ascii="Arial" w:eastAsia="Times New Roman" w:hAnsi="Arial" w:cs="Arial"/>
          <w:color w:val="2F2F2F"/>
          <w:sz w:val="18"/>
          <w:szCs w:val="18"/>
          <w:lang w:eastAsia="es-MX"/>
        </w:rPr>
        <w:t> en una carcasa (envuelta) común. Solo puede considerarse que los diferentes elementos constituyen un solo cuerpo, si están diseñados para fijarlos permanentemente unos a otros o al elemento común (basamento, bastidor, carcasa (envuelta), etc.). Esto excluye los ensamblados realizados con carácter provisional o que no corresponden al montaje normal de una combinación de máquinas. Si no forman un solo cuerpo, los elementos que los constituyan seguirán su propio régimen de clasificación arancelaria.</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85.02, un grupo electrógeno es la combinación de un generador eléctrico acoplado y/o accionado por cualquier máquina motriz que no sea del tipo eléctrico.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subpartida 8504.40, un convertidor eléctrico estático se considera a cualquier dispositivo que transforme o convierta algún parámetro del voltaje de entrada contra el voltaje de salida; por ejemplo, corriente alterna a corriente continua o viceversa, otro ejemplo sería la frecuencia o tensión de la corriente y otro sería polaridad diferente.</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subpartida 8506.10, también se comprenden las pilas formadas por un cátodo de manganeso, con un electrodo de carbón colector de iones, electrolito no alcalino y ánodo de zinc, llamadas comercialmente "de carbón-zinc".</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6.</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85.07, un acumulador eléctrico se define como una pila eléctrica recargable, a diferencia de las pilas eléctricas no recargables comprendidas en la partida 85.06.</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7.</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85.08, no se consideran como una aspiradora a los aparatos de limpieza para alfombras (partida 84.51 u 85.09).</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8.</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85.13, y sin perjuicio del inciso c) de la Nota Nacional 1 del presente Capítulo, el concepto de "lámpara portátil" se entiende a las lámparas con el peso y tamaño adecuados para sostenerlo y utilizarlo con la mano o sobre la persona, o bien, para fijarlos sobre algún dispositivo móvil externo.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9.</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85.16, las mercancías con el carácter de mueble no se consideran como un aparato electrotérmico de uso doméstico, de los comprendidos en esta partida; dichas mercancías están comprendidas en el Capítulo 94.</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10.</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85.17 se encuentran comprendidos los dispositivos llamados "Smartwatch" que se configuren y/o funcionen exclusivamente con un teléfono inteligente "Smartphone".</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85.18 comprende micrófonos, altavoces, auriculares y amplificadores eléctricos de audiofrecuencia de cualquier tipo, sin tomar en cuenta el uso, incluso si tienen conexión inalámbrica bluetooth; no se consideran pertenecientes a esta partida los altavoces y/o auriculares combinados con alguna función (por ejemplo, reproducción, receptor de radiodifusión, etc.). Se excluyen de esta partida las bocinas o altavoces inteligentes que puedan conectarse a una red (partida 85.17).</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12.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85.19, la expresión "Que utilizan un soporte semiconductor", hace referencia a la reproducción a partir de un soporte a base de semiconductores, (por ejemplo, "tarjetas de memoria flash" o "tarjetas de memoria electrónica flash") los cuales se definen de acuerdo a lo indicado en la Nota 6 del Capítulo 85 de la Tarifa de la Ley de los Impuestos Generales de Importación y de Exportación y que están comprendidos en la partida 85.23.</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85.27, los aparatos presentados en forma de conjunto o formando un solo cuerpo para su venta al por menor, con múltiples funciones, que cuenten con la función de aparato receptor de radiodifusión, el aparato receptor de radiodifusión confiere al conjunto su carácter esencial.</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partidas 85.28 y 85.29 comprenden las siguientes partes de receptores de televisión (incluyendo videomonitores y videoproyectores):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Sistemas de amplificación y detección de intermedio de video (IF);</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Sistemas de procesamiento y amplificación de video;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Circuitos de sincronización y deflexión;</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d)</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Sintonizadores y sistemas de control de sintonía;</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e)</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Sistemas de detección y amplificación de audio.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85.31, las simples luces fijas no se consideran como un aparato eléctrico de señalización, en tales casos, deberán seguir su propio régimen (partidas 83.10, 94.05, según corresponda).</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16.</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85.41 no comprende a los paneles o módulos fotovoltaicos (paneles solares) equipados con dispositivos incluso sencillos, (por ejemplo, diodos) y/o cables con terminales de conexión que permitan transformar la energía solar en energía eléctrica (conversión fotovoltaica) de corriente continua (también llamada corriente directa) que permita hacer funcionar, por ejemplo, por un motor, un aparato de electrólisis o similar (partida 85.01).</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17.</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85.42, un "Circuito electrónico integrado" es aquella unidad que cuenta con una gran cantidad de elementos pasivos y activos. Se excluyen de esta partida los circuitos electrónicos compuestos únicamente de elementos pasivos.</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18.</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fracción arancelaria 8543.40.01 comprende a los cigarrillos electrónicos y dispositivos personales de vaporización eléctricos o electrónicos similares, reutilizables o permanentes, constituidos por al menos una fuente de alimentación o batería (integrada o no); una unidad de calentamiento; una boquilla y una cámara de vaporización, contenedor o receptáculo, y/o cartuchos líquidos/sólidos remplazables, recargables o permanentes entre otros elementos; que, mediante el calentamiento de diversas sustancias o materias, liquidas/sólidas (por ejemplo: mezcla de propilenglicol, glicerina y aromatizantes o, en su caso, nicotina), por descomposición térmica generan aerosol, humo, vapor, etc., los cuales son inhalados vía oral.</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Entre los citados dispositivos, generalmente, se pueden encontrar los siguientes:</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18"/>
          <w:szCs w:val="18"/>
          <w:lang w:eastAsia="es-MX"/>
        </w:rPr>
        <w:t> </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Sistemas Electrónicos de Administración de Nicotina (SEAN): Son dispositivos que basan su funcionamiento en generar un aerosol con base en una solución líquida compuesta por nicotina, saborizantes y otras sustancias, que al ser calentada genera un aerosol inhalable;</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18"/>
          <w:szCs w:val="18"/>
          <w:lang w:eastAsia="es-MX"/>
        </w:rPr>
        <w:t> </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Sistemas Similares sin Nicotina (SSSN): son dispositivos similares a los SEAN, sin embargo, los aerosoles generados no contienen nicotina, aunque pueden contener aromatizantes u otras sustancias, y</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Sistemas Alternativos de Consumo de Nicotina (SACN): son dispositivos que, mediante calentamiento de cartuchos o unidades desmontables de tabaco (laminado, granulado, picado y otras presentaciones), generan aerosoles que contienen nicotina. Se componen de una lanceta conectada a una batería para calentar un cartucho de tabaco especialmente preparado con humectantes, que al calentarse genera aerosol inhalable.</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19.</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85.44, se consideran pertenecientes a esta partida los conductores eléctricos con la condición de estar aislados; a diferencia de los conductores desnudos, que siguen el régimen de su materia constitutiva.</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20.</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subpartida 8544.20, los cables coaxiales pueden estar constituidos por dos o más conductores, ya sean centrales o en el mismo cuerpo.</w:t>
      </w:r>
    </w:p>
    <w:p w:rsidR="002C38AC" w:rsidRPr="002C38AC" w:rsidRDefault="002C38AC" w:rsidP="002C38AC">
      <w:pPr>
        <w:shd w:val="clear" w:color="auto" w:fill="FFFFFF"/>
        <w:spacing w:after="66"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XVII</w:t>
      </w:r>
    </w:p>
    <w:p w:rsidR="002C38AC" w:rsidRPr="002C38AC" w:rsidRDefault="002C38AC" w:rsidP="002C38AC">
      <w:pPr>
        <w:shd w:val="clear" w:color="auto" w:fill="FFFFFF"/>
        <w:spacing w:after="66"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MATERIAL DE TRANSPORTE</w:t>
      </w:r>
    </w:p>
    <w:p w:rsidR="002C38AC" w:rsidRPr="002C38AC" w:rsidRDefault="002C38AC" w:rsidP="002C38AC">
      <w:pPr>
        <w:shd w:val="clear" w:color="auto" w:fill="FFFFFF"/>
        <w:spacing w:after="66"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 Nacional:</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No obstante, lo dispuesto en la Nota 2, inciso c) de la Sección XVII de la Tarifa de la Ley de los Impuestos Generales de Importación y de Exportación, las herramientas y artículos similares (por ejemplo: kits de emergencia) con los que normalmente se comercializan los vehículos automóviles, se clasifican con ellos siempre que se presenten simultáneamente para su importación o exportación.</w:t>
      </w:r>
    </w:p>
    <w:p w:rsidR="002C38AC" w:rsidRPr="002C38AC" w:rsidRDefault="002C38AC" w:rsidP="002C38AC">
      <w:pPr>
        <w:shd w:val="clear" w:color="auto" w:fill="FFFFFF"/>
        <w:spacing w:after="66"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87</w:t>
      </w:r>
    </w:p>
    <w:p w:rsidR="002C38AC" w:rsidRPr="002C38AC" w:rsidRDefault="002C38AC" w:rsidP="002C38AC">
      <w:pPr>
        <w:shd w:val="clear" w:color="auto" w:fill="FFFFFF"/>
        <w:spacing w:after="66"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Vehículos automóviles, tractores, velocípedos y demás vehículos terrestres; sus partes y accesorios</w:t>
      </w:r>
    </w:p>
    <w:p w:rsidR="002C38AC" w:rsidRPr="002C38AC" w:rsidRDefault="002C38AC" w:rsidP="002C38AC">
      <w:pPr>
        <w:shd w:val="clear" w:color="auto" w:fill="FFFFFF"/>
        <w:spacing w:after="66"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este Capítulo, un vehículo ya presenta las características esenciales si:</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Solo le faltan las ruedas o neumáticos y batería;</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Si no tiene el motor o presenta el interior incompleto, o</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Si no tiene asiento o asientos ni ruedas.</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este Capítulo, el "peso total con carga máxima" está formado por el peso del vehículo, el peso de la carga máxima prevista, el peso del conductor y el peso del carburante con el depósito lleno, dichos datos son los especificados por el fabricante.</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este Capítulo, un tractor es aquel vehículo con motor creado para tirar, arrastrar y/o empujar otros aparatos, vehículos o cargas (por ejemplo, elementos de trabajo).</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las partidas 87.01, 87.02, 87.03, 87.04 y 87.05 el término "usados" se entiende como el vehículo automóvil, tractor y demás vehículos terrestres que cumplan con al menos una de las siguientes características:</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Cuyo número de serie, número de identificación vehicular (NIV) o año modelo sea por lo menos un año anterior al vigente;</w:t>
      </w:r>
    </w:p>
    <w:p w:rsidR="002C38AC" w:rsidRPr="002C38AC" w:rsidRDefault="002C38AC" w:rsidP="002C38AC">
      <w:pPr>
        <w:shd w:val="clear" w:color="auto" w:fill="FFFFFF"/>
        <w:spacing w:after="66"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Que al momento de efectuar el despacho aduanero, la lectura del odómetro indique que el vehículo ha recorrido más de 1,000 kilómetros, o su equivalente en millas, en el caso de vehículos con peso total con carga máxima inferior a 5,000 kilogramos; o que ha recorrido más de 5,000 kilómetros, o su equivalente en millas, en el caso de vehículos con peso total con carga máxima superior o igual a 5,000 kilogramos.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vehículos de tipo familiar son aquellos que cuentan con hasta nueve asientos o plazas, incluido el conductor, el cual pueda transportar mercancías sin recibir una modificación en su estructura.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6.</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87.03, los vehículos pueden contar con cualquier tipo de motor que proporcione la fuerza motriz, por ejemplo, motor de gasolina, eléctrico, hibrido, etc. De igual forma, se consideran pertenecientes a esta partida los vehículos de tres ruedas, con las siguientes condiciones: presencia de una dirección tipo automóvil o, al mismo tiempo, marcha atrás y diferencial.</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las subpartidas 8703.21 y 8704.31, la expresión "dirección tipo automóvil", se refiere a vehículos de dos ruedas delanteras montadas sobre un eje fijo, en el que el sistema de dirección delantero permite que la rueda interior a la curva doble a un mayor ángulo y gire a una velocidad más lenta que la rueda exterior a la curva, lo que evita que se pierda el control del vehículo, independientemente de su accionamiento (volante, manubrio, manivela, etc.).</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7.</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87.04, se entenderá como vehículos automóviles para transporte de mercancías a aquellos que estén equipados con algún artefacto propio para facilitar el transporte de las mercancías, por ejemplo, plataforma, caja, toldo, redilas, etc. Sin embargo, si dicho artefacto tiene alguna función propia o adicional, el medio de transporte se considerará como un vehículo automóvil para uso especial de la partida 87.05.</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8.</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87.05, se entiende como "vehículos automóviles para usos especiales" a aquellos vehículos diseñados por el fabricante, o bien, al paso del tiempo modificados y equipados permanentemente de forma homogénea con artefactos para realizar tareas especiales, distintas a la del transporte de personas o mercancías.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87.05 comprende los camiones grúa que no se destinen al transporte de mercancías, constituidos por un chasis de vehículo automóvil con cabina en el que se ha montado permanentemente una grúa rotativa. Sin embargo, se excluyen los vehículos automóviles de la partida 87.04 que se cargan ellos mismos.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subpartida 8705.10, se incluyen los camiones grúa que presenten doble cabina.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9.</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87.06, se entenderá como "chasis de vehículos automóviles equipados con su motor" a aquellos mecanismos a los que les falte la caja y la cabina.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10.</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consideran pertenecientes a la partida 87.11 los vehículos de dos ruedas, de motor eléctrico, en el que el conductor viaja de pie y la conducción se hace con el equilibrio del conductor, ya que cuenta con giroscopios.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11.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87.12, la expresión "Bicicletas para niños" comprende las bicicletas con rines de hasta 20 pulgadas de diámetro interior (rodada).</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87.15, se entiende por "coches para transporte de niños" aquellos vehículos de 2 o más ruedas, con la condición de ser empujados a mano.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87.16, se consideran remolques aquellos vehículos que no son capaces de moverse por sus propios medios, por lo tanto, necesitan ser arrastrados o empujados por un vehículo, animal, a mano, etc.</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88</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Aeronaves, vehículos espaciales, y sus partes</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este Capítulo, se clasifican en la partida 88.06 las aeronaves no tripuladas, diseñadas para volar sin piloto a bordo, distintas de las comprendidas en la partida 88.01, de acuerdo con la Nota 1 del Capítulo 88. Las aeronaves no tripuladas que se clasifican en esta partida pueden ser capaces de realizar vuelos que estén programados para realizarse sin la intervención de un operador o capaces de realizar vuelos controlados a distancia únicamente y que sean operados por un operador desde otro lugar (por ejemplo, tierra, barco, otra aeronave o espacio) en todo momento durante la operación de vuelo, las aeronaves no tripuladas pueden tener varias formas y tamaños, normalmente están equipadas con una o más hélices o rotores accionados por motores, o alas fijas, y sistemas de comunicación para el mando y control por parte de un operador remoto.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88.06, las aeronaves no tripuladas pueden estar equipadas con cámaras digitales integradas de forma permanente u otro equipo que se utilice para funciones utilitarias como el transporte de carga o pasajeros, fotografía aérea, video, trabajo agrícola o científico, tareas de rescate, extinción de incendios, vigilancia o con fines militares o pueden estar diseñadas para</w:t>
      </w:r>
    </w:p>
    <w:p w:rsidR="002C38AC" w:rsidRPr="002C38AC" w:rsidRDefault="002C38AC" w:rsidP="002C38AC">
      <w:pPr>
        <w:shd w:val="clear" w:color="auto" w:fill="FFFFFF"/>
        <w:spacing w:after="90" w:line="240" w:lineRule="auto"/>
        <w:jc w:val="both"/>
        <w:rPr>
          <w:rFonts w:ascii="Arial" w:eastAsia="Times New Roman" w:hAnsi="Arial" w:cs="Arial"/>
          <w:color w:val="2F2F2F"/>
          <w:sz w:val="18"/>
          <w:szCs w:val="18"/>
          <w:lang w:eastAsia="es-MX"/>
        </w:rPr>
      </w:pPr>
      <w:proofErr w:type="gramStart"/>
      <w:r w:rsidRPr="002C38AC">
        <w:rPr>
          <w:rFonts w:ascii="Arial" w:eastAsia="Times New Roman" w:hAnsi="Arial" w:cs="Arial"/>
          <w:color w:val="2F2F2F"/>
          <w:sz w:val="18"/>
          <w:szCs w:val="18"/>
          <w:lang w:eastAsia="es-MX"/>
        </w:rPr>
        <w:t>transportar</w:t>
      </w:r>
      <w:proofErr w:type="gramEnd"/>
      <w:r w:rsidRPr="002C38AC">
        <w:rPr>
          <w:rFonts w:ascii="Arial" w:eastAsia="Times New Roman" w:hAnsi="Arial" w:cs="Arial"/>
          <w:color w:val="2F2F2F"/>
          <w:sz w:val="18"/>
          <w:szCs w:val="18"/>
          <w:lang w:eastAsia="es-MX"/>
        </w:rPr>
        <w:t> una carga útil. También pueden incorporar receptores del Sistema Global de Navegación por Satélite (GNSS) (por ejemplo, GPS, GLONASS o BEIDOU) para un vuelo estacionario estable y un vuelo de regreso al punto de despegue y sistemas para evitar obstáculos, reconocimiento de objetos y función de seguimiento.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excluyen de esta partida los modelos o juguetes voladores diseñados únicamente para fines recreativos o de diversión y que no estén diseñados para realizar funciones utilitarias. Se pueden distinguir, por ejemplo, por su altura limitada, bajo peso, velocidad máxima, distancia o tiempo que pueden volar, incapacidad para transportar una carga, o incapacidad para volar de forma autónoma o porque no están equipados con aparatos electrónicos sofisticados (por ejemplo, Sistemas de Posicionamiento Global GPS, requisitos de visibilidad nocturna o vuelo nocturno) (partida 95.03).</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88.06 comprende los Drones con videocámara incluida y cuyo objetivo principal sea grabar, capturar o transmitir video y/o imágenes.</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XVIII</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INSTRUMENTOS Y APARATOS DE ÓPTICA, FOTOGRAFÍA O CINEMATOGRAFÍA, DE MEDIDA,</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CONTROL O PRECISIÓN; INSTRUMENTOS Y APARATOS MEDICOQUIRÚRGICOS; APARATOS DE</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RELOJERÍA; INSTRUMENTOS MUSICALES; PARTES Y ACCESORIOS DE ESTOS INSTRUMENTOS O</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APARATOS</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90</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Instrumentos y aparatos de óptica, fotografía o cinematografía, de medida, control o precisión;</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000000"/>
          <w:sz w:val="18"/>
          <w:szCs w:val="18"/>
          <w:lang w:eastAsia="es-MX"/>
        </w:rPr>
        <w:t>instrumentos y aparatos medicoquirúrgicos; partes y accesorios de estos instrumentos o aparatos</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90.01 comprende fibras ópticas y haces de fibras ópticas, sin enfundar individualmente, así como los cables de fibras ópticas aunque se presenten con piezas de conexión, excepto los de la </w:t>
      </w:r>
      <w:r w:rsidRPr="002C38AC">
        <w:rPr>
          <w:rFonts w:ascii="Arial" w:eastAsia="Times New Roman" w:hAnsi="Arial" w:cs="Arial"/>
          <w:color w:val="000000"/>
          <w:sz w:val="18"/>
          <w:szCs w:val="18"/>
          <w:lang w:eastAsia="es-MX"/>
        </w:rPr>
        <w:t>partida </w:t>
      </w:r>
      <w:r w:rsidRPr="002C38AC">
        <w:rPr>
          <w:rFonts w:ascii="Arial" w:eastAsia="Times New Roman" w:hAnsi="Arial" w:cs="Arial"/>
          <w:color w:val="000000"/>
          <w:sz w:val="18"/>
          <w:szCs w:val="18"/>
          <w:u w:val="single"/>
          <w:lang w:eastAsia="es-MX"/>
        </w:rPr>
        <w:t>85.44</w:t>
      </w:r>
      <w:r w:rsidRPr="002C38AC">
        <w:rPr>
          <w:rFonts w:ascii="Arial" w:eastAsia="Times New Roman" w:hAnsi="Arial" w:cs="Arial"/>
          <w:color w:val="000000"/>
          <w:sz w:val="18"/>
          <w:szCs w:val="18"/>
          <w:lang w:eastAsia="es-MX"/>
        </w:rPr>
        <w:t>.</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Los elementos de óptica con una montura o armazón provisional que no tengan otro objeto que la protección durante el transporte se considera sin montar.</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90.17 comprende los instrumentos de dibujo, trazado o cálculo, incluidos los instrumentos manuales de medida de longitudes.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90.18 comprende instrumentos y aparatos de cualquier materia (incluidos los de metal precioso), caracterizados esencialmente por el hecho de que su uso normal exige, en la casi totalidad de los casos, la intervención de un profesional en la salud, ya se trate de diagnosticar, prevenir o tratar una enfermedad, de operar,</w:t>
      </w:r>
      <w:r w:rsidRPr="002C38AC">
        <w:rPr>
          <w:rFonts w:ascii="Arial" w:eastAsia="Times New Roman" w:hAnsi="Arial" w:cs="Arial"/>
          <w:color w:val="2F2F2F"/>
          <w:sz w:val="18"/>
          <w:szCs w:val="18"/>
          <w:lang w:eastAsia="es-MX"/>
        </w:rPr>
        <w:lastRenderedPageBreak/>
        <w:t> y que dentro de sus características son su forma especial, la facilidad de desmontarlos para la asepsia, el carácter más cuidado de la fabricación, la naturaleza del metal constitutivo, o bien, por su presentación.</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Esta partida también comprende las partes y accesorios de las máquinas, aparatos, dispositivos e instrumentos descritos en dicha partida, siempre que sean netamente identificables como tales.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w:t>
      </w:r>
      <w:proofErr w:type="spellStart"/>
      <w:r w:rsidRPr="002C38AC">
        <w:rPr>
          <w:rFonts w:ascii="Arial" w:eastAsia="Times New Roman" w:hAnsi="Arial" w:cs="Arial"/>
          <w:color w:val="2F2F2F"/>
          <w:sz w:val="18"/>
          <w:szCs w:val="18"/>
          <w:lang w:eastAsia="es-MX"/>
        </w:rPr>
        <w:t>subpartida</w:t>
      </w:r>
      <w:proofErr w:type="spellEnd"/>
      <w:r w:rsidRPr="002C38AC">
        <w:rPr>
          <w:rFonts w:ascii="Arial" w:eastAsia="Times New Roman" w:hAnsi="Arial" w:cs="Arial"/>
          <w:color w:val="2F2F2F"/>
          <w:sz w:val="18"/>
          <w:szCs w:val="18"/>
          <w:lang w:eastAsia="es-MX"/>
        </w:rPr>
        <w:t> 9019.10 se clasifican:</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aparatos de mecanoterapia para el tratamiento de las enfermedades de las articulaciones o de los músculos mediante la reproducción mecánica de los diversos movimientos, pueden ser dispositivos relativamente simples que llevan, por ejemplo, muelles (resortes), ruedas, poleas u órganos similares.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excluyen de esta subpartida y se clasifican en la partida 95.06 los aparatos para cultura física como las bicicletas fijas, los extensores o ejercitadores, de cordones o cables elásticos, los aparatos llamados de remar, etc., también están excluidos los artículos puramente estáticos, tales como escalones, escalas, potros y paralelas de tipos especiales, que a veces se utilizan para la rehabilitación de las extremidades, estos artículos siguen su propio régimen;</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aparatos para masaje que generalmente trabajan por fricción, vibración, etc., que se pueden accionar manualmente o con motor o, incluso, ser de tipo electromecánico (por ejemplo, aparatos de vibromasaje). Estos últimos aparatos pueden llevar elementos intercambiables para aplicaciones muy variadas (cepillos, esponjas, discos planos o de puntas, etc.).</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Entre los aparatos de masaje podemos encontrar desde los simples rodillos de caucho, hasta</w:t>
      </w:r>
    </w:p>
    <w:p w:rsidR="002C38AC" w:rsidRPr="002C38AC" w:rsidRDefault="002C38AC" w:rsidP="002C38AC">
      <w:pPr>
        <w:shd w:val="clear" w:color="auto" w:fill="FFFFFF"/>
        <w:spacing w:after="90" w:line="240" w:lineRule="auto"/>
        <w:jc w:val="both"/>
        <w:rPr>
          <w:rFonts w:ascii="Arial" w:eastAsia="Times New Roman" w:hAnsi="Arial" w:cs="Arial"/>
          <w:color w:val="2F2F2F"/>
          <w:sz w:val="18"/>
          <w:szCs w:val="18"/>
          <w:lang w:eastAsia="es-MX"/>
        </w:rPr>
      </w:pPr>
      <w:proofErr w:type="gramStart"/>
      <w:r w:rsidRPr="002C38AC">
        <w:rPr>
          <w:rFonts w:ascii="Arial" w:eastAsia="Times New Roman" w:hAnsi="Arial" w:cs="Arial"/>
          <w:color w:val="2F2F2F"/>
          <w:sz w:val="18"/>
          <w:szCs w:val="18"/>
          <w:lang w:eastAsia="es-MX"/>
        </w:rPr>
        <w:t>los</w:t>
      </w:r>
      <w:proofErr w:type="gramEnd"/>
      <w:r w:rsidRPr="002C38AC">
        <w:rPr>
          <w:rFonts w:ascii="Arial" w:eastAsia="Times New Roman" w:hAnsi="Arial" w:cs="Arial"/>
          <w:color w:val="2F2F2F"/>
          <w:sz w:val="18"/>
          <w:szCs w:val="18"/>
          <w:lang w:eastAsia="es-MX"/>
        </w:rPr>
        <w:t> aparatos de hidromasaje corporal, tanto total como parcial, mediante la acción del agua o una mezcla de agua y aire a presión. Por ejemplo, los baños de burbujas, que se presentan completos con bombas, turbinas o ventiladores-compresores, conductos, controles y todos los accesorios.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También se consideran aparatos de masaje los colchones para evitar o tratar las escaras.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90.21 se clasifican los artículos y aparatos de ortopedia que se caracterizan por la presencia de almohadillas, cojines, ballenas y muelles (resortes) especiales adaptables al paciente, por la naturaleza de las materias constitutivas (cuero, metal, plástico, etc.), incluso, por la presencia de partes reforzadas, piezas rígidas de tejido o bandas de diferentes anchuras; que se utilizan para prevenir o corregir ciertas deformidades corporales; sostener o mantener partes del cuerpo después de una enfermedad, operación o lesión.</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6.</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90.22 comprende las partes y accesorios identificables como exclusiva o principalmente diseñados para los aparatos de rayos X. Pero no comprende los dispositivos de protección diseñados para llevarlos sobre sí mismo el propio operador.</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7.</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excluyen de la partida 90.25:</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termómetros y pirómetros eléctricos cuando se presentan combinados con un aparato de regulación automática de los conductos de los hornos, hogares, etc. (partida 90.32);</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papeles impregnados de sustancias químicas cuyo color varía en función de la humedad atmosférica (partida 38.22);</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picnómetros, butirómetros y areómetros de vidrio (partida 70.17).</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8.</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excluyen de la partida 90.27 los aparatos e instrumentos de vidrio incluso graduados o calibrados, excepto aquellos que son una combinación de elementos de vidrio con una gran proporción de elementos de otras materias, y aquellos que son una combinación de elementos de vidrio con instrumentos de medida propiamente dichos (manómetros, termómetros, etc.).</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Capítulo 91</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Aparatos de relojería y sus partes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91.02:</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subpartida 9102.99 los relojes de bolsillo que lleven una horquilla de apoyo no se consideran relojes de esta partida;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subpartida 9102.99 se llaman cronómetros los relojes de alta precisión que están regulados en diferentes posiciones y a temperaturas variables. También forman parte de este grupo los cronómetros de a bordo de bolsillo, pero no los cronómetros llamados de marina y similares de la partida 91.05;</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subpartida 9102.99 también se clasifican los contadores de tiempo de bolsillo;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d)</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clasifican en la subpartida 9102.99 las pulseras, incluso sin montar, que se presenten con los relojes.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91.03, el espesor del mecanismo será inferior o igual a 12 mm y la anchura, la longitud o el diámetro serán inferiores o iguales a 50 mm.</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clasifican en la subpartida 9105.99, los aparatos de relojería para redes eléctricas de distribución y unificación de la hora en las ciudades, consistiendo en un reloj central director regulado con precisión (reloj patrón) y relojes receptores regidos a distancia por el reloj patrón (relojes secundarios).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clasifican en la partida 91.06 los relojes secundarios que indican solamente los minutos y los segundos (para la regulación de los relojes, principalmente).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excluyen de la partida 91.06 los aparatos del Capítulo 90, aunque tengan mecanismo de relojería, pero sin esfera horaria y principalmente: los mareógrafos y sismógrafos (partida 90.15).</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91.07 comprende: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aparatos de relojería que no tengan el carácter de relojes de la partida 91.05 y cuya función más común es la de conectar o desconectar automáticamente circuitos eléctricos en un momento establecido;</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relojes cambiadores de tarifa, de contacto, de conmutación o de tarificación;</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aparatos que están a veces regidos por termostatos, reguladores de presión, niveles de agua, etc.;</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d)</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interruptores para el cierre y apertura del circuito de alimentación de aparatos eléctricos (receptores de televisión, planchas, lavadoras, iluminación de billares, etc.) en los que la conexión se produce introduciendo monedas y la desconexión mediante un motor síncrono, determinándose el tiempo transcurrido entre las dos operaciones por el número de monedas introducidas por el usuario.</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6.</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91.09, los mecanismos de esta partida se destinan principalmente a los aparatos de las partidas 91.04 a 91.07, pero quedan comprendidos aquí, aunque vayan a equipar aparatos de otros Capítulos (instrumentos de medida o de precisión, contadores, artefactos explosivos).</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7.</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No se clasifican en la partida 91.12 las cajas que no son de los tipos utilizados habitualmente en relojería y sí de la clase utilizada en aparatos científicos, contadores de electricidad, etc. Éstas siguen su propio régimen.</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8.</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la partida 91.14, las piedras de relojería son casi siempre de dimensiones muy pequeñas, el diámetro rara vez es superior a 2 mm y el espesor a 0.5 mm.</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92</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Instrumentos musicales; sus partes y accesorios</w:t>
      </w:r>
    </w:p>
    <w:p w:rsidR="002C38AC" w:rsidRPr="002C38AC" w:rsidRDefault="002C38AC" w:rsidP="002C38AC">
      <w:pPr>
        <w:shd w:val="clear" w:color="auto" w:fill="FFFFFF"/>
        <w:spacing w:after="7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No se consideran cajas de música de la partida 92.08 los artículos que, con un mecanismo de caja de música incorporado, tienen esencialmente una función utilitaria u ornamental.</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clasifican en la partida 92.09 los siguientes:</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proofErr w:type="spellStart"/>
      <w:r w:rsidRPr="002C38AC">
        <w:rPr>
          <w:rFonts w:ascii="Arial" w:eastAsia="Times New Roman" w:hAnsi="Arial" w:cs="Arial"/>
          <w:color w:val="2F2F2F"/>
          <w:sz w:val="18"/>
          <w:szCs w:val="18"/>
          <w:lang w:eastAsia="es-MX"/>
        </w:rPr>
        <w:t>Portapartituras</w:t>
      </w:r>
      <w:proofErr w:type="spellEnd"/>
      <w:r w:rsidRPr="002C38AC">
        <w:rPr>
          <w:rFonts w:ascii="Arial" w:eastAsia="Times New Roman" w:hAnsi="Arial" w:cs="Arial"/>
          <w:color w:val="2F2F2F"/>
          <w:sz w:val="18"/>
          <w:szCs w:val="18"/>
          <w:lang w:eastAsia="es-MX"/>
        </w:rPr>
        <w:t> y soportes;</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Aparatos para tocar mecánicamente un instrumento de música;</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tarjetas, discos y rollos para instrumentos de música automáticos. Estos artículos se clasifican aquí, incluso si se presentan con los aparatos a los que se destinan (véase la Nota 2 del Capítulo 92 de la Tarifa de la Ley de los Impuestos Generales de Importación y de Exportación).</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XIX</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ARMAS, MUNICIONES, Y SUS PARTES Y ACCESORIOS</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93</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Armas, municiones, y sus partes y accesorios</w:t>
      </w:r>
    </w:p>
    <w:p w:rsidR="002C38AC" w:rsidRPr="002C38AC" w:rsidRDefault="002C38AC" w:rsidP="002C38AC">
      <w:pPr>
        <w:shd w:val="clear" w:color="auto" w:fill="FFFFFF"/>
        <w:spacing w:after="7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93.02 comprende las pistolas y revólveres miniatura que tengan la forma de otros objetos, con la condición de que se trate realmente de armas de fuego.</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93.04 comprende entre otras, las armas similares que funcionan mediante la expansión de un potente muelle (resorte) y los botes aerosol conteniendo un gas lacrimógeno.</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XX</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MERCANCÍAS Y PRODUCTOS DIVERSOS</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Capítulo 94</w:t>
      </w:r>
    </w:p>
    <w:p w:rsidR="002C38AC" w:rsidRPr="002C38AC" w:rsidRDefault="002C38AC" w:rsidP="002C38AC">
      <w:pPr>
        <w:shd w:val="clear" w:color="auto" w:fill="FFFFFF"/>
        <w:spacing w:after="7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Muebles; mobiliario medicoquirúrgico; artículos de cama y similares; luminarias y aparatos de</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alumbrado no expresados ni comprendidos en otra parte; anuncios, letreros y placas indicadoras,</w:t>
      </w:r>
      <w:r w:rsidRPr="002C38AC">
        <w:rPr>
          <w:rFonts w:ascii="Arial" w:eastAsia="Times New Roman" w:hAnsi="Arial" w:cs="Arial"/>
          <w:color w:val="2F2F2F"/>
          <w:sz w:val="18"/>
          <w:szCs w:val="18"/>
          <w:lang w:eastAsia="es-MX"/>
        </w:rPr>
        <w:br/>
      </w:r>
      <w:r w:rsidRPr="002C38AC">
        <w:rPr>
          <w:rFonts w:ascii="Arial" w:eastAsia="Times New Roman" w:hAnsi="Arial" w:cs="Arial"/>
          <w:b/>
          <w:bCs/>
          <w:color w:val="2F2F2F"/>
          <w:sz w:val="18"/>
          <w:szCs w:val="18"/>
          <w:lang w:eastAsia="es-MX"/>
        </w:rPr>
        <w:t>luminosos y artículos similares; construcciones prefabricadas</w:t>
      </w:r>
    </w:p>
    <w:p w:rsidR="002C38AC" w:rsidRPr="002C38AC" w:rsidRDefault="002C38AC" w:rsidP="002C38AC">
      <w:pPr>
        <w:shd w:val="clear" w:color="auto" w:fill="FFFFFF"/>
        <w:spacing w:after="7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efectos de las subpartidas 9401.61 y 9401.71 la expresión "Con relleno" debe entenderse como: "Tapizados (con relleno)".</w:t>
      </w:r>
    </w:p>
    <w:p w:rsidR="002C38AC" w:rsidRPr="002C38AC" w:rsidRDefault="002C38AC" w:rsidP="002C38AC">
      <w:pPr>
        <w:shd w:val="clear" w:color="auto" w:fill="FFFFFF"/>
        <w:spacing w:after="7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entenderá por asientos tapizados los que lleven, por ejemplo, una capa flexible de guata, estopa, crin animal, plástico o caucho celulares adaptada (fija o no) al asiento y recubierta con una materia, tal como tejido, cuero u hojas de plástico. Sin embargo, si se presentan aisladamente, los cojines rellenos o guarnecidos interiormente de cualquier materia, o bien, de caucho o plástico celular (recubiertos o no), se clasifican en la partida 94.04.</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excluyen de la partida 94.02, los sillones para dentista que lleven incorporados aparatos odontológicos de la partida 90.18, así como las escupideras fuente incluso sobre un basamento o una columna se clasifican en la partida 90.18.</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94.02 estará comprendido el mobiliario como mesas, camas, asientos, que sean reconocibles como de uso exclusivo para hospitales, clínicas, consultorios o quirófanos, pueden tener mecanismos de elevación, inclinación, rotación, incluso las camas pueden presentar aparatos para fracturas, lesiones, etc., pero siempre y cuando estén fijos a las camas, si los aparatos no están fijos sino solamente adaptados, corresponderán a la partida 90.21 y las camas sin mecanismo se clasifican en la partida 94.03.</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De la partida 94.04 se excluyen los colchones, almohadas y cojines que no estén rellenos o guarnecidos, como por ejemplo los de agua (partidas 39.26, 40.16); los colchones y almohadones neumáticos (partidas 39.26, 40.16 o 63.06) y los cojines neumáticos (partidas 39.26, 40.14, 40.16, 63.06 o 63.07).</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las subpartidas 9405.61 y 9405.69 se clasifican los anuncios, letreros y placas indicadoras, luminosos (incluidos los paneles de carretera) y artículos similares tales como placas de anuncio, y placas de dirección de cualquier materia, siempre que estén equipadas con una fuente de iluminación fijada permanentemente.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 de las construcciones prefabricadas de la partida 94.06:</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Éstas se pueden presentar montadas o sin montar con los elementos necesarios para la edificación, incluso pueden presentarse parcialmente ensamblados (por ejemplo, paredes o cubiertas) o cortados con las dimensiones definitivas (vigas o durmientes, principalmente), o bien, en algunos casos, en longitudes indeterminadas para ajustarlos en el momento de montarlos (vigas de apoyo, materias aislantes, etc.);</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Pueden estar equipadas o sin equipar. Sin embargo, solo se admite el equipo fijo entregado normalmente con estas construcciones, que puede abarcar, por ejemplo, la instalación eléctrica (cables, tomas de corriente, interruptores, etc.), aparatos de calefacción o de climatización (calderas, radiadores, acondicionadores de aire, etc.), material sanitario (bañeras, duchas, calentadores de agua, etc.) o de cocina (fregaderos, campanas de humos, cocinas, etc.), así como los muebles empotrados o proyectados para empotrar (armarios, alacenas, etc.). Así mismo, están contempladas en esta partida las materias utilizadas para el montaje o el acabado de las construcciones prefabricadas (por ejemplo, clavos, pegamentos, yeso, mortero, hilos y cables eléctricos, tubos, pinturas, papel para decorar o moqueta) se clasifican con las construcciones, siempre que se presenten con ellas en cantidades apropiadas.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Se excluye de la partida 94.06, las partes de construcciones prefabricadas, así como los objetos para equiparlas, presentados aisladamente, aunque sean reconocibles como destinados a equipar estas construcciones prefabricadas, y en todos los casos deben seguir su propio régimen de clasificación.</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95</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Juguetes, juegos y artículos para recreo o deporte; sus partes y accesorios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95.03 están comprendidas, entre otras mercancías, las siguientes: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juguetes que representen animales o criaturas no humanas, aunque tengan esencialmente características físicas humanas (por ejemplo, ángeles, robots, demonios o monstruos) incluidos los de teatro de marionetas;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globos de juguete y las cometas, para el entretenimiento tanto de los niños como de los adultos, exceptuando los de la partida 88.01;</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lastRenderedPageBreak/>
        <w:t>c)</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libros y hojas compuestos principalmente por estampas para recortar, formando un conjunto y libros con ilustraciones móviles o que se levantan al abrir el libro, siempre y cuando el artículo constituya principalmente un juguete;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d)</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tiendas (carpas) de juguete que utilizan los niños en casa y al aire libre;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e)</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modelos reducidos y modelos similares para entretenimiento, incluso animados, de barcos, aeronaves, trenes, vehículos automóviles, pueden presentarse en forma de surtidos con las partes y accesorios necesarios para la construcción de dichos modelos, excepto de los conjuntos que tengan las características de los juegos de competición de la partida 95.04.</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f)</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muñecas o muñecos para el entretenimiento de los niños, y las muñecas para usos decorativos (excepto las muñecas o muñecos que están fijos sobre una base de forma permanente); entre las muñecas y muñecos comprendidos aquí, están por ejemplo las muñecas de salón, mascotas, fetiches, etc., así como las muñecas para teatro guiñol o para teatros de marionetas, y las muñecas que representan al ser humano deformado, como ejemplo polichinelas o monigotes. Entre las partes y accesorios de muñecas o muñecos se pueden citar las cabezas, cuerpos, extremidades, ojos (excepto los de vidrio sin montar de la partida 70.18), los mecanismos para cerrar o hacer girar los ojos, para la voz o sonidos y demás mecanismos, las pelucas, los vestidos, calzados y sombreros.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esta partida, ciertos artículos que presentados aisladamente se clasificarían en otras partidas de la Nomenclatura, adquieren el carácter de juguetes por la circunstancia de su agrupación y de su presentación.</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Asimismo, tenemos que aquellos juguetes que son reproducción de artículos usados por los adultos, se distinguen, por la naturaleza de las materias constitutivas, por su construcción generalmente más rudimentaria, por sus dimensiones reducidas (adaptadas a la estatura de los niños) y por su rendimiento bastante pequeño que no permite el uso para un trabajo normal de adulto.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esta partida, se entiende por juguetes con motor los accionados mediante un dispositivo que almacene energía (electricidad, espiral, fricción, etc.) para ser liberada posteriormente transformada en movimiento; por ejemplo, los vehículos de retro impulso.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Las expresiones "con mecanismos operados eléctrica o electrónicamente" y "de funcionamiento eléctrico o electrónico" se refieren a los artículos que cuentan con un mecanismo que por efecto de la electricidad ejecuta las operaciones que constituyen la razón de ser del juguete, o con un sistema electrónico programable que permite al juguete interactuar con el usuario.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expresión "Juguetes réplica de armas de fuego, que tengan apariencia, forma y/o configuración, de las armas de las partidas 93.02 y 93.03" abarca a toda clase de artículos que imiten o asemejen a un arma.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los juguetes de ruedas, la propulsión se consigue normalmente apoyándose en el suelo directamente (patinetes sin pedales) o con un sistema de pedales, manivelas o palancas, también aquellos juguetes impulsados por un motor, o los arrastrados o empujados por otra persona.</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95.04 se clasifican las videoconsolas que permiten la reproducción de imágenes y sonido (utilizados con receptor de televisión o con pantalla incorporada) y los demás juegos de azar o de destreza con visualizador electrónico.</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Por el contrario, se excluyen los asientos con videojuegos (partida 94.01).</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subpartida 9506.31 el término "Palos de golf ("clubs") completos" debe entenderse como individuales o en juegos.</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96</w:t>
      </w:r>
    </w:p>
    <w:p w:rsidR="002C38AC" w:rsidRPr="002C38AC" w:rsidRDefault="002C38AC" w:rsidP="002C38AC">
      <w:pPr>
        <w:shd w:val="clear" w:color="auto" w:fill="FFFFFF"/>
        <w:spacing w:after="9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Manufacturas diversas</w:t>
      </w:r>
    </w:p>
    <w:p w:rsidR="002C38AC" w:rsidRPr="002C38AC" w:rsidRDefault="002C38AC" w:rsidP="002C38AC">
      <w:pPr>
        <w:shd w:val="clear" w:color="auto" w:fill="FFFFFF"/>
        <w:spacing w:after="9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La partida 96.05 no comprende: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Los surtidos o neceseres distribuidos por las compañías de transporte aéreo a los pasajeros cuyos equipajes no están disponibles, cada artículo sigue su propio régimen;</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b)</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Productos cosméticos, de perfumería o de baño, ni los juegos de manicura (estos últimos comprendidos en la partida 82.14).</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lastRenderedPageBreak/>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subpartida 9609.10 se debe entender por lápices a aquellos artículos constituidos por una mina de cualquier material, que se presenten con una funda protectora rígida de madera, plástico o, a veces, formada por varias capas de papel enrolladas en espiral.</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3.</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subpartida 9609.20 y 9609.90, la composición de las minas para lápices, tizas, pasteles, etc., es muy variable según la utilización que se desee.</w:t>
      </w:r>
    </w:p>
    <w:p w:rsidR="002C38AC" w:rsidRPr="002C38AC" w:rsidRDefault="002C38AC" w:rsidP="002C38AC">
      <w:pPr>
        <w:shd w:val="clear" w:color="auto" w:fill="FFFFFF"/>
        <w:spacing w:after="9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4.</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subpartida 9609.90, los pasteles, carboncillos y tizas destinados al dibujo o la escritura se pueden presentar descubiertos o recubiertos de una banda protectora de papel, cartón o materia plástica (pasteles, tizas y "crayones" a base de arcilla, creta, goma laca, cera, sulfato de calcio, etc.).</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5.</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la partida 96.15 los rizadores, bigudíes y artículos para el tocador, no deben ser eléctricos (partida 85.16), sin embargo, pueden estar recubiertos de material textil o cuero.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6.</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96.16 se debe entender por pulverizadores, aquellos que son para perfume, brillantina, etc., para tocador, ya sea de peluquería o de bolsillo; estos están constituidos por un frasco o depósito de vidrio, de plástico, metal u otra materia en la que se enrosca la montura; la montura tiene la cabeza que contiene una boquilla pulverizadora y un sistema neumático de pera (recubierto a veces con materia textil) o un pistón.</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000000"/>
          <w:sz w:val="18"/>
          <w:szCs w:val="18"/>
          <w:lang w:eastAsia="es-MX"/>
        </w:rPr>
        <w:t>7.</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96.19 los artículos son generalmente desechables. Muchos de estos artículos están constituidos por una capa interna, una parte central absorbente, y una capa exterior (ejemplo de plástico).</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Sección XXI</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OBJETOS DE ARTE O COLECCIÓN Y ANTIGÜEDADES</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Capítulo 97</w:t>
      </w:r>
    </w:p>
    <w:p w:rsidR="002C38AC" w:rsidRPr="002C38AC" w:rsidRDefault="002C38AC" w:rsidP="002C38AC">
      <w:pPr>
        <w:shd w:val="clear" w:color="auto" w:fill="FFFFFF"/>
        <w:spacing w:after="100" w:line="240" w:lineRule="auto"/>
        <w:jc w:val="center"/>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Objetos de arte o colección y antigüedades</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Notas Nacionales:</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1.</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Para efectos de la partida 97.01, es requisito que los artículos sean hechos totalmente a mano.</w:t>
      </w:r>
    </w:p>
    <w:p w:rsidR="002C38AC" w:rsidRPr="002C38AC" w:rsidRDefault="002C38AC" w:rsidP="002C38AC">
      <w:pPr>
        <w:shd w:val="clear" w:color="auto" w:fill="FFFFFF"/>
        <w:spacing w:after="100" w:line="240" w:lineRule="auto"/>
        <w:ind w:hanging="432"/>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2.</w:t>
      </w:r>
      <w:r w:rsidRPr="002C38AC">
        <w:rPr>
          <w:rFonts w:ascii="Arial" w:eastAsia="Times New Roman" w:hAnsi="Arial" w:cs="Arial"/>
          <w:color w:val="2F2F2F"/>
          <w:sz w:val="20"/>
          <w:szCs w:val="20"/>
          <w:lang w:eastAsia="es-MX"/>
        </w:rPr>
        <w:t>     </w:t>
      </w:r>
      <w:r w:rsidRPr="002C38AC">
        <w:rPr>
          <w:rFonts w:ascii="Arial" w:eastAsia="Times New Roman" w:hAnsi="Arial" w:cs="Arial"/>
          <w:color w:val="2F2F2F"/>
          <w:sz w:val="18"/>
          <w:szCs w:val="18"/>
          <w:lang w:eastAsia="es-MX"/>
        </w:rPr>
        <w:t>En la partida 97.05 se clasifican las colecciones de monedas y medallas que tengan un interés numismático, las que no constituyan colecciones o ejemplares para colecciones de interés numismático generalmente se clasifican en el Capítulo 71. Los objetos fabricados con fines comerciales para conmemorar, celebrar o ilustrar un acontecimiento o cualquier otra manifestación, incluso si se fabrican en cantidades limitadas o para una difusión restringida, no se clasifican en esta partida.</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Artículo Segundo.- </w:t>
      </w:r>
      <w:r w:rsidRPr="002C38AC">
        <w:rPr>
          <w:rFonts w:ascii="Arial" w:eastAsia="Times New Roman" w:hAnsi="Arial" w:cs="Arial"/>
          <w:color w:val="2F2F2F"/>
          <w:sz w:val="18"/>
          <w:szCs w:val="18"/>
          <w:lang w:eastAsia="es-MX"/>
        </w:rPr>
        <w:t>Las Notas Nacionales se considerarán como la interpretación oficial de la Tarifa de la Ley de los Impuestos Generales de Importación y de Exportación, y su aplicación será obligatoria para determinar la clasificación arancelaria.</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Artículo Tercero.-</w:t>
      </w:r>
      <w:r w:rsidRPr="002C38AC">
        <w:rPr>
          <w:rFonts w:ascii="Arial" w:eastAsia="Times New Roman" w:hAnsi="Arial" w:cs="Arial"/>
          <w:color w:val="2F2F2F"/>
          <w:sz w:val="18"/>
          <w:szCs w:val="18"/>
          <w:lang w:eastAsia="es-MX"/>
        </w:rPr>
        <w:t> Ante la necesidad de contar con un mecanismo adecuado para identificar, clasificar y regular las mercancías objeto de comercio, la OMA establece una nomenclatura internacional denominada Sistema Armonizado de Designación y Codificación de Mercancías (Sistema Armonizado o SA) cuya entrada en vigor fue el 1o. de enero de 1988, por lo que de conformidad con el Convenio Constitutivo del Consejo de Cooperación Aduanera, adoptado en la ciudad de Bruselas, Bélgica, el 15 de diciembre de 1950 y del Convenio Internacional del Sistema Armonizado de Designación y Codificación de Mercancías, como Miembros de la Organización Mundial de Comercio (OMC); el Sistema Armonizado y sus Notas Explicativas podrán ser utilizados como una herramienta auxiliar y como documento de consulta para definir los productos comprendidos en Acuerdos Comerciales, así como para interpretación y aplicación de la TIGIE, ya que las Notas Explicativas del SA permiten describir los aspectos científicos y comerciales de las principales mercancías que se importan y exportan, los procedimientos para su extracción o elaboración, así como los usos a los que comúnmente se destinan.</w:t>
      </w:r>
    </w:p>
    <w:p w:rsidR="002C38AC" w:rsidRPr="002C38AC" w:rsidRDefault="002C38AC" w:rsidP="002C38AC">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2C38AC">
        <w:rPr>
          <w:rFonts w:ascii="Times" w:eastAsia="Times New Roman" w:hAnsi="Times" w:cs="Times"/>
          <w:b/>
          <w:bCs/>
          <w:color w:val="2F2F2F"/>
          <w:sz w:val="18"/>
          <w:szCs w:val="18"/>
          <w:lang w:eastAsia="es-MX"/>
        </w:rPr>
        <w:t>TRANSITORIOS</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PRIMERO.- </w:t>
      </w:r>
      <w:r w:rsidRPr="002C38AC">
        <w:rPr>
          <w:rFonts w:ascii="Arial" w:eastAsia="Times New Roman" w:hAnsi="Arial" w:cs="Arial"/>
          <w:color w:val="2F2F2F"/>
          <w:sz w:val="18"/>
          <w:szCs w:val="18"/>
          <w:lang w:eastAsia="es-MX"/>
        </w:rPr>
        <w:t>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b/>
          <w:bCs/>
          <w:color w:val="2F2F2F"/>
          <w:sz w:val="18"/>
          <w:szCs w:val="18"/>
          <w:lang w:eastAsia="es-MX"/>
        </w:rPr>
        <w:t>SEGUNDO.- </w:t>
      </w:r>
      <w:r w:rsidRPr="002C38AC">
        <w:rPr>
          <w:rFonts w:ascii="Arial" w:eastAsia="Times New Roman" w:hAnsi="Arial" w:cs="Arial"/>
          <w:color w:val="2F2F2F"/>
          <w:sz w:val="18"/>
          <w:szCs w:val="18"/>
          <w:lang w:eastAsia="es-MX"/>
        </w:rPr>
        <w:t>A partir de la entrada en vigor del presente ordenamiento se abroga el Acuerdo por el que se dan a conocer las Notas Nacionales de la Tarifa de la Ley de los Impuestos Generales de Importación y de Exportación, publicado en el Diario Oficial de la Federación el 26 de diciembre de 2020 y sus posteriores modificaciones.</w:t>
      </w:r>
    </w:p>
    <w:p w:rsidR="002C38AC" w:rsidRPr="002C38AC" w:rsidRDefault="002C38AC" w:rsidP="002C38AC">
      <w:pPr>
        <w:shd w:val="clear" w:color="auto" w:fill="FFFFFF"/>
        <w:spacing w:after="100"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lastRenderedPageBreak/>
        <w:t>Ciudad de México, a 17 de noviembre de 2022.- La Secretaria de Economía, </w:t>
      </w:r>
      <w:r w:rsidRPr="002C38AC">
        <w:rPr>
          <w:rFonts w:ascii="Arial" w:eastAsia="Times New Roman" w:hAnsi="Arial" w:cs="Arial"/>
          <w:b/>
          <w:bCs/>
          <w:color w:val="2F2F2F"/>
          <w:sz w:val="18"/>
          <w:szCs w:val="18"/>
          <w:lang w:eastAsia="es-MX"/>
        </w:rPr>
        <w:t>Raquel Buenrostro Sánchez</w:t>
      </w:r>
      <w:r w:rsidRPr="002C38AC">
        <w:rPr>
          <w:rFonts w:ascii="Arial" w:eastAsia="Times New Roman" w:hAnsi="Arial" w:cs="Arial"/>
          <w:color w:val="2F2F2F"/>
          <w:sz w:val="18"/>
          <w:szCs w:val="18"/>
          <w:lang w:eastAsia="es-MX"/>
        </w:rPr>
        <w:t>.- Rúbrica.- El Secretario de Hacienda y Crédito Público, </w:t>
      </w:r>
      <w:r w:rsidRPr="002C38AC">
        <w:rPr>
          <w:rFonts w:ascii="Arial" w:eastAsia="Times New Roman" w:hAnsi="Arial" w:cs="Arial"/>
          <w:b/>
          <w:bCs/>
          <w:color w:val="2F2F2F"/>
          <w:sz w:val="18"/>
          <w:szCs w:val="18"/>
          <w:lang w:eastAsia="es-MX"/>
        </w:rPr>
        <w:t>Rogelio Eduardo Ramírez de la O</w:t>
      </w:r>
      <w:r w:rsidRPr="002C38AC">
        <w:rPr>
          <w:rFonts w:ascii="Arial" w:eastAsia="Times New Roman" w:hAnsi="Arial" w:cs="Arial"/>
          <w:color w:val="2F2F2F"/>
          <w:sz w:val="18"/>
          <w:szCs w:val="18"/>
          <w:lang w:eastAsia="es-MX"/>
        </w:rPr>
        <w:t>.-</w:t>
      </w:r>
    </w:p>
    <w:p w:rsidR="002C38AC" w:rsidRPr="002C38AC" w:rsidRDefault="002C38AC" w:rsidP="002C38AC">
      <w:pPr>
        <w:shd w:val="clear" w:color="auto" w:fill="FFFFFF"/>
        <w:spacing w:after="100" w:line="240" w:lineRule="auto"/>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Rúbrica.</w:t>
      </w:r>
    </w:p>
    <w:p w:rsidR="002C38AC" w:rsidRPr="002C38AC" w:rsidRDefault="002C38AC" w:rsidP="002C38AC">
      <w:pPr>
        <w:shd w:val="clear" w:color="auto" w:fill="FFFFFF"/>
        <w:spacing w:after="101" w:line="240" w:lineRule="auto"/>
        <w:ind w:firstLine="288"/>
        <w:jc w:val="both"/>
        <w:rPr>
          <w:rFonts w:ascii="Arial" w:eastAsia="Times New Roman" w:hAnsi="Arial" w:cs="Arial"/>
          <w:color w:val="2F2F2F"/>
          <w:sz w:val="18"/>
          <w:szCs w:val="18"/>
          <w:lang w:eastAsia="es-MX"/>
        </w:rPr>
      </w:pPr>
      <w:r w:rsidRPr="002C38AC">
        <w:rPr>
          <w:rFonts w:ascii="Arial" w:eastAsia="Times New Roman" w:hAnsi="Arial" w:cs="Arial"/>
          <w:color w:val="2F2F2F"/>
          <w:sz w:val="18"/>
          <w:szCs w:val="18"/>
          <w:lang w:eastAsia="es-MX"/>
        </w:rPr>
        <w:t> </w:t>
      </w:r>
    </w:p>
    <w:p w:rsidR="002C38AC" w:rsidRDefault="002C38AC" w:rsidP="002C38AC">
      <w:pPr>
        <w:jc w:val="both"/>
      </w:pPr>
    </w:p>
    <w:sectPr w:rsidR="002C38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AC"/>
    <w:rsid w:val="002C38AC"/>
    <w:rsid w:val="005272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70321">
      <w:bodyDiv w:val="1"/>
      <w:marLeft w:val="0"/>
      <w:marRight w:val="0"/>
      <w:marTop w:val="0"/>
      <w:marBottom w:val="0"/>
      <w:divBdr>
        <w:top w:val="none" w:sz="0" w:space="0" w:color="auto"/>
        <w:left w:val="none" w:sz="0" w:space="0" w:color="auto"/>
        <w:bottom w:val="none" w:sz="0" w:space="0" w:color="auto"/>
        <w:right w:val="none" w:sz="0" w:space="0" w:color="auto"/>
      </w:divBdr>
      <w:divsChild>
        <w:div w:id="1220674459">
          <w:marLeft w:val="0"/>
          <w:marRight w:val="0"/>
          <w:marTop w:val="0"/>
          <w:marBottom w:val="101"/>
          <w:divBdr>
            <w:top w:val="none" w:sz="0" w:space="0" w:color="auto"/>
            <w:left w:val="none" w:sz="0" w:space="0" w:color="auto"/>
            <w:bottom w:val="none" w:sz="0" w:space="0" w:color="auto"/>
            <w:right w:val="none" w:sz="0" w:space="0" w:color="auto"/>
          </w:divBdr>
        </w:div>
        <w:div w:id="1462453120">
          <w:marLeft w:val="0"/>
          <w:marRight w:val="0"/>
          <w:marTop w:val="101"/>
          <w:marBottom w:val="101"/>
          <w:divBdr>
            <w:top w:val="none" w:sz="0" w:space="0" w:color="auto"/>
            <w:left w:val="none" w:sz="0" w:space="0" w:color="auto"/>
            <w:bottom w:val="none" w:sz="0" w:space="0" w:color="auto"/>
            <w:right w:val="none" w:sz="0" w:space="0" w:color="auto"/>
          </w:divBdr>
        </w:div>
        <w:div w:id="874578916">
          <w:marLeft w:val="0"/>
          <w:marRight w:val="0"/>
          <w:marTop w:val="0"/>
          <w:marBottom w:val="101"/>
          <w:divBdr>
            <w:top w:val="none" w:sz="0" w:space="0" w:color="auto"/>
            <w:left w:val="none" w:sz="0" w:space="0" w:color="auto"/>
            <w:bottom w:val="none" w:sz="0" w:space="0" w:color="auto"/>
            <w:right w:val="none" w:sz="0" w:space="0" w:color="auto"/>
          </w:divBdr>
        </w:div>
        <w:div w:id="1205025449">
          <w:marLeft w:val="0"/>
          <w:marRight w:val="0"/>
          <w:marTop w:val="0"/>
          <w:marBottom w:val="101"/>
          <w:divBdr>
            <w:top w:val="none" w:sz="0" w:space="0" w:color="auto"/>
            <w:left w:val="none" w:sz="0" w:space="0" w:color="auto"/>
            <w:bottom w:val="none" w:sz="0" w:space="0" w:color="auto"/>
            <w:right w:val="none" w:sz="0" w:space="0" w:color="auto"/>
          </w:divBdr>
        </w:div>
        <w:div w:id="280964893">
          <w:marLeft w:val="0"/>
          <w:marRight w:val="0"/>
          <w:marTop w:val="0"/>
          <w:marBottom w:val="101"/>
          <w:divBdr>
            <w:top w:val="none" w:sz="0" w:space="0" w:color="auto"/>
            <w:left w:val="none" w:sz="0" w:space="0" w:color="auto"/>
            <w:bottom w:val="none" w:sz="0" w:space="0" w:color="auto"/>
            <w:right w:val="none" w:sz="0" w:space="0" w:color="auto"/>
          </w:divBdr>
        </w:div>
        <w:div w:id="277375735">
          <w:marLeft w:val="0"/>
          <w:marRight w:val="0"/>
          <w:marTop w:val="0"/>
          <w:marBottom w:val="101"/>
          <w:divBdr>
            <w:top w:val="none" w:sz="0" w:space="0" w:color="auto"/>
            <w:left w:val="none" w:sz="0" w:space="0" w:color="auto"/>
            <w:bottom w:val="none" w:sz="0" w:space="0" w:color="auto"/>
            <w:right w:val="none" w:sz="0" w:space="0" w:color="auto"/>
          </w:divBdr>
        </w:div>
        <w:div w:id="859658685">
          <w:marLeft w:val="0"/>
          <w:marRight w:val="0"/>
          <w:marTop w:val="0"/>
          <w:marBottom w:val="101"/>
          <w:divBdr>
            <w:top w:val="none" w:sz="0" w:space="0" w:color="auto"/>
            <w:left w:val="none" w:sz="0" w:space="0" w:color="auto"/>
            <w:bottom w:val="none" w:sz="0" w:space="0" w:color="auto"/>
            <w:right w:val="none" w:sz="0" w:space="0" w:color="auto"/>
          </w:divBdr>
        </w:div>
        <w:div w:id="978537664">
          <w:marLeft w:val="0"/>
          <w:marRight w:val="0"/>
          <w:marTop w:val="101"/>
          <w:marBottom w:val="101"/>
          <w:divBdr>
            <w:top w:val="none" w:sz="0" w:space="0" w:color="auto"/>
            <w:left w:val="none" w:sz="0" w:space="0" w:color="auto"/>
            <w:bottom w:val="none" w:sz="0" w:space="0" w:color="auto"/>
            <w:right w:val="none" w:sz="0" w:space="0" w:color="auto"/>
          </w:divBdr>
        </w:div>
        <w:div w:id="146211627">
          <w:marLeft w:val="0"/>
          <w:marRight w:val="0"/>
          <w:marTop w:val="0"/>
          <w:marBottom w:val="101"/>
          <w:divBdr>
            <w:top w:val="none" w:sz="0" w:space="0" w:color="auto"/>
            <w:left w:val="none" w:sz="0" w:space="0" w:color="auto"/>
            <w:bottom w:val="none" w:sz="0" w:space="0" w:color="auto"/>
            <w:right w:val="none" w:sz="0" w:space="0" w:color="auto"/>
          </w:divBdr>
        </w:div>
        <w:div w:id="160044607">
          <w:marLeft w:val="0"/>
          <w:marRight w:val="0"/>
          <w:marTop w:val="0"/>
          <w:marBottom w:val="101"/>
          <w:divBdr>
            <w:top w:val="none" w:sz="0" w:space="0" w:color="auto"/>
            <w:left w:val="none" w:sz="0" w:space="0" w:color="auto"/>
            <w:bottom w:val="none" w:sz="0" w:space="0" w:color="auto"/>
            <w:right w:val="none" w:sz="0" w:space="0" w:color="auto"/>
          </w:divBdr>
        </w:div>
        <w:div w:id="27607102">
          <w:marLeft w:val="0"/>
          <w:marRight w:val="0"/>
          <w:marTop w:val="0"/>
          <w:marBottom w:val="101"/>
          <w:divBdr>
            <w:top w:val="none" w:sz="0" w:space="0" w:color="auto"/>
            <w:left w:val="none" w:sz="0" w:space="0" w:color="auto"/>
            <w:bottom w:val="none" w:sz="0" w:space="0" w:color="auto"/>
            <w:right w:val="none" w:sz="0" w:space="0" w:color="auto"/>
          </w:divBdr>
        </w:div>
        <w:div w:id="566306640">
          <w:marLeft w:val="0"/>
          <w:marRight w:val="0"/>
          <w:marTop w:val="0"/>
          <w:marBottom w:val="101"/>
          <w:divBdr>
            <w:top w:val="none" w:sz="0" w:space="0" w:color="auto"/>
            <w:left w:val="none" w:sz="0" w:space="0" w:color="auto"/>
            <w:bottom w:val="none" w:sz="0" w:space="0" w:color="auto"/>
            <w:right w:val="none" w:sz="0" w:space="0" w:color="auto"/>
          </w:divBdr>
        </w:div>
        <w:div w:id="1149980758">
          <w:marLeft w:val="0"/>
          <w:marRight w:val="0"/>
          <w:marTop w:val="0"/>
          <w:marBottom w:val="101"/>
          <w:divBdr>
            <w:top w:val="none" w:sz="0" w:space="0" w:color="auto"/>
            <w:left w:val="none" w:sz="0" w:space="0" w:color="auto"/>
            <w:bottom w:val="none" w:sz="0" w:space="0" w:color="auto"/>
            <w:right w:val="none" w:sz="0" w:space="0" w:color="auto"/>
          </w:divBdr>
        </w:div>
        <w:div w:id="325674080">
          <w:marLeft w:val="720"/>
          <w:marRight w:val="0"/>
          <w:marTop w:val="0"/>
          <w:marBottom w:val="101"/>
          <w:divBdr>
            <w:top w:val="none" w:sz="0" w:space="0" w:color="auto"/>
            <w:left w:val="none" w:sz="0" w:space="0" w:color="auto"/>
            <w:bottom w:val="none" w:sz="0" w:space="0" w:color="auto"/>
            <w:right w:val="none" w:sz="0" w:space="0" w:color="auto"/>
          </w:divBdr>
        </w:div>
        <w:div w:id="1272316954">
          <w:marLeft w:val="0"/>
          <w:marRight w:val="0"/>
          <w:marTop w:val="0"/>
          <w:marBottom w:val="60"/>
          <w:divBdr>
            <w:top w:val="none" w:sz="0" w:space="0" w:color="auto"/>
            <w:left w:val="none" w:sz="0" w:space="0" w:color="auto"/>
            <w:bottom w:val="none" w:sz="0" w:space="0" w:color="auto"/>
            <w:right w:val="none" w:sz="0" w:space="0" w:color="auto"/>
          </w:divBdr>
        </w:div>
        <w:div w:id="1372681224">
          <w:marLeft w:val="0"/>
          <w:marRight w:val="0"/>
          <w:marTop w:val="0"/>
          <w:marBottom w:val="60"/>
          <w:divBdr>
            <w:top w:val="none" w:sz="0" w:space="0" w:color="auto"/>
            <w:left w:val="none" w:sz="0" w:space="0" w:color="auto"/>
            <w:bottom w:val="none" w:sz="0" w:space="0" w:color="auto"/>
            <w:right w:val="none" w:sz="0" w:space="0" w:color="auto"/>
          </w:divBdr>
        </w:div>
        <w:div w:id="2122263975">
          <w:marLeft w:val="0"/>
          <w:marRight w:val="0"/>
          <w:marTop w:val="0"/>
          <w:marBottom w:val="60"/>
          <w:divBdr>
            <w:top w:val="none" w:sz="0" w:space="0" w:color="auto"/>
            <w:left w:val="none" w:sz="0" w:space="0" w:color="auto"/>
            <w:bottom w:val="none" w:sz="0" w:space="0" w:color="auto"/>
            <w:right w:val="none" w:sz="0" w:space="0" w:color="auto"/>
          </w:divBdr>
        </w:div>
        <w:div w:id="128860990">
          <w:marLeft w:val="0"/>
          <w:marRight w:val="0"/>
          <w:marTop w:val="0"/>
          <w:marBottom w:val="60"/>
          <w:divBdr>
            <w:top w:val="none" w:sz="0" w:space="0" w:color="auto"/>
            <w:left w:val="none" w:sz="0" w:space="0" w:color="auto"/>
            <w:bottom w:val="none" w:sz="0" w:space="0" w:color="auto"/>
            <w:right w:val="none" w:sz="0" w:space="0" w:color="auto"/>
          </w:divBdr>
        </w:div>
        <w:div w:id="733940822">
          <w:marLeft w:val="720"/>
          <w:marRight w:val="0"/>
          <w:marTop w:val="0"/>
          <w:marBottom w:val="60"/>
          <w:divBdr>
            <w:top w:val="none" w:sz="0" w:space="0" w:color="auto"/>
            <w:left w:val="none" w:sz="0" w:space="0" w:color="auto"/>
            <w:bottom w:val="none" w:sz="0" w:space="0" w:color="auto"/>
            <w:right w:val="none" w:sz="0" w:space="0" w:color="auto"/>
          </w:divBdr>
        </w:div>
        <w:div w:id="1457338244">
          <w:marLeft w:val="1152"/>
          <w:marRight w:val="0"/>
          <w:marTop w:val="0"/>
          <w:marBottom w:val="60"/>
          <w:divBdr>
            <w:top w:val="none" w:sz="0" w:space="0" w:color="auto"/>
            <w:left w:val="none" w:sz="0" w:space="0" w:color="auto"/>
            <w:bottom w:val="none" w:sz="0" w:space="0" w:color="auto"/>
            <w:right w:val="none" w:sz="0" w:space="0" w:color="auto"/>
          </w:divBdr>
        </w:div>
        <w:div w:id="1512256609">
          <w:marLeft w:val="1152"/>
          <w:marRight w:val="0"/>
          <w:marTop w:val="0"/>
          <w:marBottom w:val="60"/>
          <w:divBdr>
            <w:top w:val="none" w:sz="0" w:space="0" w:color="auto"/>
            <w:left w:val="none" w:sz="0" w:space="0" w:color="auto"/>
            <w:bottom w:val="none" w:sz="0" w:space="0" w:color="auto"/>
            <w:right w:val="none" w:sz="0" w:space="0" w:color="auto"/>
          </w:divBdr>
        </w:div>
        <w:div w:id="152571146">
          <w:marLeft w:val="720"/>
          <w:marRight w:val="0"/>
          <w:marTop w:val="0"/>
          <w:marBottom w:val="60"/>
          <w:divBdr>
            <w:top w:val="none" w:sz="0" w:space="0" w:color="auto"/>
            <w:left w:val="none" w:sz="0" w:space="0" w:color="auto"/>
            <w:bottom w:val="none" w:sz="0" w:space="0" w:color="auto"/>
            <w:right w:val="none" w:sz="0" w:space="0" w:color="auto"/>
          </w:divBdr>
        </w:div>
        <w:div w:id="1015158198">
          <w:marLeft w:val="1152"/>
          <w:marRight w:val="0"/>
          <w:marTop w:val="0"/>
          <w:marBottom w:val="60"/>
          <w:divBdr>
            <w:top w:val="none" w:sz="0" w:space="0" w:color="auto"/>
            <w:left w:val="none" w:sz="0" w:space="0" w:color="auto"/>
            <w:bottom w:val="none" w:sz="0" w:space="0" w:color="auto"/>
            <w:right w:val="none" w:sz="0" w:space="0" w:color="auto"/>
          </w:divBdr>
        </w:div>
        <w:div w:id="1945072641">
          <w:marLeft w:val="1152"/>
          <w:marRight w:val="0"/>
          <w:marTop w:val="0"/>
          <w:marBottom w:val="60"/>
          <w:divBdr>
            <w:top w:val="none" w:sz="0" w:space="0" w:color="auto"/>
            <w:left w:val="none" w:sz="0" w:space="0" w:color="auto"/>
            <w:bottom w:val="none" w:sz="0" w:space="0" w:color="auto"/>
            <w:right w:val="none" w:sz="0" w:space="0" w:color="auto"/>
          </w:divBdr>
        </w:div>
        <w:div w:id="1675379958">
          <w:marLeft w:val="720"/>
          <w:marRight w:val="0"/>
          <w:marTop w:val="0"/>
          <w:marBottom w:val="60"/>
          <w:divBdr>
            <w:top w:val="none" w:sz="0" w:space="0" w:color="auto"/>
            <w:left w:val="none" w:sz="0" w:space="0" w:color="auto"/>
            <w:bottom w:val="none" w:sz="0" w:space="0" w:color="auto"/>
            <w:right w:val="none" w:sz="0" w:space="0" w:color="auto"/>
          </w:divBdr>
        </w:div>
        <w:div w:id="1006053127">
          <w:marLeft w:val="720"/>
          <w:marRight w:val="0"/>
          <w:marTop w:val="0"/>
          <w:marBottom w:val="60"/>
          <w:divBdr>
            <w:top w:val="none" w:sz="0" w:space="0" w:color="auto"/>
            <w:left w:val="none" w:sz="0" w:space="0" w:color="auto"/>
            <w:bottom w:val="none" w:sz="0" w:space="0" w:color="auto"/>
            <w:right w:val="none" w:sz="0" w:space="0" w:color="auto"/>
          </w:divBdr>
        </w:div>
        <w:div w:id="1154446803">
          <w:marLeft w:val="720"/>
          <w:marRight w:val="0"/>
          <w:marTop w:val="0"/>
          <w:marBottom w:val="60"/>
          <w:divBdr>
            <w:top w:val="none" w:sz="0" w:space="0" w:color="auto"/>
            <w:left w:val="none" w:sz="0" w:space="0" w:color="auto"/>
            <w:bottom w:val="none" w:sz="0" w:space="0" w:color="auto"/>
            <w:right w:val="none" w:sz="0" w:space="0" w:color="auto"/>
          </w:divBdr>
        </w:div>
        <w:div w:id="1316108322">
          <w:marLeft w:val="1152"/>
          <w:marRight w:val="0"/>
          <w:marTop w:val="0"/>
          <w:marBottom w:val="60"/>
          <w:divBdr>
            <w:top w:val="none" w:sz="0" w:space="0" w:color="auto"/>
            <w:left w:val="none" w:sz="0" w:space="0" w:color="auto"/>
            <w:bottom w:val="none" w:sz="0" w:space="0" w:color="auto"/>
            <w:right w:val="none" w:sz="0" w:space="0" w:color="auto"/>
          </w:divBdr>
        </w:div>
        <w:div w:id="399450762">
          <w:marLeft w:val="1152"/>
          <w:marRight w:val="0"/>
          <w:marTop w:val="0"/>
          <w:marBottom w:val="60"/>
          <w:divBdr>
            <w:top w:val="none" w:sz="0" w:space="0" w:color="auto"/>
            <w:left w:val="none" w:sz="0" w:space="0" w:color="auto"/>
            <w:bottom w:val="none" w:sz="0" w:space="0" w:color="auto"/>
            <w:right w:val="none" w:sz="0" w:space="0" w:color="auto"/>
          </w:divBdr>
        </w:div>
        <w:div w:id="403068947">
          <w:marLeft w:val="1152"/>
          <w:marRight w:val="0"/>
          <w:marTop w:val="0"/>
          <w:marBottom w:val="60"/>
          <w:divBdr>
            <w:top w:val="none" w:sz="0" w:space="0" w:color="auto"/>
            <w:left w:val="none" w:sz="0" w:space="0" w:color="auto"/>
            <w:bottom w:val="none" w:sz="0" w:space="0" w:color="auto"/>
            <w:right w:val="none" w:sz="0" w:space="0" w:color="auto"/>
          </w:divBdr>
        </w:div>
        <w:div w:id="1662345233">
          <w:marLeft w:val="0"/>
          <w:marRight w:val="0"/>
          <w:marTop w:val="0"/>
          <w:marBottom w:val="60"/>
          <w:divBdr>
            <w:top w:val="none" w:sz="0" w:space="0" w:color="auto"/>
            <w:left w:val="none" w:sz="0" w:space="0" w:color="auto"/>
            <w:bottom w:val="none" w:sz="0" w:space="0" w:color="auto"/>
            <w:right w:val="none" w:sz="0" w:space="0" w:color="auto"/>
          </w:divBdr>
        </w:div>
        <w:div w:id="543520575">
          <w:marLeft w:val="0"/>
          <w:marRight w:val="0"/>
          <w:marTop w:val="0"/>
          <w:marBottom w:val="60"/>
          <w:divBdr>
            <w:top w:val="none" w:sz="0" w:space="0" w:color="auto"/>
            <w:left w:val="none" w:sz="0" w:space="0" w:color="auto"/>
            <w:bottom w:val="none" w:sz="0" w:space="0" w:color="auto"/>
            <w:right w:val="none" w:sz="0" w:space="0" w:color="auto"/>
          </w:divBdr>
        </w:div>
        <w:div w:id="1674411017">
          <w:marLeft w:val="0"/>
          <w:marRight w:val="0"/>
          <w:marTop w:val="0"/>
          <w:marBottom w:val="60"/>
          <w:divBdr>
            <w:top w:val="none" w:sz="0" w:space="0" w:color="auto"/>
            <w:left w:val="none" w:sz="0" w:space="0" w:color="auto"/>
            <w:bottom w:val="none" w:sz="0" w:space="0" w:color="auto"/>
            <w:right w:val="none" w:sz="0" w:space="0" w:color="auto"/>
          </w:divBdr>
        </w:div>
        <w:div w:id="411707595">
          <w:marLeft w:val="720"/>
          <w:marRight w:val="0"/>
          <w:marTop w:val="0"/>
          <w:marBottom w:val="60"/>
          <w:divBdr>
            <w:top w:val="none" w:sz="0" w:space="0" w:color="auto"/>
            <w:left w:val="none" w:sz="0" w:space="0" w:color="auto"/>
            <w:bottom w:val="none" w:sz="0" w:space="0" w:color="auto"/>
            <w:right w:val="none" w:sz="0" w:space="0" w:color="auto"/>
          </w:divBdr>
        </w:div>
        <w:div w:id="110170807">
          <w:marLeft w:val="0"/>
          <w:marRight w:val="0"/>
          <w:marTop w:val="0"/>
          <w:marBottom w:val="60"/>
          <w:divBdr>
            <w:top w:val="none" w:sz="0" w:space="0" w:color="auto"/>
            <w:left w:val="none" w:sz="0" w:space="0" w:color="auto"/>
            <w:bottom w:val="none" w:sz="0" w:space="0" w:color="auto"/>
            <w:right w:val="none" w:sz="0" w:space="0" w:color="auto"/>
          </w:divBdr>
        </w:div>
        <w:div w:id="1949728379">
          <w:marLeft w:val="0"/>
          <w:marRight w:val="0"/>
          <w:marTop w:val="0"/>
          <w:marBottom w:val="60"/>
          <w:divBdr>
            <w:top w:val="none" w:sz="0" w:space="0" w:color="auto"/>
            <w:left w:val="none" w:sz="0" w:space="0" w:color="auto"/>
            <w:bottom w:val="none" w:sz="0" w:space="0" w:color="auto"/>
            <w:right w:val="none" w:sz="0" w:space="0" w:color="auto"/>
          </w:divBdr>
        </w:div>
        <w:div w:id="1670711240">
          <w:marLeft w:val="0"/>
          <w:marRight w:val="0"/>
          <w:marTop w:val="0"/>
          <w:marBottom w:val="60"/>
          <w:divBdr>
            <w:top w:val="none" w:sz="0" w:space="0" w:color="auto"/>
            <w:left w:val="none" w:sz="0" w:space="0" w:color="auto"/>
            <w:bottom w:val="none" w:sz="0" w:space="0" w:color="auto"/>
            <w:right w:val="none" w:sz="0" w:space="0" w:color="auto"/>
          </w:divBdr>
        </w:div>
        <w:div w:id="77095131">
          <w:marLeft w:val="0"/>
          <w:marRight w:val="0"/>
          <w:marTop w:val="0"/>
          <w:marBottom w:val="60"/>
          <w:divBdr>
            <w:top w:val="none" w:sz="0" w:space="0" w:color="auto"/>
            <w:left w:val="none" w:sz="0" w:space="0" w:color="auto"/>
            <w:bottom w:val="none" w:sz="0" w:space="0" w:color="auto"/>
            <w:right w:val="none" w:sz="0" w:space="0" w:color="auto"/>
          </w:divBdr>
        </w:div>
        <w:div w:id="1632905079">
          <w:marLeft w:val="0"/>
          <w:marRight w:val="0"/>
          <w:marTop w:val="0"/>
          <w:marBottom w:val="60"/>
          <w:divBdr>
            <w:top w:val="none" w:sz="0" w:space="0" w:color="auto"/>
            <w:left w:val="none" w:sz="0" w:space="0" w:color="auto"/>
            <w:bottom w:val="none" w:sz="0" w:space="0" w:color="auto"/>
            <w:right w:val="none" w:sz="0" w:space="0" w:color="auto"/>
          </w:divBdr>
        </w:div>
        <w:div w:id="617831061">
          <w:marLeft w:val="720"/>
          <w:marRight w:val="0"/>
          <w:marTop w:val="0"/>
          <w:marBottom w:val="60"/>
          <w:divBdr>
            <w:top w:val="none" w:sz="0" w:space="0" w:color="auto"/>
            <w:left w:val="none" w:sz="0" w:space="0" w:color="auto"/>
            <w:bottom w:val="none" w:sz="0" w:space="0" w:color="auto"/>
            <w:right w:val="none" w:sz="0" w:space="0" w:color="auto"/>
          </w:divBdr>
        </w:div>
        <w:div w:id="590044480">
          <w:marLeft w:val="720"/>
          <w:marRight w:val="0"/>
          <w:marTop w:val="0"/>
          <w:marBottom w:val="60"/>
          <w:divBdr>
            <w:top w:val="none" w:sz="0" w:space="0" w:color="auto"/>
            <w:left w:val="none" w:sz="0" w:space="0" w:color="auto"/>
            <w:bottom w:val="none" w:sz="0" w:space="0" w:color="auto"/>
            <w:right w:val="none" w:sz="0" w:space="0" w:color="auto"/>
          </w:divBdr>
        </w:div>
        <w:div w:id="117726459">
          <w:marLeft w:val="0"/>
          <w:marRight w:val="0"/>
          <w:marTop w:val="0"/>
          <w:marBottom w:val="70"/>
          <w:divBdr>
            <w:top w:val="none" w:sz="0" w:space="0" w:color="auto"/>
            <w:left w:val="none" w:sz="0" w:space="0" w:color="auto"/>
            <w:bottom w:val="none" w:sz="0" w:space="0" w:color="auto"/>
            <w:right w:val="none" w:sz="0" w:space="0" w:color="auto"/>
          </w:divBdr>
        </w:div>
        <w:div w:id="705527643">
          <w:marLeft w:val="0"/>
          <w:marRight w:val="0"/>
          <w:marTop w:val="0"/>
          <w:marBottom w:val="70"/>
          <w:divBdr>
            <w:top w:val="none" w:sz="0" w:space="0" w:color="auto"/>
            <w:left w:val="none" w:sz="0" w:space="0" w:color="auto"/>
            <w:bottom w:val="none" w:sz="0" w:space="0" w:color="auto"/>
            <w:right w:val="none" w:sz="0" w:space="0" w:color="auto"/>
          </w:divBdr>
        </w:div>
        <w:div w:id="1847984945">
          <w:marLeft w:val="0"/>
          <w:marRight w:val="0"/>
          <w:marTop w:val="0"/>
          <w:marBottom w:val="70"/>
          <w:divBdr>
            <w:top w:val="none" w:sz="0" w:space="0" w:color="auto"/>
            <w:left w:val="none" w:sz="0" w:space="0" w:color="auto"/>
            <w:bottom w:val="none" w:sz="0" w:space="0" w:color="auto"/>
            <w:right w:val="none" w:sz="0" w:space="0" w:color="auto"/>
          </w:divBdr>
        </w:div>
        <w:div w:id="146947234">
          <w:marLeft w:val="0"/>
          <w:marRight w:val="0"/>
          <w:marTop w:val="0"/>
          <w:marBottom w:val="70"/>
          <w:divBdr>
            <w:top w:val="none" w:sz="0" w:space="0" w:color="auto"/>
            <w:left w:val="none" w:sz="0" w:space="0" w:color="auto"/>
            <w:bottom w:val="none" w:sz="0" w:space="0" w:color="auto"/>
            <w:right w:val="none" w:sz="0" w:space="0" w:color="auto"/>
          </w:divBdr>
        </w:div>
        <w:div w:id="855120810">
          <w:marLeft w:val="720"/>
          <w:marRight w:val="0"/>
          <w:marTop w:val="0"/>
          <w:marBottom w:val="70"/>
          <w:divBdr>
            <w:top w:val="none" w:sz="0" w:space="0" w:color="auto"/>
            <w:left w:val="none" w:sz="0" w:space="0" w:color="auto"/>
            <w:bottom w:val="none" w:sz="0" w:space="0" w:color="auto"/>
            <w:right w:val="none" w:sz="0" w:space="0" w:color="auto"/>
          </w:divBdr>
        </w:div>
        <w:div w:id="1680545651">
          <w:marLeft w:val="720"/>
          <w:marRight w:val="0"/>
          <w:marTop w:val="0"/>
          <w:marBottom w:val="70"/>
          <w:divBdr>
            <w:top w:val="none" w:sz="0" w:space="0" w:color="auto"/>
            <w:left w:val="none" w:sz="0" w:space="0" w:color="auto"/>
            <w:bottom w:val="none" w:sz="0" w:space="0" w:color="auto"/>
            <w:right w:val="none" w:sz="0" w:space="0" w:color="auto"/>
          </w:divBdr>
        </w:div>
        <w:div w:id="824276804">
          <w:marLeft w:val="0"/>
          <w:marRight w:val="0"/>
          <w:marTop w:val="0"/>
          <w:marBottom w:val="70"/>
          <w:divBdr>
            <w:top w:val="none" w:sz="0" w:space="0" w:color="auto"/>
            <w:left w:val="none" w:sz="0" w:space="0" w:color="auto"/>
            <w:bottom w:val="none" w:sz="0" w:space="0" w:color="auto"/>
            <w:right w:val="none" w:sz="0" w:space="0" w:color="auto"/>
          </w:divBdr>
        </w:div>
        <w:div w:id="516164560">
          <w:marLeft w:val="0"/>
          <w:marRight w:val="0"/>
          <w:marTop w:val="0"/>
          <w:marBottom w:val="70"/>
          <w:divBdr>
            <w:top w:val="none" w:sz="0" w:space="0" w:color="auto"/>
            <w:left w:val="none" w:sz="0" w:space="0" w:color="auto"/>
            <w:bottom w:val="none" w:sz="0" w:space="0" w:color="auto"/>
            <w:right w:val="none" w:sz="0" w:space="0" w:color="auto"/>
          </w:divBdr>
        </w:div>
        <w:div w:id="1222905877">
          <w:marLeft w:val="0"/>
          <w:marRight w:val="0"/>
          <w:marTop w:val="0"/>
          <w:marBottom w:val="70"/>
          <w:divBdr>
            <w:top w:val="none" w:sz="0" w:space="0" w:color="auto"/>
            <w:left w:val="none" w:sz="0" w:space="0" w:color="auto"/>
            <w:bottom w:val="none" w:sz="0" w:space="0" w:color="auto"/>
            <w:right w:val="none" w:sz="0" w:space="0" w:color="auto"/>
          </w:divBdr>
        </w:div>
        <w:div w:id="15349229">
          <w:marLeft w:val="720"/>
          <w:marRight w:val="0"/>
          <w:marTop w:val="0"/>
          <w:marBottom w:val="70"/>
          <w:divBdr>
            <w:top w:val="none" w:sz="0" w:space="0" w:color="auto"/>
            <w:left w:val="none" w:sz="0" w:space="0" w:color="auto"/>
            <w:bottom w:val="none" w:sz="0" w:space="0" w:color="auto"/>
            <w:right w:val="none" w:sz="0" w:space="0" w:color="auto"/>
          </w:divBdr>
        </w:div>
        <w:div w:id="1394961785">
          <w:marLeft w:val="0"/>
          <w:marRight w:val="0"/>
          <w:marTop w:val="0"/>
          <w:marBottom w:val="70"/>
          <w:divBdr>
            <w:top w:val="none" w:sz="0" w:space="0" w:color="auto"/>
            <w:left w:val="none" w:sz="0" w:space="0" w:color="auto"/>
            <w:bottom w:val="none" w:sz="0" w:space="0" w:color="auto"/>
            <w:right w:val="none" w:sz="0" w:space="0" w:color="auto"/>
          </w:divBdr>
        </w:div>
        <w:div w:id="1560172680">
          <w:marLeft w:val="0"/>
          <w:marRight w:val="0"/>
          <w:marTop w:val="0"/>
          <w:marBottom w:val="70"/>
          <w:divBdr>
            <w:top w:val="none" w:sz="0" w:space="0" w:color="auto"/>
            <w:left w:val="none" w:sz="0" w:space="0" w:color="auto"/>
            <w:bottom w:val="none" w:sz="0" w:space="0" w:color="auto"/>
            <w:right w:val="none" w:sz="0" w:space="0" w:color="auto"/>
          </w:divBdr>
        </w:div>
        <w:div w:id="1857115149">
          <w:marLeft w:val="0"/>
          <w:marRight w:val="0"/>
          <w:marTop w:val="0"/>
          <w:marBottom w:val="70"/>
          <w:divBdr>
            <w:top w:val="none" w:sz="0" w:space="0" w:color="auto"/>
            <w:left w:val="none" w:sz="0" w:space="0" w:color="auto"/>
            <w:bottom w:val="none" w:sz="0" w:space="0" w:color="auto"/>
            <w:right w:val="none" w:sz="0" w:space="0" w:color="auto"/>
          </w:divBdr>
        </w:div>
        <w:div w:id="186254874">
          <w:marLeft w:val="720"/>
          <w:marRight w:val="0"/>
          <w:marTop w:val="0"/>
          <w:marBottom w:val="70"/>
          <w:divBdr>
            <w:top w:val="none" w:sz="0" w:space="0" w:color="auto"/>
            <w:left w:val="none" w:sz="0" w:space="0" w:color="auto"/>
            <w:bottom w:val="none" w:sz="0" w:space="0" w:color="auto"/>
            <w:right w:val="none" w:sz="0" w:space="0" w:color="auto"/>
          </w:divBdr>
        </w:div>
        <w:div w:id="339701022">
          <w:marLeft w:val="720"/>
          <w:marRight w:val="0"/>
          <w:marTop w:val="0"/>
          <w:marBottom w:val="70"/>
          <w:divBdr>
            <w:top w:val="none" w:sz="0" w:space="0" w:color="auto"/>
            <w:left w:val="none" w:sz="0" w:space="0" w:color="auto"/>
            <w:bottom w:val="none" w:sz="0" w:space="0" w:color="auto"/>
            <w:right w:val="none" w:sz="0" w:space="0" w:color="auto"/>
          </w:divBdr>
        </w:div>
        <w:div w:id="1329989149">
          <w:marLeft w:val="0"/>
          <w:marRight w:val="0"/>
          <w:marTop w:val="0"/>
          <w:marBottom w:val="70"/>
          <w:divBdr>
            <w:top w:val="none" w:sz="0" w:space="0" w:color="auto"/>
            <w:left w:val="none" w:sz="0" w:space="0" w:color="auto"/>
            <w:bottom w:val="none" w:sz="0" w:space="0" w:color="auto"/>
            <w:right w:val="none" w:sz="0" w:space="0" w:color="auto"/>
          </w:divBdr>
        </w:div>
        <w:div w:id="102192315">
          <w:marLeft w:val="0"/>
          <w:marRight w:val="0"/>
          <w:marTop w:val="0"/>
          <w:marBottom w:val="70"/>
          <w:divBdr>
            <w:top w:val="none" w:sz="0" w:space="0" w:color="auto"/>
            <w:left w:val="none" w:sz="0" w:space="0" w:color="auto"/>
            <w:bottom w:val="none" w:sz="0" w:space="0" w:color="auto"/>
            <w:right w:val="none" w:sz="0" w:space="0" w:color="auto"/>
          </w:divBdr>
        </w:div>
        <w:div w:id="864713120">
          <w:marLeft w:val="0"/>
          <w:marRight w:val="0"/>
          <w:marTop w:val="0"/>
          <w:marBottom w:val="70"/>
          <w:divBdr>
            <w:top w:val="none" w:sz="0" w:space="0" w:color="auto"/>
            <w:left w:val="none" w:sz="0" w:space="0" w:color="auto"/>
            <w:bottom w:val="none" w:sz="0" w:space="0" w:color="auto"/>
            <w:right w:val="none" w:sz="0" w:space="0" w:color="auto"/>
          </w:divBdr>
        </w:div>
        <w:div w:id="212430236">
          <w:marLeft w:val="720"/>
          <w:marRight w:val="0"/>
          <w:marTop w:val="0"/>
          <w:marBottom w:val="70"/>
          <w:divBdr>
            <w:top w:val="none" w:sz="0" w:space="0" w:color="auto"/>
            <w:left w:val="none" w:sz="0" w:space="0" w:color="auto"/>
            <w:bottom w:val="none" w:sz="0" w:space="0" w:color="auto"/>
            <w:right w:val="none" w:sz="0" w:space="0" w:color="auto"/>
          </w:divBdr>
        </w:div>
        <w:div w:id="620109451">
          <w:marLeft w:val="0"/>
          <w:marRight w:val="0"/>
          <w:marTop w:val="0"/>
          <w:marBottom w:val="70"/>
          <w:divBdr>
            <w:top w:val="none" w:sz="0" w:space="0" w:color="auto"/>
            <w:left w:val="none" w:sz="0" w:space="0" w:color="auto"/>
            <w:bottom w:val="none" w:sz="0" w:space="0" w:color="auto"/>
            <w:right w:val="none" w:sz="0" w:space="0" w:color="auto"/>
          </w:divBdr>
        </w:div>
        <w:div w:id="1087968916">
          <w:marLeft w:val="0"/>
          <w:marRight w:val="0"/>
          <w:marTop w:val="0"/>
          <w:marBottom w:val="70"/>
          <w:divBdr>
            <w:top w:val="none" w:sz="0" w:space="0" w:color="auto"/>
            <w:left w:val="none" w:sz="0" w:space="0" w:color="auto"/>
            <w:bottom w:val="none" w:sz="0" w:space="0" w:color="auto"/>
            <w:right w:val="none" w:sz="0" w:space="0" w:color="auto"/>
          </w:divBdr>
        </w:div>
        <w:div w:id="754515975">
          <w:marLeft w:val="0"/>
          <w:marRight w:val="0"/>
          <w:marTop w:val="0"/>
          <w:marBottom w:val="70"/>
          <w:divBdr>
            <w:top w:val="none" w:sz="0" w:space="0" w:color="auto"/>
            <w:left w:val="none" w:sz="0" w:space="0" w:color="auto"/>
            <w:bottom w:val="none" w:sz="0" w:space="0" w:color="auto"/>
            <w:right w:val="none" w:sz="0" w:space="0" w:color="auto"/>
          </w:divBdr>
        </w:div>
        <w:div w:id="387412801">
          <w:marLeft w:val="0"/>
          <w:marRight w:val="0"/>
          <w:marTop w:val="0"/>
          <w:marBottom w:val="70"/>
          <w:divBdr>
            <w:top w:val="none" w:sz="0" w:space="0" w:color="auto"/>
            <w:left w:val="none" w:sz="0" w:space="0" w:color="auto"/>
            <w:bottom w:val="none" w:sz="0" w:space="0" w:color="auto"/>
            <w:right w:val="none" w:sz="0" w:space="0" w:color="auto"/>
          </w:divBdr>
        </w:div>
        <w:div w:id="582690970">
          <w:marLeft w:val="0"/>
          <w:marRight w:val="0"/>
          <w:marTop w:val="0"/>
          <w:marBottom w:val="70"/>
          <w:divBdr>
            <w:top w:val="none" w:sz="0" w:space="0" w:color="auto"/>
            <w:left w:val="none" w:sz="0" w:space="0" w:color="auto"/>
            <w:bottom w:val="none" w:sz="0" w:space="0" w:color="auto"/>
            <w:right w:val="none" w:sz="0" w:space="0" w:color="auto"/>
          </w:divBdr>
        </w:div>
        <w:div w:id="921453707">
          <w:marLeft w:val="720"/>
          <w:marRight w:val="0"/>
          <w:marTop w:val="0"/>
          <w:marBottom w:val="70"/>
          <w:divBdr>
            <w:top w:val="none" w:sz="0" w:space="0" w:color="auto"/>
            <w:left w:val="none" w:sz="0" w:space="0" w:color="auto"/>
            <w:bottom w:val="none" w:sz="0" w:space="0" w:color="auto"/>
            <w:right w:val="none" w:sz="0" w:space="0" w:color="auto"/>
          </w:divBdr>
        </w:div>
        <w:div w:id="418210291">
          <w:marLeft w:val="1152"/>
          <w:marRight w:val="0"/>
          <w:marTop w:val="0"/>
          <w:marBottom w:val="70"/>
          <w:divBdr>
            <w:top w:val="none" w:sz="0" w:space="0" w:color="auto"/>
            <w:left w:val="none" w:sz="0" w:space="0" w:color="auto"/>
            <w:bottom w:val="none" w:sz="0" w:space="0" w:color="auto"/>
            <w:right w:val="none" w:sz="0" w:space="0" w:color="auto"/>
          </w:divBdr>
        </w:div>
        <w:div w:id="1262836398">
          <w:marLeft w:val="1152"/>
          <w:marRight w:val="0"/>
          <w:marTop w:val="0"/>
          <w:marBottom w:val="70"/>
          <w:divBdr>
            <w:top w:val="none" w:sz="0" w:space="0" w:color="auto"/>
            <w:left w:val="none" w:sz="0" w:space="0" w:color="auto"/>
            <w:bottom w:val="none" w:sz="0" w:space="0" w:color="auto"/>
            <w:right w:val="none" w:sz="0" w:space="0" w:color="auto"/>
          </w:divBdr>
        </w:div>
        <w:div w:id="1495684444">
          <w:marLeft w:val="720"/>
          <w:marRight w:val="0"/>
          <w:marTop w:val="0"/>
          <w:marBottom w:val="70"/>
          <w:divBdr>
            <w:top w:val="none" w:sz="0" w:space="0" w:color="auto"/>
            <w:left w:val="none" w:sz="0" w:space="0" w:color="auto"/>
            <w:bottom w:val="none" w:sz="0" w:space="0" w:color="auto"/>
            <w:right w:val="none" w:sz="0" w:space="0" w:color="auto"/>
          </w:divBdr>
        </w:div>
        <w:div w:id="1138572766">
          <w:marLeft w:val="720"/>
          <w:marRight w:val="0"/>
          <w:marTop w:val="0"/>
          <w:marBottom w:val="70"/>
          <w:divBdr>
            <w:top w:val="none" w:sz="0" w:space="0" w:color="auto"/>
            <w:left w:val="none" w:sz="0" w:space="0" w:color="auto"/>
            <w:bottom w:val="none" w:sz="0" w:space="0" w:color="auto"/>
            <w:right w:val="none" w:sz="0" w:space="0" w:color="auto"/>
          </w:divBdr>
        </w:div>
        <w:div w:id="177742838">
          <w:marLeft w:val="1152"/>
          <w:marRight w:val="0"/>
          <w:marTop w:val="0"/>
          <w:marBottom w:val="70"/>
          <w:divBdr>
            <w:top w:val="none" w:sz="0" w:space="0" w:color="auto"/>
            <w:left w:val="none" w:sz="0" w:space="0" w:color="auto"/>
            <w:bottom w:val="none" w:sz="0" w:space="0" w:color="auto"/>
            <w:right w:val="none" w:sz="0" w:space="0" w:color="auto"/>
          </w:divBdr>
        </w:div>
        <w:div w:id="927033149">
          <w:marLeft w:val="1152"/>
          <w:marRight w:val="0"/>
          <w:marTop w:val="0"/>
          <w:marBottom w:val="70"/>
          <w:divBdr>
            <w:top w:val="none" w:sz="0" w:space="0" w:color="auto"/>
            <w:left w:val="none" w:sz="0" w:space="0" w:color="auto"/>
            <w:bottom w:val="none" w:sz="0" w:space="0" w:color="auto"/>
            <w:right w:val="none" w:sz="0" w:space="0" w:color="auto"/>
          </w:divBdr>
        </w:div>
        <w:div w:id="875853824">
          <w:marLeft w:val="720"/>
          <w:marRight w:val="0"/>
          <w:marTop w:val="0"/>
          <w:marBottom w:val="70"/>
          <w:divBdr>
            <w:top w:val="none" w:sz="0" w:space="0" w:color="auto"/>
            <w:left w:val="none" w:sz="0" w:space="0" w:color="auto"/>
            <w:bottom w:val="none" w:sz="0" w:space="0" w:color="auto"/>
            <w:right w:val="none" w:sz="0" w:space="0" w:color="auto"/>
          </w:divBdr>
        </w:div>
        <w:div w:id="901256828">
          <w:marLeft w:val="0"/>
          <w:marRight w:val="0"/>
          <w:marTop w:val="0"/>
          <w:marBottom w:val="73"/>
          <w:divBdr>
            <w:top w:val="none" w:sz="0" w:space="0" w:color="auto"/>
            <w:left w:val="none" w:sz="0" w:space="0" w:color="auto"/>
            <w:bottom w:val="none" w:sz="0" w:space="0" w:color="auto"/>
            <w:right w:val="none" w:sz="0" w:space="0" w:color="auto"/>
          </w:divBdr>
        </w:div>
        <w:div w:id="356346501">
          <w:marLeft w:val="0"/>
          <w:marRight w:val="0"/>
          <w:marTop w:val="0"/>
          <w:marBottom w:val="73"/>
          <w:divBdr>
            <w:top w:val="none" w:sz="0" w:space="0" w:color="auto"/>
            <w:left w:val="none" w:sz="0" w:space="0" w:color="auto"/>
            <w:bottom w:val="none" w:sz="0" w:space="0" w:color="auto"/>
            <w:right w:val="none" w:sz="0" w:space="0" w:color="auto"/>
          </w:divBdr>
        </w:div>
        <w:div w:id="517743248">
          <w:marLeft w:val="0"/>
          <w:marRight w:val="0"/>
          <w:marTop w:val="0"/>
          <w:marBottom w:val="73"/>
          <w:divBdr>
            <w:top w:val="none" w:sz="0" w:space="0" w:color="auto"/>
            <w:left w:val="none" w:sz="0" w:space="0" w:color="auto"/>
            <w:bottom w:val="none" w:sz="0" w:space="0" w:color="auto"/>
            <w:right w:val="none" w:sz="0" w:space="0" w:color="auto"/>
          </w:divBdr>
        </w:div>
        <w:div w:id="92819916">
          <w:marLeft w:val="0"/>
          <w:marRight w:val="0"/>
          <w:marTop w:val="0"/>
          <w:marBottom w:val="73"/>
          <w:divBdr>
            <w:top w:val="none" w:sz="0" w:space="0" w:color="auto"/>
            <w:left w:val="none" w:sz="0" w:space="0" w:color="auto"/>
            <w:bottom w:val="none" w:sz="0" w:space="0" w:color="auto"/>
            <w:right w:val="none" w:sz="0" w:space="0" w:color="auto"/>
          </w:divBdr>
        </w:div>
        <w:div w:id="595938871">
          <w:marLeft w:val="0"/>
          <w:marRight w:val="0"/>
          <w:marTop w:val="0"/>
          <w:marBottom w:val="73"/>
          <w:divBdr>
            <w:top w:val="none" w:sz="0" w:space="0" w:color="auto"/>
            <w:left w:val="none" w:sz="0" w:space="0" w:color="auto"/>
            <w:bottom w:val="none" w:sz="0" w:space="0" w:color="auto"/>
            <w:right w:val="none" w:sz="0" w:space="0" w:color="auto"/>
          </w:divBdr>
        </w:div>
        <w:div w:id="711881363">
          <w:marLeft w:val="0"/>
          <w:marRight w:val="0"/>
          <w:marTop w:val="0"/>
          <w:marBottom w:val="73"/>
          <w:divBdr>
            <w:top w:val="none" w:sz="0" w:space="0" w:color="auto"/>
            <w:left w:val="none" w:sz="0" w:space="0" w:color="auto"/>
            <w:bottom w:val="none" w:sz="0" w:space="0" w:color="auto"/>
            <w:right w:val="none" w:sz="0" w:space="0" w:color="auto"/>
          </w:divBdr>
        </w:div>
        <w:div w:id="730345627">
          <w:marLeft w:val="720"/>
          <w:marRight w:val="0"/>
          <w:marTop w:val="0"/>
          <w:marBottom w:val="73"/>
          <w:divBdr>
            <w:top w:val="none" w:sz="0" w:space="0" w:color="auto"/>
            <w:left w:val="none" w:sz="0" w:space="0" w:color="auto"/>
            <w:bottom w:val="none" w:sz="0" w:space="0" w:color="auto"/>
            <w:right w:val="none" w:sz="0" w:space="0" w:color="auto"/>
          </w:divBdr>
        </w:div>
        <w:div w:id="853227876">
          <w:marLeft w:val="1152"/>
          <w:marRight w:val="0"/>
          <w:marTop w:val="0"/>
          <w:marBottom w:val="73"/>
          <w:divBdr>
            <w:top w:val="none" w:sz="0" w:space="0" w:color="auto"/>
            <w:left w:val="none" w:sz="0" w:space="0" w:color="auto"/>
            <w:bottom w:val="none" w:sz="0" w:space="0" w:color="auto"/>
            <w:right w:val="none" w:sz="0" w:space="0" w:color="auto"/>
          </w:divBdr>
        </w:div>
        <w:div w:id="1096629940">
          <w:marLeft w:val="1152"/>
          <w:marRight w:val="0"/>
          <w:marTop w:val="0"/>
          <w:marBottom w:val="73"/>
          <w:divBdr>
            <w:top w:val="none" w:sz="0" w:space="0" w:color="auto"/>
            <w:left w:val="none" w:sz="0" w:space="0" w:color="auto"/>
            <w:bottom w:val="none" w:sz="0" w:space="0" w:color="auto"/>
            <w:right w:val="none" w:sz="0" w:space="0" w:color="auto"/>
          </w:divBdr>
        </w:div>
        <w:div w:id="614676034">
          <w:marLeft w:val="0"/>
          <w:marRight w:val="0"/>
          <w:marTop w:val="0"/>
          <w:marBottom w:val="73"/>
          <w:divBdr>
            <w:top w:val="none" w:sz="0" w:space="0" w:color="auto"/>
            <w:left w:val="none" w:sz="0" w:space="0" w:color="auto"/>
            <w:bottom w:val="none" w:sz="0" w:space="0" w:color="auto"/>
            <w:right w:val="none" w:sz="0" w:space="0" w:color="auto"/>
          </w:divBdr>
        </w:div>
        <w:div w:id="307247119">
          <w:marLeft w:val="0"/>
          <w:marRight w:val="0"/>
          <w:marTop w:val="0"/>
          <w:marBottom w:val="73"/>
          <w:divBdr>
            <w:top w:val="none" w:sz="0" w:space="0" w:color="auto"/>
            <w:left w:val="none" w:sz="0" w:space="0" w:color="auto"/>
            <w:bottom w:val="none" w:sz="0" w:space="0" w:color="auto"/>
            <w:right w:val="none" w:sz="0" w:space="0" w:color="auto"/>
          </w:divBdr>
        </w:div>
        <w:div w:id="786510922">
          <w:marLeft w:val="0"/>
          <w:marRight w:val="0"/>
          <w:marTop w:val="0"/>
          <w:marBottom w:val="73"/>
          <w:divBdr>
            <w:top w:val="none" w:sz="0" w:space="0" w:color="auto"/>
            <w:left w:val="none" w:sz="0" w:space="0" w:color="auto"/>
            <w:bottom w:val="none" w:sz="0" w:space="0" w:color="auto"/>
            <w:right w:val="none" w:sz="0" w:space="0" w:color="auto"/>
          </w:divBdr>
        </w:div>
        <w:div w:id="547113396">
          <w:marLeft w:val="720"/>
          <w:marRight w:val="0"/>
          <w:marTop w:val="0"/>
          <w:marBottom w:val="73"/>
          <w:divBdr>
            <w:top w:val="none" w:sz="0" w:space="0" w:color="auto"/>
            <w:left w:val="none" w:sz="0" w:space="0" w:color="auto"/>
            <w:bottom w:val="none" w:sz="0" w:space="0" w:color="auto"/>
            <w:right w:val="none" w:sz="0" w:space="0" w:color="auto"/>
          </w:divBdr>
        </w:div>
        <w:div w:id="281350085">
          <w:marLeft w:val="0"/>
          <w:marRight w:val="0"/>
          <w:marTop w:val="0"/>
          <w:marBottom w:val="73"/>
          <w:divBdr>
            <w:top w:val="none" w:sz="0" w:space="0" w:color="auto"/>
            <w:left w:val="none" w:sz="0" w:space="0" w:color="auto"/>
            <w:bottom w:val="none" w:sz="0" w:space="0" w:color="auto"/>
            <w:right w:val="none" w:sz="0" w:space="0" w:color="auto"/>
          </w:divBdr>
        </w:div>
        <w:div w:id="358630445">
          <w:marLeft w:val="0"/>
          <w:marRight w:val="0"/>
          <w:marTop w:val="0"/>
          <w:marBottom w:val="73"/>
          <w:divBdr>
            <w:top w:val="none" w:sz="0" w:space="0" w:color="auto"/>
            <w:left w:val="none" w:sz="0" w:space="0" w:color="auto"/>
            <w:bottom w:val="none" w:sz="0" w:space="0" w:color="auto"/>
            <w:right w:val="none" w:sz="0" w:space="0" w:color="auto"/>
          </w:divBdr>
        </w:div>
        <w:div w:id="298188912">
          <w:marLeft w:val="0"/>
          <w:marRight w:val="0"/>
          <w:marTop w:val="0"/>
          <w:marBottom w:val="73"/>
          <w:divBdr>
            <w:top w:val="none" w:sz="0" w:space="0" w:color="auto"/>
            <w:left w:val="none" w:sz="0" w:space="0" w:color="auto"/>
            <w:bottom w:val="none" w:sz="0" w:space="0" w:color="auto"/>
            <w:right w:val="none" w:sz="0" w:space="0" w:color="auto"/>
          </w:divBdr>
        </w:div>
        <w:div w:id="1391879591">
          <w:marLeft w:val="720"/>
          <w:marRight w:val="0"/>
          <w:marTop w:val="0"/>
          <w:marBottom w:val="73"/>
          <w:divBdr>
            <w:top w:val="none" w:sz="0" w:space="0" w:color="auto"/>
            <w:left w:val="none" w:sz="0" w:space="0" w:color="auto"/>
            <w:bottom w:val="none" w:sz="0" w:space="0" w:color="auto"/>
            <w:right w:val="none" w:sz="0" w:space="0" w:color="auto"/>
          </w:divBdr>
        </w:div>
        <w:div w:id="1743260816">
          <w:marLeft w:val="720"/>
          <w:marRight w:val="0"/>
          <w:marTop w:val="0"/>
          <w:marBottom w:val="73"/>
          <w:divBdr>
            <w:top w:val="none" w:sz="0" w:space="0" w:color="auto"/>
            <w:left w:val="none" w:sz="0" w:space="0" w:color="auto"/>
            <w:bottom w:val="none" w:sz="0" w:space="0" w:color="auto"/>
            <w:right w:val="none" w:sz="0" w:space="0" w:color="auto"/>
          </w:divBdr>
        </w:div>
        <w:div w:id="84152313">
          <w:marLeft w:val="0"/>
          <w:marRight w:val="0"/>
          <w:marTop w:val="0"/>
          <w:marBottom w:val="73"/>
          <w:divBdr>
            <w:top w:val="none" w:sz="0" w:space="0" w:color="auto"/>
            <w:left w:val="none" w:sz="0" w:space="0" w:color="auto"/>
            <w:bottom w:val="none" w:sz="0" w:space="0" w:color="auto"/>
            <w:right w:val="none" w:sz="0" w:space="0" w:color="auto"/>
          </w:divBdr>
        </w:div>
        <w:div w:id="1350178785">
          <w:marLeft w:val="0"/>
          <w:marRight w:val="0"/>
          <w:marTop w:val="0"/>
          <w:marBottom w:val="73"/>
          <w:divBdr>
            <w:top w:val="none" w:sz="0" w:space="0" w:color="auto"/>
            <w:left w:val="none" w:sz="0" w:space="0" w:color="auto"/>
            <w:bottom w:val="none" w:sz="0" w:space="0" w:color="auto"/>
            <w:right w:val="none" w:sz="0" w:space="0" w:color="auto"/>
          </w:divBdr>
        </w:div>
        <w:div w:id="282661360">
          <w:marLeft w:val="0"/>
          <w:marRight w:val="0"/>
          <w:marTop w:val="0"/>
          <w:marBottom w:val="73"/>
          <w:divBdr>
            <w:top w:val="none" w:sz="0" w:space="0" w:color="auto"/>
            <w:left w:val="none" w:sz="0" w:space="0" w:color="auto"/>
            <w:bottom w:val="none" w:sz="0" w:space="0" w:color="auto"/>
            <w:right w:val="none" w:sz="0" w:space="0" w:color="auto"/>
          </w:divBdr>
        </w:div>
        <w:div w:id="565454862">
          <w:marLeft w:val="720"/>
          <w:marRight w:val="0"/>
          <w:marTop w:val="0"/>
          <w:marBottom w:val="73"/>
          <w:divBdr>
            <w:top w:val="none" w:sz="0" w:space="0" w:color="auto"/>
            <w:left w:val="none" w:sz="0" w:space="0" w:color="auto"/>
            <w:bottom w:val="none" w:sz="0" w:space="0" w:color="auto"/>
            <w:right w:val="none" w:sz="0" w:space="0" w:color="auto"/>
          </w:divBdr>
        </w:div>
        <w:div w:id="909847546">
          <w:marLeft w:val="720"/>
          <w:marRight w:val="0"/>
          <w:marTop w:val="0"/>
          <w:marBottom w:val="73"/>
          <w:divBdr>
            <w:top w:val="none" w:sz="0" w:space="0" w:color="auto"/>
            <w:left w:val="none" w:sz="0" w:space="0" w:color="auto"/>
            <w:bottom w:val="none" w:sz="0" w:space="0" w:color="auto"/>
            <w:right w:val="none" w:sz="0" w:space="0" w:color="auto"/>
          </w:divBdr>
        </w:div>
        <w:div w:id="711075956">
          <w:marLeft w:val="1152"/>
          <w:marRight w:val="0"/>
          <w:marTop w:val="0"/>
          <w:marBottom w:val="73"/>
          <w:divBdr>
            <w:top w:val="none" w:sz="0" w:space="0" w:color="auto"/>
            <w:left w:val="none" w:sz="0" w:space="0" w:color="auto"/>
            <w:bottom w:val="none" w:sz="0" w:space="0" w:color="auto"/>
            <w:right w:val="none" w:sz="0" w:space="0" w:color="auto"/>
          </w:divBdr>
        </w:div>
        <w:div w:id="2067409952">
          <w:marLeft w:val="1152"/>
          <w:marRight w:val="0"/>
          <w:marTop w:val="0"/>
          <w:marBottom w:val="73"/>
          <w:divBdr>
            <w:top w:val="none" w:sz="0" w:space="0" w:color="auto"/>
            <w:left w:val="none" w:sz="0" w:space="0" w:color="auto"/>
            <w:bottom w:val="none" w:sz="0" w:space="0" w:color="auto"/>
            <w:right w:val="none" w:sz="0" w:space="0" w:color="auto"/>
          </w:divBdr>
        </w:div>
        <w:div w:id="1444499319">
          <w:marLeft w:val="1584"/>
          <w:marRight w:val="0"/>
          <w:marTop w:val="0"/>
          <w:marBottom w:val="73"/>
          <w:divBdr>
            <w:top w:val="none" w:sz="0" w:space="0" w:color="auto"/>
            <w:left w:val="none" w:sz="0" w:space="0" w:color="auto"/>
            <w:bottom w:val="none" w:sz="0" w:space="0" w:color="auto"/>
            <w:right w:val="none" w:sz="0" w:space="0" w:color="auto"/>
          </w:divBdr>
        </w:div>
        <w:div w:id="481432270">
          <w:marLeft w:val="1584"/>
          <w:marRight w:val="0"/>
          <w:marTop w:val="0"/>
          <w:marBottom w:val="73"/>
          <w:divBdr>
            <w:top w:val="none" w:sz="0" w:space="0" w:color="auto"/>
            <w:left w:val="none" w:sz="0" w:space="0" w:color="auto"/>
            <w:bottom w:val="none" w:sz="0" w:space="0" w:color="auto"/>
            <w:right w:val="none" w:sz="0" w:space="0" w:color="auto"/>
          </w:divBdr>
        </w:div>
        <w:div w:id="60181353">
          <w:marLeft w:val="720"/>
          <w:marRight w:val="0"/>
          <w:marTop w:val="0"/>
          <w:marBottom w:val="73"/>
          <w:divBdr>
            <w:top w:val="none" w:sz="0" w:space="0" w:color="auto"/>
            <w:left w:val="none" w:sz="0" w:space="0" w:color="auto"/>
            <w:bottom w:val="none" w:sz="0" w:space="0" w:color="auto"/>
            <w:right w:val="none" w:sz="0" w:space="0" w:color="auto"/>
          </w:divBdr>
        </w:div>
        <w:div w:id="131560441">
          <w:marLeft w:val="720"/>
          <w:marRight w:val="0"/>
          <w:marTop w:val="0"/>
          <w:marBottom w:val="101"/>
          <w:divBdr>
            <w:top w:val="none" w:sz="0" w:space="0" w:color="auto"/>
            <w:left w:val="none" w:sz="0" w:space="0" w:color="auto"/>
            <w:bottom w:val="none" w:sz="0" w:space="0" w:color="auto"/>
            <w:right w:val="none" w:sz="0" w:space="0" w:color="auto"/>
          </w:divBdr>
        </w:div>
        <w:div w:id="792095282">
          <w:marLeft w:val="1152"/>
          <w:marRight w:val="0"/>
          <w:marTop w:val="0"/>
          <w:marBottom w:val="101"/>
          <w:divBdr>
            <w:top w:val="none" w:sz="0" w:space="0" w:color="auto"/>
            <w:left w:val="none" w:sz="0" w:space="0" w:color="auto"/>
            <w:bottom w:val="none" w:sz="0" w:space="0" w:color="auto"/>
            <w:right w:val="none" w:sz="0" w:space="0" w:color="auto"/>
          </w:divBdr>
        </w:div>
        <w:div w:id="913321001">
          <w:marLeft w:val="1152"/>
          <w:marRight w:val="0"/>
          <w:marTop w:val="0"/>
          <w:marBottom w:val="101"/>
          <w:divBdr>
            <w:top w:val="none" w:sz="0" w:space="0" w:color="auto"/>
            <w:left w:val="none" w:sz="0" w:space="0" w:color="auto"/>
            <w:bottom w:val="none" w:sz="0" w:space="0" w:color="auto"/>
            <w:right w:val="none" w:sz="0" w:space="0" w:color="auto"/>
          </w:divBdr>
        </w:div>
        <w:div w:id="598949326">
          <w:marLeft w:val="1152"/>
          <w:marRight w:val="0"/>
          <w:marTop w:val="0"/>
          <w:marBottom w:val="101"/>
          <w:divBdr>
            <w:top w:val="none" w:sz="0" w:space="0" w:color="auto"/>
            <w:left w:val="none" w:sz="0" w:space="0" w:color="auto"/>
            <w:bottom w:val="none" w:sz="0" w:space="0" w:color="auto"/>
            <w:right w:val="none" w:sz="0" w:space="0" w:color="auto"/>
          </w:divBdr>
        </w:div>
        <w:div w:id="346102411">
          <w:marLeft w:val="720"/>
          <w:marRight w:val="0"/>
          <w:marTop w:val="0"/>
          <w:marBottom w:val="101"/>
          <w:divBdr>
            <w:top w:val="none" w:sz="0" w:space="0" w:color="auto"/>
            <w:left w:val="none" w:sz="0" w:space="0" w:color="auto"/>
            <w:bottom w:val="none" w:sz="0" w:space="0" w:color="auto"/>
            <w:right w:val="none" w:sz="0" w:space="0" w:color="auto"/>
          </w:divBdr>
        </w:div>
        <w:div w:id="1575899260">
          <w:marLeft w:val="1152"/>
          <w:marRight w:val="0"/>
          <w:marTop w:val="0"/>
          <w:marBottom w:val="101"/>
          <w:divBdr>
            <w:top w:val="none" w:sz="0" w:space="0" w:color="auto"/>
            <w:left w:val="none" w:sz="0" w:space="0" w:color="auto"/>
            <w:bottom w:val="none" w:sz="0" w:space="0" w:color="auto"/>
            <w:right w:val="none" w:sz="0" w:space="0" w:color="auto"/>
          </w:divBdr>
        </w:div>
        <w:div w:id="1262838281">
          <w:marLeft w:val="1152"/>
          <w:marRight w:val="0"/>
          <w:marTop w:val="0"/>
          <w:marBottom w:val="101"/>
          <w:divBdr>
            <w:top w:val="none" w:sz="0" w:space="0" w:color="auto"/>
            <w:left w:val="none" w:sz="0" w:space="0" w:color="auto"/>
            <w:bottom w:val="none" w:sz="0" w:space="0" w:color="auto"/>
            <w:right w:val="none" w:sz="0" w:space="0" w:color="auto"/>
          </w:divBdr>
        </w:div>
        <w:div w:id="362754597">
          <w:marLeft w:val="1152"/>
          <w:marRight w:val="0"/>
          <w:marTop w:val="0"/>
          <w:marBottom w:val="101"/>
          <w:divBdr>
            <w:top w:val="none" w:sz="0" w:space="0" w:color="auto"/>
            <w:left w:val="none" w:sz="0" w:space="0" w:color="auto"/>
            <w:bottom w:val="none" w:sz="0" w:space="0" w:color="auto"/>
            <w:right w:val="none" w:sz="0" w:space="0" w:color="auto"/>
          </w:divBdr>
        </w:div>
        <w:div w:id="1387752939">
          <w:marLeft w:val="0"/>
          <w:marRight w:val="0"/>
          <w:marTop w:val="0"/>
          <w:marBottom w:val="101"/>
          <w:divBdr>
            <w:top w:val="none" w:sz="0" w:space="0" w:color="auto"/>
            <w:left w:val="none" w:sz="0" w:space="0" w:color="auto"/>
            <w:bottom w:val="none" w:sz="0" w:space="0" w:color="auto"/>
            <w:right w:val="none" w:sz="0" w:space="0" w:color="auto"/>
          </w:divBdr>
        </w:div>
        <w:div w:id="1718092578">
          <w:marLeft w:val="0"/>
          <w:marRight w:val="0"/>
          <w:marTop w:val="0"/>
          <w:marBottom w:val="101"/>
          <w:divBdr>
            <w:top w:val="none" w:sz="0" w:space="0" w:color="auto"/>
            <w:left w:val="none" w:sz="0" w:space="0" w:color="auto"/>
            <w:bottom w:val="none" w:sz="0" w:space="0" w:color="auto"/>
            <w:right w:val="none" w:sz="0" w:space="0" w:color="auto"/>
          </w:divBdr>
        </w:div>
        <w:div w:id="664551337">
          <w:marLeft w:val="0"/>
          <w:marRight w:val="0"/>
          <w:marTop w:val="0"/>
          <w:marBottom w:val="101"/>
          <w:divBdr>
            <w:top w:val="none" w:sz="0" w:space="0" w:color="auto"/>
            <w:left w:val="none" w:sz="0" w:space="0" w:color="auto"/>
            <w:bottom w:val="none" w:sz="0" w:space="0" w:color="auto"/>
            <w:right w:val="none" w:sz="0" w:space="0" w:color="auto"/>
          </w:divBdr>
        </w:div>
        <w:div w:id="1402558949">
          <w:marLeft w:val="720"/>
          <w:marRight w:val="0"/>
          <w:marTop w:val="0"/>
          <w:marBottom w:val="101"/>
          <w:divBdr>
            <w:top w:val="none" w:sz="0" w:space="0" w:color="auto"/>
            <w:left w:val="none" w:sz="0" w:space="0" w:color="auto"/>
            <w:bottom w:val="none" w:sz="0" w:space="0" w:color="auto"/>
            <w:right w:val="none" w:sz="0" w:space="0" w:color="auto"/>
          </w:divBdr>
        </w:div>
        <w:div w:id="1215579793">
          <w:marLeft w:val="0"/>
          <w:marRight w:val="0"/>
          <w:marTop w:val="0"/>
          <w:marBottom w:val="101"/>
          <w:divBdr>
            <w:top w:val="none" w:sz="0" w:space="0" w:color="auto"/>
            <w:left w:val="none" w:sz="0" w:space="0" w:color="auto"/>
            <w:bottom w:val="none" w:sz="0" w:space="0" w:color="auto"/>
            <w:right w:val="none" w:sz="0" w:space="0" w:color="auto"/>
          </w:divBdr>
        </w:div>
        <w:div w:id="1248153853">
          <w:marLeft w:val="0"/>
          <w:marRight w:val="0"/>
          <w:marTop w:val="0"/>
          <w:marBottom w:val="101"/>
          <w:divBdr>
            <w:top w:val="none" w:sz="0" w:space="0" w:color="auto"/>
            <w:left w:val="none" w:sz="0" w:space="0" w:color="auto"/>
            <w:bottom w:val="none" w:sz="0" w:space="0" w:color="auto"/>
            <w:right w:val="none" w:sz="0" w:space="0" w:color="auto"/>
          </w:divBdr>
        </w:div>
        <w:div w:id="430972779">
          <w:marLeft w:val="0"/>
          <w:marRight w:val="0"/>
          <w:marTop w:val="0"/>
          <w:marBottom w:val="101"/>
          <w:divBdr>
            <w:top w:val="none" w:sz="0" w:space="0" w:color="auto"/>
            <w:left w:val="none" w:sz="0" w:space="0" w:color="auto"/>
            <w:bottom w:val="none" w:sz="0" w:space="0" w:color="auto"/>
            <w:right w:val="none" w:sz="0" w:space="0" w:color="auto"/>
          </w:divBdr>
        </w:div>
        <w:div w:id="1864660750">
          <w:marLeft w:val="0"/>
          <w:marRight w:val="0"/>
          <w:marTop w:val="0"/>
          <w:marBottom w:val="101"/>
          <w:divBdr>
            <w:top w:val="none" w:sz="0" w:space="0" w:color="auto"/>
            <w:left w:val="none" w:sz="0" w:space="0" w:color="auto"/>
            <w:bottom w:val="none" w:sz="0" w:space="0" w:color="auto"/>
            <w:right w:val="none" w:sz="0" w:space="0" w:color="auto"/>
          </w:divBdr>
        </w:div>
        <w:div w:id="1866021914">
          <w:marLeft w:val="0"/>
          <w:marRight w:val="0"/>
          <w:marTop w:val="0"/>
          <w:marBottom w:val="101"/>
          <w:divBdr>
            <w:top w:val="none" w:sz="0" w:space="0" w:color="auto"/>
            <w:left w:val="none" w:sz="0" w:space="0" w:color="auto"/>
            <w:bottom w:val="none" w:sz="0" w:space="0" w:color="auto"/>
            <w:right w:val="none" w:sz="0" w:space="0" w:color="auto"/>
          </w:divBdr>
        </w:div>
        <w:div w:id="1033338076">
          <w:marLeft w:val="720"/>
          <w:marRight w:val="0"/>
          <w:marTop w:val="0"/>
          <w:marBottom w:val="101"/>
          <w:divBdr>
            <w:top w:val="none" w:sz="0" w:space="0" w:color="auto"/>
            <w:left w:val="none" w:sz="0" w:space="0" w:color="auto"/>
            <w:bottom w:val="none" w:sz="0" w:space="0" w:color="auto"/>
            <w:right w:val="none" w:sz="0" w:space="0" w:color="auto"/>
          </w:divBdr>
        </w:div>
        <w:div w:id="1120221754">
          <w:marLeft w:val="1152"/>
          <w:marRight w:val="0"/>
          <w:marTop w:val="0"/>
          <w:marBottom w:val="101"/>
          <w:divBdr>
            <w:top w:val="none" w:sz="0" w:space="0" w:color="auto"/>
            <w:left w:val="none" w:sz="0" w:space="0" w:color="auto"/>
            <w:bottom w:val="none" w:sz="0" w:space="0" w:color="auto"/>
            <w:right w:val="none" w:sz="0" w:space="0" w:color="auto"/>
          </w:divBdr>
        </w:div>
        <w:div w:id="1527522879">
          <w:marLeft w:val="1152"/>
          <w:marRight w:val="0"/>
          <w:marTop w:val="0"/>
          <w:marBottom w:val="101"/>
          <w:divBdr>
            <w:top w:val="none" w:sz="0" w:space="0" w:color="auto"/>
            <w:left w:val="none" w:sz="0" w:space="0" w:color="auto"/>
            <w:bottom w:val="none" w:sz="0" w:space="0" w:color="auto"/>
            <w:right w:val="none" w:sz="0" w:space="0" w:color="auto"/>
          </w:divBdr>
        </w:div>
        <w:div w:id="1311911087">
          <w:marLeft w:val="720"/>
          <w:marRight w:val="0"/>
          <w:marTop w:val="0"/>
          <w:marBottom w:val="101"/>
          <w:divBdr>
            <w:top w:val="none" w:sz="0" w:space="0" w:color="auto"/>
            <w:left w:val="none" w:sz="0" w:space="0" w:color="auto"/>
            <w:bottom w:val="none" w:sz="0" w:space="0" w:color="auto"/>
            <w:right w:val="none" w:sz="0" w:space="0" w:color="auto"/>
          </w:divBdr>
        </w:div>
        <w:div w:id="1233084084">
          <w:marLeft w:val="1152"/>
          <w:marRight w:val="0"/>
          <w:marTop w:val="0"/>
          <w:marBottom w:val="101"/>
          <w:divBdr>
            <w:top w:val="none" w:sz="0" w:space="0" w:color="auto"/>
            <w:left w:val="none" w:sz="0" w:space="0" w:color="auto"/>
            <w:bottom w:val="none" w:sz="0" w:space="0" w:color="auto"/>
            <w:right w:val="none" w:sz="0" w:space="0" w:color="auto"/>
          </w:divBdr>
        </w:div>
        <w:div w:id="1287158721">
          <w:marLeft w:val="1152"/>
          <w:marRight w:val="0"/>
          <w:marTop w:val="0"/>
          <w:marBottom w:val="101"/>
          <w:divBdr>
            <w:top w:val="none" w:sz="0" w:space="0" w:color="auto"/>
            <w:left w:val="none" w:sz="0" w:space="0" w:color="auto"/>
            <w:bottom w:val="none" w:sz="0" w:space="0" w:color="auto"/>
            <w:right w:val="none" w:sz="0" w:space="0" w:color="auto"/>
          </w:divBdr>
        </w:div>
        <w:div w:id="1270701597">
          <w:marLeft w:val="1152"/>
          <w:marRight w:val="0"/>
          <w:marTop w:val="0"/>
          <w:marBottom w:val="101"/>
          <w:divBdr>
            <w:top w:val="none" w:sz="0" w:space="0" w:color="auto"/>
            <w:left w:val="none" w:sz="0" w:space="0" w:color="auto"/>
            <w:bottom w:val="none" w:sz="0" w:space="0" w:color="auto"/>
            <w:right w:val="none" w:sz="0" w:space="0" w:color="auto"/>
          </w:divBdr>
        </w:div>
        <w:div w:id="810904442">
          <w:marLeft w:val="720"/>
          <w:marRight w:val="0"/>
          <w:marTop w:val="0"/>
          <w:marBottom w:val="101"/>
          <w:divBdr>
            <w:top w:val="none" w:sz="0" w:space="0" w:color="auto"/>
            <w:left w:val="none" w:sz="0" w:space="0" w:color="auto"/>
            <w:bottom w:val="none" w:sz="0" w:space="0" w:color="auto"/>
            <w:right w:val="none" w:sz="0" w:space="0" w:color="auto"/>
          </w:divBdr>
        </w:div>
        <w:div w:id="1221483529">
          <w:marLeft w:val="0"/>
          <w:marRight w:val="0"/>
          <w:marTop w:val="0"/>
          <w:marBottom w:val="90"/>
          <w:divBdr>
            <w:top w:val="none" w:sz="0" w:space="0" w:color="auto"/>
            <w:left w:val="none" w:sz="0" w:space="0" w:color="auto"/>
            <w:bottom w:val="none" w:sz="0" w:space="0" w:color="auto"/>
            <w:right w:val="none" w:sz="0" w:space="0" w:color="auto"/>
          </w:divBdr>
        </w:div>
        <w:div w:id="2038970105">
          <w:marLeft w:val="0"/>
          <w:marRight w:val="0"/>
          <w:marTop w:val="0"/>
          <w:marBottom w:val="90"/>
          <w:divBdr>
            <w:top w:val="none" w:sz="0" w:space="0" w:color="auto"/>
            <w:left w:val="none" w:sz="0" w:space="0" w:color="auto"/>
            <w:bottom w:val="none" w:sz="0" w:space="0" w:color="auto"/>
            <w:right w:val="none" w:sz="0" w:space="0" w:color="auto"/>
          </w:divBdr>
        </w:div>
        <w:div w:id="182986551">
          <w:marLeft w:val="0"/>
          <w:marRight w:val="0"/>
          <w:marTop w:val="0"/>
          <w:marBottom w:val="90"/>
          <w:divBdr>
            <w:top w:val="none" w:sz="0" w:space="0" w:color="auto"/>
            <w:left w:val="none" w:sz="0" w:space="0" w:color="auto"/>
            <w:bottom w:val="none" w:sz="0" w:space="0" w:color="auto"/>
            <w:right w:val="none" w:sz="0" w:space="0" w:color="auto"/>
          </w:divBdr>
        </w:div>
        <w:div w:id="2055544085">
          <w:marLeft w:val="0"/>
          <w:marRight w:val="0"/>
          <w:marTop w:val="0"/>
          <w:marBottom w:val="90"/>
          <w:divBdr>
            <w:top w:val="none" w:sz="0" w:space="0" w:color="auto"/>
            <w:left w:val="none" w:sz="0" w:space="0" w:color="auto"/>
            <w:bottom w:val="none" w:sz="0" w:space="0" w:color="auto"/>
            <w:right w:val="none" w:sz="0" w:space="0" w:color="auto"/>
          </w:divBdr>
        </w:div>
        <w:div w:id="1207066511">
          <w:marLeft w:val="720"/>
          <w:marRight w:val="0"/>
          <w:marTop w:val="0"/>
          <w:marBottom w:val="90"/>
          <w:divBdr>
            <w:top w:val="none" w:sz="0" w:space="0" w:color="auto"/>
            <w:left w:val="none" w:sz="0" w:space="0" w:color="auto"/>
            <w:bottom w:val="none" w:sz="0" w:space="0" w:color="auto"/>
            <w:right w:val="none" w:sz="0" w:space="0" w:color="auto"/>
          </w:divBdr>
        </w:div>
        <w:div w:id="551114903">
          <w:marLeft w:val="0"/>
          <w:marRight w:val="0"/>
          <w:marTop w:val="0"/>
          <w:marBottom w:val="90"/>
          <w:divBdr>
            <w:top w:val="none" w:sz="0" w:space="0" w:color="auto"/>
            <w:left w:val="none" w:sz="0" w:space="0" w:color="auto"/>
            <w:bottom w:val="none" w:sz="0" w:space="0" w:color="auto"/>
            <w:right w:val="none" w:sz="0" w:space="0" w:color="auto"/>
          </w:divBdr>
        </w:div>
        <w:div w:id="1266111982">
          <w:marLeft w:val="0"/>
          <w:marRight w:val="0"/>
          <w:marTop w:val="0"/>
          <w:marBottom w:val="90"/>
          <w:divBdr>
            <w:top w:val="none" w:sz="0" w:space="0" w:color="auto"/>
            <w:left w:val="none" w:sz="0" w:space="0" w:color="auto"/>
            <w:bottom w:val="none" w:sz="0" w:space="0" w:color="auto"/>
            <w:right w:val="none" w:sz="0" w:space="0" w:color="auto"/>
          </w:divBdr>
        </w:div>
        <w:div w:id="579369400">
          <w:marLeft w:val="0"/>
          <w:marRight w:val="0"/>
          <w:marTop w:val="0"/>
          <w:marBottom w:val="90"/>
          <w:divBdr>
            <w:top w:val="none" w:sz="0" w:space="0" w:color="auto"/>
            <w:left w:val="none" w:sz="0" w:space="0" w:color="auto"/>
            <w:bottom w:val="none" w:sz="0" w:space="0" w:color="auto"/>
            <w:right w:val="none" w:sz="0" w:space="0" w:color="auto"/>
          </w:divBdr>
        </w:div>
        <w:div w:id="627664756">
          <w:marLeft w:val="720"/>
          <w:marRight w:val="0"/>
          <w:marTop w:val="0"/>
          <w:marBottom w:val="90"/>
          <w:divBdr>
            <w:top w:val="none" w:sz="0" w:space="0" w:color="auto"/>
            <w:left w:val="none" w:sz="0" w:space="0" w:color="auto"/>
            <w:bottom w:val="none" w:sz="0" w:space="0" w:color="auto"/>
            <w:right w:val="none" w:sz="0" w:space="0" w:color="auto"/>
          </w:divBdr>
        </w:div>
        <w:div w:id="29037327">
          <w:marLeft w:val="720"/>
          <w:marRight w:val="0"/>
          <w:marTop w:val="0"/>
          <w:marBottom w:val="90"/>
          <w:divBdr>
            <w:top w:val="none" w:sz="0" w:space="0" w:color="auto"/>
            <w:left w:val="none" w:sz="0" w:space="0" w:color="auto"/>
            <w:bottom w:val="none" w:sz="0" w:space="0" w:color="auto"/>
            <w:right w:val="none" w:sz="0" w:space="0" w:color="auto"/>
          </w:divBdr>
        </w:div>
        <w:div w:id="604920096">
          <w:marLeft w:val="720"/>
          <w:marRight w:val="0"/>
          <w:marTop w:val="0"/>
          <w:marBottom w:val="90"/>
          <w:divBdr>
            <w:top w:val="none" w:sz="0" w:space="0" w:color="auto"/>
            <w:left w:val="none" w:sz="0" w:space="0" w:color="auto"/>
            <w:bottom w:val="none" w:sz="0" w:space="0" w:color="auto"/>
            <w:right w:val="none" w:sz="0" w:space="0" w:color="auto"/>
          </w:divBdr>
        </w:div>
        <w:div w:id="1236745364">
          <w:marLeft w:val="1152"/>
          <w:marRight w:val="0"/>
          <w:marTop w:val="0"/>
          <w:marBottom w:val="90"/>
          <w:divBdr>
            <w:top w:val="none" w:sz="0" w:space="0" w:color="auto"/>
            <w:left w:val="none" w:sz="0" w:space="0" w:color="auto"/>
            <w:bottom w:val="none" w:sz="0" w:space="0" w:color="auto"/>
            <w:right w:val="none" w:sz="0" w:space="0" w:color="auto"/>
          </w:divBdr>
        </w:div>
        <w:div w:id="332531066">
          <w:marLeft w:val="1152"/>
          <w:marRight w:val="0"/>
          <w:marTop w:val="0"/>
          <w:marBottom w:val="90"/>
          <w:divBdr>
            <w:top w:val="none" w:sz="0" w:space="0" w:color="auto"/>
            <w:left w:val="none" w:sz="0" w:space="0" w:color="auto"/>
            <w:bottom w:val="none" w:sz="0" w:space="0" w:color="auto"/>
            <w:right w:val="none" w:sz="0" w:space="0" w:color="auto"/>
          </w:divBdr>
        </w:div>
        <w:div w:id="711727767">
          <w:marLeft w:val="720"/>
          <w:marRight w:val="0"/>
          <w:marTop w:val="0"/>
          <w:marBottom w:val="90"/>
          <w:divBdr>
            <w:top w:val="none" w:sz="0" w:space="0" w:color="auto"/>
            <w:left w:val="none" w:sz="0" w:space="0" w:color="auto"/>
            <w:bottom w:val="none" w:sz="0" w:space="0" w:color="auto"/>
            <w:right w:val="none" w:sz="0" w:space="0" w:color="auto"/>
          </w:divBdr>
        </w:div>
        <w:div w:id="338586638">
          <w:marLeft w:val="720"/>
          <w:marRight w:val="0"/>
          <w:marTop w:val="0"/>
          <w:marBottom w:val="90"/>
          <w:divBdr>
            <w:top w:val="none" w:sz="0" w:space="0" w:color="auto"/>
            <w:left w:val="none" w:sz="0" w:space="0" w:color="auto"/>
            <w:bottom w:val="none" w:sz="0" w:space="0" w:color="auto"/>
            <w:right w:val="none" w:sz="0" w:space="0" w:color="auto"/>
          </w:divBdr>
        </w:div>
        <w:div w:id="2013333776">
          <w:marLeft w:val="1152"/>
          <w:marRight w:val="0"/>
          <w:marTop w:val="0"/>
          <w:marBottom w:val="90"/>
          <w:divBdr>
            <w:top w:val="none" w:sz="0" w:space="0" w:color="auto"/>
            <w:left w:val="none" w:sz="0" w:space="0" w:color="auto"/>
            <w:bottom w:val="none" w:sz="0" w:space="0" w:color="auto"/>
            <w:right w:val="none" w:sz="0" w:space="0" w:color="auto"/>
          </w:divBdr>
        </w:div>
        <w:div w:id="1213809168">
          <w:marLeft w:val="1152"/>
          <w:marRight w:val="0"/>
          <w:marTop w:val="0"/>
          <w:marBottom w:val="90"/>
          <w:divBdr>
            <w:top w:val="none" w:sz="0" w:space="0" w:color="auto"/>
            <w:left w:val="none" w:sz="0" w:space="0" w:color="auto"/>
            <w:bottom w:val="none" w:sz="0" w:space="0" w:color="auto"/>
            <w:right w:val="none" w:sz="0" w:space="0" w:color="auto"/>
          </w:divBdr>
        </w:div>
        <w:div w:id="1932279755">
          <w:marLeft w:val="1152"/>
          <w:marRight w:val="0"/>
          <w:marTop w:val="0"/>
          <w:marBottom w:val="90"/>
          <w:divBdr>
            <w:top w:val="none" w:sz="0" w:space="0" w:color="auto"/>
            <w:left w:val="none" w:sz="0" w:space="0" w:color="auto"/>
            <w:bottom w:val="none" w:sz="0" w:space="0" w:color="auto"/>
            <w:right w:val="none" w:sz="0" w:space="0" w:color="auto"/>
          </w:divBdr>
        </w:div>
        <w:div w:id="2070416093">
          <w:marLeft w:val="720"/>
          <w:marRight w:val="0"/>
          <w:marTop w:val="0"/>
          <w:marBottom w:val="90"/>
          <w:divBdr>
            <w:top w:val="none" w:sz="0" w:space="0" w:color="auto"/>
            <w:left w:val="none" w:sz="0" w:space="0" w:color="auto"/>
            <w:bottom w:val="none" w:sz="0" w:space="0" w:color="auto"/>
            <w:right w:val="none" w:sz="0" w:space="0" w:color="auto"/>
          </w:divBdr>
        </w:div>
        <w:div w:id="1461530555">
          <w:marLeft w:val="720"/>
          <w:marRight w:val="0"/>
          <w:marTop w:val="0"/>
          <w:marBottom w:val="90"/>
          <w:divBdr>
            <w:top w:val="none" w:sz="0" w:space="0" w:color="auto"/>
            <w:left w:val="none" w:sz="0" w:space="0" w:color="auto"/>
            <w:bottom w:val="none" w:sz="0" w:space="0" w:color="auto"/>
            <w:right w:val="none" w:sz="0" w:space="0" w:color="auto"/>
          </w:divBdr>
        </w:div>
        <w:div w:id="500584260">
          <w:marLeft w:val="0"/>
          <w:marRight w:val="0"/>
          <w:marTop w:val="0"/>
          <w:marBottom w:val="90"/>
          <w:divBdr>
            <w:top w:val="none" w:sz="0" w:space="0" w:color="auto"/>
            <w:left w:val="none" w:sz="0" w:space="0" w:color="auto"/>
            <w:bottom w:val="none" w:sz="0" w:space="0" w:color="auto"/>
            <w:right w:val="none" w:sz="0" w:space="0" w:color="auto"/>
          </w:divBdr>
        </w:div>
        <w:div w:id="50076608">
          <w:marLeft w:val="0"/>
          <w:marRight w:val="0"/>
          <w:marTop w:val="0"/>
          <w:marBottom w:val="90"/>
          <w:divBdr>
            <w:top w:val="none" w:sz="0" w:space="0" w:color="auto"/>
            <w:left w:val="none" w:sz="0" w:space="0" w:color="auto"/>
            <w:bottom w:val="none" w:sz="0" w:space="0" w:color="auto"/>
            <w:right w:val="none" w:sz="0" w:space="0" w:color="auto"/>
          </w:divBdr>
        </w:div>
        <w:div w:id="298805362">
          <w:marLeft w:val="0"/>
          <w:marRight w:val="0"/>
          <w:marTop w:val="0"/>
          <w:marBottom w:val="90"/>
          <w:divBdr>
            <w:top w:val="none" w:sz="0" w:space="0" w:color="auto"/>
            <w:left w:val="none" w:sz="0" w:space="0" w:color="auto"/>
            <w:bottom w:val="none" w:sz="0" w:space="0" w:color="auto"/>
            <w:right w:val="none" w:sz="0" w:space="0" w:color="auto"/>
          </w:divBdr>
        </w:div>
        <w:div w:id="144665150">
          <w:marLeft w:val="720"/>
          <w:marRight w:val="0"/>
          <w:marTop w:val="0"/>
          <w:marBottom w:val="90"/>
          <w:divBdr>
            <w:top w:val="none" w:sz="0" w:space="0" w:color="auto"/>
            <w:left w:val="none" w:sz="0" w:space="0" w:color="auto"/>
            <w:bottom w:val="none" w:sz="0" w:space="0" w:color="auto"/>
            <w:right w:val="none" w:sz="0" w:space="0" w:color="auto"/>
          </w:divBdr>
        </w:div>
        <w:div w:id="6636371">
          <w:marLeft w:val="720"/>
          <w:marRight w:val="0"/>
          <w:marTop w:val="0"/>
          <w:marBottom w:val="90"/>
          <w:divBdr>
            <w:top w:val="none" w:sz="0" w:space="0" w:color="auto"/>
            <w:left w:val="none" w:sz="0" w:space="0" w:color="auto"/>
            <w:bottom w:val="none" w:sz="0" w:space="0" w:color="auto"/>
            <w:right w:val="none" w:sz="0" w:space="0" w:color="auto"/>
          </w:divBdr>
        </w:div>
        <w:div w:id="1494682538">
          <w:marLeft w:val="720"/>
          <w:marRight w:val="0"/>
          <w:marTop w:val="0"/>
          <w:marBottom w:val="90"/>
          <w:divBdr>
            <w:top w:val="none" w:sz="0" w:space="0" w:color="auto"/>
            <w:left w:val="none" w:sz="0" w:space="0" w:color="auto"/>
            <w:bottom w:val="none" w:sz="0" w:space="0" w:color="auto"/>
            <w:right w:val="none" w:sz="0" w:space="0" w:color="auto"/>
          </w:divBdr>
        </w:div>
        <w:div w:id="129593419">
          <w:marLeft w:val="1152"/>
          <w:marRight w:val="0"/>
          <w:marTop w:val="0"/>
          <w:marBottom w:val="90"/>
          <w:divBdr>
            <w:top w:val="none" w:sz="0" w:space="0" w:color="auto"/>
            <w:left w:val="none" w:sz="0" w:space="0" w:color="auto"/>
            <w:bottom w:val="none" w:sz="0" w:space="0" w:color="auto"/>
            <w:right w:val="none" w:sz="0" w:space="0" w:color="auto"/>
          </w:divBdr>
        </w:div>
        <w:div w:id="107627469">
          <w:marLeft w:val="1152"/>
          <w:marRight w:val="0"/>
          <w:marTop w:val="0"/>
          <w:marBottom w:val="90"/>
          <w:divBdr>
            <w:top w:val="none" w:sz="0" w:space="0" w:color="auto"/>
            <w:left w:val="none" w:sz="0" w:space="0" w:color="auto"/>
            <w:bottom w:val="none" w:sz="0" w:space="0" w:color="auto"/>
            <w:right w:val="none" w:sz="0" w:space="0" w:color="auto"/>
          </w:divBdr>
        </w:div>
        <w:div w:id="763301257">
          <w:marLeft w:val="1152"/>
          <w:marRight w:val="0"/>
          <w:marTop w:val="0"/>
          <w:marBottom w:val="90"/>
          <w:divBdr>
            <w:top w:val="none" w:sz="0" w:space="0" w:color="auto"/>
            <w:left w:val="none" w:sz="0" w:space="0" w:color="auto"/>
            <w:bottom w:val="none" w:sz="0" w:space="0" w:color="auto"/>
            <w:right w:val="none" w:sz="0" w:space="0" w:color="auto"/>
          </w:divBdr>
        </w:div>
        <w:div w:id="1202590001">
          <w:marLeft w:val="1152"/>
          <w:marRight w:val="0"/>
          <w:marTop w:val="0"/>
          <w:marBottom w:val="90"/>
          <w:divBdr>
            <w:top w:val="none" w:sz="0" w:space="0" w:color="auto"/>
            <w:left w:val="none" w:sz="0" w:space="0" w:color="auto"/>
            <w:bottom w:val="none" w:sz="0" w:space="0" w:color="auto"/>
            <w:right w:val="none" w:sz="0" w:space="0" w:color="auto"/>
          </w:divBdr>
        </w:div>
        <w:div w:id="304703468">
          <w:marLeft w:val="0"/>
          <w:marRight w:val="0"/>
          <w:marTop w:val="0"/>
          <w:marBottom w:val="90"/>
          <w:divBdr>
            <w:top w:val="none" w:sz="0" w:space="0" w:color="auto"/>
            <w:left w:val="none" w:sz="0" w:space="0" w:color="auto"/>
            <w:bottom w:val="none" w:sz="0" w:space="0" w:color="auto"/>
            <w:right w:val="none" w:sz="0" w:space="0" w:color="auto"/>
          </w:divBdr>
        </w:div>
        <w:div w:id="1997607050">
          <w:marLeft w:val="0"/>
          <w:marRight w:val="0"/>
          <w:marTop w:val="0"/>
          <w:marBottom w:val="90"/>
          <w:divBdr>
            <w:top w:val="none" w:sz="0" w:space="0" w:color="auto"/>
            <w:left w:val="none" w:sz="0" w:space="0" w:color="auto"/>
            <w:bottom w:val="none" w:sz="0" w:space="0" w:color="auto"/>
            <w:right w:val="none" w:sz="0" w:space="0" w:color="auto"/>
          </w:divBdr>
        </w:div>
        <w:div w:id="30811921">
          <w:marLeft w:val="0"/>
          <w:marRight w:val="0"/>
          <w:marTop w:val="0"/>
          <w:marBottom w:val="90"/>
          <w:divBdr>
            <w:top w:val="none" w:sz="0" w:space="0" w:color="auto"/>
            <w:left w:val="none" w:sz="0" w:space="0" w:color="auto"/>
            <w:bottom w:val="none" w:sz="0" w:space="0" w:color="auto"/>
            <w:right w:val="none" w:sz="0" w:space="0" w:color="auto"/>
          </w:divBdr>
        </w:div>
        <w:div w:id="1102652894">
          <w:marLeft w:val="720"/>
          <w:marRight w:val="0"/>
          <w:marTop w:val="0"/>
          <w:marBottom w:val="90"/>
          <w:divBdr>
            <w:top w:val="none" w:sz="0" w:space="0" w:color="auto"/>
            <w:left w:val="none" w:sz="0" w:space="0" w:color="auto"/>
            <w:bottom w:val="none" w:sz="0" w:space="0" w:color="auto"/>
            <w:right w:val="none" w:sz="0" w:space="0" w:color="auto"/>
          </w:divBdr>
        </w:div>
        <w:div w:id="978072522">
          <w:marLeft w:val="720"/>
          <w:marRight w:val="0"/>
          <w:marTop w:val="0"/>
          <w:marBottom w:val="90"/>
          <w:divBdr>
            <w:top w:val="none" w:sz="0" w:space="0" w:color="auto"/>
            <w:left w:val="none" w:sz="0" w:space="0" w:color="auto"/>
            <w:bottom w:val="none" w:sz="0" w:space="0" w:color="auto"/>
            <w:right w:val="none" w:sz="0" w:space="0" w:color="auto"/>
          </w:divBdr>
        </w:div>
        <w:div w:id="1890066740">
          <w:marLeft w:val="0"/>
          <w:marRight w:val="0"/>
          <w:marTop w:val="0"/>
          <w:marBottom w:val="90"/>
          <w:divBdr>
            <w:top w:val="none" w:sz="0" w:space="0" w:color="auto"/>
            <w:left w:val="none" w:sz="0" w:space="0" w:color="auto"/>
            <w:bottom w:val="none" w:sz="0" w:space="0" w:color="auto"/>
            <w:right w:val="none" w:sz="0" w:space="0" w:color="auto"/>
          </w:divBdr>
        </w:div>
        <w:div w:id="1700354582">
          <w:marLeft w:val="0"/>
          <w:marRight w:val="0"/>
          <w:marTop w:val="0"/>
          <w:marBottom w:val="90"/>
          <w:divBdr>
            <w:top w:val="none" w:sz="0" w:space="0" w:color="auto"/>
            <w:left w:val="none" w:sz="0" w:space="0" w:color="auto"/>
            <w:bottom w:val="none" w:sz="0" w:space="0" w:color="auto"/>
            <w:right w:val="none" w:sz="0" w:space="0" w:color="auto"/>
          </w:divBdr>
        </w:div>
        <w:div w:id="351688795">
          <w:marLeft w:val="0"/>
          <w:marRight w:val="0"/>
          <w:marTop w:val="0"/>
          <w:marBottom w:val="90"/>
          <w:divBdr>
            <w:top w:val="none" w:sz="0" w:space="0" w:color="auto"/>
            <w:left w:val="none" w:sz="0" w:space="0" w:color="auto"/>
            <w:bottom w:val="none" w:sz="0" w:space="0" w:color="auto"/>
            <w:right w:val="none" w:sz="0" w:space="0" w:color="auto"/>
          </w:divBdr>
        </w:div>
        <w:div w:id="760417546">
          <w:marLeft w:val="720"/>
          <w:marRight w:val="0"/>
          <w:marTop w:val="0"/>
          <w:marBottom w:val="90"/>
          <w:divBdr>
            <w:top w:val="none" w:sz="0" w:space="0" w:color="auto"/>
            <w:left w:val="none" w:sz="0" w:space="0" w:color="auto"/>
            <w:bottom w:val="none" w:sz="0" w:space="0" w:color="auto"/>
            <w:right w:val="none" w:sz="0" w:space="0" w:color="auto"/>
          </w:divBdr>
        </w:div>
        <w:div w:id="1429080973">
          <w:marLeft w:val="720"/>
          <w:marRight w:val="0"/>
          <w:marTop w:val="0"/>
          <w:marBottom w:val="90"/>
          <w:divBdr>
            <w:top w:val="none" w:sz="0" w:space="0" w:color="auto"/>
            <w:left w:val="none" w:sz="0" w:space="0" w:color="auto"/>
            <w:bottom w:val="none" w:sz="0" w:space="0" w:color="auto"/>
            <w:right w:val="none" w:sz="0" w:space="0" w:color="auto"/>
          </w:divBdr>
        </w:div>
        <w:div w:id="918176855">
          <w:marLeft w:val="720"/>
          <w:marRight w:val="0"/>
          <w:marTop w:val="0"/>
          <w:marBottom w:val="90"/>
          <w:divBdr>
            <w:top w:val="none" w:sz="0" w:space="0" w:color="auto"/>
            <w:left w:val="none" w:sz="0" w:space="0" w:color="auto"/>
            <w:bottom w:val="none" w:sz="0" w:space="0" w:color="auto"/>
            <w:right w:val="none" w:sz="0" w:space="0" w:color="auto"/>
          </w:divBdr>
        </w:div>
        <w:div w:id="1297182080">
          <w:marLeft w:val="720"/>
          <w:marRight w:val="0"/>
          <w:marTop w:val="0"/>
          <w:marBottom w:val="90"/>
          <w:divBdr>
            <w:top w:val="none" w:sz="0" w:space="0" w:color="auto"/>
            <w:left w:val="none" w:sz="0" w:space="0" w:color="auto"/>
            <w:bottom w:val="none" w:sz="0" w:space="0" w:color="auto"/>
            <w:right w:val="none" w:sz="0" w:space="0" w:color="auto"/>
          </w:divBdr>
        </w:div>
        <w:div w:id="1972979611">
          <w:marLeft w:val="720"/>
          <w:marRight w:val="0"/>
          <w:marTop w:val="0"/>
          <w:marBottom w:val="90"/>
          <w:divBdr>
            <w:top w:val="none" w:sz="0" w:space="0" w:color="auto"/>
            <w:left w:val="none" w:sz="0" w:space="0" w:color="auto"/>
            <w:bottom w:val="none" w:sz="0" w:space="0" w:color="auto"/>
            <w:right w:val="none" w:sz="0" w:space="0" w:color="auto"/>
          </w:divBdr>
        </w:div>
        <w:div w:id="782116597">
          <w:marLeft w:val="720"/>
          <w:marRight w:val="0"/>
          <w:marTop w:val="0"/>
          <w:marBottom w:val="90"/>
          <w:divBdr>
            <w:top w:val="none" w:sz="0" w:space="0" w:color="auto"/>
            <w:left w:val="none" w:sz="0" w:space="0" w:color="auto"/>
            <w:bottom w:val="none" w:sz="0" w:space="0" w:color="auto"/>
            <w:right w:val="none" w:sz="0" w:space="0" w:color="auto"/>
          </w:divBdr>
        </w:div>
        <w:div w:id="156532176">
          <w:marLeft w:val="720"/>
          <w:marRight w:val="0"/>
          <w:marTop w:val="0"/>
          <w:marBottom w:val="90"/>
          <w:divBdr>
            <w:top w:val="none" w:sz="0" w:space="0" w:color="auto"/>
            <w:left w:val="none" w:sz="0" w:space="0" w:color="auto"/>
            <w:bottom w:val="none" w:sz="0" w:space="0" w:color="auto"/>
            <w:right w:val="none" w:sz="0" w:space="0" w:color="auto"/>
          </w:divBdr>
        </w:div>
        <w:div w:id="1041785994">
          <w:marLeft w:val="720"/>
          <w:marRight w:val="0"/>
          <w:marTop w:val="0"/>
          <w:marBottom w:val="90"/>
          <w:divBdr>
            <w:top w:val="none" w:sz="0" w:space="0" w:color="auto"/>
            <w:left w:val="none" w:sz="0" w:space="0" w:color="auto"/>
            <w:bottom w:val="none" w:sz="0" w:space="0" w:color="auto"/>
            <w:right w:val="none" w:sz="0" w:space="0" w:color="auto"/>
          </w:divBdr>
        </w:div>
        <w:div w:id="762646048">
          <w:marLeft w:val="720"/>
          <w:marRight w:val="0"/>
          <w:marTop w:val="0"/>
          <w:marBottom w:val="90"/>
          <w:divBdr>
            <w:top w:val="none" w:sz="0" w:space="0" w:color="auto"/>
            <w:left w:val="none" w:sz="0" w:space="0" w:color="auto"/>
            <w:bottom w:val="none" w:sz="0" w:space="0" w:color="auto"/>
            <w:right w:val="none" w:sz="0" w:space="0" w:color="auto"/>
          </w:divBdr>
        </w:div>
        <w:div w:id="1738282999">
          <w:marLeft w:val="1152"/>
          <w:marRight w:val="0"/>
          <w:marTop w:val="0"/>
          <w:marBottom w:val="90"/>
          <w:divBdr>
            <w:top w:val="none" w:sz="0" w:space="0" w:color="auto"/>
            <w:left w:val="none" w:sz="0" w:space="0" w:color="auto"/>
            <w:bottom w:val="none" w:sz="0" w:space="0" w:color="auto"/>
            <w:right w:val="none" w:sz="0" w:space="0" w:color="auto"/>
          </w:divBdr>
        </w:div>
        <w:div w:id="1763260259">
          <w:marLeft w:val="1152"/>
          <w:marRight w:val="0"/>
          <w:marTop w:val="0"/>
          <w:marBottom w:val="90"/>
          <w:divBdr>
            <w:top w:val="none" w:sz="0" w:space="0" w:color="auto"/>
            <w:left w:val="none" w:sz="0" w:space="0" w:color="auto"/>
            <w:bottom w:val="none" w:sz="0" w:space="0" w:color="auto"/>
            <w:right w:val="none" w:sz="0" w:space="0" w:color="auto"/>
          </w:divBdr>
        </w:div>
        <w:div w:id="1447236763">
          <w:marLeft w:val="1152"/>
          <w:marRight w:val="0"/>
          <w:marTop w:val="0"/>
          <w:marBottom w:val="80"/>
          <w:divBdr>
            <w:top w:val="none" w:sz="0" w:space="0" w:color="auto"/>
            <w:left w:val="none" w:sz="0" w:space="0" w:color="auto"/>
            <w:bottom w:val="none" w:sz="0" w:space="0" w:color="auto"/>
            <w:right w:val="none" w:sz="0" w:space="0" w:color="auto"/>
          </w:divBdr>
        </w:div>
        <w:div w:id="323510815">
          <w:marLeft w:val="1152"/>
          <w:marRight w:val="0"/>
          <w:marTop w:val="0"/>
          <w:marBottom w:val="80"/>
          <w:divBdr>
            <w:top w:val="none" w:sz="0" w:space="0" w:color="auto"/>
            <w:left w:val="none" w:sz="0" w:space="0" w:color="auto"/>
            <w:bottom w:val="none" w:sz="0" w:space="0" w:color="auto"/>
            <w:right w:val="none" w:sz="0" w:space="0" w:color="auto"/>
          </w:divBdr>
        </w:div>
        <w:div w:id="1772970040">
          <w:marLeft w:val="1152"/>
          <w:marRight w:val="0"/>
          <w:marTop w:val="0"/>
          <w:marBottom w:val="80"/>
          <w:divBdr>
            <w:top w:val="none" w:sz="0" w:space="0" w:color="auto"/>
            <w:left w:val="none" w:sz="0" w:space="0" w:color="auto"/>
            <w:bottom w:val="none" w:sz="0" w:space="0" w:color="auto"/>
            <w:right w:val="none" w:sz="0" w:space="0" w:color="auto"/>
          </w:divBdr>
        </w:div>
        <w:div w:id="1497064647">
          <w:marLeft w:val="720"/>
          <w:marRight w:val="0"/>
          <w:marTop w:val="0"/>
          <w:marBottom w:val="80"/>
          <w:divBdr>
            <w:top w:val="none" w:sz="0" w:space="0" w:color="auto"/>
            <w:left w:val="none" w:sz="0" w:space="0" w:color="auto"/>
            <w:bottom w:val="none" w:sz="0" w:space="0" w:color="auto"/>
            <w:right w:val="none" w:sz="0" w:space="0" w:color="auto"/>
          </w:divBdr>
        </w:div>
        <w:div w:id="1444110246">
          <w:marLeft w:val="1152"/>
          <w:marRight w:val="0"/>
          <w:marTop w:val="0"/>
          <w:marBottom w:val="80"/>
          <w:divBdr>
            <w:top w:val="none" w:sz="0" w:space="0" w:color="auto"/>
            <w:left w:val="none" w:sz="0" w:space="0" w:color="auto"/>
            <w:bottom w:val="none" w:sz="0" w:space="0" w:color="auto"/>
            <w:right w:val="none" w:sz="0" w:space="0" w:color="auto"/>
          </w:divBdr>
        </w:div>
        <w:div w:id="20591684">
          <w:marLeft w:val="1152"/>
          <w:marRight w:val="0"/>
          <w:marTop w:val="0"/>
          <w:marBottom w:val="80"/>
          <w:divBdr>
            <w:top w:val="none" w:sz="0" w:space="0" w:color="auto"/>
            <w:left w:val="none" w:sz="0" w:space="0" w:color="auto"/>
            <w:bottom w:val="none" w:sz="0" w:space="0" w:color="auto"/>
            <w:right w:val="none" w:sz="0" w:space="0" w:color="auto"/>
          </w:divBdr>
        </w:div>
        <w:div w:id="562958103">
          <w:marLeft w:val="720"/>
          <w:marRight w:val="0"/>
          <w:marTop w:val="0"/>
          <w:marBottom w:val="80"/>
          <w:divBdr>
            <w:top w:val="none" w:sz="0" w:space="0" w:color="auto"/>
            <w:left w:val="none" w:sz="0" w:space="0" w:color="auto"/>
            <w:bottom w:val="none" w:sz="0" w:space="0" w:color="auto"/>
            <w:right w:val="none" w:sz="0" w:space="0" w:color="auto"/>
          </w:divBdr>
        </w:div>
        <w:div w:id="1762219557">
          <w:marLeft w:val="0"/>
          <w:marRight w:val="0"/>
          <w:marTop w:val="0"/>
          <w:marBottom w:val="80"/>
          <w:divBdr>
            <w:top w:val="none" w:sz="0" w:space="0" w:color="auto"/>
            <w:left w:val="none" w:sz="0" w:space="0" w:color="auto"/>
            <w:bottom w:val="none" w:sz="0" w:space="0" w:color="auto"/>
            <w:right w:val="none" w:sz="0" w:space="0" w:color="auto"/>
          </w:divBdr>
        </w:div>
        <w:div w:id="1810631748">
          <w:marLeft w:val="0"/>
          <w:marRight w:val="0"/>
          <w:marTop w:val="0"/>
          <w:marBottom w:val="80"/>
          <w:divBdr>
            <w:top w:val="none" w:sz="0" w:space="0" w:color="auto"/>
            <w:left w:val="none" w:sz="0" w:space="0" w:color="auto"/>
            <w:bottom w:val="none" w:sz="0" w:space="0" w:color="auto"/>
            <w:right w:val="none" w:sz="0" w:space="0" w:color="auto"/>
          </w:divBdr>
        </w:div>
        <w:div w:id="527719567">
          <w:marLeft w:val="0"/>
          <w:marRight w:val="0"/>
          <w:marTop w:val="0"/>
          <w:marBottom w:val="80"/>
          <w:divBdr>
            <w:top w:val="none" w:sz="0" w:space="0" w:color="auto"/>
            <w:left w:val="none" w:sz="0" w:space="0" w:color="auto"/>
            <w:bottom w:val="none" w:sz="0" w:space="0" w:color="auto"/>
            <w:right w:val="none" w:sz="0" w:space="0" w:color="auto"/>
          </w:divBdr>
        </w:div>
        <w:div w:id="2012180690">
          <w:marLeft w:val="0"/>
          <w:marRight w:val="0"/>
          <w:marTop w:val="0"/>
          <w:marBottom w:val="80"/>
          <w:divBdr>
            <w:top w:val="none" w:sz="0" w:space="0" w:color="auto"/>
            <w:left w:val="none" w:sz="0" w:space="0" w:color="auto"/>
            <w:bottom w:val="none" w:sz="0" w:space="0" w:color="auto"/>
            <w:right w:val="none" w:sz="0" w:space="0" w:color="auto"/>
          </w:divBdr>
        </w:div>
        <w:div w:id="1653218418">
          <w:marLeft w:val="0"/>
          <w:marRight w:val="0"/>
          <w:marTop w:val="0"/>
          <w:marBottom w:val="80"/>
          <w:divBdr>
            <w:top w:val="none" w:sz="0" w:space="0" w:color="auto"/>
            <w:left w:val="none" w:sz="0" w:space="0" w:color="auto"/>
            <w:bottom w:val="none" w:sz="0" w:space="0" w:color="auto"/>
            <w:right w:val="none" w:sz="0" w:space="0" w:color="auto"/>
          </w:divBdr>
        </w:div>
        <w:div w:id="1559168747">
          <w:marLeft w:val="720"/>
          <w:marRight w:val="0"/>
          <w:marTop w:val="0"/>
          <w:marBottom w:val="80"/>
          <w:divBdr>
            <w:top w:val="none" w:sz="0" w:space="0" w:color="auto"/>
            <w:left w:val="none" w:sz="0" w:space="0" w:color="auto"/>
            <w:bottom w:val="none" w:sz="0" w:space="0" w:color="auto"/>
            <w:right w:val="none" w:sz="0" w:space="0" w:color="auto"/>
          </w:divBdr>
        </w:div>
        <w:div w:id="8334024">
          <w:marLeft w:val="720"/>
          <w:marRight w:val="0"/>
          <w:marTop w:val="0"/>
          <w:marBottom w:val="80"/>
          <w:divBdr>
            <w:top w:val="none" w:sz="0" w:space="0" w:color="auto"/>
            <w:left w:val="none" w:sz="0" w:space="0" w:color="auto"/>
            <w:bottom w:val="none" w:sz="0" w:space="0" w:color="auto"/>
            <w:right w:val="none" w:sz="0" w:space="0" w:color="auto"/>
          </w:divBdr>
        </w:div>
        <w:div w:id="1342853710">
          <w:marLeft w:val="720"/>
          <w:marRight w:val="0"/>
          <w:marTop w:val="0"/>
          <w:marBottom w:val="80"/>
          <w:divBdr>
            <w:top w:val="none" w:sz="0" w:space="0" w:color="auto"/>
            <w:left w:val="none" w:sz="0" w:space="0" w:color="auto"/>
            <w:bottom w:val="none" w:sz="0" w:space="0" w:color="auto"/>
            <w:right w:val="none" w:sz="0" w:space="0" w:color="auto"/>
          </w:divBdr>
        </w:div>
        <w:div w:id="628705316">
          <w:marLeft w:val="0"/>
          <w:marRight w:val="0"/>
          <w:marTop w:val="0"/>
          <w:marBottom w:val="80"/>
          <w:divBdr>
            <w:top w:val="none" w:sz="0" w:space="0" w:color="auto"/>
            <w:left w:val="none" w:sz="0" w:space="0" w:color="auto"/>
            <w:bottom w:val="none" w:sz="0" w:space="0" w:color="auto"/>
            <w:right w:val="none" w:sz="0" w:space="0" w:color="auto"/>
          </w:divBdr>
        </w:div>
        <w:div w:id="778376991">
          <w:marLeft w:val="0"/>
          <w:marRight w:val="0"/>
          <w:marTop w:val="0"/>
          <w:marBottom w:val="80"/>
          <w:divBdr>
            <w:top w:val="none" w:sz="0" w:space="0" w:color="auto"/>
            <w:left w:val="none" w:sz="0" w:space="0" w:color="auto"/>
            <w:bottom w:val="none" w:sz="0" w:space="0" w:color="auto"/>
            <w:right w:val="none" w:sz="0" w:space="0" w:color="auto"/>
          </w:divBdr>
        </w:div>
        <w:div w:id="232811092">
          <w:marLeft w:val="0"/>
          <w:marRight w:val="0"/>
          <w:marTop w:val="0"/>
          <w:marBottom w:val="80"/>
          <w:divBdr>
            <w:top w:val="none" w:sz="0" w:space="0" w:color="auto"/>
            <w:left w:val="none" w:sz="0" w:space="0" w:color="auto"/>
            <w:bottom w:val="none" w:sz="0" w:space="0" w:color="auto"/>
            <w:right w:val="none" w:sz="0" w:space="0" w:color="auto"/>
          </w:divBdr>
        </w:div>
        <w:div w:id="1309899691">
          <w:marLeft w:val="720"/>
          <w:marRight w:val="0"/>
          <w:marTop w:val="0"/>
          <w:marBottom w:val="80"/>
          <w:divBdr>
            <w:top w:val="none" w:sz="0" w:space="0" w:color="auto"/>
            <w:left w:val="none" w:sz="0" w:space="0" w:color="auto"/>
            <w:bottom w:val="none" w:sz="0" w:space="0" w:color="auto"/>
            <w:right w:val="none" w:sz="0" w:space="0" w:color="auto"/>
          </w:divBdr>
        </w:div>
        <w:div w:id="2036618913">
          <w:marLeft w:val="720"/>
          <w:marRight w:val="0"/>
          <w:marTop w:val="0"/>
          <w:marBottom w:val="80"/>
          <w:divBdr>
            <w:top w:val="none" w:sz="0" w:space="0" w:color="auto"/>
            <w:left w:val="none" w:sz="0" w:space="0" w:color="auto"/>
            <w:bottom w:val="none" w:sz="0" w:space="0" w:color="auto"/>
            <w:right w:val="none" w:sz="0" w:space="0" w:color="auto"/>
          </w:divBdr>
        </w:div>
        <w:div w:id="738546">
          <w:marLeft w:val="0"/>
          <w:marRight w:val="0"/>
          <w:marTop w:val="0"/>
          <w:marBottom w:val="80"/>
          <w:divBdr>
            <w:top w:val="none" w:sz="0" w:space="0" w:color="auto"/>
            <w:left w:val="none" w:sz="0" w:space="0" w:color="auto"/>
            <w:bottom w:val="none" w:sz="0" w:space="0" w:color="auto"/>
            <w:right w:val="none" w:sz="0" w:space="0" w:color="auto"/>
          </w:divBdr>
        </w:div>
        <w:div w:id="96366637">
          <w:marLeft w:val="0"/>
          <w:marRight w:val="0"/>
          <w:marTop w:val="0"/>
          <w:marBottom w:val="80"/>
          <w:divBdr>
            <w:top w:val="none" w:sz="0" w:space="0" w:color="auto"/>
            <w:left w:val="none" w:sz="0" w:space="0" w:color="auto"/>
            <w:bottom w:val="none" w:sz="0" w:space="0" w:color="auto"/>
            <w:right w:val="none" w:sz="0" w:space="0" w:color="auto"/>
          </w:divBdr>
        </w:div>
        <w:div w:id="422066222">
          <w:marLeft w:val="0"/>
          <w:marRight w:val="0"/>
          <w:marTop w:val="0"/>
          <w:marBottom w:val="80"/>
          <w:divBdr>
            <w:top w:val="none" w:sz="0" w:space="0" w:color="auto"/>
            <w:left w:val="none" w:sz="0" w:space="0" w:color="auto"/>
            <w:bottom w:val="none" w:sz="0" w:space="0" w:color="auto"/>
            <w:right w:val="none" w:sz="0" w:space="0" w:color="auto"/>
          </w:divBdr>
        </w:div>
        <w:div w:id="1643659466">
          <w:marLeft w:val="0"/>
          <w:marRight w:val="0"/>
          <w:marTop w:val="0"/>
          <w:marBottom w:val="80"/>
          <w:divBdr>
            <w:top w:val="none" w:sz="0" w:space="0" w:color="auto"/>
            <w:left w:val="none" w:sz="0" w:space="0" w:color="auto"/>
            <w:bottom w:val="none" w:sz="0" w:space="0" w:color="auto"/>
            <w:right w:val="none" w:sz="0" w:space="0" w:color="auto"/>
          </w:divBdr>
        </w:div>
        <w:div w:id="314840363">
          <w:marLeft w:val="0"/>
          <w:marRight w:val="0"/>
          <w:marTop w:val="0"/>
          <w:marBottom w:val="80"/>
          <w:divBdr>
            <w:top w:val="none" w:sz="0" w:space="0" w:color="auto"/>
            <w:left w:val="none" w:sz="0" w:space="0" w:color="auto"/>
            <w:bottom w:val="none" w:sz="0" w:space="0" w:color="auto"/>
            <w:right w:val="none" w:sz="0" w:space="0" w:color="auto"/>
          </w:divBdr>
        </w:div>
        <w:div w:id="595335037">
          <w:marLeft w:val="720"/>
          <w:marRight w:val="0"/>
          <w:marTop w:val="0"/>
          <w:marBottom w:val="80"/>
          <w:divBdr>
            <w:top w:val="none" w:sz="0" w:space="0" w:color="auto"/>
            <w:left w:val="none" w:sz="0" w:space="0" w:color="auto"/>
            <w:bottom w:val="none" w:sz="0" w:space="0" w:color="auto"/>
            <w:right w:val="none" w:sz="0" w:space="0" w:color="auto"/>
          </w:divBdr>
        </w:div>
        <w:div w:id="319162605">
          <w:marLeft w:val="0"/>
          <w:marRight w:val="0"/>
          <w:marTop w:val="0"/>
          <w:marBottom w:val="80"/>
          <w:divBdr>
            <w:top w:val="none" w:sz="0" w:space="0" w:color="auto"/>
            <w:left w:val="none" w:sz="0" w:space="0" w:color="auto"/>
            <w:bottom w:val="none" w:sz="0" w:space="0" w:color="auto"/>
            <w:right w:val="none" w:sz="0" w:space="0" w:color="auto"/>
          </w:divBdr>
        </w:div>
        <w:div w:id="1766924743">
          <w:marLeft w:val="0"/>
          <w:marRight w:val="0"/>
          <w:marTop w:val="0"/>
          <w:marBottom w:val="80"/>
          <w:divBdr>
            <w:top w:val="none" w:sz="0" w:space="0" w:color="auto"/>
            <w:left w:val="none" w:sz="0" w:space="0" w:color="auto"/>
            <w:bottom w:val="none" w:sz="0" w:space="0" w:color="auto"/>
            <w:right w:val="none" w:sz="0" w:space="0" w:color="auto"/>
          </w:divBdr>
        </w:div>
        <w:div w:id="1855610720">
          <w:marLeft w:val="0"/>
          <w:marRight w:val="0"/>
          <w:marTop w:val="0"/>
          <w:marBottom w:val="80"/>
          <w:divBdr>
            <w:top w:val="none" w:sz="0" w:space="0" w:color="auto"/>
            <w:left w:val="none" w:sz="0" w:space="0" w:color="auto"/>
            <w:bottom w:val="none" w:sz="0" w:space="0" w:color="auto"/>
            <w:right w:val="none" w:sz="0" w:space="0" w:color="auto"/>
          </w:divBdr>
        </w:div>
        <w:div w:id="193427222">
          <w:marLeft w:val="720"/>
          <w:marRight w:val="0"/>
          <w:marTop w:val="0"/>
          <w:marBottom w:val="80"/>
          <w:divBdr>
            <w:top w:val="none" w:sz="0" w:space="0" w:color="auto"/>
            <w:left w:val="none" w:sz="0" w:space="0" w:color="auto"/>
            <w:bottom w:val="none" w:sz="0" w:space="0" w:color="auto"/>
            <w:right w:val="none" w:sz="0" w:space="0" w:color="auto"/>
          </w:divBdr>
        </w:div>
        <w:div w:id="559678536">
          <w:marLeft w:val="0"/>
          <w:marRight w:val="0"/>
          <w:marTop w:val="0"/>
          <w:marBottom w:val="100"/>
          <w:divBdr>
            <w:top w:val="none" w:sz="0" w:space="0" w:color="auto"/>
            <w:left w:val="none" w:sz="0" w:space="0" w:color="auto"/>
            <w:bottom w:val="none" w:sz="0" w:space="0" w:color="auto"/>
            <w:right w:val="none" w:sz="0" w:space="0" w:color="auto"/>
          </w:divBdr>
        </w:div>
        <w:div w:id="915020323">
          <w:marLeft w:val="0"/>
          <w:marRight w:val="0"/>
          <w:marTop w:val="0"/>
          <w:marBottom w:val="100"/>
          <w:divBdr>
            <w:top w:val="none" w:sz="0" w:space="0" w:color="auto"/>
            <w:left w:val="none" w:sz="0" w:space="0" w:color="auto"/>
            <w:bottom w:val="none" w:sz="0" w:space="0" w:color="auto"/>
            <w:right w:val="none" w:sz="0" w:space="0" w:color="auto"/>
          </w:divBdr>
        </w:div>
        <w:div w:id="1048408731">
          <w:marLeft w:val="0"/>
          <w:marRight w:val="0"/>
          <w:marTop w:val="0"/>
          <w:marBottom w:val="100"/>
          <w:divBdr>
            <w:top w:val="none" w:sz="0" w:space="0" w:color="auto"/>
            <w:left w:val="none" w:sz="0" w:space="0" w:color="auto"/>
            <w:bottom w:val="none" w:sz="0" w:space="0" w:color="auto"/>
            <w:right w:val="none" w:sz="0" w:space="0" w:color="auto"/>
          </w:divBdr>
        </w:div>
        <w:div w:id="1159267711">
          <w:marLeft w:val="0"/>
          <w:marRight w:val="0"/>
          <w:marTop w:val="0"/>
          <w:marBottom w:val="100"/>
          <w:divBdr>
            <w:top w:val="none" w:sz="0" w:space="0" w:color="auto"/>
            <w:left w:val="none" w:sz="0" w:space="0" w:color="auto"/>
            <w:bottom w:val="none" w:sz="0" w:space="0" w:color="auto"/>
            <w:right w:val="none" w:sz="0" w:space="0" w:color="auto"/>
          </w:divBdr>
        </w:div>
        <w:div w:id="1669478470">
          <w:marLeft w:val="720"/>
          <w:marRight w:val="0"/>
          <w:marTop w:val="0"/>
          <w:marBottom w:val="100"/>
          <w:divBdr>
            <w:top w:val="none" w:sz="0" w:space="0" w:color="auto"/>
            <w:left w:val="none" w:sz="0" w:space="0" w:color="auto"/>
            <w:bottom w:val="none" w:sz="0" w:space="0" w:color="auto"/>
            <w:right w:val="none" w:sz="0" w:space="0" w:color="auto"/>
          </w:divBdr>
        </w:div>
        <w:div w:id="1760560944">
          <w:marLeft w:val="1152"/>
          <w:marRight w:val="0"/>
          <w:marTop w:val="0"/>
          <w:marBottom w:val="100"/>
          <w:divBdr>
            <w:top w:val="none" w:sz="0" w:space="0" w:color="auto"/>
            <w:left w:val="none" w:sz="0" w:space="0" w:color="auto"/>
            <w:bottom w:val="none" w:sz="0" w:space="0" w:color="auto"/>
            <w:right w:val="none" w:sz="0" w:space="0" w:color="auto"/>
          </w:divBdr>
        </w:div>
        <w:div w:id="1057583511">
          <w:marLeft w:val="1152"/>
          <w:marRight w:val="0"/>
          <w:marTop w:val="0"/>
          <w:marBottom w:val="100"/>
          <w:divBdr>
            <w:top w:val="none" w:sz="0" w:space="0" w:color="auto"/>
            <w:left w:val="none" w:sz="0" w:space="0" w:color="auto"/>
            <w:bottom w:val="none" w:sz="0" w:space="0" w:color="auto"/>
            <w:right w:val="none" w:sz="0" w:space="0" w:color="auto"/>
          </w:divBdr>
        </w:div>
        <w:div w:id="1729306538">
          <w:marLeft w:val="1152"/>
          <w:marRight w:val="0"/>
          <w:marTop w:val="0"/>
          <w:marBottom w:val="100"/>
          <w:divBdr>
            <w:top w:val="none" w:sz="0" w:space="0" w:color="auto"/>
            <w:left w:val="none" w:sz="0" w:space="0" w:color="auto"/>
            <w:bottom w:val="none" w:sz="0" w:space="0" w:color="auto"/>
            <w:right w:val="none" w:sz="0" w:space="0" w:color="auto"/>
          </w:divBdr>
        </w:div>
        <w:div w:id="1611275614">
          <w:marLeft w:val="720"/>
          <w:marRight w:val="0"/>
          <w:marTop w:val="0"/>
          <w:marBottom w:val="100"/>
          <w:divBdr>
            <w:top w:val="none" w:sz="0" w:space="0" w:color="auto"/>
            <w:left w:val="none" w:sz="0" w:space="0" w:color="auto"/>
            <w:bottom w:val="none" w:sz="0" w:space="0" w:color="auto"/>
            <w:right w:val="none" w:sz="0" w:space="0" w:color="auto"/>
          </w:divBdr>
        </w:div>
        <w:div w:id="658073583">
          <w:marLeft w:val="1152"/>
          <w:marRight w:val="0"/>
          <w:marTop w:val="0"/>
          <w:marBottom w:val="100"/>
          <w:divBdr>
            <w:top w:val="none" w:sz="0" w:space="0" w:color="auto"/>
            <w:left w:val="none" w:sz="0" w:space="0" w:color="auto"/>
            <w:bottom w:val="none" w:sz="0" w:space="0" w:color="auto"/>
            <w:right w:val="none" w:sz="0" w:space="0" w:color="auto"/>
          </w:divBdr>
        </w:div>
        <w:div w:id="1670064190">
          <w:marLeft w:val="1584"/>
          <w:marRight w:val="0"/>
          <w:marTop w:val="0"/>
          <w:marBottom w:val="100"/>
          <w:divBdr>
            <w:top w:val="none" w:sz="0" w:space="0" w:color="auto"/>
            <w:left w:val="none" w:sz="0" w:space="0" w:color="auto"/>
            <w:bottom w:val="none" w:sz="0" w:space="0" w:color="auto"/>
            <w:right w:val="none" w:sz="0" w:space="0" w:color="auto"/>
          </w:divBdr>
        </w:div>
        <w:div w:id="1760642293">
          <w:marLeft w:val="1584"/>
          <w:marRight w:val="0"/>
          <w:marTop w:val="0"/>
          <w:marBottom w:val="100"/>
          <w:divBdr>
            <w:top w:val="none" w:sz="0" w:space="0" w:color="auto"/>
            <w:left w:val="none" w:sz="0" w:space="0" w:color="auto"/>
            <w:bottom w:val="none" w:sz="0" w:space="0" w:color="auto"/>
            <w:right w:val="none" w:sz="0" w:space="0" w:color="auto"/>
          </w:divBdr>
        </w:div>
        <w:div w:id="64845680">
          <w:marLeft w:val="1584"/>
          <w:marRight w:val="0"/>
          <w:marTop w:val="0"/>
          <w:marBottom w:val="100"/>
          <w:divBdr>
            <w:top w:val="none" w:sz="0" w:space="0" w:color="auto"/>
            <w:left w:val="none" w:sz="0" w:space="0" w:color="auto"/>
            <w:bottom w:val="none" w:sz="0" w:space="0" w:color="auto"/>
            <w:right w:val="none" w:sz="0" w:space="0" w:color="auto"/>
          </w:divBdr>
        </w:div>
        <w:div w:id="684290051">
          <w:marLeft w:val="1152"/>
          <w:marRight w:val="0"/>
          <w:marTop w:val="0"/>
          <w:marBottom w:val="100"/>
          <w:divBdr>
            <w:top w:val="none" w:sz="0" w:space="0" w:color="auto"/>
            <w:left w:val="none" w:sz="0" w:space="0" w:color="auto"/>
            <w:bottom w:val="none" w:sz="0" w:space="0" w:color="auto"/>
            <w:right w:val="none" w:sz="0" w:space="0" w:color="auto"/>
          </w:divBdr>
        </w:div>
        <w:div w:id="1146121932">
          <w:marLeft w:val="1152"/>
          <w:marRight w:val="0"/>
          <w:marTop w:val="0"/>
          <w:marBottom w:val="100"/>
          <w:divBdr>
            <w:top w:val="none" w:sz="0" w:space="0" w:color="auto"/>
            <w:left w:val="none" w:sz="0" w:space="0" w:color="auto"/>
            <w:bottom w:val="none" w:sz="0" w:space="0" w:color="auto"/>
            <w:right w:val="none" w:sz="0" w:space="0" w:color="auto"/>
          </w:divBdr>
        </w:div>
        <w:div w:id="979458804">
          <w:marLeft w:val="1152"/>
          <w:marRight w:val="0"/>
          <w:marTop w:val="0"/>
          <w:marBottom w:val="100"/>
          <w:divBdr>
            <w:top w:val="none" w:sz="0" w:space="0" w:color="auto"/>
            <w:left w:val="none" w:sz="0" w:space="0" w:color="auto"/>
            <w:bottom w:val="none" w:sz="0" w:space="0" w:color="auto"/>
            <w:right w:val="none" w:sz="0" w:space="0" w:color="auto"/>
          </w:divBdr>
        </w:div>
        <w:div w:id="1425608371">
          <w:marLeft w:val="1152"/>
          <w:marRight w:val="0"/>
          <w:marTop w:val="0"/>
          <w:marBottom w:val="100"/>
          <w:divBdr>
            <w:top w:val="none" w:sz="0" w:space="0" w:color="auto"/>
            <w:left w:val="none" w:sz="0" w:space="0" w:color="auto"/>
            <w:bottom w:val="none" w:sz="0" w:space="0" w:color="auto"/>
            <w:right w:val="none" w:sz="0" w:space="0" w:color="auto"/>
          </w:divBdr>
        </w:div>
        <w:div w:id="1737126033">
          <w:marLeft w:val="1584"/>
          <w:marRight w:val="0"/>
          <w:marTop w:val="0"/>
          <w:marBottom w:val="100"/>
          <w:divBdr>
            <w:top w:val="none" w:sz="0" w:space="0" w:color="auto"/>
            <w:left w:val="none" w:sz="0" w:space="0" w:color="auto"/>
            <w:bottom w:val="none" w:sz="0" w:space="0" w:color="auto"/>
            <w:right w:val="none" w:sz="0" w:space="0" w:color="auto"/>
          </w:divBdr>
        </w:div>
        <w:div w:id="348919677">
          <w:marLeft w:val="1584"/>
          <w:marRight w:val="0"/>
          <w:marTop w:val="0"/>
          <w:marBottom w:val="100"/>
          <w:divBdr>
            <w:top w:val="none" w:sz="0" w:space="0" w:color="auto"/>
            <w:left w:val="none" w:sz="0" w:space="0" w:color="auto"/>
            <w:bottom w:val="none" w:sz="0" w:space="0" w:color="auto"/>
            <w:right w:val="none" w:sz="0" w:space="0" w:color="auto"/>
          </w:divBdr>
        </w:div>
        <w:div w:id="909656364">
          <w:marLeft w:val="1584"/>
          <w:marRight w:val="0"/>
          <w:marTop w:val="0"/>
          <w:marBottom w:val="100"/>
          <w:divBdr>
            <w:top w:val="none" w:sz="0" w:space="0" w:color="auto"/>
            <w:left w:val="none" w:sz="0" w:space="0" w:color="auto"/>
            <w:bottom w:val="none" w:sz="0" w:space="0" w:color="auto"/>
            <w:right w:val="none" w:sz="0" w:space="0" w:color="auto"/>
          </w:divBdr>
        </w:div>
        <w:div w:id="1578172581">
          <w:marLeft w:val="1584"/>
          <w:marRight w:val="0"/>
          <w:marTop w:val="0"/>
          <w:marBottom w:val="100"/>
          <w:divBdr>
            <w:top w:val="none" w:sz="0" w:space="0" w:color="auto"/>
            <w:left w:val="none" w:sz="0" w:space="0" w:color="auto"/>
            <w:bottom w:val="none" w:sz="0" w:space="0" w:color="auto"/>
            <w:right w:val="none" w:sz="0" w:space="0" w:color="auto"/>
          </w:divBdr>
        </w:div>
        <w:div w:id="1361125579">
          <w:marLeft w:val="720"/>
          <w:marRight w:val="0"/>
          <w:marTop w:val="0"/>
          <w:marBottom w:val="100"/>
          <w:divBdr>
            <w:top w:val="none" w:sz="0" w:space="0" w:color="auto"/>
            <w:left w:val="none" w:sz="0" w:space="0" w:color="auto"/>
            <w:bottom w:val="none" w:sz="0" w:space="0" w:color="auto"/>
            <w:right w:val="none" w:sz="0" w:space="0" w:color="auto"/>
          </w:divBdr>
        </w:div>
        <w:div w:id="653224912">
          <w:marLeft w:val="720"/>
          <w:marRight w:val="0"/>
          <w:marTop w:val="0"/>
          <w:marBottom w:val="100"/>
          <w:divBdr>
            <w:top w:val="none" w:sz="0" w:space="0" w:color="auto"/>
            <w:left w:val="none" w:sz="0" w:space="0" w:color="auto"/>
            <w:bottom w:val="none" w:sz="0" w:space="0" w:color="auto"/>
            <w:right w:val="none" w:sz="0" w:space="0" w:color="auto"/>
          </w:divBdr>
        </w:div>
        <w:div w:id="1085566254">
          <w:marLeft w:val="1152"/>
          <w:marRight w:val="0"/>
          <w:marTop w:val="0"/>
          <w:marBottom w:val="100"/>
          <w:divBdr>
            <w:top w:val="none" w:sz="0" w:space="0" w:color="auto"/>
            <w:left w:val="none" w:sz="0" w:space="0" w:color="auto"/>
            <w:bottom w:val="none" w:sz="0" w:space="0" w:color="auto"/>
            <w:right w:val="none" w:sz="0" w:space="0" w:color="auto"/>
          </w:divBdr>
        </w:div>
        <w:div w:id="558708023">
          <w:marLeft w:val="1152"/>
          <w:marRight w:val="0"/>
          <w:marTop w:val="0"/>
          <w:marBottom w:val="100"/>
          <w:divBdr>
            <w:top w:val="none" w:sz="0" w:space="0" w:color="auto"/>
            <w:left w:val="none" w:sz="0" w:space="0" w:color="auto"/>
            <w:bottom w:val="none" w:sz="0" w:space="0" w:color="auto"/>
            <w:right w:val="none" w:sz="0" w:space="0" w:color="auto"/>
          </w:divBdr>
        </w:div>
        <w:div w:id="661468753">
          <w:marLeft w:val="1152"/>
          <w:marRight w:val="0"/>
          <w:marTop w:val="0"/>
          <w:marBottom w:val="100"/>
          <w:divBdr>
            <w:top w:val="none" w:sz="0" w:space="0" w:color="auto"/>
            <w:left w:val="none" w:sz="0" w:space="0" w:color="auto"/>
            <w:bottom w:val="none" w:sz="0" w:space="0" w:color="auto"/>
            <w:right w:val="none" w:sz="0" w:space="0" w:color="auto"/>
          </w:divBdr>
        </w:div>
        <w:div w:id="1615866561">
          <w:marLeft w:val="720"/>
          <w:marRight w:val="0"/>
          <w:marTop w:val="0"/>
          <w:marBottom w:val="100"/>
          <w:divBdr>
            <w:top w:val="none" w:sz="0" w:space="0" w:color="auto"/>
            <w:left w:val="none" w:sz="0" w:space="0" w:color="auto"/>
            <w:bottom w:val="none" w:sz="0" w:space="0" w:color="auto"/>
            <w:right w:val="none" w:sz="0" w:space="0" w:color="auto"/>
          </w:divBdr>
        </w:div>
        <w:div w:id="1408963067">
          <w:marLeft w:val="720"/>
          <w:marRight w:val="0"/>
          <w:marTop w:val="0"/>
          <w:marBottom w:val="100"/>
          <w:divBdr>
            <w:top w:val="none" w:sz="0" w:space="0" w:color="auto"/>
            <w:left w:val="none" w:sz="0" w:space="0" w:color="auto"/>
            <w:bottom w:val="none" w:sz="0" w:space="0" w:color="auto"/>
            <w:right w:val="none" w:sz="0" w:space="0" w:color="auto"/>
          </w:divBdr>
        </w:div>
        <w:div w:id="1488402911">
          <w:marLeft w:val="1152"/>
          <w:marRight w:val="0"/>
          <w:marTop w:val="0"/>
          <w:marBottom w:val="90"/>
          <w:divBdr>
            <w:top w:val="none" w:sz="0" w:space="0" w:color="auto"/>
            <w:left w:val="none" w:sz="0" w:space="0" w:color="auto"/>
            <w:bottom w:val="none" w:sz="0" w:space="0" w:color="auto"/>
            <w:right w:val="none" w:sz="0" w:space="0" w:color="auto"/>
          </w:divBdr>
        </w:div>
        <w:div w:id="1105464257">
          <w:marLeft w:val="1152"/>
          <w:marRight w:val="0"/>
          <w:marTop w:val="0"/>
          <w:marBottom w:val="90"/>
          <w:divBdr>
            <w:top w:val="none" w:sz="0" w:space="0" w:color="auto"/>
            <w:left w:val="none" w:sz="0" w:space="0" w:color="auto"/>
            <w:bottom w:val="none" w:sz="0" w:space="0" w:color="auto"/>
            <w:right w:val="none" w:sz="0" w:space="0" w:color="auto"/>
          </w:divBdr>
        </w:div>
        <w:div w:id="12728498">
          <w:marLeft w:val="1152"/>
          <w:marRight w:val="0"/>
          <w:marTop w:val="0"/>
          <w:marBottom w:val="90"/>
          <w:divBdr>
            <w:top w:val="none" w:sz="0" w:space="0" w:color="auto"/>
            <w:left w:val="none" w:sz="0" w:space="0" w:color="auto"/>
            <w:bottom w:val="none" w:sz="0" w:space="0" w:color="auto"/>
            <w:right w:val="none" w:sz="0" w:space="0" w:color="auto"/>
          </w:divBdr>
        </w:div>
        <w:div w:id="379550773">
          <w:marLeft w:val="1152"/>
          <w:marRight w:val="0"/>
          <w:marTop w:val="0"/>
          <w:marBottom w:val="90"/>
          <w:divBdr>
            <w:top w:val="none" w:sz="0" w:space="0" w:color="auto"/>
            <w:left w:val="none" w:sz="0" w:space="0" w:color="auto"/>
            <w:bottom w:val="none" w:sz="0" w:space="0" w:color="auto"/>
            <w:right w:val="none" w:sz="0" w:space="0" w:color="auto"/>
          </w:divBdr>
        </w:div>
        <w:div w:id="862787847">
          <w:marLeft w:val="1152"/>
          <w:marRight w:val="0"/>
          <w:marTop w:val="0"/>
          <w:marBottom w:val="90"/>
          <w:divBdr>
            <w:top w:val="none" w:sz="0" w:space="0" w:color="auto"/>
            <w:left w:val="none" w:sz="0" w:space="0" w:color="auto"/>
            <w:bottom w:val="none" w:sz="0" w:space="0" w:color="auto"/>
            <w:right w:val="none" w:sz="0" w:space="0" w:color="auto"/>
          </w:divBdr>
        </w:div>
        <w:div w:id="550651352">
          <w:marLeft w:val="1152"/>
          <w:marRight w:val="0"/>
          <w:marTop w:val="0"/>
          <w:marBottom w:val="90"/>
          <w:divBdr>
            <w:top w:val="none" w:sz="0" w:space="0" w:color="auto"/>
            <w:left w:val="none" w:sz="0" w:space="0" w:color="auto"/>
            <w:bottom w:val="none" w:sz="0" w:space="0" w:color="auto"/>
            <w:right w:val="none" w:sz="0" w:space="0" w:color="auto"/>
          </w:divBdr>
        </w:div>
        <w:div w:id="486673718">
          <w:marLeft w:val="1152"/>
          <w:marRight w:val="0"/>
          <w:marTop w:val="0"/>
          <w:marBottom w:val="90"/>
          <w:divBdr>
            <w:top w:val="none" w:sz="0" w:space="0" w:color="auto"/>
            <w:left w:val="none" w:sz="0" w:space="0" w:color="auto"/>
            <w:bottom w:val="none" w:sz="0" w:space="0" w:color="auto"/>
            <w:right w:val="none" w:sz="0" w:space="0" w:color="auto"/>
          </w:divBdr>
        </w:div>
        <w:div w:id="1692295109">
          <w:marLeft w:val="1152"/>
          <w:marRight w:val="0"/>
          <w:marTop w:val="0"/>
          <w:marBottom w:val="90"/>
          <w:divBdr>
            <w:top w:val="none" w:sz="0" w:space="0" w:color="auto"/>
            <w:left w:val="none" w:sz="0" w:space="0" w:color="auto"/>
            <w:bottom w:val="none" w:sz="0" w:space="0" w:color="auto"/>
            <w:right w:val="none" w:sz="0" w:space="0" w:color="auto"/>
          </w:divBdr>
        </w:div>
        <w:div w:id="573703759">
          <w:marLeft w:val="1152"/>
          <w:marRight w:val="0"/>
          <w:marTop w:val="0"/>
          <w:marBottom w:val="90"/>
          <w:divBdr>
            <w:top w:val="none" w:sz="0" w:space="0" w:color="auto"/>
            <w:left w:val="none" w:sz="0" w:space="0" w:color="auto"/>
            <w:bottom w:val="none" w:sz="0" w:space="0" w:color="auto"/>
            <w:right w:val="none" w:sz="0" w:space="0" w:color="auto"/>
          </w:divBdr>
        </w:div>
        <w:div w:id="2127387128">
          <w:marLeft w:val="1152"/>
          <w:marRight w:val="0"/>
          <w:marTop w:val="0"/>
          <w:marBottom w:val="90"/>
          <w:divBdr>
            <w:top w:val="none" w:sz="0" w:space="0" w:color="auto"/>
            <w:left w:val="none" w:sz="0" w:space="0" w:color="auto"/>
            <w:bottom w:val="none" w:sz="0" w:space="0" w:color="auto"/>
            <w:right w:val="none" w:sz="0" w:space="0" w:color="auto"/>
          </w:divBdr>
        </w:div>
        <w:div w:id="669598915">
          <w:marLeft w:val="1152"/>
          <w:marRight w:val="0"/>
          <w:marTop w:val="0"/>
          <w:marBottom w:val="90"/>
          <w:divBdr>
            <w:top w:val="none" w:sz="0" w:space="0" w:color="auto"/>
            <w:left w:val="none" w:sz="0" w:space="0" w:color="auto"/>
            <w:bottom w:val="none" w:sz="0" w:space="0" w:color="auto"/>
            <w:right w:val="none" w:sz="0" w:space="0" w:color="auto"/>
          </w:divBdr>
        </w:div>
        <w:div w:id="5330701">
          <w:marLeft w:val="1152"/>
          <w:marRight w:val="0"/>
          <w:marTop w:val="0"/>
          <w:marBottom w:val="90"/>
          <w:divBdr>
            <w:top w:val="none" w:sz="0" w:space="0" w:color="auto"/>
            <w:left w:val="none" w:sz="0" w:space="0" w:color="auto"/>
            <w:bottom w:val="none" w:sz="0" w:space="0" w:color="auto"/>
            <w:right w:val="none" w:sz="0" w:space="0" w:color="auto"/>
          </w:divBdr>
        </w:div>
        <w:div w:id="981429493">
          <w:marLeft w:val="1152"/>
          <w:marRight w:val="0"/>
          <w:marTop w:val="0"/>
          <w:marBottom w:val="90"/>
          <w:divBdr>
            <w:top w:val="none" w:sz="0" w:space="0" w:color="auto"/>
            <w:left w:val="none" w:sz="0" w:space="0" w:color="auto"/>
            <w:bottom w:val="none" w:sz="0" w:space="0" w:color="auto"/>
            <w:right w:val="none" w:sz="0" w:space="0" w:color="auto"/>
          </w:divBdr>
        </w:div>
        <w:div w:id="441190827">
          <w:marLeft w:val="1152"/>
          <w:marRight w:val="0"/>
          <w:marTop w:val="0"/>
          <w:marBottom w:val="90"/>
          <w:divBdr>
            <w:top w:val="none" w:sz="0" w:space="0" w:color="auto"/>
            <w:left w:val="none" w:sz="0" w:space="0" w:color="auto"/>
            <w:bottom w:val="none" w:sz="0" w:space="0" w:color="auto"/>
            <w:right w:val="none" w:sz="0" w:space="0" w:color="auto"/>
          </w:divBdr>
        </w:div>
        <w:div w:id="2130195749">
          <w:marLeft w:val="1152"/>
          <w:marRight w:val="0"/>
          <w:marTop w:val="0"/>
          <w:marBottom w:val="90"/>
          <w:divBdr>
            <w:top w:val="none" w:sz="0" w:space="0" w:color="auto"/>
            <w:left w:val="none" w:sz="0" w:space="0" w:color="auto"/>
            <w:bottom w:val="none" w:sz="0" w:space="0" w:color="auto"/>
            <w:right w:val="none" w:sz="0" w:space="0" w:color="auto"/>
          </w:divBdr>
        </w:div>
        <w:div w:id="1868059166">
          <w:marLeft w:val="1152"/>
          <w:marRight w:val="0"/>
          <w:marTop w:val="0"/>
          <w:marBottom w:val="90"/>
          <w:divBdr>
            <w:top w:val="none" w:sz="0" w:space="0" w:color="auto"/>
            <w:left w:val="none" w:sz="0" w:space="0" w:color="auto"/>
            <w:bottom w:val="none" w:sz="0" w:space="0" w:color="auto"/>
            <w:right w:val="none" w:sz="0" w:space="0" w:color="auto"/>
          </w:divBdr>
        </w:div>
        <w:div w:id="2010401486">
          <w:marLeft w:val="1152"/>
          <w:marRight w:val="0"/>
          <w:marTop w:val="0"/>
          <w:marBottom w:val="90"/>
          <w:divBdr>
            <w:top w:val="none" w:sz="0" w:space="0" w:color="auto"/>
            <w:left w:val="none" w:sz="0" w:space="0" w:color="auto"/>
            <w:bottom w:val="none" w:sz="0" w:space="0" w:color="auto"/>
            <w:right w:val="none" w:sz="0" w:space="0" w:color="auto"/>
          </w:divBdr>
        </w:div>
        <w:div w:id="1461070572">
          <w:marLeft w:val="1152"/>
          <w:marRight w:val="0"/>
          <w:marTop w:val="0"/>
          <w:marBottom w:val="90"/>
          <w:divBdr>
            <w:top w:val="none" w:sz="0" w:space="0" w:color="auto"/>
            <w:left w:val="none" w:sz="0" w:space="0" w:color="auto"/>
            <w:bottom w:val="none" w:sz="0" w:space="0" w:color="auto"/>
            <w:right w:val="none" w:sz="0" w:space="0" w:color="auto"/>
          </w:divBdr>
        </w:div>
        <w:div w:id="678584234">
          <w:marLeft w:val="1152"/>
          <w:marRight w:val="0"/>
          <w:marTop w:val="0"/>
          <w:marBottom w:val="90"/>
          <w:divBdr>
            <w:top w:val="none" w:sz="0" w:space="0" w:color="auto"/>
            <w:left w:val="none" w:sz="0" w:space="0" w:color="auto"/>
            <w:bottom w:val="none" w:sz="0" w:space="0" w:color="auto"/>
            <w:right w:val="none" w:sz="0" w:space="0" w:color="auto"/>
          </w:divBdr>
        </w:div>
        <w:div w:id="815954065">
          <w:marLeft w:val="1152"/>
          <w:marRight w:val="0"/>
          <w:marTop w:val="0"/>
          <w:marBottom w:val="90"/>
          <w:divBdr>
            <w:top w:val="none" w:sz="0" w:space="0" w:color="auto"/>
            <w:left w:val="none" w:sz="0" w:space="0" w:color="auto"/>
            <w:bottom w:val="none" w:sz="0" w:space="0" w:color="auto"/>
            <w:right w:val="none" w:sz="0" w:space="0" w:color="auto"/>
          </w:divBdr>
        </w:div>
        <w:div w:id="1952274083">
          <w:marLeft w:val="1152"/>
          <w:marRight w:val="0"/>
          <w:marTop w:val="0"/>
          <w:marBottom w:val="90"/>
          <w:divBdr>
            <w:top w:val="none" w:sz="0" w:space="0" w:color="auto"/>
            <w:left w:val="none" w:sz="0" w:space="0" w:color="auto"/>
            <w:bottom w:val="none" w:sz="0" w:space="0" w:color="auto"/>
            <w:right w:val="none" w:sz="0" w:space="0" w:color="auto"/>
          </w:divBdr>
        </w:div>
        <w:div w:id="1247307538">
          <w:marLeft w:val="1152"/>
          <w:marRight w:val="0"/>
          <w:marTop w:val="0"/>
          <w:marBottom w:val="90"/>
          <w:divBdr>
            <w:top w:val="none" w:sz="0" w:space="0" w:color="auto"/>
            <w:left w:val="none" w:sz="0" w:space="0" w:color="auto"/>
            <w:bottom w:val="none" w:sz="0" w:space="0" w:color="auto"/>
            <w:right w:val="none" w:sz="0" w:space="0" w:color="auto"/>
          </w:divBdr>
        </w:div>
        <w:div w:id="828406947">
          <w:marLeft w:val="1152"/>
          <w:marRight w:val="0"/>
          <w:marTop w:val="0"/>
          <w:marBottom w:val="90"/>
          <w:divBdr>
            <w:top w:val="none" w:sz="0" w:space="0" w:color="auto"/>
            <w:left w:val="none" w:sz="0" w:space="0" w:color="auto"/>
            <w:bottom w:val="none" w:sz="0" w:space="0" w:color="auto"/>
            <w:right w:val="none" w:sz="0" w:space="0" w:color="auto"/>
          </w:divBdr>
        </w:div>
        <w:div w:id="848108134">
          <w:marLeft w:val="1152"/>
          <w:marRight w:val="0"/>
          <w:marTop w:val="0"/>
          <w:marBottom w:val="90"/>
          <w:divBdr>
            <w:top w:val="none" w:sz="0" w:space="0" w:color="auto"/>
            <w:left w:val="none" w:sz="0" w:space="0" w:color="auto"/>
            <w:bottom w:val="none" w:sz="0" w:space="0" w:color="auto"/>
            <w:right w:val="none" w:sz="0" w:space="0" w:color="auto"/>
          </w:divBdr>
        </w:div>
        <w:div w:id="1365013452">
          <w:marLeft w:val="1152"/>
          <w:marRight w:val="0"/>
          <w:marTop w:val="0"/>
          <w:marBottom w:val="90"/>
          <w:divBdr>
            <w:top w:val="none" w:sz="0" w:space="0" w:color="auto"/>
            <w:left w:val="none" w:sz="0" w:space="0" w:color="auto"/>
            <w:bottom w:val="none" w:sz="0" w:space="0" w:color="auto"/>
            <w:right w:val="none" w:sz="0" w:space="0" w:color="auto"/>
          </w:divBdr>
        </w:div>
        <w:div w:id="141048481">
          <w:marLeft w:val="1584"/>
          <w:marRight w:val="0"/>
          <w:marTop w:val="0"/>
          <w:marBottom w:val="90"/>
          <w:divBdr>
            <w:top w:val="none" w:sz="0" w:space="0" w:color="auto"/>
            <w:left w:val="none" w:sz="0" w:space="0" w:color="auto"/>
            <w:bottom w:val="none" w:sz="0" w:space="0" w:color="auto"/>
            <w:right w:val="none" w:sz="0" w:space="0" w:color="auto"/>
          </w:divBdr>
        </w:div>
        <w:div w:id="1548033273">
          <w:marLeft w:val="1584"/>
          <w:marRight w:val="0"/>
          <w:marTop w:val="0"/>
          <w:marBottom w:val="90"/>
          <w:divBdr>
            <w:top w:val="none" w:sz="0" w:space="0" w:color="auto"/>
            <w:left w:val="none" w:sz="0" w:space="0" w:color="auto"/>
            <w:bottom w:val="none" w:sz="0" w:space="0" w:color="auto"/>
            <w:right w:val="none" w:sz="0" w:space="0" w:color="auto"/>
          </w:divBdr>
        </w:div>
        <w:div w:id="189495975">
          <w:marLeft w:val="1152"/>
          <w:marRight w:val="0"/>
          <w:marTop w:val="0"/>
          <w:marBottom w:val="90"/>
          <w:divBdr>
            <w:top w:val="none" w:sz="0" w:space="0" w:color="auto"/>
            <w:left w:val="none" w:sz="0" w:space="0" w:color="auto"/>
            <w:bottom w:val="none" w:sz="0" w:space="0" w:color="auto"/>
            <w:right w:val="none" w:sz="0" w:space="0" w:color="auto"/>
          </w:divBdr>
        </w:div>
        <w:div w:id="170141377">
          <w:marLeft w:val="1584"/>
          <w:marRight w:val="0"/>
          <w:marTop w:val="0"/>
          <w:marBottom w:val="90"/>
          <w:divBdr>
            <w:top w:val="none" w:sz="0" w:space="0" w:color="auto"/>
            <w:left w:val="none" w:sz="0" w:space="0" w:color="auto"/>
            <w:bottom w:val="none" w:sz="0" w:space="0" w:color="auto"/>
            <w:right w:val="none" w:sz="0" w:space="0" w:color="auto"/>
          </w:divBdr>
        </w:div>
        <w:div w:id="989408263">
          <w:marLeft w:val="1584"/>
          <w:marRight w:val="0"/>
          <w:marTop w:val="0"/>
          <w:marBottom w:val="90"/>
          <w:divBdr>
            <w:top w:val="none" w:sz="0" w:space="0" w:color="auto"/>
            <w:left w:val="none" w:sz="0" w:space="0" w:color="auto"/>
            <w:bottom w:val="none" w:sz="0" w:space="0" w:color="auto"/>
            <w:right w:val="none" w:sz="0" w:space="0" w:color="auto"/>
          </w:divBdr>
        </w:div>
        <w:div w:id="560792571">
          <w:marLeft w:val="1152"/>
          <w:marRight w:val="0"/>
          <w:marTop w:val="0"/>
          <w:marBottom w:val="90"/>
          <w:divBdr>
            <w:top w:val="none" w:sz="0" w:space="0" w:color="auto"/>
            <w:left w:val="none" w:sz="0" w:space="0" w:color="auto"/>
            <w:bottom w:val="none" w:sz="0" w:space="0" w:color="auto"/>
            <w:right w:val="none" w:sz="0" w:space="0" w:color="auto"/>
          </w:divBdr>
        </w:div>
        <w:div w:id="1271738208">
          <w:marLeft w:val="1584"/>
          <w:marRight w:val="0"/>
          <w:marTop w:val="0"/>
          <w:marBottom w:val="90"/>
          <w:divBdr>
            <w:top w:val="none" w:sz="0" w:space="0" w:color="auto"/>
            <w:left w:val="none" w:sz="0" w:space="0" w:color="auto"/>
            <w:bottom w:val="none" w:sz="0" w:space="0" w:color="auto"/>
            <w:right w:val="none" w:sz="0" w:space="0" w:color="auto"/>
          </w:divBdr>
        </w:div>
        <w:div w:id="19937194">
          <w:marLeft w:val="1584"/>
          <w:marRight w:val="0"/>
          <w:marTop w:val="0"/>
          <w:marBottom w:val="90"/>
          <w:divBdr>
            <w:top w:val="none" w:sz="0" w:space="0" w:color="auto"/>
            <w:left w:val="none" w:sz="0" w:space="0" w:color="auto"/>
            <w:bottom w:val="none" w:sz="0" w:space="0" w:color="auto"/>
            <w:right w:val="none" w:sz="0" w:space="0" w:color="auto"/>
          </w:divBdr>
        </w:div>
        <w:div w:id="191379073">
          <w:marLeft w:val="1152"/>
          <w:marRight w:val="0"/>
          <w:marTop w:val="0"/>
          <w:marBottom w:val="90"/>
          <w:divBdr>
            <w:top w:val="none" w:sz="0" w:space="0" w:color="auto"/>
            <w:left w:val="none" w:sz="0" w:space="0" w:color="auto"/>
            <w:bottom w:val="none" w:sz="0" w:space="0" w:color="auto"/>
            <w:right w:val="none" w:sz="0" w:space="0" w:color="auto"/>
          </w:divBdr>
        </w:div>
        <w:div w:id="348725682">
          <w:marLeft w:val="1584"/>
          <w:marRight w:val="0"/>
          <w:marTop w:val="0"/>
          <w:marBottom w:val="90"/>
          <w:divBdr>
            <w:top w:val="none" w:sz="0" w:space="0" w:color="auto"/>
            <w:left w:val="none" w:sz="0" w:space="0" w:color="auto"/>
            <w:bottom w:val="none" w:sz="0" w:space="0" w:color="auto"/>
            <w:right w:val="none" w:sz="0" w:space="0" w:color="auto"/>
          </w:divBdr>
        </w:div>
        <w:div w:id="981815267">
          <w:marLeft w:val="1584"/>
          <w:marRight w:val="0"/>
          <w:marTop w:val="0"/>
          <w:marBottom w:val="90"/>
          <w:divBdr>
            <w:top w:val="none" w:sz="0" w:space="0" w:color="auto"/>
            <w:left w:val="none" w:sz="0" w:space="0" w:color="auto"/>
            <w:bottom w:val="none" w:sz="0" w:space="0" w:color="auto"/>
            <w:right w:val="none" w:sz="0" w:space="0" w:color="auto"/>
          </w:divBdr>
        </w:div>
        <w:div w:id="1768966638">
          <w:marLeft w:val="1152"/>
          <w:marRight w:val="0"/>
          <w:marTop w:val="0"/>
          <w:marBottom w:val="90"/>
          <w:divBdr>
            <w:top w:val="none" w:sz="0" w:space="0" w:color="auto"/>
            <w:left w:val="none" w:sz="0" w:space="0" w:color="auto"/>
            <w:bottom w:val="none" w:sz="0" w:space="0" w:color="auto"/>
            <w:right w:val="none" w:sz="0" w:space="0" w:color="auto"/>
          </w:divBdr>
        </w:div>
        <w:div w:id="1114516599">
          <w:marLeft w:val="1152"/>
          <w:marRight w:val="0"/>
          <w:marTop w:val="0"/>
          <w:marBottom w:val="90"/>
          <w:divBdr>
            <w:top w:val="none" w:sz="0" w:space="0" w:color="auto"/>
            <w:left w:val="none" w:sz="0" w:space="0" w:color="auto"/>
            <w:bottom w:val="none" w:sz="0" w:space="0" w:color="auto"/>
            <w:right w:val="none" w:sz="0" w:space="0" w:color="auto"/>
          </w:divBdr>
        </w:div>
        <w:div w:id="1470435690">
          <w:marLeft w:val="1152"/>
          <w:marRight w:val="0"/>
          <w:marTop w:val="0"/>
          <w:marBottom w:val="90"/>
          <w:divBdr>
            <w:top w:val="none" w:sz="0" w:space="0" w:color="auto"/>
            <w:left w:val="none" w:sz="0" w:space="0" w:color="auto"/>
            <w:bottom w:val="none" w:sz="0" w:space="0" w:color="auto"/>
            <w:right w:val="none" w:sz="0" w:space="0" w:color="auto"/>
          </w:divBdr>
        </w:div>
        <w:div w:id="258682283">
          <w:marLeft w:val="1152"/>
          <w:marRight w:val="0"/>
          <w:marTop w:val="0"/>
          <w:marBottom w:val="90"/>
          <w:divBdr>
            <w:top w:val="none" w:sz="0" w:space="0" w:color="auto"/>
            <w:left w:val="none" w:sz="0" w:space="0" w:color="auto"/>
            <w:bottom w:val="none" w:sz="0" w:space="0" w:color="auto"/>
            <w:right w:val="none" w:sz="0" w:space="0" w:color="auto"/>
          </w:divBdr>
        </w:div>
        <w:div w:id="534658847">
          <w:marLeft w:val="0"/>
          <w:marRight w:val="0"/>
          <w:marTop w:val="0"/>
          <w:marBottom w:val="90"/>
          <w:divBdr>
            <w:top w:val="none" w:sz="0" w:space="0" w:color="auto"/>
            <w:left w:val="none" w:sz="0" w:space="0" w:color="auto"/>
            <w:bottom w:val="none" w:sz="0" w:space="0" w:color="auto"/>
            <w:right w:val="none" w:sz="0" w:space="0" w:color="auto"/>
          </w:divBdr>
        </w:div>
        <w:div w:id="562915397">
          <w:marLeft w:val="0"/>
          <w:marRight w:val="0"/>
          <w:marTop w:val="0"/>
          <w:marBottom w:val="90"/>
          <w:divBdr>
            <w:top w:val="none" w:sz="0" w:space="0" w:color="auto"/>
            <w:left w:val="none" w:sz="0" w:space="0" w:color="auto"/>
            <w:bottom w:val="none" w:sz="0" w:space="0" w:color="auto"/>
            <w:right w:val="none" w:sz="0" w:space="0" w:color="auto"/>
          </w:divBdr>
        </w:div>
        <w:div w:id="925071396">
          <w:marLeft w:val="0"/>
          <w:marRight w:val="0"/>
          <w:marTop w:val="0"/>
          <w:marBottom w:val="90"/>
          <w:divBdr>
            <w:top w:val="none" w:sz="0" w:space="0" w:color="auto"/>
            <w:left w:val="none" w:sz="0" w:space="0" w:color="auto"/>
            <w:bottom w:val="none" w:sz="0" w:space="0" w:color="auto"/>
            <w:right w:val="none" w:sz="0" w:space="0" w:color="auto"/>
          </w:divBdr>
        </w:div>
        <w:div w:id="858934420">
          <w:marLeft w:val="720"/>
          <w:marRight w:val="0"/>
          <w:marTop w:val="0"/>
          <w:marBottom w:val="90"/>
          <w:divBdr>
            <w:top w:val="none" w:sz="0" w:space="0" w:color="auto"/>
            <w:left w:val="none" w:sz="0" w:space="0" w:color="auto"/>
            <w:bottom w:val="none" w:sz="0" w:space="0" w:color="auto"/>
            <w:right w:val="none" w:sz="0" w:space="0" w:color="auto"/>
          </w:divBdr>
        </w:div>
        <w:div w:id="1495563224">
          <w:marLeft w:val="720"/>
          <w:marRight w:val="0"/>
          <w:marTop w:val="0"/>
          <w:marBottom w:val="90"/>
          <w:divBdr>
            <w:top w:val="none" w:sz="0" w:space="0" w:color="auto"/>
            <w:left w:val="none" w:sz="0" w:space="0" w:color="auto"/>
            <w:bottom w:val="none" w:sz="0" w:space="0" w:color="auto"/>
            <w:right w:val="none" w:sz="0" w:space="0" w:color="auto"/>
          </w:divBdr>
        </w:div>
        <w:div w:id="998968148">
          <w:marLeft w:val="720"/>
          <w:marRight w:val="0"/>
          <w:marTop w:val="0"/>
          <w:marBottom w:val="90"/>
          <w:divBdr>
            <w:top w:val="none" w:sz="0" w:space="0" w:color="auto"/>
            <w:left w:val="none" w:sz="0" w:space="0" w:color="auto"/>
            <w:bottom w:val="none" w:sz="0" w:space="0" w:color="auto"/>
            <w:right w:val="none" w:sz="0" w:space="0" w:color="auto"/>
          </w:divBdr>
        </w:div>
        <w:div w:id="413205017">
          <w:marLeft w:val="720"/>
          <w:marRight w:val="0"/>
          <w:marTop w:val="0"/>
          <w:marBottom w:val="100"/>
          <w:divBdr>
            <w:top w:val="none" w:sz="0" w:space="0" w:color="auto"/>
            <w:left w:val="none" w:sz="0" w:space="0" w:color="auto"/>
            <w:bottom w:val="none" w:sz="0" w:space="0" w:color="auto"/>
            <w:right w:val="none" w:sz="0" w:space="0" w:color="auto"/>
          </w:divBdr>
        </w:div>
        <w:div w:id="326255107">
          <w:marLeft w:val="720"/>
          <w:marRight w:val="0"/>
          <w:marTop w:val="0"/>
          <w:marBottom w:val="100"/>
          <w:divBdr>
            <w:top w:val="none" w:sz="0" w:space="0" w:color="auto"/>
            <w:left w:val="none" w:sz="0" w:space="0" w:color="auto"/>
            <w:bottom w:val="none" w:sz="0" w:space="0" w:color="auto"/>
            <w:right w:val="none" w:sz="0" w:space="0" w:color="auto"/>
          </w:divBdr>
        </w:div>
        <w:div w:id="361054167">
          <w:marLeft w:val="720"/>
          <w:marRight w:val="0"/>
          <w:marTop w:val="0"/>
          <w:marBottom w:val="100"/>
          <w:divBdr>
            <w:top w:val="none" w:sz="0" w:space="0" w:color="auto"/>
            <w:left w:val="none" w:sz="0" w:space="0" w:color="auto"/>
            <w:bottom w:val="none" w:sz="0" w:space="0" w:color="auto"/>
            <w:right w:val="none" w:sz="0" w:space="0" w:color="auto"/>
          </w:divBdr>
        </w:div>
        <w:div w:id="1142041207">
          <w:marLeft w:val="0"/>
          <w:marRight w:val="0"/>
          <w:marTop w:val="0"/>
          <w:marBottom w:val="100"/>
          <w:divBdr>
            <w:top w:val="none" w:sz="0" w:space="0" w:color="auto"/>
            <w:left w:val="none" w:sz="0" w:space="0" w:color="auto"/>
            <w:bottom w:val="none" w:sz="0" w:space="0" w:color="auto"/>
            <w:right w:val="none" w:sz="0" w:space="0" w:color="auto"/>
          </w:divBdr>
        </w:div>
        <w:div w:id="701054452">
          <w:marLeft w:val="0"/>
          <w:marRight w:val="0"/>
          <w:marTop w:val="0"/>
          <w:marBottom w:val="100"/>
          <w:divBdr>
            <w:top w:val="none" w:sz="0" w:space="0" w:color="auto"/>
            <w:left w:val="none" w:sz="0" w:space="0" w:color="auto"/>
            <w:bottom w:val="none" w:sz="0" w:space="0" w:color="auto"/>
            <w:right w:val="none" w:sz="0" w:space="0" w:color="auto"/>
          </w:divBdr>
        </w:div>
        <w:div w:id="1429350916">
          <w:marLeft w:val="0"/>
          <w:marRight w:val="0"/>
          <w:marTop w:val="0"/>
          <w:marBottom w:val="100"/>
          <w:divBdr>
            <w:top w:val="none" w:sz="0" w:space="0" w:color="auto"/>
            <w:left w:val="none" w:sz="0" w:space="0" w:color="auto"/>
            <w:bottom w:val="none" w:sz="0" w:space="0" w:color="auto"/>
            <w:right w:val="none" w:sz="0" w:space="0" w:color="auto"/>
          </w:divBdr>
        </w:div>
        <w:div w:id="39475564">
          <w:marLeft w:val="720"/>
          <w:marRight w:val="0"/>
          <w:marTop w:val="0"/>
          <w:marBottom w:val="100"/>
          <w:divBdr>
            <w:top w:val="none" w:sz="0" w:space="0" w:color="auto"/>
            <w:left w:val="none" w:sz="0" w:space="0" w:color="auto"/>
            <w:bottom w:val="none" w:sz="0" w:space="0" w:color="auto"/>
            <w:right w:val="none" w:sz="0" w:space="0" w:color="auto"/>
          </w:divBdr>
        </w:div>
        <w:div w:id="894047773">
          <w:marLeft w:val="720"/>
          <w:marRight w:val="0"/>
          <w:marTop w:val="0"/>
          <w:marBottom w:val="100"/>
          <w:divBdr>
            <w:top w:val="none" w:sz="0" w:space="0" w:color="auto"/>
            <w:left w:val="none" w:sz="0" w:space="0" w:color="auto"/>
            <w:bottom w:val="none" w:sz="0" w:space="0" w:color="auto"/>
            <w:right w:val="none" w:sz="0" w:space="0" w:color="auto"/>
          </w:divBdr>
        </w:div>
        <w:div w:id="1640723484">
          <w:marLeft w:val="0"/>
          <w:marRight w:val="0"/>
          <w:marTop w:val="0"/>
          <w:marBottom w:val="100"/>
          <w:divBdr>
            <w:top w:val="none" w:sz="0" w:space="0" w:color="auto"/>
            <w:left w:val="none" w:sz="0" w:space="0" w:color="auto"/>
            <w:bottom w:val="none" w:sz="0" w:space="0" w:color="auto"/>
            <w:right w:val="none" w:sz="0" w:space="0" w:color="auto"/>
          </w:divBdr>
        </w:div>
        <w:div w:id="82383198">
          <w:marLeft w:val="0"/>
          <w:marRight w:val="0"/>
          <w:marTop w:val="0"/>
          <w:marBottom w:val="100"/>
          <w:divBdr>
            <w:top w:val="none" w:sz="0" w:space="0" w:color="auto"/>
            <w:left w:val="none" w:sz="0" w:space="0" w:color="auto"/>
            <w:bottom w:val="none" w:sz="0" w:space="0" w:color="auto"/>
            <w:right w:val="none" w:sz="0" w:space="0" w:color="auto"/>
          </w:divBdr>
        </w:div>
        <w:div w:id="1037896212">
          <w:marLeft w:val="0"/>
          <w:marRight w:val="0"/>
          <w:marTop w:val="0"/>
          <w:marBottom w:val="100"/>
          <w:divBdr>
            <w:top w:val="none" w:sz="0" w:space="0" w:color="auto"/>
            <w:left w:val="none" w:sz="0" w:space="0" w:color="auto"/>
            <w:bottom w:val="none" w:sz="0" w:space="0" w:color="auto"/>
            <w:right w:val="none" w:sz="0" w:space="0" w:color="auto"/>
          </w:divBdr>
        </w:div>
        <w:div w:id="843980074">
          <w:marLeft w:val="0"/>
          <w:marRight w:val="0"/>
          <w:marTop w:val="0"/>
          <w:marBottom w:val="100"/>
          <w:divBdr>
            <w:top w:val="none" w:sz="0" w:space="0" w:color="auto"/>
            <w:left w:val="none" w:sz="0" w:space="0" w:color="auto"/>
            <w:bottom w:val="none" w:sz="0" w:space="0" w:color="auto"/>
            <w:right w:val="none" w:sz="0" w:space="0" w:color="auto"/>
          </w:divBdr>
        </w:div>
        <w:div w:id="1496914253">
          <w:marLeft w:val="0"/>
          <w:marRight w:val="0"/>
          <w:marTop w:val="0"/>
          <w:marBottom w:val="100"/>
          <w:divBdr>
            <w:top w:val="none" w:sz="0" w:space="0" w:color="auto"/>
            <w:left w:val="none" w:sz="0" w:space="0" w:color="auto"/>
            <w:bottom w:val="none" w:sz="0" w:space="0" w:color="auto"/>
            <w:right w:val="none" w:sz="0" w:space="0" w:color="auto"/>
          </w:divBdr>
        </w:div>
        <w:div w:id="742601134">
          <w:marLeft w:val="720"/>
          <w:marRight w:val="0"/>
          <w:marTop w:val="0"/>
          <w:marBottom w:val="100"/>
          <w:divBdr>
            <w:top w:val="none" w:sz="0" w:space="0" w:color="auto"/>
            <w:left w:val="none" w:sz="0" w:space="0" w:color="auto"/>
            <w:bottom w:val="none" w:sz="0" w:space="0" w:color="auto"/>
            <w:right w:val="none" w:sz="0" w:space="0" w:color="auto"/>
          </w:divBdr>
        </w:div>
        <w:div w:id="2027057468">
          <w:marLeft w:val="720"/>
          <w:marRight w:val="0"/>
          <w:marTop w:val="0"/>
          <w:marBottom w:val="100"/>
          <w:divBdr>
            <w:top w:val="none" w:sz="0" w:space="0" w:color="auto"/>
            <w:left w:val="none" w:sz="0" w:space="0" w:color="auto"/>
            <w:bottom w:val="none" w:sz="0" w:space="0" w:color="auto"/>
            <w:right w:val="none" w:sz="0" w:space="0" w:color="auto"/>
          </w:divBdr>
        </w:div>
        <w:div w:id="853959825">
          <w:marLeft w:val="1152"/>
          <w:marRight w:val="0"/>
          <w:marTop w:val="0"/>
          <w:marBottom w:val="100"/>
          <w:divBdr>
            <w:top w:val="none" w:sz="0" w:space="0" w:color="auto"/>
            <w:left w:val="none" w:sz="0" w:space="0" w:color="auto"/>
            <w:bottom w:val="none" w:sz="0" w:space="0" w:color="auto"/>
            <w:right w:val="none" w:sz="0" w:space="0" w:color="auto"/>
          </w:divBdr>
        </w:div>
        <w:div w:id="709649249">
          <w:marLeft w:val="1152"/>
          <w:marRight w:val="0"/>
          <w:marTop w:val="0"/>
          <w:marBottom w:val="100"/>
          <w:divBdr>
            <w:top w:val="none" w:sz="0" w:space="0" w:color="auto"/>
            <w:left w:val="none" w:sz="0" w:space="0" w:color="auto"/>
            <w:bottom w:val="none" w:sz="0" w:space="0" w:color="auto"/>
            <w:right w:val="none" w:sz="0" w:space="0" w:color="auto"/>
          </w:divBdr>
        </w:div>
        <w:div w:id="413094013">
          <w:marLeft w:val="720"/>
          <w:marRight w:val="0"/>
          <w:marTop w:val="0"/>
          <w:marBottom w:val="100"/>
          <w:divBdr>
            <w:top w:val="none" w:sz="0" w:space="0" w:color="auto"/>
            <w:left w:val="none" w:sz="0" w:space="0" w:color="auto"/>
            <w:bottom w:val="none" w:sz="0" w:space="0" w:color="auto"/>
            <w:right w:val="none" w:sz="0" w:space="0" w:color="auto"/>
          </w:divBdr>
        </w:div>
        <w:div w:id="1859003243">
          <w:marLeft w:val="720"/>
          <w:marRight w:val="0"/>
          <w:marTop w:val="0"/>
          <w:marBottom w:val="100"/>
          <w:divBdr>
            <w:top w:val="none" w:sz="0" w:space="0" w:color="auto"/>
            <w:left w:val="none" w:sz="0" w:space="0" w:color="auto"/>
            <w:bottom w:val="none" w:sz="0" w:space="0" w:color="auto"/>
            <w:right w:val="none" w:sz="0" w:space="0" w:color="auto"/>
          </w:divBdr>
        </w:div>
        <w:div w:id="1489009300">
          <w:marLeft w:val="1152"/>
          <w:marRight w:val="0"/>
          <w:marTop w:val="0"/>
          <w:marBottom w:val="100"/>
          <w:divBdr>
            <w:top w:val="none" w:sz="0" w:space="0" w:color="auto"/>
            <w:left w:val="none" w:sz="0" w:space="0" w:color="auto"/>
            <w:bottom w:val="none" w:sz="0" w:space="0" w:color="auto"/>
            <w:right w:val="none" w:sz="0" w:space="0" w:color="auto"/>
          </w:divBdr>
        </w:div>
        <w:div w:id="930284153">
          <w:marLeft w:val="1152"/>
          <w:marRight w:val="0"/>
          <w:marTop w:val="0"/>
          <w:marBottom w:val="100"/>
          <w:divBdr>
            <w:top w:val="none" w:sz="0" w:space="0" w:color="auto"/>
            <w:left w:val="none" w:sz="0" w:space="0" w:color="auto"/>
            <w:bottom w:val="none" w:sz="0" w:space="0" w:color="auto"/>
            <w:right w:val="none" w:sz="0" w:space="0" w:color="auto"/>
          </w:divBdr>
        </w:div>
        <w:div w:id="1757751604">
          <w:marLeft w:val="1152"/>
          <w:marRight w:val="0"/>
          <w:marTop w:val="0"/>
          <w:marBottom w:val="100"/>
          <w:divBdr>
            <w:top w:val="none" w:sz="0" w:space="0" w:color="auto"/>
            <w:left w:val="none" w:sz="0" w:space="0" w:color="auto"/>
            <w:bottom w:val="none" w:sz="0" w:space="0" w:color="auto"/>
            <w:right w:val="none" w:sz="0" w:space="0" w:color="auto"/>
          </w:divBdr>
        </w:div>
        <w:div w:id="1151100082">
          <w:marLeft w:val="1152"/>
          <w:marRight w:val="0"/>
          <w:marTop w:val="0"/>
          <w:marBottom w:val="100"/>
          <w:divBdr>
            <w:top w:val="none" w:sz="0" w:space="0" w:color="auto"/>
            <w:left w:val="none" w:sz="0" w:space="0" w:color="auto"/>
            <w:bottom w:val="none" w:sz="0" w:space="0" w:color="auto"/>
            <w:right w:val="none" w:sz="0" w:space="0" w:color="auto"/>
          </w:divBdr>
        </w:div>
        <w:div w:id="669600816">
          <w:marLeft w:val="1152"/>
          <w:marRight w:val="0"/>
          <w:marTop w:val="0"/>
          <w:marBottom w:val="90"/>
          <w:divBdr>
            <w:top w:val="none" w:sz="0" w:space="0" w:color="auto"/>
            <w:left w:val="none" w:sz="0" w:space="0" w:color="auto"/>
            <w:bottom w:val="none" w:sz="0" w:space="0" w:color="auto"/>
            <w:right w:val="none" w:sz="0" w:space="0" w:color="auto"/>
          </w:divBdr>
        </w:div>
        <w:div w:id="1636251980">
          <w:marLeft w:val="1152"/>
          <w:marRight w:val="0"/>
          <w:marTop w:val="0"/>
          <w:marBottom w:val="90"/>
          <w:divBdr>
            <w:top w:val="none" w:sz="0" w:space="0" w:color="auto"/>
            <w:left w:val="none" w:sz="0" w:space="0" w:color="auto"/>
            <w:bottom w:val="none" w:sz="0" w:space="0" w:color="auto"/>
            <w:right w:val="none" w:sz="0" w:space="0" w:color="auto"/>
          </w:divBdr>
        </w:div>
        <w:div w:id="1103305683">
          <w:marLeft w:val="1152"/>
          <w:marRight w:val="0"/>
          <w:marTop w:val="0"/>
          <w:marBottom w:val="90"/>
          <w:divBdr>
            <w:top w:val="none" w:sz="0" w:space="0" w:color="auto"/>
            <w:left w:val="none" w:sz="0" w:space="0" w:color="auto"/>
            <w:bottom w:val="none" w:sz="0" w:space="0" w:color="auto"/>
            <w:right w:val="none" w:sz="0" w:space="0" w:color="auto"/>
          </w:divBdr>
        </w:div>
        <w:div w:id="1867522902">
          <w:marLeft w:val="720"/>
          <w:marRight w:val="0"/>
          <w:marTop w:val="0"/>
          <w:marBottom w:val="90"/>
          <w:divBdr>
            <w:top w:val="none" w:sz="0" w:space="0" w:color="auto"/>
            <w:left w:val="none" w:sz="0" w:space="0" w:color="auto"/>
            <w:bottom w:val="none" w:sz="0" w:space="0" w:color="auto"/>
            <w:right w:val="none" w:sz="0" w:space="0" w:color="auto"/>
          </w:divBdr>
        </w:div>
        <w:div w:id="445539718">
          <w:marLeft w:val="720"/>
          <w:marRight w:val="0"/>
          <w:marTop w:val="0"/>
          <w:marBottom w:val="90"/>
          <w:divBdr>
            <w:top w:val="none" w:sz="0" w:space="0" w:color="auto"/>
            <w:left w:val="none" w:sz="0" w:space="0" w:color="auto"/>
            <w:bottom w:val="none" w:sz="0" w:space="0" w:color="auto"/>
            <w:right w:val="none" w:sz="0" w:space="0" w:color="auto"/>
          </w:divBdr>
        </w:div>
        <w:div w:id="1810126114">
          <w:marLeft w:val="720"/>
          <w:marRight w:val="0"/>
          <w:marTop w:val="0"/>
          <w:marBottom w:val="90"/>
          <w:divBdr>
            <w:top w:val="none" w:sz="0" w:space="0" w:color="auto"/>
            <w:left w:val="none" w:sz="0" w:space="0" w:color="auto"/>
            <w:bottom w:val="none" w:sz="0" w:space="0" w:color="auto"/>
            <w:right w:val="none" w:sz="0" w:space="0" w:color="auto"/>
          </w:divBdr>
        </w:div>
        <w:div w:id="357242166">
          <w:marLeft w:val="720"/>
          <w:marRight w:val="0"/>
          <w:marTop w:val="0"/>
          <w:marBottom w:val="90"/>
          <w:divBdr>
            <w:top w:val="none" w:sz="0" w:space="0" w:color="auto"/>
            <w:left w:val="none" w:sz="0" w:space="0" w:color="auto"/>
            <w:bottom w:val="none" w:sz="0" w:space="0" w:color="auto"/>
            <w:right w:val="none" w:sz="0" w:space="0" w:color="auto"/>
          </w:divBdr>
        </w:div>
        <w:div w:id="972561889">
          <w:marLeft w:val="1152"/>
          <w:marRight w:val="0"/>
          <w:marTop w:val="0"/>
          <w:marBottom w:val="90"/>
          <w:divBdr>
            <w:top w:val="none" w:sz="0" w:space="0" w:color="auto"/>
            <w:left w:val="none" w:sz="0" w:space="0" w:color="auto"/>
            <w:bottom w:val="none" w:sz="0" w:space="0" w:color="auto"/>
            <w:right w:val="none" w:sz="0" w:space="0" w:color="auto"/>
          </w:divBdr>
        </w:div>
        <w:div w:id="1268580397">
          <w:marLeft w:val="1152"/>
          <w:marRight w:val="0"/>
          <w:marTop w:val="0"/>
          <w:marBottom w:val="90"/>
          <w:divBdr>
            <w:top w:val="none" w:sz="0" w:space="0" w:color="auto"/>
            <w:left w:val="none" w:sz="0" w:space="0" w:color="auto"/>
            <w:bottom w:val="none" w:sz="0" w:space="0" w:color="auto"/>
            <w:right w:val="none" w:sz="0" w:space="0" w:color="auto"/>
          </w:divBdr>
        </w:div>
        <w:div w:id="1217158290">
          <w:marLeft w:val="1152"/>
          <w:marRight w:val="0"/>
          <w:marTop w:val="0"/>
          <w:marBottom w:val="90"/>
          <w:divBdr>
            <w:top w:val="none" w:sz="0" w:space="0" w:color="auto"/>
            <w:left w:val="none" w:sz="0" w:space="0" w:color="auto"/>
            <w:bottom w:val="none" w:sz="0" w:space="0" w:color="auto"/>
            <w:right w:val="none" w:sz="0" w:space="0" w:color="auto"/>
          </w:divBdr>
        </w:div>
        <w:div w:id="1699499928">
          <w:marLeft w:val="720"/>
          <w:marRight w:val="0"/>
          <w:marTop w:val="0"/>
          <w:marBottom w:val="90"/>
          <w:divBdr>
            <w:top w:val="none" w:sz="0" w:space="0" w:color="auto"/>
            <w:left w:val="none" w:sz="0" w:space="0" w:color="auto"/>
            <w:bottom w:val="none" w:sz="0" w:space="0" w:color="auto"/>
            <w:right w:val="none" w:sz="0" w:space="0" w:color="auto"/>
          </w:divBdr>
        </w:div>
        <w:div w:id="204215356">
          <w:marLeft w:val="0"/>
          <w:marRight w:val="0"/>
          <w:marTop w:val="0"/>
          <w:marBottom w:val="90"/>
          <w:divBdr>
            <w:top w:val="none" w:sz="0" w:space="0" w:color="auto"/>
            <w:left w:val="none" w:sz="0" w:space="0" w:color="auto"/>
            <w:bottom w:val="none" w:sz="0" w:space="0" w:color="auto"/>
            <w:right w:val="none" w:sz="0" w:space="0" w:color="auto"/>
          </w:divBdr>
        </w:div>
        <w:div w:id="1217934448">
          <w:marLeft w:val="0"/>
          <w:marRight w:val="0"/>
          <w:marTop w:val="0"/>
          <w:marBottom w:val="90"/>
          <w:divBdr>
            <w:top w:val="none" w:sz="0" w:space="0" w:color="auto"/>
            <w:left w:val="none" w:sz="0" w:space="0" w:color="auto"/>
            <w:bottom w:val="none" w:sz="0" w:space="0" w:color="auto"/>
            <w:right w:val="none" w:sz="0" w:space="0" w:color="auto"/>
          </w:divBdr>
        </w:div>
        <w:div w:id="1204442687">
          <w:marLeft w:val="0"/>
          <w:marRight w:val="0"/>
          <w:marTop w:val="0"/>
          <w:marBottom w:val="90"/>
          <w:divBdr>
            <w:top w:val="none" w:sz="0" w:space="0" w:color="auto"/>
            <w:left w:val="none" w:sz="0" w:space="0" w:color="auto"/>
            <w:bottom w:val="none" w:sz="0" w:space="0" w:color="auto"/>
            <w:right w:val="none" w:sz="0" w:space="0" w:color="auto"/>
          </w:divBdr>
        </w:div>
        <w:div w:id="1239633408">
          <w:marLeft w:val="720"/>
          <w:marRight w:val="0"/>
          <w:marTop w:val="0"/>
          <w:marBottom w:val="90"/>
          <w:divBdr>
            <w:top w:val="none" w:sz="0" w:space="0" w:color="auto"/>
            <w:left w:val="none" w:sz="0" w:space="0" w:color="auto"/>
            <w:bottom w:val="none" w:sz="0" w:space="0" w:color="auto"/>
            <w:right w:val="none" w:sz="0" w:space="0" w:color="auto"/>
          </w:divBdr>
        </w:div>
        <w:div w:id="1693530907">
          <w:marLeft w:val="0"/>
          <w:marRight w:val="0"/>
          <w:marTop w:val="0"/>
          <w:marBottom w:val="90"/>
          <w:divBdr>
            <w:top w:val="none" w:sz="0" w:space="0" w:color="auto"/>
            <w:left w:val="none" w:sz="0" w:space="0" w:color="auto"/>
            <w:bottom w:val="none" w:sz="0" w:space="0" w:color="auto"/>
            <w:right w:val="none" w:sz="0" w:space="0" w:color="auto"/>
          </w:divBdr>
        </w:div>
        <w:div w:id="595868799">
          <w:marLeft w:val="0"/>
          <w:marRight w:val="0"/>
          <w:marTop w:val="0"/>
          <w:marBottom w:val="90"/>
          <w:divBdr>
            <w:top w:val="none" w:sz="0" w:space="0" w:color="auto"/>
            <w:left w:val="none" w:sz="0" w:space="0" w:color="auto"/>
            <w:bottom w:val="none" w:sz="0" w:space="0" w:color="auto"/>
            <w:right w:val="none" w:sz="0" w:space="0" w:color="auto"/>
          </w:divBdr>
        </w:div>
        <w:div w:id="1853378320">
          <w:marLeft w:val="0"/>
          <w:marRight w:val="0"/>
          <w:marTop w:val="0"/>
          <w:marBottom w:val="90"/>
          <w:divBdr>
            <w:top w:val="none" w:sz="0" w:space="0" w:color="auto"/>
            <w:left w:val="none" w:sz="0" w:space="0" w:color="auto"/>
            <w:bottom w:val="none" w:sz="0" w:space="0" w:color="auto"/>
            <w:right w:val="none" w:sz="0" w:space="0" w:color="auto"/>
          </w:divBdr>
        </w:div>
        <w:div w:id="842937470">
          <w:marLeft w:val="720"/>
          <w:marRight w:val="0"/>
          <w:marTop w:val="0"/>
          <w:marBottom w:val="90"/>
          <w:divBdr>
            <w:top w:val="none" w:sz="0" w:space="0" w:color="auto"/>
            <w:left w:val="none" w:sz="0" w:space="0" w:color="auto"/>
            <w:bottom w:val="none" w:sz="0" w:space="0" w:color="auto"/>
            <w:right w:val="none" w:sz="0" w:space="0" w:color="auto"/>
          </w:divBdr>
        </w:div>
        <w:div w:id="1457093826">
          <w:marLeft w:val="1152"/>
          <w:marRight w:val="0"/>
          <w:marTop w:val="0"/>
          <w:marBottom w:val="90"/>
          <w:divBdr>
            <w:top w:val="none" w:sz="0" w:space="0" w:color="auto"/>
            <w:left w:val="none" w:sz="0" w:space="0" w:color="auto"/>
            <w:bottom w:val="none" w:sz="0" w:space="0" w:color="auto"/>
            <w:right w:val="none" w:sz="0" w:space="0" w:color="auto"/>
          </w:divBdr>
        </w:div>
        <w:div w:id="1393578236">
          <w:marLeft w:val="1152"/>
          <w:marRight w:val="0"/>
          <w:marTop w:val="0"/>
          <w:marBottom w:val="90"/>
          <w:divBdr>
            <w:top w:val="none" w:sz="0" w:space="0" w:color="auto"/>
            <w:left w:val="none" w:sz="0" w:space="0" w:color="auto"/>
            <w:bottom w:val="none" w:sz="0" w:space="0" w:color="auto"/>
            <w:right w:val="none" w:sz="0" w:space="0" w:color="auto"/>
          </w:divBdr>
        </w:div>
        <w:div w:id="1811483362">
          <w:marLeft w:val="1152"/>
          <w:marRight w:val="0"/>
          <w:marTop w:val="0"/>
          <w:marBottom w:val="90"/>
          <w:divBdr>
            <w:top w:val="none" w:sz="0" w:space="0" w:color="auto"/>
            <w:left w:val="none" w:sz="0" w:space="0" w:color="auto"/>
            <w:bottom w:val="none" w:sz="0" w:space="0" w:color="auto"/>
            <w:right w:val="none" w:sz="0" w:space="0" w:color="auto"/>
          </w:divBdr>
        </w:div>
        <w:div w:id="269170145">
          <w:marLeft w:val="1152"/>
          <w:marRight w:val="0"/>
          <w:marTop w:val="0"/>
          <w:marBottom w:val="90"/>
          <w:divBdr>
            <w:top w:val="none" w:sz="0" w:space="0" w:color="auto"/>
            <w:left w:val="none" w:sz="0" w:space="0" w:color="auto"/>
            <w:bottom w:val="none" w:sz="0" w:space="0" w:color="auto"/>
            <w:right w:val="none" w:sz="0" w:space="0" w:color="auto"/>
          </w:divBdr>
        </w:div>
        <w:div w:id="2116750888">
          <w:marLeft w:val="1152"/>
          <w:marRight w:val="0"/>
          <w:marTop w:val="0"/>
          <w:marBottom w:val="90"/>
          <w:divBdr>
            <w:top w:val="none" w:sz="0" w:space="0" w:color="auto"/>
            <w:left w:val="none" w:sz="0" w:space="0" w:color="auto"/>
            <w:bottom w:val="none" w:sz="0" w:space="0" w:color="auto"/>
            <w:right w:val="none" w:sz="0" w:space="0" w:color="auto"/>
          </w:divBdr>
        </w:div>
        <w:div w:id="682898207">
          <w:marLeft w:val="1152"/>
          <w:marRight w:val="0"/>
          <w:marTop w:val="0"/>
          <w:marBottom w:val="90"/>
          <w:divBdr>
            <w:top w:val="none" w:sz="0" w:space="0" w:color="auto"/>
            <w:left w:val="none" w:sz="0" w:space="0" w:color="auto"/>
            <w:bottom w:val="none" w:sz="0" w:space="0" w:color="auto"/>
            <w:right w:val="none" w:sz="0" w:space="0" w:color="auto"/>
          </w:divBdr>
        </w:div>
        <w:div w:id="1241598287">
          <w:marLeft w:val="0"/>
          <w:marRight w:val="0"/>
          <w:marTop w:val="0"/>
          <w:marBottom w:val="90"/>
          <w:divBdr>
            <w:top w:val="none" w:sz="0" w:space="0" w:color="auto"/>
            <w:left w:val="none" w:sz="0" w:space="0" w:color="auto"/>
            <w:bottom w:val="none" w:sz="0" w:space="0" w:color="auto"/>
            <w:right w:val="none" w:sz="0" w:space="0" w:color="auto"/>
          </w:divBdr>
        </w:div>
        <w:div w:id="132600024">
          <w:marLeft w:val="0"/>
          <w:marRight w:val="0"/>
          <w:marTop w:val="0"/>
          <w:marBottom w:val="90"/>
          <w:divBdr>
            <w:top w:val="none" w:sz="0" w:space="0" w:color="auto"/>
            <w:left w:val="none" w:sz="0" w:space="0" w:color="auto"/>
            <w:bottom w:val="none" w:sz="0" w:space="0" w:color="auto"/>
            <w:right w:val="none" w:sz="0" w:space="0" w:color="auto"/>
          </w:divBdr>
        </w:div>
        <w:div w:id="2106458412">
          <w:marLeft w:val="0"/>
          <w:marRight w:val="0"/>
          <w:marTop w:val="0"/>
          <w:marBottom w:val="90"/>
          <w:divBdr>
            <w:top w:val="none" w:sz="0" w:space="0" w:color="auto"/>
            <w:left w:val="none" w:sz="0" w:space="0" w:color="auto"/>
            <w:bottom w:val="none" w:sz="0" w:space="0" w:color="auto"/>
            <w:right w:val="none" w:sz="0" w:space="0" w:color="auto"/>
          </w:divBdr>
        </w:div>
        <w:div w:id="1887446352">
          <w:marLeft w:val="0"/>
          <w:marRight w:val="0"/>
          <w:marTop w:val="0"/>
          <w:marBottom w:val="90"/>
          <w:divBdr>
            <w:top w:val="none" w:sz="0" w:space="0" w:color="auto"/>
            <w:left w:val="none" w:sz="0" w:space="0" w:color="auto"/>
            <w:bottom w:val="none" w:sz="0" w:space="0" w:color="auto"/>
            <w:right w:val="none" w:sz="0" w:space="0" w:color="auto"/>
          </w:divBdr>
        </w:div>
        <w:div w:id="2045596437">
          <w:marLeft w:val="720"/>
          <w:marRight w:val="0"/>
          <w:marTop w:val="0"/>
          <w:marBottom w:val="90"/>
          <w:divBdr>
            <w:top w:val="none" w:sz="0" w:space="0" w:color="auto"/>
            <w:left w:val="none" w:sz="0" w:space="0" w:color="auto"/>
            <w:bottom w:val="none" w:sz="0" w:space="0" w:color="auto"/>
            <w:right w:val="none" w:sz="0" w:space="0" w:color="auto"/>
          </w:divBdr>
        </w:div>
        <w:div w:id="1708023097">
          <w:marLeft w:val="720"/>
          <w:marRight w:val="0"/>
          <w:marTop w:val="0"/>
          <w:marBottom w:val="90"/>
          <w:divBdr>
            <w:top w:val="none" w:sz="0" w:space="0" w:color="auto"/>
            <w:left w:val="none" w:sz="0" w:space="0" w:color="auto"/>
            <w:bottom w:val="none" w:sz="0" w:space="0" w:color="auto"/>
            <w:right w:val="none" w:sz="0" w:space="0" w:color="auto"/>
          </w:divBdr>
        </w:div>
        <w:div w:id="1746146967">
          <w:marLeft w:val="720"/>
          <w:marRight w:val="0"/>
          <w:marTop w:val="0"/>
          <w:marBottom w:val="90"/>
          <w:divBdr>
            <w:top w:val="none" w:sz="0" w:space="0" w:color="auto"/>
            <w:left w:val="none" w:sz="0" w:space="0" w:color="auto"/>
            <w:bottom w:val="none" w:sz="0" w:space="0" w:color="auto"/>
            <w:right w:val="none" w:sz="0" w:space="0" w:color="auto"/>
          </w:divBdr>
        </w:div>
        <w:div w:id="625965952">
          <w:marLeft w:val="1152"/>
          <w:marRight w:val="0"/>
          <w:marTop w:val="0"/>
          <w:marBottom w:val="90"/>
          <w:divBdr>
            <w:top w:val="none" w:sz="0" w:space="0" w:color="auto"/>
            <w:left w:val="none" w:sz="0" w:space="0" w:color="auto"/>
            <w:bottom w:val="none" w:sz="0" w:space="0" w:color="auto"/>
            <w:right w:val="none" w:sz="0" w:space="0" w:color="auto"/>
          </w:divBdr>
        </w:div>
        <w:div w:id="2133551745">
          <w:marLeft w:val="1152"/>
          <w:marRight w:val="0"/>
          <w:marTop w:val="0"/>
          <w:marBottom w:val="90"/>
          <w:divBdr>
            <w:top w:val="none" w:sz="0" w:space="0" w:color="auto"/>
            <w:left w:val="none" w:sz="0" w:space="0" w:color="auto"/>
            <w:bottom w:val="none" w:sz="0" w:space="0" w:color="auto"/>
            <w:right w:val="none" w:sz="0" w:space="0" w:color="auto"/>
          </w:divBdr>
        </w:div>
        <w:div w:id="8336908">
          <w:marLeft w:val="1152"/>
          <w:marRight w:val="0"/>
          <w:marTop w:val="0"/>
          <w:marBottom w:val="90"/>
          <w:divBdr>
            <w:top w:val="none" w:sz="0" w:space="0" w:color="auto"/>
            <w:left w:val="none" w:sz="0" w:space="0" w:color="auto"/>
            <w:bottom w:val="none" w:sz="0" w:space="0" w:color="auto"/>
            <w:right w:val="none" w:sz="0" w:space="0" w:color="auto"/>
          </w:divBdr>
        </w:div>
        <w:div w:id="9573149">
          <w:marLeft w:val="720"/>
          <w:marRight w:val="0"/>
          <w:marTop w:val="0"/>
          <w:marBottom w:val="90"/>
          <w:divBdr>
            <w:top w:val="none" w:sz="0" w:space="0" w:color="auto"/>
            <w:left w:val="none" w:sz="0" w:space="0" w:color="auto"/>
            <w:bottom w:val="none" w:sz="0" w:space="0" w:color="auto"/>
            <w:right w:val="none" w:sz="0" w:space="0" w:color="auto"/>
          </w:divBdr>
        </w:div>
        <w:div w:id="1603412108">
          <w:marLeft w:val="0"/>
          <w:marRight w:val="0"/>
          <w:marTop w:val="0"/>
          <w:marBottom w:val="90"/>
          <w:divBdr>
            <w:top w:val="none" w:sz="0" w:space="0" w:color="auto"/>
            <w:left w:val="none" w:sz="0" w:space="0" w:color="auto"/>
            <w:bottom w:val="none" w:sz="0" w:space="0" w:color="auto"/>
            <w:right w:val="none" w:sz="0" w:space="0" w:color="auto"/>
          </w:divBdr>
        </w:div>
        <w:div w:id="844905457">
          <w:marLeft w:val="0"/>
          <w:marRight w:val="0"/>
          <w:marTop w:val="0"/>
          <w:marBottom w:val="90"/>
          <w:divBdr>
            <w:top w:val="none" w:sz="0" w:space="0" w:color="auto"/>
            <w:left w:val="none" w:sz="0" w:space="0" w:color="auto"/>
            <w:bottom w:val="none" w:sz="0" w:space="0" w:color="auto"/>
            <w:right w:val="none" w:sz="0" w:space="0" w:color="auto"/>
          </w:divBdr>
        </w:div>
        <w:div w:id="581988786">
          <w:marLeft w:val="0"/>
          <w:marRight w:val="0"/>
          <w:marTop w:val="0"/>
          <w:marBottom w:val="90"/>
          <w:divBdr>
            <w:top w:val="none" w:sz="0" w:space="0" w:color="auto"/>
            <w:left w:val="none" w:sz="0" w:space="0" w:color="auto"/>
            <w:bottom w:val="none" w:sz="0" w:space="0" w:color="auto"/>
            <w:right w:val="none" w:sz="0" w:space="0" w:color="auto"/>
          </w:divBdr>
        </w:div>
        <w:div w:id="1902862380">
          <w:marLeft w:val="720"/>
          <w:marRight w:val="0"/>
          <w:marTop w:val="0"/>
          <w:marBottom w:val="90"/>
          <w:divBdr>
            <w:top w:val="none" w:sz="0" w:space="0" w:color="auto"/>
            <w:left w:val="none" w:sz="0" w:space="0" w:color="auto"/>
            <w:bottom w:val="none" w:sz="0" w:space="0" w:color="auto"/>
            <w:right w:val="none" w:sz="0" w:space="0" w:color="auto"/>
          </w:divBdr>
        </w:div>
        <w:div w:id="800997695">
          <w:marLeft w:val="0"/>
          <w:marRight w:val="0"/>
          <w:marTop w:val="0"/>
          <w:marBottom w:val="90"/>
          <w:divBdr>
            <w:top w:val="none" w:sz="0" w:space="0" w:color="auto"/>
            <w:left w:val="none" w:sz="0" w:space="0" w:color="auto"/>
            <w:bottom w:val="none" w:sz="0" w:space="0" w:color="auto"/>
            <w:right w:val="none" w:sz="0" w:space="0" w:color="auto"/>
          </w:divBdr>
        </w:div>
        <w:div w:id="426728604">
          <w:marLeft w:val="0"/>
          <w:marRight w:val="0"/>
          <w:marTop w:val="0"/>
          <w:marBottom w:val="90"/>
          <w:divBdr>
            <w:top w:val="none" w:sz="0" w:space="0" w:color="auto"/>
            <w:left w:val="none" w:sz="0" w:space="0" w:color="auto"/>
            <w:bottom w:val="none" w:sz="0" w:space="0" w:color="auto"/>
            <w:right w:val="none" w:sz="0" w:space="0" w:color="auto"/>
          </w:divBdr>
        </w:div>
        <w:div w:id="1661469182">
          <w:marLeft w:val="0"/>
          <w:marRight w:val="0"/>
          <w:marTop w:val="0"/>
          <w:marBottom w:val="90"/>
          <w:divBdr>
            <w:top w:val="none" w:sz="0" w:space="0" w:color="auto"/>
            <w:left w:val="none" w:sz="0" w:space="0" w:color="auto"/>
            <w:bottom w:val="none" w:sz="0" w:space="0" w:color="auto"/>
            <w:right w:val="none" w:sz="0" w:space="0" w:color="auto"/>
          </w:divBdr>
        </w:div>
        <w:div w:id="2712462">
          <w:marLeft w:val="720"/>
          <w:marRight w:val="0"/>
          <w:marTop w:val="0"/>
          <w:marBottom w:val="90"/>
          <w:divBdr>
            <w:top w:val="none" w:sz="0" w:space="0" w:color="auto"/>
            <w:left w:val="none" w:sz="0" w:space="0" w:color="auto"/>
            <w:bottom w:val="none" w:sz="0" w:space="0" w:color="auto"/>
            <w:right w:val="none" w:sz="0" w:space="0" w:color="auto"/>
          </w:divBdr>
        </w:div>
        <w:div w:id="1562397785">
          <w:marLeft w:val="720"/>
          <w:marRight w:val="0"/>
          <w:marTop w:val="0"/>
          <w:marBottom w:val="90"/>
          <w:divBdr>
            <w:top w:val="none" w:sz="0" w:space="0" w:color="auto"/>
            <w:left w:val="none" w:sz="0" w:space="0" w:color="auto"/>
            <w:bottom w:val="none" w:sz="0" w:space="0" w:color="auto"/>
            <w:right w:val="none" w:sz="0" w:space="0" w:color="auto"/>
          </w:divBdr>
        </w:div>
        <w:div w:id="173495014">
          <w:marLeft w:val="720"/>
          <w:marRight w:val="0"/>
          <w:marTop w:val="0"/>
          <w:marBottom w:val="90"/>
          <w:divBdr>
            <w:top w:val="none" w:sz="0" w:space="0" w:color="auto"/>
            <w:left w:val="none" w:sz="0" w:space="0" w:color="auto"/>
            <w:bottom w:val="none" w:sz="0" w:space="0" w:color="auto"/>
            <w:right w:val="none" w:sz="0" w:space="0" w:color="auto"/>
          </w:divBdr>
        </w:div>
        <w:div w:id="1625963764">
          <w:marLeft w:val="1152"/>
          <w:marRight w:val="0"/>
          <w:marTop w:val="0"/>
          <w:marBottom w:val="90"/>
          <w:divBdr>
            <w:top w:val="none" w:sz="0" w:space="0" w:color="auto"/>
            <w:left w:val="none" w:sz="0" w:space="0" w:color="auto"/>
            <w:bottom w:val="none" w:sz="0" w:space="0" w:color="auto"/>
            <w:right w:val="none" w:sz="0" w:space="0" w:color="auto"/>
          </w:divBdr>
        </w:div>
        <w:div w:id="1937399768">
          <w:marLeft w:val="1152"/>
          <w:marRight w:val="0"/>
          <w:marTop w:val="0"/>
          <w:marBottom w:val="90"/>
          <w:divBdr>
            <w:top w:val="none" w:sz="0" w:space="0" w:color="auto"/>
            <w:left w:val="none" w:sz="0" w:space="0" w:color="auto"/>
            <w:bottom w:val="none" w:sz="0" w:space="0" w:color="auto"/>
            <w:right w:val="none" w:sz="0" w:space="0" w:color="auto"/>
          </w:divBdr>
        </w:div>
        <w:div w:id="299389397">
          <w:marLeft w:val="720"/>
          <w:marRight w:val="0"/>
          <w:marTop w:val="0"/>
          <w:marBottom w:val="90"/>
          <w:divBdr>
            <w:top w:val="none" w:sz="0" w:space="0" w:color="auto"/>
            <w:left w:val="none" w:sz="0" w:space="0" w:color="auto"/>
            <w:bottom w:val="none" w:sz="0" w:space="0" w:color="auto"/>
            <w:right w:val="none" w:sz="0" w:space="0" w:color="auto"/>
          </w:divBdr>
        </w:div>
        <w:div w:id="1908102018">
          <w:marLeft w:val="720"/>
          <w:marRight w:val="0"/>
          <w:marTop w:val="0"/>
          <w:marBottom w:val="90"/>
          <w:divBdr>
            <w:top w:val="none" w:sz="0" w:space="0" w:color="auto"/>
            <w:left w:val="none" w:sz="0" w:space="0" w:color="auto"/>
            <w:bottom w:val="none" w:sz="0" w:space="0" w:color="auto"/>
            <w:right w:val="none" w:sz="0" w:space="0" w:color="auto"/>
          </w:divBdr>
        </w:div>
        <w:div w:id="1016880896">
          <w:marLeft w:val="720"/>
          <w:marRight w:val="0"/>
          <w:marTop w:val="0"/>
          <w:marBottom w:val="90"/>
          <w:divBdr>
            <w:top w:val="none" w:sz="0" w:space="0" w:color="auto"/>
            <w:left w:val="none" w:sz="0" w:space="0" w:color="auto"/>
            <w:bottom w:val="none" w:sz="0" w:space="0" w:color="auto"/>
            <w:right w:val="none" w:sz="0" w:space="0" w:color="auto"/>
          </w:divBdr>
        </w:div>
        <w:div w:id="961571840">
          <w:marLeft w:val="720"/>
          <w:marRight w:val="0"/>
          <w:marTop w:val="0"/>
          <w:marBottom w:val="90"/>
          <w:divBdr>
            <w:top w:val="none" w:sz="0" w:space="0" w:color="auto"/>
            <w:left w:val="none" w:sz="0" w:space="0" w:color="auto"/>
            <w:bottom w:val="none" w:sz="0" w:space="0" w:color="auto"/>
            <w:right w:val="none" w:sz="0" w:space="0" w:color="auto"/>
          </w:divBdr>
        </w:div>
        <w:div w:id="1622567853">
          <w:marLeft w:val="720"/>
          <w:marRight w:val="0"/>
          <w:marTop w:val="0"/>
          <w:marBottom w:val="90"/>
          <w:divBdr>
            <w:top w:val="none" w:sz="0" w:space="0" w:color="auto"/>
            <w:left w:val="none" w:sz="0" w:space="0" w:color="auto"/>
            <w:bottom w:val="none" w:sz="0" w:space="0" w:color="auto"/>
            <w:right w:val="none" w:sz="0" w:space="0" w:color="auto"/>
          </w:divBdr>
        </w:div>
        <w:div w:id="102850198">
          <w:marLeft w:val="720"/>
          <w:marRight w:val="0"/>
          <w:marTop w:val="0"/>
          <w:marBottom w:val="90"/>
          <w:divBdr>
            <w:top w:val="none" w:sz="0" w:space="0" w:color="auto"/>
            <w:left w:val="none" w:sz="0" w:space="0" w:color="auto"/>
            <w:bottom w:val="none" w:sz="0" w:space="0" w:color="auto"/>
            <w:right w:val="none" w:sz="0" w:space="0" w:color="auto"/>
          </w:divBdr>
        </w:div>
        <w:div w:id="1196234598">
          <w:marLeft w:val="720"/>
          <w:marRight w:val="0"/>
          <w:marTop w:val="0"/>
          <w:marBottom w:val="90"/>
          <w:divBdr>
            <w:top w:val="none" w:sz="0" w:space="0" w:color="auto"/>
            <w:left w:val="none" w:sz="0" w:space="0" w:color="auto"/>
            <w:bottom w:val="none" w:sz="0" w:space="0" w:color="auto"/>
            <w:right w:val="none" w:sz="0" w:space="0" w:color="auto"/>
          </w:divBdr>
        </w:div>
        <w:div w:id="878787236">
          <w:marLeft w:val="1152"/>
          <w:marRight w:val="0"/>
          <w:marTop w:val="0"/>
          <w:marBottom w:val="90"/>
          <w:divBdr>
            <w:top w:val="none" w:sz="0" w:space="0" w:color="auto"/>
            <w:left w:val="none" w:sz="0" w:space="0" w:color="auto"/>
            <w:bottom w:val="none" w:sz="0" w:space="0" w:color="auto"/>
            <w:right w:val="none" w:sz="0" w:space="0" w:color="auto"/>
          </w:divBdr>
        </w:div>
        <w:div w:id="959187292">
          <w:marLeft w:val="1152"/>
          <w:marRight w:val="0"/>
          <w:marTop w:val="0"/>
          <w:marBottom w:val="90"/>
          <w:divBdr>
            <w:top w:val="none" w:sz="0" w:space="0" w:color="auto"/>
            <w:left w:val="none" w:sz="0" w:space="0" w:color="auto"/>
            <w:bottom w:val="none" w:sz="0" w:space="0" w:color="auto"/>
            <w:right w:val="none" w:sz="0" w:space="0" w:color="auto"/>
          </w:divBdr>
        </w:div>
        <w:div w:id="479345254">
          <w:marLeft w:val="1152"/>
          <w:marRight w:val="0"/>
          <w:marTop w:val="0"/>
          <w:marBottom w:val="90"/>
          <w:divBdr>
            <w:top w:val="none" w:sz="0" w:space="0" w:color="auto"/>
            <w:left w:val="none" w:sz="0" w:space="0" w:color="auto"/>
            <w:bottom w:val="none" w:sz="0" w:space="0" w:color="auto"/>
            <w:right w:val="none" w:sz="0" w:space="0" w:color="auto"/>
          </w:divBdr>
        </w:div>
        <w:div w:id="2062972594">
          <w:marLeft w:val="1152"/>
          <w:marRight w:val="0"/>
          <w:marTop w:val="0"/>
          <w:marBottom w:val="90"/>
          <w:divBdr>
            <w:top w:val="none" w:sz="0" w:space="0" w:color="auto"/>
            <w:left w:val="none" w:sz="0" w:space="0" w:color="auto"/>
            <w:bottom w:val="none" w:sz="0" w:space="0" w:color="auto"/>
            <w:right w:val="none" w:sz="0" w:space="0" w:color="auto"/>
          </w:divBdr>
        </w:div>
        <w:div w:id="847408037">
          <w:marLeft w:val="1152"/>
          <w:marRight w:val="0"/>
          <w:marTop w:val="0"/>
          <w:marBottom w:val="90"/>
          <w:divBdr>
            <w:top w:val="none" w:sz="0" w:space="0" w:color="auto"/>
            <w:left w:val="none" w:sz="0" w:space="0" w:color="auto"/>
            <w:bottom w:val="none" w:sz="0" w:space="0" w:color="auto"/>
            <w:right w:val="none" w:sz="0" w:space="0" w:color="auto"/>
          </w:divBdr>
        </w:div>
        <w:div w:id="1372463424">
          <w:marLeft w:val="1152"/>
          <w:marRight w:val="0"/>
          <w:marTop w:val="0"/>
          <w:marBottom w:val="90"/>
          <w:divBdr>
            <w:top w:val="none" w:sz="0" w:space="0" w:color="auto"/>
            <w:left w:val="none" w:sz="0" w:space="0" w:color="auto"/>
            <w:bottom w:val="none" w:sz="0" w:space="0" w:color="auto"/>
            <w:right w:val="none" w:sz="0" w:space="0" w:color="auto"/>
          </w:divBdr>
        </w:div>
        <w:div w:id="835917357">
          <w:marLeft w:val="1152"/>
          <w:marRight w:val="0"/>
          <w:marTop w:val="0"/>
          <w:marBottom w:val="90"/>
          <w:divBdr>
            <w:top w:val="none" w:sz="0" w:space="0" w:color="auto"/>
            <w:left w:val="none" w:sz="0" w:space="0" w:color="auto"/>
            <w:bottom w:val="none" w:sz="0" w:space="0" w:color="auto"/>
            <w:right w:val="none" w:sz="0" w:space="0" w:color="auto"/>
          </w:divBdr>
        </w:div>
        <w:div w:id="1175850392">
          <w:marLeft w:val="1152"/>
          <w:marRight w:val="0"/>
          <w:marTop w:val="0"/>
          <w:marBottom w:val="90"/>
          <w:divBdr>
            <w:top w:val="none" w:sz="0" w:space="0" w:color="auto"/>
            <w:left w:val="none" w:sz="0" w:space="0" w:color="auto"/>
            <w:bottom w:val="none" w:sz="0" w:space="0" w:color="auto"/>
            <w:right w:val="none" w:sz="0" w:space="0" w:color="auto"/>
          </w:divBdr>
        </w:div>
        <w:div w:id="492797603">
          <w:marLeft w:val="1152"/>
          <w:marRight w:val="0"/>
          <w:marTop w:val="0"/>
          <w:marBottom w:val="90"/>
          <w:divBdr>
            <w:top w:val="none" w:sz="0" w:space="0" w:color="auto"/>
            <w:left w:val="none" w:sz="0" w:space="0" w:color="auto"/>
            <w:bottom w:val="none" w:sz="0" w:space="0" w:color="auto"/>
            <w:right w:val="none" w:sz="0" w:space="0" w:color="auto"/>
          </w:divBdr>
        </w:div>
        <w:div w:id="1827429605">
          <w:marLeft w:val="1152"/>
          <w:marRight w:val="0"/>
          <w:marTop w:val="0"/>
          <w:marBottom w:val="90"/>
          <w:divBdr>
            <w:top w:val="none" w:sz="0" w:space="0" w:color="auto"/>
            <w:left w:val="none" w:sz="0" w:space="0" w:color="auto"/>
            <w:bottom w:val="none" w:sz="0" w:space="0" w:color="auto"/>
            <w:right w:val="none" w:sz="0" w:space="0" w:color="auto"/>
          </w:divBdr>
        </w:div>
        <w:div w:id="1526822293">
          <w:marLeft w:val="720"/>
          <w:marRight w:val="0"/>
          <w:marTop w:val="0"/>
          <w:marBottom w:val="90"/>
          <w:divBdr>
            <w:top w:val="none" w:sz="0" w:space="0" w:color="auto"/>
            <w:left w:val="none" w:sz="0" w:space="0" w:color="auto"/>
            <w:bottom w:val="none" w:sz="0" w:space="0" w:color="auto"/>
            <w:right w:val="none" w:sz="0" w:space="0" w:color="auto"/>
          </w:divBdr>
        </w:div>
        <w:div w:id="1986202853">
          <w:marLeft w:val="720"/>
          <w:marRight w:val="0"/>
          <w:marTop w:val="0"/>
          <w:marBottom w:val="90"/>
          <w:divBdr>
            <w:top w:val="none" w:sz="0" w:space="0" w:color="auto"/>
            <w:left w:val="none" w:sz="0" w:space="0" w:color="auto"/>
            <w:bottom w:val="none" w:sz="0" w:space="0" w:color="auto"/>
            <w:right w:val="none" w:sz="0" w:space="0" w:color="auto"/>
          </w:divBdr>
        </w:div>
        <w:div w:id="872615967">
          <w:marLeft w:val="720"/>
          <w:marRight w:val="0"/>
          <w:marTop w:val="0"/>
          <w:marBottom w:val="90"/>
          <w:divBdr>
            <w:top w:val="none" w:sz="0" w:space="0" w:color="auto"/>
            <w:left w:val="none" w:sz="0" w:space="0" w:color="auto"/>
            <w:bottom w:val="none" w:sz="0" w:space="0" w:color="auto"/>
            <w:right w:val="none" w:sz="0" w:space="0" w:color="auto"/>
          </w:divBdr>
        </w:div>
        <w:div w:id="2063168642">
          <w:marLeft w:val="720"/>
          <w:marRight w:val="0"/>
          <w:marTop w:val="0"/>
          <w:marBottom w:val="100"/>
          <w:divBdr>
            <w:top w:val="none" w:sz="0" w:space="0" w:color="auto"/>
            <w:left w:val="none" w:sz="0" w:space="0" w:color="auto"/>
            <w:bottom w:val="none" w:sz="0" w:space="0" w:color="auto"/>
            <w:right w:val="none" w:sz="0" w:space="0" w:color="auto"/>
          </w:divBdr>
        </w:div>
        <w:div w:id="1139106204">
          <w:marLeft w:val="720"/>
          <w:marRight w:val="0"/>
          <w:marTop w:val="0"/>
          <w:marBottom w:val="100"/>
          <w:divBdr>
            <w:top w:val="none" w:sz="0" w:space="0" w:color="auto"/>
            <w:left w:val="none" w:sz="0" w:space="0" w:color="auto"/>
            <w:bottom w:val="none" w:sz="0" w:space="0" w:color="auto"/>
            <w:right w:val="none" w:sz="0" w:space="0" w:color="auto"/>
          </w:divBdr>
        </w:div>
        <w:div w:id="1174536456">
          <w:marLeft w:val="720"/>
          <w:marRight w:val="0"/>
          <w:marTop w:val="0"/>
          <w:marBottom w:val="100"/>
          <w:divBdr>
            <w:top w:val="none" w:sz="0" w:space="0" w:color="auto"/>
            <w:left w:val="none" w:sz="0" w:space="0" w:color="auto"/>
            <w:bottom w:val="none" w:sz="0" w:space="0" w:color="auto"/>
            <w:right w:val="none" w:sz="0" w:space="0" w:color="auto"/>
          </w:divBdr>
        </w:div>
        <w:div w:id="194124514">
          <w:marLeft w:val="720"/>
          <w:marRight w:val="0"/>
          <w:marTop w:val="0"/>
          <w:marBottom w:val="100"/>
          <w:divBdr>
            <w:top w:val="none" w:sz="0" w:space="0" w:color="auto"/>
            <w:left w:val="none" w:sz="0" w:space="0" w:color="auto"/>
            <w:bottom w:val="none" w:sz="0" w:space="0" w:color="auto"/>
            <w:right w:val="none" w:sz="0" w:space="0" w:color="auto"/>
          </w:divBdr>
        </w:div>
        <w:div w:id="1752506721">
          <w:marLeft w:val="720"/>
          <w:marRight w:val="0"/>
          <w:marTop w:val="0"/>
          <w:marBottom w:val="100"/>
          <w:divBdr>
            <w:top w:val="none" w:sz="0" w:space="0" w:color="auto"/>
            <w:left w:val="none" w:sz="0" w:space="0" w:color="auto"/>
            <w:bottom w:val="none" w:sz="0" w:space="0" w:color="auto"/>
            <w:right w:val="none" w:sz="0" w:space="0" w:color="auto"/>
          </w:divBdr>
        </w:div>
        <w:div w:id="278948941">
          <w:marLeft w:val="720"/>
          <w:marRight w:val="0"/>
          <w:marTop w:val="0"/>
          <w:marBottom w:val="100"/>
          <w:divBdr>
            <w:top w:val="none" w:sz="0" w:space="0" w:color="auto"/>
            <w:left w:val="none" w:sz="0" w:space="0" w:color="auto"/>
            <w:bottom w:val="none" w:sz="0" w:space="0" w:color="auto"/>
            <w:right w:val="none" w:sz="0" w:space="0" w:color="auto"/>
          </w:divBdr>
        </w:div>
        <w:div w:id="1958027874">
          <w:marLeft w:val="720"/>
          <w:marRight w:val="0"/>
          <w:marTop w:val="0"/>
          <w:marBottom w:val="100"/>
          <w:divBdr>
            <w:top w:val="none" w:sz="0" w:space="0" w:color="auto"/>
            <w:left w:val="none" w:sz="0" w:space="0" w:color="auto"/>
            <w:bottom w:val="none" w:sz="0" w:space="0" w:color="auto"/>
            <w:right w:val="none" w:sz="0" w:space="0" w:color="auto"/>
          </w:divBdr>
        </w:div>
        <w:div w:id="716005837">
          <w:marLeft w:val="720"/>
          <w:marRight w:val="0"/>
          <w:marTop w:val="0"/>
          <w:marBottom w:val="100"/>
          <w:divBdr>
            <w:top w:val="none" w:sz="0" w:space="0" w:color="auto"/>
            <w:left w:val="none" w:sz="0" w:space="0" w:color="auto"/>
            <w:bottom w:val="none" w:sz="0" w:space="0" w:color="auto"/>
            <w:right w:val="none" w:sz="0" w:space="0" w:color="auto"/>
          </w:divBdr>
        </w:div>
        <w:div w:id="632902994">
          <w:marLeft w:val="0"/>
          <w:marRight w:val="0"/>
          <w:marTop w:val="0"/>
          <w:marBottom w:val="100"/>
          <w:divBdr>
            <w:top w:val="none" w:sz="0" w:space="0" w:color="auto"/>
            <w:left w:val="none" w:sz="0" w:space="0" w:color="auto"/>
            <w:bottom w:val="none" w:sz="0" w:space="0" w:color="auto"/>
            <w:right w:val="none" w:sz="0" w:space="0" w:color="auto"/>
          </w:divBdr>
        </w:div>
        <w:div w:id="1276981914">
          <w:marLeft w:val="0"/>
          <w:marRight w:val="0"/>
          <w:marTop w:val="0"/>
          <w:marBottom w:val="100"/>
          <w:divBdr>
            <w:top w:val="none" w:sz="0" w:space="0" w:color="auto"/>
            <w:left w:val="none" w:sz="0" w:space="0" w:color="auto"/>
            <w:bottom w:val="none" w:sz="0" w:space="0" w:color="auto"/>
            <w:right w:val="none" w:sz="0" w:space="0" w:color="auto"/>
          </w:divBdr>
        </w:div>
        <w:div w:id="1550339393">
          <w:marLeft w:val="0"/>
          <w:marRight w:val="0"/>
          <w:marTop w:val="0"/>
          <w:marBottom w:val="100"/>
          <w:divBdr>
            <w:top w:val="none" w:sz="0" w:space="0" w:color="auto"/>
            <w:left w:val="none" w:sz="0" w:space="0" w:color="auto"/>
            <w:bottom w:val="none" w:sz="0" w:space="0" w:color="auto"/>
            <w:right w:val="none" w:sz="0" w:space="0" w:color="auto"/>
          </w:divBdr>
        </w:div>
        <w:div w:id="1621297633">
          <w:marLeft w:val="720"/>
          <w:marRight w:val="0"/>
          <w:marTop w:val="0"/>
          <w:marBottom w:val="100"/>
          <w:divBdr>
            <w:top w:val="none" w:sz="0" w:space="0" w:color="auto"/>
            <w:left w:val="none" w:sz="0" w:space="0" w:color="auto"/>
            <w:bottom w:val="none" w:sz="0" w:space="0" w:color="auto"/>
            <w:right w:val="none" w:sz="0" w:space="0" w:color="auto"/>
          </w:divBdr>
        </w:div>
        <w:div w:id="309332993">
          <w:marLeft w:val="1152"/>
          <w:marRight w:val="0"/>
          <w:marTop w:val="0"/>
          <w:marBottom w:val="100"/>
          <w:divBdr>
            <w:top w:val="none" w:sz="0" w:space="0" w:color="auto"/>
            <w:left w:val="none" w:sz="0" w:space="0" w:color="auto"/>
            <w:bottom w:val="none" w:sz="0" w:space="0" w:color="auto"/>
            <w:right w:val="none" w:sz="0" w:space="0" w:color="auto"/>
          </w:divBdr>
        </w:div>
        <w:div w:id="2071296272">
          <w:marLeft w:val="1152"/>
          <w:marRight w:val="0"/>
          <w:marTop w:val="0"/>
          <w:marBottom w:val="100"/>
          <w:divBdr>
            <w:top w:val="none" w:sz="0" w:space="0" w:color="auto"/>
            <w:left w:val="none" w:sz="0" w:space="0" w:color="auto"/>
            <w:bottom w:val="none" w:sz="0" w:space="0" w:color="auto"/>
            <w:right w:val="none" w:sz="0" w:space="0" w:color="auto"/>
          </w:divBdr>
        </w:div>
        <w:div w:id="1950119030">
          <w:marLeft w:val="1584"/>
          <w:marRight w:val="0"/>
          <w:marTop w:val="0"/>
          <w:marBottom w:val="100"/>
          <w:divBdr>
            <w:top w:val="none" w:sz="0" w:space="0" w:color="auto"/>
            <w:left w:val="none" w:sz="0" w:space="0" w:color="auto"/>
            <w:bottom w:val="none" w:sz="0" w:space="0" w:color="auto"/>
            <w:right w:val="none" w:sz="0" w:space="0" w:color="auto"/>
          </w:divBdr>
        </w:div>
        <w:div w:id="2070028409">
          <w:marLeft w:val="1584"/>
          <w:marRight w:val="0"/>
          <w:marTop w:val="0"/>
          <w:marBottom w:val="100"/>
          <w:divBdr>
            <w:top w:val="none" w:sz="0" w:space="0" w:color="auto"/>
            <w:left w:val="none" w:sz="0" w:space="0" w:color="auto"/>
            <w:bottom w:val="none" w:sz="0" w:space="0" w:color="auto"/>
            <w:right w:val="none" w:sz="0" w:space="0" w:color="auto"/>
          </w:divBdr>
        </w:div>
        <w:div w:id="1470780108">
          <w:marLeft w:val="1584"/>
          <w:marRight w:val="0"/>
          <w:marTop w:val="0"/>
          <w:marBottom w:val="100"/>
          <w:divBdr>
            <w:top w:val="none" w:sz="0" w:space="0" w:color="auto"/>
            <w:left w:val="none" w:sz="0" w:space="0" w:color="auto"/>
            <w:bottom w:val="none" w:sz="0" w:space="0" w:color="auto"/>
            <w:right w:val="none" w:sz="0" w:space="0" w:color="auto"/>
          </w:divBdr>
        </w:div>
        <w:div w:id="1806239633">
          <w:marLeft w:val="1152"/>
          <w:marRight w:val="0"/>
          <w:marTop w:val="0"/>
          <w:marBottom w:val="100"/>
          <w:divBdr>
            <w:top w:val="none" w:sz="0" w:space="0" w:color="auto"/>
            <w:left w:val="none" w:sz="0" w:space="0" w:color="auto"/>
            <w:bottom w:val="none" w:sz="0" w:space="0" w:color="auto"/>
            <w:right w:val="none" w:sz="0" w:space="0" w:color="auto"/>
          </w:divBdr>
        </w:div>
        <w:div w:id="1351297781">
          <w:marLeft w:val="720"/>
          <w:marRight w:val="0"/>
          <w:marTop w:val="0"/>
          <w:marBottom w:val="100"/>
          <w:divBdr>
            <w:top w:val="none" w:sz="0" w:space="0" w:color="auto"/>
            <w:left w:val="none" w:sz="0" w:space="0" w:color="auto"/>
            <w:bottom w:val="none" w:sz="0" w:space="0" w:color="auto"/>
            <w:right w:val="none" w:sz="0" w:space="0" w:color="auto"/>
          </w:divBdr>
        </w:div>
        <w:div w:id="2135363421">
          <w:marLeft w:val="720"/>
          <w:marRight w:val="0"/>
          <w:marTop w:val="0"/>
          <w:marBottom w:val="100"/>
          <w:divBdr>
            <w:top w:val="none" w:sz="0" w:space="0" w:color="auto"/>
            <w:left w:val="none" w:sz="0" w:space="0" w:color="auto"/>
            <w:bottom w:val="none" w:sz="0" w:space="0" w:color="auto"/>
            <w:right w:val="none" w:sz="0" w:space="0" w:color="auto"/>
          </w:divBdr>
        </w:div>
        <w:div w:id="2036493396">
          <w:marLeft w:val="720"/>
          <w:marRight w:val="0"/>
          <w:marTop w:val="0"/>
          <w:marBottom w:val="100"/>
          <w:divBdr>
            <w:top w:val="none" w:sz="0" w:space="0" w:color="auto"/>
            <w:left w:val="none" w:sz="0" w:space="0" w:color="auto"/>
            <w:bottom w:val="none" w:sz="0" w:space="0" w:color="auto"/>
            <w:right w:val="none" w:sz="0" w:space="0" w:color="auto"/>
          </w:divBdr>
        </w:div>
        <w:div w:id="165362555">
          <w:marLeft w:val="720"/>
          <w:marRight w:val="0"/>
          <w:marTop w:val="0"/>
          <w:marBottom w:val="100"/>
          <w:divBdr>
            <w:top w:val="none" w:sz="0" w:space="0" w:color="auto"/>
            <w:left w:val="none" w:sz="0" w:space="0" w:color="auto"/>
            <w:bottom w:val="none" w:sz="0" w:space="0" w:color="auto"/>
            <w:right w:val="none" w:sz="0" w:space="0" w:color="auto"/>
          </w:divBdr>
        </w:div>
        <w:div w:id="1710837999">
          <w:marLeft w:val="720"/>
          <w:marRight w:val="0"/>
          <w:marTop w:val="0"/>
          <w:marBottom w:val="100"/>
          <w:divBdr>
            <w:top w:val="none" w:sz="0" w:space="0" w:color="auto"/>
            <w:left w:val="none" w:sz="0" w:space="0" w:color="auto"/>
            <w:bottom w:val="none" w:sz="0" w:space="0" w:color="auto"/>
            <w:right w:val="none" w:sz="0" w:space="0" w:color="auto"/>
          </w:divBdr>
        </w:div>
        <w:div w:id="146170906">
          <w:marLeft w:val="720"/>
          <w:marRight w:val="0"/>
          <w:marTop w:val="0"/>
          <w:marBottom w:val="100"/>
          <w:divBdr>
            <w:top w:val="none" w:sz="0" w:space="0" w:color="auto"/>
            <w:left w:val="none" w:sz="0" w:space="0" w:color="auto"/>
            <w:bottom w:val="none" w:sz="0" w:space="0" w:color="auto"/>
            <w:right w:val="none" w:sz="0" w:space="0" w:color="auto"/>
          </w:divBdr>
        </w:div>
        <w:div w:id="1839349198">
          <w:marLeft w:val="720"/>
          <w:marRight w:val="0"/>
          <w:marTop w:val="0"/>
          <w:marBottom w:val="100"/>
          <w:divBdr>
            <w:top w:val="none" w:sz="0" w:space="0" w:color="auto"/>
            <w:left w:val="none" w:sz="0" w:space="0" w:color="auto"/>
            <w:bottom w:val="none" w:sz="0" w:space="0" w:color="auto"/>
            <w:right w:val="none" w:sz="0" w:space="0" w:color="auto"/>
          </w:divBdr>
        </w:div>
        <w:div w:id="873612173">
          <w:marLeft w:val="720"/>
          <w:marRight w:val="0"/>
          <w:marTop w:val="0"/>
          <w:marBottom w:val="100"/>
          <w:divBdr>
            <w:top w:val="none" w:sz="0" w:space="0" w:color="auto"/>
            <w:left w:val="none" w:sz="0" w:space="0" w:color="auto"/>
            <w:bottom w:val="none" w:sz="0" w:space="0" w:color="auto"/>
            <w:right w:val="none" w:sz="0" w:space="0" w:color="auto"/>
          </w:divBdr>
        </w:div>
        <w:div w:id="581643987">
          <w:marLeft w:val="720"/>
          <w:marRight w:val="0"/>
          <w:marTop w:val="0"/>
          <w:marBottom w:val="100"/>
          <w:divBdr>
            <w:top w:val="none" w:sz="0" w:space="0" w:color="auto"/>
            <w:left w:val="none" w:sz="0" w:space="0" w:color="auto"/>
            <w:bottom w:val="none" w:sz="0" w:space="0" w:color="auto"/>
            <w:right w:val="none" w:sz="0" w:space="0" w:color="auto"/>
          </w:divBdr>
        </w:div>
        <w:div w:id="2074304784">
          <w:marLeft w:val="720"/>
          <w:marRight w:val="0"/>
          <w:marTop w:val="0"/>
          <w:marBottom w:val="100"/>
          <w:divBdr>
            <w:top w:val="none" w:sz="0" w:space="0" w:color="auto"/>
            <w:left w:val="none" w:sz="0" w:space="0" w:color="auto"/>
            <w:bottom w:val="none" w:sz="0" w:space="0" w:color="auto"/>
            <w:right w:val="none" w:sz="0" w:space="0" w:color="auto"/>
          </w:divBdr>
        </w:div>
        <w:div w:id="1402556576">
          <w:marLeft w:val="720"/>
          <w:marRight w:val="0"/>
          <w:marTop w:val="0"/>
          <w:marBottom w:val="100"/>
          <w:divBdr>
            <w:top w:val="none" w:sz="0" w:space="0" w:color="auto"/>
            <w:left w:val="none" w:sz="0" w:space="0" w:color="auto"/>
            <w:bottom w:val="none" w:sz="0" w:space="0" w:color="auto"/>
            <w:right w:val="none" w:sz="0" w:space="0" w:color="auto"/>
          </w:divBdr>
        </w:div>
        <w:div w:id="746341665">
          <w:marLeft w:val="720"/>
          <w:marRight w:val="0"/>
          <w:marTop w:val="0"/>
          <w:marBottom w:val="100"/>
          <w:divBdr>
            <w:top w:val="none" w:sz="0" w:space="0" w:color="auto"/>
            <w:left w:val="none" w:sz="0" w:space="0" w:color="auto"/>
            <w:bottom w:val="none" w:sz="0" w:space="0" w:color="auto"/>
            <w:right w:val="none" w:sz="0" w:space="0" w:color="auto"/>
          </w:divBdr>
        </w:div>
        <w:div w:id="761025863">
          <w:marLeft w:val="720"/>
          <w:marRight w:val="0"/>
          <w:marTop w:val="0"/>
          <w:marBottom w:val="100"/>
          <w:divBdr>
            <w:top w:val="none" w:sz="0" w:space="0" w:color="auto"/>
            <w:left w:val="none" w:sz="0" w:space="0" w:color="auto"/>
            <w:bottom w:val="none" w:sz="0" w:space="0" w:color="auto"/>
            <w:right w:val="none" w:sz="0" w:space="0" w:color="auto"/>
          </w:divBdr>
        </w:div>
        <w:div w:id="655378079">
          <w:marLeft w:val="720"/>
          <w:marRight w:val="0"/>
          <w:marTop w:val="0"/>
          <w:marBottom w:val="100"/>
          <w:divBdr>
            <w:top w:val="none" w:sz="0" w:space="0" w:color="auto"/>
            <w:left w:val="none" w:sz="0" w:space="0" w:color="auto"/>
            <w:bottom w:val="none" w:sz="0" w:space="0" w:color="auto"/>
            <w:right w:val="none" w:sz="0" w:space="0" w:color="auto"/>
          </w:divBdr>
        </w:div>
        <w:div w:id="1891527507">
          <w:marLeft w:val="720"/>
          <w:marRight w:val="0"/>
          <w:marTop w:val="0"/>
          <w:marBottom w:val="100"/>
          <w:divBdr>
            <w:top w:val="none" w:sz="0" w:space="0" w:color="auto"/>
            <w:left w:val="none" w:sz="0" w:space="0" w:color="auto"/>
            <w:bottom w:val="none" w:sz="0" w:space="0" w:color="auto"/>
            <w:right w:val="none" w:sz="0" w:space="0" w:color="auto"/>
          </w:divBdr>
        </w:div>
        <w:div w:id="1986931259">
          <w:marLeft w:val="1152"/>
          <w:marRight w:val="0"/>
          <w:marTop w:val="0"/>
          <w:marBottom w:val="100"/>
          <w:divBdr>
            <w:top w:val="none" w:sz="0" w:space="0" w:color="auto"/>
            <w:left w:val="none" w:sz="0" w:space="0" w:color="auto"/>
            <w:bottom w:val="none" w:sz="0" w:space="0" w:color="auto"/>
            <w:right w:val="none" w:sz="0" w:space="0" w:color="auto"/>
          </w:divBdr>
        </w:div>
        <w:div w:id="786267879">
          <w:marLeft w:val="1152"/>
          <w:marRight w:val="0"/>
          <w:marTop w:val="0"/>
          <w:marBottom w:val="100"/>
          <w:divBdr>
            <w:top w:val="none" w:sz="0" w:space="0" w:color="auto"/>
            <w:left w:val="none" w:sz="0" w:space="0" w:color="auto"/>
            <w:bottom w:val="none" w:sz="0" w:space="0" w:color="auto"/>
            <w:right w:val="none" w:sz="0" w:space="0" w:color="auto"/>
          </w:divBdr>
        </w:div>
        <w:div w:id="381490439">
          <w:marLeft w:val="1152"/>
          <w:marRight w:val="0"/>
          <w:marTop w:val="0"/>
          <w:marBottom w:val="100"/>
          <w:divBdr>
            <w:top w:val="none" w:sz="0" w:space="0" w:color="auto"/>
            <w:left w:val="none" w:sz="0" w:space="0" w:color="auto"/>
            <w:bottom w:val="none" w:sz="0" w:space="0" w:color="auto"/>
            <w:right w:val="none" w:sz="0" w:space="0" w:color="auto"/>
          </w:divBdr>
        </w:div>
        <w:div w:id="1103844938">
          <w:marLeft w:val="1152"/>
          <w:marRight w:val="0"/>
          <w:marTop w:val="0"/>
          <w:marBottom w:val="100"/>
          <w:divBdr>
            <w:top w:val="none" w:sz="0" w:space="0" w:color="auto"/>
            <w:left w:val="none" w:sz="0" w:space="0" w:color="auto"/>
            <w:bottom w:val="none" w:sz="0" w:space="0" w:color="auto"/>
            <w:right w:val="none" w:sz="0" w:space="0" w:color="auto"/>
          </w:divBdr>
        </w:div>
        <w:div w:id="1989893490">
          <w:marLeft w:val="1152"/>
          <w:marRight w:val="0"/>
          <w:marTop w:val="0"/>
          <w:marBottom w:val="100"/>
          <w:divBdr>
            <w:top w:val="none" w:sz="0" w:space="0" w:color="auto"/>
            <w:left w:val="none" w:sz="0" w:space="0" w:color="auto"/>
            <w:bottom w:val="none" w:sz="0" w:space="0" w:color="auto"/>
            <w:right w:val="none" w:sz="0" w:space="0" w:color="auto"/>
          </w:divBdr>
        </w:div>
        <w:div w:id="111948258">
          <w:marLeft w:val="720"/>
          <w:marRight w:val="0"/>
          <w:marTop w:val="0"/>
          <w:marBottom w:val="100"/>
          <w:divBdr>
            <w:top w:val="none" w:sz="0" w:space="0" w:color="auto"/>
            <w:left w:val="none" w:sz="0" w:space="0" w:color="auto"/>
            <w:bottom w:val="none" w:sz="0" w:space="0" w:color="auto"/>
            <w:right w:val="none" w:sz="0" w:space="0" w:color="auto"/>
          </w:divBdr>
        </w:div>
        <w:div w:id="1001472388">
          <w:marLeft w:val="720"/>
          <w:marRight w:val="0"/>
          <w:marTop w:val="0"/>
          <w:marBottom w:val="100"/>
          <w:divBdr>
            <w:top w:val="none" w:sz="0" w:space="0" w:color="auto"/>
            <w:left w:val="none" w:sz="0" w:space="0" w:color="auto"/>
            <w:bottom w:val="none" w:sz="0" w:space="0" w:color="auto"/>
            <w:right w:val="none" w:sz="0" w:space="0" w:color="auto"/>
          </w:divBdr>
        </w:div>
        <w:div w:id="1900630781">
          <w:marLeft w:val="720"/>
          <w:marRight w:val="0"/>
          <w:marTop w:val="0"/>
          <w:marBottom w:val="100"/>
          <w:divBdr>
            <w:top w:val="none" w:sz="0" w:space="0" w:color="auto"/>
            <w:left w:val="none" w:sz="0" w:space="0" w:color="auto"/>
            <w:bottom w:val="none" w:sz="0" w:space="0" w:color="auto"/>
            <w:right w:val="none" w:sz="0" w:space="0" w:color="auto"/>
          </w:divBdr>
        </w:div>
        <w:div w:id="1508058097">
          <w:marLeft w:val="720"/>
          <w:marRight w:val="0"/>
          <w:marTop w:val="0"/>
          <w:marBottom w:val="66"/>
          <w:divBdr>
            <w:top w:val="none" w:sz="0" w:space="0" w:color="auto"/>
            <w:left w:val="none" w:sz="0" w:space="0" w:color="auto"/>
            <w:bottom w:val="none" w:sz="0" w:space="0" w:color="auto"/>
            <w:right w:val="none" w:sz="0" w:space="0" w:color="auto"/>
          </w:divBdr>
        </w:div>
        <w:div w:id="1467047741">
          <w:marLeft w:val="720"/>
          <w:marRight w:val="0"/>
          <w:marTop w:val="0"/>
          <w:marBottom w:val="66"/>
          <w:divBdr>
            <w:top w:val="none" w:sz="0" w:space="0" w:color="auto"/>
            <w:left w:val="none" w:sz="0" w:space="0" w:color="auto"/>
            <w:bottom w:val="none" w:sz="0" w:space="0" w:color="auto"/>
            <w:right w:val="none" w:sz="0" w:space="0" w:color="auto"/>
          </w:divBdr>
        </w:div>
        <w:div w:id="1450709392">
          <w:marLeft w:val="720"/>
          <w:marRight w:val="0"/>
          <w:marTop w:val="0"/>
          <w:marBottom w:val="66"/>
          <w:divBdr>
            <w:top w:val="none" w:sz="0" w:space="0" w:color="auto"/>
            <w:left w:val="none" w:sz="0" w:space="0" w:color="auto"/>
            <w:bottom w:val="none" w:sz="0" w:space="0" w:color="auto"/>
            <w:right w:val="none" w:sz="0" w:space="0" w:color="auto"/>
          </w:divBdr>
        </w:div>
        <w:div w:id="1459689753">
          <w:marLeft w:val="1152"/>
          <w:marRight w:val="0"/>
          <w:marTop w:val="0"/>
          <w:marBottom w:val="66"/>
          <w:divBdr>
            <w:top w:val="none" w:sz="0" w:space="0" w:color="auto"/>
            <w:left w:val="none" w:sz="0" w:space="0" w:color="auto"/>
            <w:bottom w:val="none" w:sz="0" w:space="0" w:color="auto"/>
            <w:right w:val="none" w:sz="0" w:space="0" w:color="auto"/>
          </w:divBdr>
        </w:div>
        <w:div w:id="1670252179">
          <w:marLeft w:val="1152"/>
          <w:marRight w:val="0"/>
          <w:marTop w:val="0"/>
          <w:marBottom w:val="66"/>
          <w:divBdr>
            <w:top w:val="none" w:sz="0" w:space="0" w:color="auto"/>
            <w:left w:val="none" w:sz="0" w:space="0" w:color="auto"/>
            <w:bottom w:val="none" w:sz="0" w:space="0" w:color="auto"/>
            <w:right w:val="none" w:sz="0" w:space="0" w:color="auto"/>
          </w:divBdr>
        </w:div>
        <w:div w:id="1311905066">
          <w:marLeft w:val="1152"/>
          <w:marRight w:val="0"/>
          <w:marTop w:val="0"/>
          <w:marBottom w:val="66"/>
          <w:divBdr>
            <w:top w:val="none" w:sz="0" w:space="0" w:color="auto"/>
            <w:left w:val="none" w:sz="0" w:space="0" w:color="auto"/>
            <w:bottom w:val="none" w:sz="0" w:space="0" w:color="auto"/>
            <w:right w:val="none" w:sz="0" w:space="0" w:color="auto"/>
          </w:divBdr>
        </w:div>
        <w:div w:id="2128967712">
          <w:marLeft w:val="720"/>
          <w:marRight w:val="0"/>
          <w:marTop w:val="0"/>
          <w:marBottom w:val="66"/>
          <w:divBdr>
            <w:top w:val="none" w:sz="0" w:space="0" w:color="auto"/>
            <w:left w:val="none" w:sz="0" w:space="0" w:color="auto"/>
            <w:bottom w:val="none" w:sz="0" w:space="0" w:color="auto"/>
            <w:right w:val="none" w:sz="0" w:space="0" w:color="auto"/>
          </w:divBdr>
        </w:div>
        <w:div w:id="146826435">
          <w:marLeft w:val="720"/>
          <w:marRight w:val="0"/>
          <w:marTop w:val="0"/>
          <w:marBottom w:val="66"/>
          <w:divBdr>
            <w:top w:val="none" w:sz="0" w:space="0" w:color="auto"/>
            <w:left w:val="none" w:sz="0" w:space="0" w:color="auto"/>
            <w:bottom w:val="none" w:sz="0" w:space="0" w:color="auto"/>
            <w:right w:val="none" w:sz="0" w:space="0" w:color="auto"/>
          </w:divBdr>
        </w:div>
        <w:div w:id="999504342">
          <w:marLeft w:val="0"/>
          <w:marRight w:val="0"/>
          <w:marTop w:val="0"/>
          <w:marBottom w:val="66"/>
          <w:divBdr>
            <w:top w:val="none" w:sz="0" w:space="0" w:color="auto"/>
            <w:left w:val="none" w:sz="0" w:space="0" w:color="auto"/>
            <w:bottom w:val="none" w:sz="0" w:space="0" w:color="auto"/>
            <w:right w:val="none" w:sz="0" w:space="0" w:color="auto"/>
          </w:divBdr>
        </w:div>
        <w:div w:id="1724645410">
          <w:marLeft w:val="0"/>
          <w:marRight w:val="0"/>
          <w:marTop w:val="0"/>
          <w:marBottom w:val="66"/>
          <w:divBdr>
            <w:top w:val="none" w:sz="0" w:space="0" w:color="auto"/>
            <w:left w:val="none" w:sz="0" w:space="0" w:color="auto"/>
            <w:bottom w:val="none" w:sz="0" w:space="0" w:color="auto"/>
            <w:right w:val="none" w:sz="0" w:space="0" w:color="auto"/>
          </w:divBdr>
        </w:div>
        <w:div w:id="788233742">
          <w:marLeft w:val="0"/>
          <w:marRight w:val="0"/>
          <w:marTop w:val="0"/>
          <w:marBottom w:val="66"/>
          <w:divBdr>
            <w:top w:val="none" w:sz="0" w:space="0" w:color="auto"/>
            <w:left w:val="none" w:sz="0" w:space="0" w:color="auto"/>
            <w:bottom w:val="none" w:sz="0" w:space="0" w:color="auto"/>
            <w:right w:val="none" w:sz="0" w:space="0" w:color="auto"/>
          </w:divBdr>
        </w:div>
        <w:div w:id="450369604">
          <w:marLeft w:val="720"/>
          <w:marRight w:val="0"/>
          <w:marTop w:val="0"/>
          <w:marBottom w:val="66"/>
          <w:divBdr>
            <w:top w:val="none" w:sz="0" w:space="0" w:color="auto"/>
            <w:left w:val="none" w:sz="0" w:space="0" w:color="auto"/>
            <w:bottom w:val="none" w:sz="0" w:space="0" w:color="auto"/>
            <w:right w:val="none" w:sz="0" w:space="0" w:color="auto"/>
          </w:divBdr>
        </w:div>
        <w:div w:id="2027562068">
          <w:marLeft w:val="0"/>
          <w:marRight w:val="0"/>
          <w:marTop w:val="0"/>
          <w:marBottom w:val="66"/>
          <w:divBdr>
            <w:top w:val="none" w:sz="0" w:space="0" w:color="auto"/>
            <w:left w:val="none" w:sz="0" w:space="0" w:color="auto"/>
            <w:bottom w:val="none" w:sz="0" w:space="0" w:color="auto"/>
            <w:right w:val="none" w:sz="0" w:space="0" w:color="auto"/>
          </w:divBdr>
        </w:div>
        <w:div w:id="740979347">
          <w:marLeft w:val="0"/>
          <w:marRight w:val="0"/>
          <w:marTop w:val="0"/>
          <w:marBottom w:val="66"/>
          <w:divBdr>
            <w:top w:val="none" w:sz="0" w:space="0" w:color="auto"/>
            <w:left w:val="none" w:sz="0" w:space="0" w:color="auto"/>
            <w:bottom w:val="none" w:sz="0" w:space="0" w:color="auto"/>
            <w:right w:val="none" w:sz="0" w:space="0" w:color="auto"/>
          </w:divBdr>
        </w:div>
        <w:div w:id="388192689">
          <w:marLeft w:val="0"/>
          <w:marRight w:val="0"/>
          <w:marTop w:val="0"/>
          <w:marBottom w:val="66"/>
          <w:divBdr>
            <w:top w:val="none" w:sz="0" w:space="0" w:color="auto"/>
            <w:left w:val="none" w:sz="0" w:space="0" w:color="auto"/>
            <w:bottom w:val="none" w:sz="0" w:space="0" w:color="auto"/>
            <w:right w:val="none" w:sz="0" w:space="0" w:color="auto"/>
          </w:divBdr>
        </w:div>
        <w:div w:id="66346056">
          <w:marLeft w:val="720"/>
          <w:marRight w:val="0"/>
          <w:marTop w:val="0"/>
          <w:marBottom w:val="66"/>
          <w:divBdr>
            <w:top w:val="none" w:sz="0" w:space="0" w:color="auto"/>
            <w:left w:val="none" w:sz="0" w:space="0" w:color="auto"/>
            <w:bottom w:val="none" w:sz="0" w:space="0" w:color="auto"/>
            <w:right w:val="none" w:sz="0" w:space="0" w:color="auto"/>
          </w:divBdr>
        </w:div>
        <w:div w:id="1794060152">
          <w:marLeft w:val="1152"/>
          <w:marRight w:val="0"/>
          <w:marTop w:val="0"/>
          <w:marBottom w:val="66"/>
          <w:divBdr>
            <w:top w:val="none" w:sz="0" w:space="0" w:color="auto"/>
            <w:left w:val="none" w:sz="0" w:space="0" w:color="auto"/>
            <w:bottom w:val="none" w:sz="0" w:space="0" w:color="auto"/>
            <w:right w:val="none" w:sz="0" w:space="0" w:color="auto"/>
          </w:divBdr>
        </w:div>
        <w:div w:id="783378812">
          <w:marLeft w:val="1152"/>
          <w:marRight w:val="0"/>
          <w:marTop w:val="0"/>
          <w:marBottom w:val="66"/>
          <w:divBdr>
            <w:top w:val="none" w:sz="0" w:space="0" w:color="auto"/>
            <w:left w:val="none" w:sz="0" w:space="0" w:color="auto"/>
            <w:bottom w:val="none" w:sz="0" w:space="0" w:color="auto"/>
            <w:right w:val="none" w:sz="0" w:space="0" w:color="auto"/>
          </w:divBdr>
        </w:div>
        <w:div w:id="1627852793">
          <w:marLeft w:val="1152"/>
          <w:marRight w:val="0"/>
          <w:marTop w:val="0"/>
          <w:marBottom w:val="66"/>
          <w:divBdr>
            <w:top w:val="none" w:sz="0" w:space="0" w:color="auto"/>
            <w:left w:val="none" w:sz="0" w:space="0" w:color="auto"/>
            <w:bottom w:val="none" w:sz="0" w:space="0" w:color="auto"/>
            <w:right w:val="none" w:sz="0" w:space="0" w:color="auto"/>
          </w:divBdr>
        </w:div>
        <w:div w:id="1406369542">
          <w:marLeft w:val="720"/>
          <w:marRight w:val="0"/>
          <w:marTop w:val="0"/>
          <w:marBottom w:val="66"/>
          <w:divBdr>
            <w:top w:val="none" w:sz="0" w:space="0" w:color="auto"/>
            <w:left w:val="none" w:sz="0" w:space="0" w:color="auto"/>
            <w:bottom w:val="none" w:sz="0" w:space="0" w:color="auto"/>
            <w:right w:val="none" w:sz="0" w:space="0" w:color="auto"/>
          </w:divBdr>
        </w:div>
        <w:div w:id="1152209666">
          <w:marLeft w:val="720"/>
          <w:marRight w:val="0"/>
          <w:marTop w:val="0"/>
          <w:marBottom w:val="66"/>
          <w:divBdr>
            <w:top w:val="none" w:sz="0" w:space="0" w:color="auto"/>
            <w:left w:val="none" w:sz="0" w:space="0" w:color="auto"/>
            <w:bottom w:val="none" w:sz="0" w:space="0" w:color="auto"/>
            <w:right w:val="none" w:sz="0" w:space="0" w:color="auto"/>
          </w:divBdr>
        </w:div>
        <w:div w:id="380711742">
          <w:marLeft w:val="720"/>
          <w:marRight w:val="0"/>
          <w:marTop w:val="0"/>
          <w:marBottom w:val="66"/>
          <w:divBdr>
            <w:top w:val="none" w:sz="0" w:space="0" w:color="auto"/>
            <w:left w:val="none" w:sz="0" w:space="0" w:color="auto"/>
            <w:bottom w:val="none" w:sz="0" w:space="0" w:color="auto"/>
            <w:right w:val="none" w:sz="0" w:space="0" w:color="auto"/>
          </w:divBdr>
        </w:div>
        <w:div w:id="1645504212">
          <w:marLeft w:val="1152"/>
          <w:marRight w:val="0"/>
          <w:marTop w:val="0"/>
          <w:marBottom w:val="66"/>
          <w:divBdr>
            <w:top w:val="none" w:sz="0" w:space="0" w:color="auto"/>
            <w:left w:val="none" w:sz="0" w:space="0" w:color="auto"/>
            <w:bottom w:val="none" w:sz="0" w:space="0" w:color="auto"/>
            <w:right w:val="none" w:sz="0" w:space="0" w:color="auto"/>
          </w:divBdr>
        </w:div>
        <w:div w:id="159078817">
          <w:marLeft w:val="1152"/>
          <w:marRight w:val="0"/>
          <w:marTop w:val="0"/>
          <w:marBottom w:val="66"/>
          <w:divBdr>
            <w:top w:val="none" w:sz="0" w:space="0" w:color="auto"/>
            <w:left w:val="none" w:sz="0" w:space="0" w:color="auto"/>
            <w:bottom w:val="none" w:sz="0" w:space="0" w:color="auto"/>
            <w:right w:val="none" w:sz="0" w:space="0" w:color="auto"/>
          </w:divBdr>
        </w:div>
        <w:div w:id="575165161">
          <w:marLeft w:val="720"/>
          <w:marRight w:val="0"/>
          <w:marTop w:val="0"/>
          <w:marBottom w:val="90"/>
          <w:divBdr>
            <w:top w:val="none" w:sz="0" w:space="0" w:color="auto"/>
            <w:left w:val="none" w:sz="0" w:space="0" w:color="auto"/>
            <w:bottom w:val="none" w:sz="0" w:space="0" w:color="auto"/>
            <w:right w:val="none" w:sz="0" w:space="0" w:color="auto"/>
          </w:divBdr>
        </w:div>
        <w:div w:id="1581985693">
          <w:marLeft w:val="720"/>
          <w:marRight w:val="0"/>
          <w:marTop w:val="0"/>
          <w:marBottom w:val="90"/>
          <w:divBdr>
            <w:top w:val="none" w:sz="0" w:space="0" w:color="auto"/>
            <w:left w:val="none" w:sz="0" w:space="0" w:color="auto"/>
            <w:bottom w:val="none" w:sz="0" w:space="0" w:color="auto"/>
            <w:right w:val="none" w:sz="0" w:space="0" w:color="auto"/>
          </w:divBdr>
        </w:div>
        <w:div w:id="1035152277">
          <w:marLeft w:val="720"/>
          <w:marRight w:val="0"/>
          <w:marTop w:val="0"/>
          <w:marBottom w:val="90"/>
          <w:divBdr>
            <w:top w:val="none" w:sz="0" w:space="0" w:color="auto"/>
            <w:left w:val="none" w:sz="0" w:space="0" w:color="auto"/>
            <w:bottom w:val="none" w:sz="0" w:space="0" w:color="auto"/>
            <w:right w:val="none" w:sz="0" w:space="0" w:color="auto"/>
          </w:divBdr>
        </w:div>
        <w:div w:id="2060783962">
          <w:marLeft w:val="720"/>
          <w:marRight w:val="0"/>
          <w:marTop w:val="0"/>
          <w:marBottom w:val="90"/>
          <w:divBdr>
            <w:top w:val="none" w:sz="0" w:space="0" w:color="auto"/>
            <w:left w:val="none" w:sz="0" w:space="0" w:color="auto"/>
            <w:bottom w:val="none" w:sz="0" w:space="0" w:color="auto"/>
            <w:right w:val="none" w:sz="0" w:space="0" w:color="auto"/>
          </w:divBdr>
        </w:div>
        <w:div w:id="691078126">
          <w:marLeft w:val="720"/>
          <w:marRight w:val="0"/>
          <w:marTop w:val="0"/>
          <w:marBottom w:val="90"/>
          <w:divBdr>
            <w:top w:val="none" w:sz="0" w:space="0" w:color="auto"/>
            <w:left w:val="none" w:sz="0" w:space="0" w:color="auto"/>
            <w:bottom w:val="none" w:sz="0" w:space="0" w:color="auto"/>
            <w:right w:val="none" w:sz="0" w:space="0" w:color="auto"/>
          </w:divBdr>
        </w:div>
        <w:div w:id="1423799548">
          <w:marLeft w:val="720"/>
          <w:marRight w:val="0"/>
          <w:marTop w:val="0"/>
          <w:marBottom w:val="90"/>
          <w:divBdr>
            <w:top w:val="none" w:sz="0" w:space="0" w:color="auto"/>
            <w:left w:val="none" w:sz="0" w:space="0" w:color="auto"/>
            <w:bottom w:val="none" w:sz="0" w:space="0" w:color="auto"/>
            <w:right w:val="none" w:sz="0" w:space="0" w:color="auto"/>
          </w:divBdr>
        </w:div>
        <w:div w:id="273949138">
          <w:marLeft w:val="720"/>
          <w:marRight w:val="0"/>
          <w:marTop w:val="0"/>
          <w:marBottom w:val="90"/>
          <w:divBdr>
            <w:top w:val="none" w:sz="0" w:space="0" w:color="auto"/>
            <w:left w:val="none" w:sz="0" w:space="0" w:color="auto"/>
            <w:bottom w:val="none" w:sz="0" w:space="0" w:color="auto"/>
            <w:right w:val="none" w:sz="0" w:space="0" w:color="auto"/>
          </w:divBdr>
        </w:div>
        <w:div w:id="138036426">
          <w:marLeft w:val="720"/>
          <w:marRight w:val="0"/>
          <w:marTop w:val="0"/>
          <w:marBottom w:val="90"/>
          <w:divBdr>
            <w:top w:val="none" w:sz="0" w:space="0" w:color="auto"/>
            <w:left w:val="none" w:sz="0" w:space="0" w:color="auto"/>
            <w:bottom w:val="none" w:sz="0" w:space="0" w:color="auto"/>
            <w:right w:val="none" w:sz="0" w:space="0" w:color="auto"/>
          </w:divBdr>
        </w:div>
        <w:div w:id="587468146">
          <w:marLeft w:val="720"/>
          <w:marRight w:val="0"/>
          <w:marTop w:val="0"/>
          <w:marBottom w:val="90"/>
          <w:divBdr>
            <w:top w:val="none" w:sz="0" w:space="0" w:color="auto"/>
            <w:left w:val="none" w:sz="0" w:space="0" w:color="auto"/>
            <w:bottom w:val="none" w:sz="0" w:space="0" w:color="auto"/>
            <w:right w:val="none" w:sz="0" w:space="0" w:color="auto"/>
          </w:divBdr>
        </w:div>
        <w:div w:id="1331983630">
          <w:marLeft w:val="720"/>
          <w:marRight w:val="0"/>
          <w:marTop w:val="0"/>
          <w:marBottom w:val="90"/>
          <w:divBdr>
            <w:top w:val="none" w:sz="0" w:space="0" w:color="auto"/>
            <w:left w:val="none" w:sz="0" w:space="0" w:color="auto"/>
            <w:bottom w:val="none" w:sz="0" w:space="0" w:color="auto"/>
            <w:right w:val="none" w:sz="0" w:space="0" w:color="auto"/>
          </w:divBdr>
        </w:div>
        <w:div w:id="1429809681">
          <w:marLeft w:val="720"/>
          <w:marRight w:val="0"/>
          <w:marTop w:val="0"/>
          <w:marBottom w:val="100"/>
          <w:divBdr>
            <w:top w:val="none" w:sz="0" w:space="0" w:color="auto"/>
            <w:left w:val="none" w:sz="0" w:space="0" w:color="auto"/>
            <w:bottom w:val="none" w:sz="0" w:space="0" w:color="auto"/>
            <w:right w:val="none" w:sz="0" w:space="0" w:color="auto"/>
          </w:divBdr>
        </w:div>
        <w:div w:id="1491094971">
          <w:marLeft w:val="720"/>
          <w:marRight w:val="0"/>
          <w:marTop w:val="0"/>
          <w:marBottom w:val="100"/>
          <w:divBdr>
            <w:top w:val="none" w:sz="0" w:space="0" w:color="auto"/>
            <w:left w:val="none" w:sz="0" w:space="0" w:color="auto"/>
            <w:bottom w:val="none" w:sz="0" w:space="0" w:color="auto"/>
            <w:right w:val="none" w:sz="0" w:space="0" w:color="auto"/>
          </w:divBdr>
        </w:div>
        <w:div w:id="690690108">
          <w:marLeft w:val="720"/>
          <w:marRight w:val="0"/>
          <w:marTop w:val="0"/>
          <w:marBottom w:val="100"/>
          <w:divBdr>
            <w:top w:val="none" w:sz="0" w:space="0" w:color="auto"/>
            <w:left w:val="none" w:sz="0" w:space="0" w:color="auto"/>
            <w:bottom w:val="none" w:sz="0" w:space="0" w:color="auto"/>
            <w:right w:val="none" w:sz="0" w:space="0" w:color="auto"/>
          </w:divBdr>
        </w:div>
        <w:div w:id="911743514">
          <w:marLeft w:val="0"/>
          <w:marRight w:val="0"/>
          <w:marTop w:val="0"/>
          <w:marBottom w:val="100"/>
          <w:divBdr>
            <w:top w:val="none" w:sz="0" w:space="0" w:color="auto"/>
            <w:left w:val="none" w:sz="0" w:space="0" w:color="auto"/>
            <w:bottom w:val="none" w:sz="0" w:space="0" w:color="auto"/>
            <w:right w:val="none" w:sz="0" w:space="0" w:color="auto"/>
          </w:divBdr>
        </w:div>
        <w:div w:id="1539850142">
          <w:marLeft w:val="0"/>
          <w:marRight w:val="0"/>
          <w:marTop w:val="0"/>
          <w:marBottom w:val="100"/>
          <w:divBdr>
            <w:top w:val="none" w:sz="0" w:space="0" w:color="auto"/>
            <w:left w:val="none" w:sz="0" w:space="0" w:color="auto"/>
            <w:bottom w:val="none" w:sz="0" w:space="0" w:color="auto"/>
            <w:right w:val="none" w:sz="0" w:space="0" w:color="auto"/>
          </w:divBdr>
        </w:div>
        <w:div w:id="632369227">
          <w:marLeft w:val="0"/>
          <w:marRight w:val="0"/>
          <w:marTop w:val="0"/>
          <w:marBottom w:val="100"/>
          <w:divBdr>
            <w:top w:val="none" w:sz="0" w:space="0" w:color="auto"/>
            <w:left w:val="none" w:sz="0" w:space="0" w:color="auto"/>
            <w:bottom w:val="none" w:sz="0" w:space="0" w:color="auto"/>
            <w:right w:val="none" w:sz="0" w:space="0" w:color="auto"/>
          </w:divBdr>
        </w:div>
        <w:div w:id="1218004855">
          <w:marLeft w:val="720"/>
          <w:marRight w:val="0"/>
          <w:marTop w:val="0"/>
          <w:marBottom w:val="90"/>
          <w:divBdr>
            <w:top w:val="none" w:sz="0" w:space="0" w:color="auto"/>
            <w:left w:val="none" w:sz="0" w:space="0" w:color="auto"/>
            <w:bottom w:val="none" w:sz="0" w:space="0" w:color="auto"/>
            <w:right w:val="none" w:sz="0" w:space="0" w:color="auto"/>
          </w:divBdr>
        </w:div>
        <w:div w:id="1032531547">
          <w:marLeft w:val="720"/>
          <w:marRight w:val="0"/>
          <w:marTop w:val="0"/>
          <w:marBottom w:val="90"/>
          <w:divBdr>
            <w:top w:val="none" w:sz="0" w:space="0" w:color="auto"/>
            <w:left w:val="none" w:sz="0" w:space="0" w:color="auto"/>
            <w:bottom w:val="none" w:sz="0" w:space="0" w:color="auto"/>
            <w:right w:val="none" w:sz="0" w:space="0" w:color="auto"/>
          </w:divBdr>
        </w:div>
        <w:div w:id="1565263676">
          <w:marLeft w:val="720"/>
          <w:marRight w:val="0"/>
          <w:marTop w:val="0"/>
          <w:marBottom w:val="90"/>
          <w:divBdr>
            <w:top w:val="none" w:sz="0" w:space="0" w:color="auto"/>
            <w:left w:val="none" w:sz="0" w:space="0" w:color="auto"/>
            <w:bottom w:val="none" w:sz="0" w:space="0" w:color="auto"/>
            <w:right w:val="none" w:sz="0" w:space="0" w:color="auto"/>
          </w:divBdr>
        </w:div>
        <w:div w:id="241187451">
          <w:marLeft w:val="720"/>
          <w:marRight w:val="0"/>
          <w:marTop w:val="0"/>
          <w:marBottom w:val="100"/>
          <w:divBdr>
            <w:top w:val="none" w:sz="0" w:space="0" w:color="auto"/>
            <w:left w:val="none" w:sz="0" w:space="0" w:color="auto"/>
            <w:bottom w:val="none" w:sz="0" w:space="0" w:color="auto"/>
            <w:right w:val="none" w:sz="0" w:space="0" w:color="auto"/>
          </w:divBdr>
        </w:div>
        <w:div w:id="658004787">
          <w:marLeft w:val="720"/>
          <w:marRight w:val="0"/>
          <w:marTop w:val="0"/>
          <w:marBottom w:val="100"/>
          <w:divBdr>
            <w:top w:val="none" w:sz="0" w:space="0" w:color="auto"/>
            <w:left w:val="none" w:sz="0" w:space="0" w:color="auto"/>
            <w:bottom w:val="none" w:sz="0" w:space="0" w:color="auto"/>
            <w:right w:val="none" w:sz="0" w:space="0" w:color="auto"/>
          </w:divBdr>
        </w:div>
        <w:div w:id="1553730073">
          <w:marLeft w:val="0"/>
          <w:marRight w:val="0"/>
          <w:marTop w:val="0"/>
          <w:marBottom w:val="100"/>
          <w:divBdr>
            <w:top w:val="none" w:sz="0" w:space="0" w:color="auto"/>
            <w:left w:val="none" w:sz="0" w:space="0" w:color="auto"/>
            <w:bottom w:val="none" w:sz="0" w:space="0" w:color="auto"/>
            <w:right w:val="none" w:sz="0" w:space="0" w:color="auto"/>
          </w:divBdr>
        </w:div>
        <w:div w:id="1706828543">
          <w:marLeft w:val="0"/>
          <w:marRight w:val="0"/>
          <w:marTop w:val="0"/>
          <w:marBottom w:val="100"/>
          <w:divBdr>
            <w:top w:val="none" w:sz="0" w:space="0" w:color="auto"/>
            <w:left w:val="none" w:sz="0" w:space="0" w:color="auto"/>
            <w:bottom w:val="none" w:sz="0" w:space="0" w:color="auto"/>
            <w:right w:val="none" w:sz="0" w:space="0" w:color="auto"/>
          </w:divBdr>
        </w:div>
        <w:div w:id="363746919">
          <w:marLeft w:val="0"/>
          <w:marRight w:val="0"/>
          <w:marTop w:val="0"/>
          <w:marBottom w:val="100"/>
          <w:divBdr>
            <w:top w:val="none" w:sz="0" w:space="0" w:color="auto"/>
            <w:left w:val="none" w:sz="0" w:space="0" w:color="auto"/>
            <w:bottom w:val="none" w:sz="0" w:space="0" w:color="auto"/>
            <w:right w:val="none" w:sz="0" w:space="0" w:color="auto"/>
          </w:divBdr>
        </w:div>
        <w:div w:id="1327899654">
          <w:marLeft w:val="0"/>
          <w:marRight w:val="0"/>
          <w:marTop w:val="0"/>
          <w:marBottom w:val="100"/>
          <w:divBdr>
            <w:top w:val="none" w:sz="0" w:space="0" w:color="auto"/>
            <w:left w:val="none" w:sz="0" w:space="0" w:color="auto"/>
            <w:bottom w:val="none" w:sz="0" w:space="0" w:color="auto"/>
            <w:right w:val="none" w:sz="0" w:space="0" w:color="auto"/>
          </w:divBdr>
        </w:div>
        <w:div w:id="297415260">
          <w:marLeft w:val="0"/>
          <w:marRight w:val="0"/>
          <w:marTop w:val="0"/>
          <w:marBottom w:val="100"/>
          <w:divBdr>
            <w:top w:val="none" w:sz="0" w:space="0" w:color="auto"/>
            <w:left w:val="none" w:sz="0" w:space="0" w:color="auto"/>
            <w:bottom w:val="none" w:sz="0" w:space="0" w:color="auto"/>
            <w:right w:val="none" w:sz="0" w:space="0" w:color="auto"/>
          </w:divBdr>
        </w:div>
        <w:div w:id="2050832392">
          <w:marLeft w:val="720"/>
          <w:marRight w:val="0"/>
          <w:marTop w:val="0"/>
          <w:marBottom w:val="100"/>
          <w:divBdr>
            <w:top w:val="none" w:sz="0" w:space="0" w:color="auto"/>
            <w:left w:val="none" w:sz="0" w:space="0" w:color="auto"/>
            <w:bottom w:val="none" w:sz="0" w:space="0" w:color="auto"/>
            <w:right w:val="none" w:sz="0" w:space="0" w:color="auto"/>
          </w:divBdr>
        </w:div>
        <w:div w:id="892275961">
          <w:marLeft w:val="720"/>
          <w:marRight w:val="0"/>
          <w:marTop w:val="0"/>
          <w:marBottom w:val="100"/>
          <w:divBdr>
            <w:top w:val="none" w:sz="0" w:space="0" w:color="auto"/>
            <w:left w:val="none" w:sz="0" w:space="0" w:color="auto"/>
            <w:bottom w:val="none" w:sz="0" w:space="0" w:color="auto"/>
            <w:right w:val="none" w:sz="0" w:space="0" w:color="auto"/>
          </w:divBdr>
        </w:div>
        <w:div w:id="865286997">
          <w:marLeft w:val="720"/>
          <w:marRight w:val="0"/>
          <w:marTop w:val="0"/>
          <w:marBottom w:val="100"/>
          <w:divBdr>
            <w:top w:val="none" w:sz="0" w:space="0" w:color="auto"/>
            <w:left w:val="none" w:sz="0" w:space="0" w:color="auto"/>
            <w:bottom w:val="none" w:sz="0" w:space="0" w:color="auto"/>
            <w:right w:val="none" w:sz="0" w:space="0" w:color="auto"/>
          </w:divBdr>
        </w:div>
        <w:div w:id="1069380714">
          <w:marLeft w:val="720"/>
          <w:marRight w:val="0"/>
          <w:marTop w:val="0"/>
          <w:marBottom w:val="100"/>
          <w:divBdr>
            <w:top w:val="none" w:sz="0" w:space="0" w:color="auto"/>
            <w:left w:val="none" w:sz="0" w:space="0" w:color="auto"/>
            <w:bottom w:val="none" w:sz="0" w:space="0" w:color="auto"/>
            <w:right w:val="none" w:sz="0" w:space="0" w:color="auto"/>
          </w:divBdr>
        </w:div>
        <w:div w:id="925917464">
          <w:marLeft w:val="720"/>
          <w:marRight w:val="0"/>
          <w:marTop w:val="0"/>
          <w:marBottom w:val="100"/>
          <w:divBdr>
            <w:top w:val="none" w:sz="0" w:space="0" w:color="auto"/>
            <w:left w:val="none" w:sz="0" w:space="0" w:color="auto"/>
            <w:bottom w:val="none" w:sz="0" w:space="0" w:color="auto"/>
            <w:right w:val="none" w:sz="0" w:space="0" w:color="auto"/>
          </w:divBdr>
        </w:div>
        <w:div w:id="2133280951">
          <w:marLeft w:val="720"/>
          <w:marRight w:val="0"/>
          <w:marTop w:val="0"/>
          <w:marBottom w:val="100"/>
          <w:divBdr>
            <w:top w:val="none" w:sz="0" w:space="0" w:color="auto"/>
            <w:left w:val="none" w:sz="0" w:space="0" w:color="auto"/>
            <w:bottom w:val="none" w:sz="0" w:space="0" w:color="auto"/>
            <w:right w:val="none" w:sz="0" w:space="0" w:color="auto"/>
          </w:divBdr>
        </w:div>
        <w:div w:id="862590880">
          <w:marLeft w:val="1152"/>
          <w:marRight w:val="0"/>
          <w:marTop w:val="0"/>
          <w:marBottom w:val="100"/>
          <w:divBdr>
            <w:top w:val="none" w:sz="0" w:space="0" w:color="auto"/>
            <w:left w:val="none" w:sz="0" w:space="0" w:color="auto"/>
            <w:bottom w:val="none" w:sz="0" w:space="0" w:color="auto"/>
            <w:right w:val="none" w:sz="0" w:space="0" w:color="auto"/>
          </w:divBdr>
        </w:div>
        <w:div w:id="1634671041">
          <w:marLeft w:val="720"/>
          <w:marRight w:val="0"/>
          <w:marTop w:val="0"/>
          <w:marBottom w:val="100"/>
          <w:divBdr>
            <w:top w:val="none" w:sz="0" w:space="0" w:color="auto"/>
            <w:left w:val="none" w:sz="0" w:space="0" w:color="auto"/>
            <w:bottom w:val="none" w:sz="0" w:space="0" w:color="auto"/>
            <w:right w:val="none" w:sz="0" w:space="0" w:color="auto"/>
          </w:divBdr>
        </w:div>
        <w:div w:id="58987508">
          <w:marLeft w:val="1152"/>
          <w:marRight w:val="0"/>
          <w:marTop w:val="0"/>
          <w:marBottom w:val="100"/>
          <w:divBdr>
            <w:top w:val="none" w:sz="0" w:space="0" w:color="auto"/>
            <w:left w:val="none" w:sz="0" w:space="0" w:color="auto"/>
            <w:bottom w:val="none" w:sz="0" w:space="0" w:color="auto"/>
            <w:right w:val="none" w:sz="0" w:space="0" w:color="auto"/>
          </w:divBdr>
        </w:div>
        <w:div w:id="2123721006">
          <w:marLeft w:val="1152"/>
          <w:marRight w:val="0"/>
          <w:marTop w:val="0"/>
          <w:marBottom w:val="90"/>
          <w:divBdr>
            <w:top w:val="none" w:sz="0" w:space="0" w:color="auto"/>
            <w:left w:val="none" w:sz="0" w:space="0" w:color="auto"/>
            <w:bottom w:val="none" w:sz="0" w:space="0" w:color="auto"/>
            <w:right w:val="none" w:sz="0" w:space="0" w:color="auto"/>
          </w:divBdr>
        </w:div>
        <w:div w:id="904530550">
          <w:marLeft w:val="1152"/>
          <w:marRight w:val="0"/>
          <w:marTop w:val="0"/>
          <w:marBottom w:val="90"/>
          <w:divBdr>
            <w:top w:val="none" w:sz="0" w:space="0" w:color="auto"/>
            <w:left w:val="none" w:sz="0" w:space="0" w:color="auto"/>
            <w:bottom w:val="none" w:sz="0" w:space="0" w:color="auto"/>
            <w:right w:val="none" w:sz="0" w:space="0" w:color="auto"/>
          </w:divBdr>
        </w:div>
        <w:div w:id="1774859783">
          <w:marLeft w:val="1152"/>
          <w:marRight w:val="0"/>
          <w:marTop w:val="0"/>
          <w:marBottom w:val="90"/>
          <w:divBdr>
            <w:top w:val="none" w:sz="0" w:space="0" w:color="auto"/>
            <w:left w:val="none" w:sz="0" w:space="0" w:color="auto"/>
            <w:bottom w:val="none" w:sz="0" w:space="0" w:color="auto"/>
            <w:right w:val="none" w:sz="0" w:space="0" w:color="auto"/>
          </w:divBdr>
        </w:div>
        <w:div w:id="1388920343">
          <w:marLeft w:val="720"/>
          <w:marRight w:val="0"/>
          <w:marTop w:val="0"/>
          <w:marBottom w:val="90"/>
          <w:divBdr>
            <w:top w:val="none" w:sz="0" w:space="0" w:color="auto"/>
            <w:left w:val="none" w:sz="0" w:space="0" w:color="auto"/>
            <w:bottom w:val="none" w:sz="0" w:space="0" w:color="auto"/>
            <w:right w:val="none" w:sz="0" w:space="0" w:color="auto"/>
          </w:divBdr>
        </w:div>
        <w:div w:id="529145532">
          <w:marLeft w:val="720"/>
          <w:marRight w:val="0"/>
          <w:marTop w:val="0"/>
          <w:marBottom w:val="90"/>
          <w:divBdr>
            <w:top w:val="none" w:sz="0" w:space="0" w:color="auto"/>
            <w:left w:val="none" w:sz="0" w:space="0" w:color="auto"/>
            <w:bottom w:val="none" w:sz="0" w:space="0" w:color="auto"/>
            <w:right w:val="none" w:sz="0" w:space="0" w:color="auto"/>
          </w:divBdr>
        </w:div>
        <w:div w:id="494882969">
          <w:marLeft w:val="720"/>
          <w:marRight w:val="0"/>
          <w:marTop w:val="0"/>
          <w:marBottom w:val="90"/>
          <w:divBdr>
            <w:top w:val="none" w:sz="0" w:space="0" w:color="auto"/>
            <w:left w:val="none" w:sz="0" w:space="0" w:color="auto"/>
            <w:bottom w:val="none" w:sz="0" w:space="0" w:color="auto"/>
            <w:right w:val="none" w:sz="0" w:space="0" w:color="auto"/>
          </w:divBdr>
        </w:div>
        <w:div w:id="776023020">
          <w:marLeft w:val="1152"/>
          <w:marRight w:val="0"/>
          <w:marTop w:val="0"/>
          <w:marBottom w:val="90"/>
          <w:divBdr>
            <w:top w:val="none" w:sz="0" w:space="0" w:color="auto"/>
            <w:left w:val="none" w:sz="0" w:space="0" w:color="auto"/>
            <w:bottom w:val="none" w:sz="0" w:space="0" w:color="auto"/>
            <w:right w:val="none" w:sz="0" w:space="0" w:color="auto"/>
          </w:divBdr>
        </w:div>
        <w:div w:id="503590345">
          <w:marLeft w:val="1152"/>
          <w:marRight w:val="0"/>
          <w:marTop w:val="0"/>
          <w:marBottom w:val="90"/>
          <w:divBdr>
            <w:top w:val="none" w:sz="0" w:space="0" w:color="auto"/>
            <w:left w:val="none" w:sz="0" w:space="0" w:color="auto"/>
            <w:bottom w:val="none" w:sz="0" w:space="0" w:color="auto"/>
            <w:right w:val="none" w:sz="0" w:space="0" w:color="auto"/>
          </w:divBdr>
        </w:div>
        <w:div w:id="180238822">
          <w:marLeft w:val="1152"/>
          <w:marRight w:val="0"/>
          <w:marTop w:val="0"/>
          <w:marBottom w:val="90"/>
          <w:divBdr>
            <w:top w:val="none" w:sz="0" w:space="0" w:color="auto"/>
            <w:left w:val="none" w:sz="0" w:space="0" w:color="auto"/>
            <w:bottom w:val="none" w:sz="0" w:space="0" w:color="auto"/>
            <w:right w:val="none" w:sz="0" w:space="0" w:color="auto"/>
          </w:divBdr>
        </w:div>
        <w:div w:id="1209535087">
          <w:marLeft w:val="720"/>
          <w:marRight w:val="0"/>
          <w:marTop w:val="0"/>
          <w:marBottom w:val="90"/>
          <w:divBdr>
            <w:top w:val="none" w:sz="0" w:space="0" w:color="auto"/>
            <w:left w:val="none" w:sz="0" w:space="0" w:color="auto"/>
            <w:bottom w:val="none" w:sz="0" w:space="0" w:color="auto"/>
            <w:right w:val="none" w:sz="0" w:space="0" w:color="auto"/>
          </w:divBdr>
        </w:div>
        <w:div w:id="1126434758">
          <w:marLeft w:val="0"/>
          <w:marRight w:val="0"/>
          <w:marTop w:val="0"/>
          <w:marBottom w:val="90"/>
          <w:divBdr>
            <w:top w:val="none" w:sz="0" w:space="0" w:color="auto"/>
            <w:left w:val="none" w:sz="0" w:space="0" w:color="auto"/>
            <w:bottom w:val="none" w:sz="0" w:space="0" w:color="auto"/>
            <w:right w:val="none" w:sz="0" w:space="0" w:color="auto"/>
          </w:divBdr>
        </w:div>
        <w:div w:id="840242433">
          <w:marLeft w:val="0"/>
          <w:marRight w:val="0"/>
          <w:marTop w:val="0"/>
          <w:marBottom w:val="90"/>
          <w:divBdr>
            <w:top w:val="none" w:sz="0" w:space="0" w:color="auto"/>
            <w:left w:val="none" w:sz="0" w:space="0" w:color="auto"/>
            <w:bottom w:val="none" w:sz="0" w:space="0" w:color="auto"/>
            <w:right w:val="none" w:sz="0" w:space="0" w:color="auto"/>
          </w:divBdr>
        </w:div>
        <w:div w:id="1127511505">
          <w:marLeft w:val="0"/>
          <w:marRight w:val="0"/>
          <w:marTop w:val="0"/>
          <w:marBottom w:val="90"/>
          <w:divBdr>
            <w:top w:val="none" w:sz="0" w:space="0" w:color="auto"/>
            <w:left w:val="none" w:sz="0" w:space="0" w:color="auto"/>
            <w:bottom w:val="none" w:sz="0" w:space="0" w:color="auto"/>
            <w:right w:val="none" w:sz="0" w:space="0" w:color="auto"/>
          </w:divBdr>
        </w:div>
        <w:div w:id="23602608">
          <w:marLeft w:val="720"/>
          <w:marRight w:val="0"/>
          <w:marTop w:val="0"/>
          <w:marBottom w:val="90"/>
          <w:divBdr>
            <w:top w:val="none" w:sz="0" w:space="0" w:color="auto"/>
            <w:left w:val="none" w:sz="0" w:space="0" w:color="auto"/>
            <w:bottom w:val="none" w:sz="0" w:space="0" w:color="auto"/>
            <w:right w:val="none" w:sz="0" w:space="0" w:color="auto"/>
          </w:divBdr>
        </w:div>
        <w:div w:id="1772580749">
          <w:marLeft w:val="1152"/>
          <w:marRight w:val="0"/>
          <w:marTop w:val="0"/>
          <w:marBottom w:val="90"/>
          <w:divBdr>
            <w:top w:val="none" w:sz="0" w:space="0" w:color="auto"/>
            <w:left w:val="none" w:sz="0" w:space="0" w:color="auto"/>
            <w:bottom w:val="none" w:sz="0" w:space="0" w:color="auto"/>
            <w:right w:val="none" w:sz="0" w:space="0" w:color="auto"/>
          </w:divBdr>
        </w:div>
        <w:div w:id="636494580">
          <w:marLeft w:val="1152"/>
          <w:marRight w:val="0"/>
          <w:marTop w:val="0"/>
          <w:marBottom w:val="90"/>
          <w:divBdr>
            <w:top w:val="none" w:sz="0" w:space="0" w:color="auto"/>
            <w:left w:val="none" w:sz="0" w:space="0" w:color="auto"/>
            <w:bottom w:val="none" w:sz="0" w:space="0" w:color="auto"/>
            <w:right w:val="none" w:sz="0" w:space="0" w:color="auto"/>
          </w:divBdr>
        </w:div>
        <w:div w:id="2137483400">
          <w:marLeft w:val="1152"/>
          <w:marRight w:val="0"/>
          <w:marTop w:val="0"/>
          <w:marBottom w:val="90"/>
          <w:divBdr>
            <w:top w:val="none" w:sz="0" w:space="0" w:color="auto"/>
            <w:left w:val="none" w:sz="0" w:space="0" w:color="auto"/>
            <w:bottom w:val="none" w:sz="0" w:space="0" w:color="auto"/>
            <w:right w:val="none" w:sz="0" w:space="0" w:color="auto"/>
          </w:divBdr>
        </w:div>
        <w:div w:id="1427119607">
          <w:marLeft w:val="1152"/>
          <w:marRight w:val="0"/>
          <w:marTop w:val="0"/>
          <w:marBottom w:val="90"/>
          <w:divBdr>
            <w:top w:val="none" w:sz="0" w:space="0" w:color="auto"/>
            <w:left w:val="none" w:sz="0" w:space="0" w:color="auto"/>
            <w:bottom w:val="none" w:sz="0" w:space="0" w:color="auto"/>
            <w:right w:val="none" w:sz="0" w:space="0" w:color="auto"/>
          </w:divBdr>
        </w:div>
        <w:div w:id="637027763">
          <w:marLeft w:val="720"/>
          <w:marRight w:val="0"/>
          <w:marTop w:val="0"/>
          <w:marBottom w:val="90"/>
          <w:divBdr>
            <w:top w:val="none" w:sz="0" w:space="0" w:color="auto"/>
            <w:left w:val="none" w:sz="0" w:space="0" w:color="auto"/>
            <w:bottom w:val="none" w:sz="0" w:space="0" w:color="auto"/>
            <w:right w:val="none" w:sz="0" w:space="0" w:color="auto"/>
          </w:divBdr>
        </w:div>
        <w:div w:id="1987052405">
          <w:marLeft w:val="720"/>
          <w:marRight w:val="0"/>
          <w:marTop w:val="0"/>
          <w:marBottom w:val="90"/>
          <w:divBdr>
            <w:top w:val="none" w:sz="0" w:space="0" w:color="auto"/>
            <w:left w:val="none" w:sz="0" w:space="0" w:color="auto"/>
            <w:bottom w:val="none" w:sz="0" w:space="0" w:color="auto"/>
            <w:right w:val="none" w:sz="0" w:space="0" w:color="auto"/>
          </w:divBdr>
        </w:div>
        <w:div w:id="536896215">
          <w:marLeft w:val="720"/>
          <w:marRight w:val="0"/>
          <w:marTop w:val="0"/>
          <w:marBottom w:val="90"/>
          <w:divBdr>
            <w:top w:val="none" w:sz="0" w:space="0" w:color="auto"/>
            <w:left w:val="none" w:sz="0" w:space="0" w:color="auto"/>
            <w:bottom w:val="none" w:sz="0" w:space="0" w:color="auto"/>
            <w:right w:val="none" w:sz="0" w:space="0" w:color="auto"/>
          </w:divBdr>
        </w:div>
        <w:div w:id="94984260">
          <w:marLeft w:val="720"/>
          <w:marRight w:val="0"/>
          <w:marTop w:val="0"/>
          <w:marBottom w:val="90"/>
          <w:divBdr>
            <w:top w:val="none" w:sz="0" w:space="0" w:color="auto"/>
            <w:left w:val="none" w:sz="0" w:space="0" w:color="auto"/>
            <w:bottom w:val="none" w:sz="0" w:space="0" w:color="auto"/>
            <w:right w:val="none" w:sz="0" w:space="0" w:color="auto"/>
          </w:divBdr>
        </w:div>
        <w:div w:id="1508329514">
          <w:marLeft w:val="720"/>
          <w:marRight w:val="0"/>
          <w:marTop w:val="0"/>
          <w:marBottom w:val="90"/>
          <w:divBdr>
            <w:top w:val="none" w:sz="0" w:space="0" w:color="auto"/>
            <w:left w:val="none" w:sz="0" w:space="0" w:color="auto"/>
            <w:bottom w:val="none" w:sz="0" w:space="0" w:color="auto"/>
            <w:right w:val="none" w:sz="0" w:space="0" w:color="auto"/>
          </w:divBdr>
        </w:div>
        <w:div w:id="2130850554">
          <w:marLeft w:val="1152"/>
          <w:marRight w:val="0"/>
          <w:marTop w:val="0"/>
          <w:marBottom w:val="90"/>
          <w:divBdr>
            <w:top w:val="none" w:sz="0" w:space="0" w:color="auto"/>
            <w:left w:val="none" w:sz="0" w:space="0" w:color="auto"/>
            <w:bottom w:val="none" w:sz="0" w:space="0" w:color="auto"/>
            <w:right w:val="none" w:sz="0" w:space="0" w:color="auto"/>
          </w:divBdr>
        </w:div>
        <w:div w:id="1183282585">
          <w:marLeft w:val="1152"/>
          <w:marRight w:val="0"/>
          <w:marTop w:val="0"/>
          <w:marBottom w:val="70"/>
          <w:divBdr>
            <w:top w:val="none" w:sz="0" w:space="0" w:color="auto"/>
            <w:left w:val="none" w:sz="0" w:space="0" w:color="auto"/>
            <w:bottom w:val="none" w:sz="0" w:space="0" w:color="auto"/>
            <w:right w:val="none" w:sz="0" w:space="0" w:color="auto"/>
          </w:divBdr>
        </w:div>
        <w:div w:id="399983523">
          <w:marLeft w:val="1152"/>
          <w:marRight w:val="0"/>
          <w:marTop w:val="0"/>
          <w:marBottom w:val="70"/>
          <w:divBdr>
            <w:top w:val="none" w:sz="0" w:space="0" w:color="auto"/>
            <w:left w:val="none" w:sz="0" w:space="0" w:color="auto"/>
            <w:bottom w:val="none" w:sz="0" w:space="0" w:color="auto"/>
            <w:right w:val="none" w:sz="0" w:space="0" w:color="auto"/>
          </w:divBdr>
        </w:div>
        <w:div w:id="1888952095">
          <w:marLeft w:val="1152"/>
          <w:marRight w:val="0"/>
          <w:marTop w:val="0"/>
          <w:marBottom w:val="70"/>
          <w:divBdr>
            <w:top w:val="none" w:sz="0" w:space="0" w:color="auto"/>
            <w:left w:val="none" w:sz="0" w:space="0" w:color="auto"/>
            <w:bottom w:val="none" w:sz="0" w:space="0" w:color="auto"/>
            <w:right w:val="none" w:sz="0" w:space="0" w:color="auto"/>
          </w:divBdr>
        </w:div>
        <w:div w:id="2135057909">
          <w:marLeft w:val="1152"/>
          <w:marRight w:val="0"/>
          <w:marTop w:val="0"/>
          <w:marBottom w:val="70"/>
          <w:divBdr>
            <w:top w:val="none" w:sz="0" w:space="0" w:color="auto"/>
            <w:left w:val="none" w:sz="0" w:space="0" w:color="auto"/>
            <w:bottom w:val="none" w:sz="0" w:space="0" w:color="auto"/>
            <w:right w:val="none" w:sz="0" w:space="0" w:color="auto"/>
          </w:divBdr>
        </w:div>
        <w:div w:id="141166994">
          <w:marLeft w:val="720"/>
          <w:marRight w:val="0"/>
          <w:marTop w:val="0"/>
          <w:marBottom w:val="70"/>
          <w:divBdr>
            <w:top w:val="none" w:sz="0" w:space="0" w:color="auto"/>
            <w:left w:val="none" w:sz="0" w:space="0" w:color="auto"/>
            <w:bottom w:val="none" w:sz="0" w:space="0" w:color="auto"/>
            <w:right w:val="none" w:sz="0" w:space="0" w:color="auto"/>
          </w:divBdr>
        </w:div>
        <w:div w:id="723333208">
          <w:marLeft w:val="720"/>
          <w:marRight w:val="0"/>
          <w:marTop w:val="0"/>
          <w:marBottom w:val="70"/>
          <w:divBdr>
            <w:top w:val="none" w:sz="0" w:space="0" w:color="auto"/>
            <w:left w:val="none" w:sz="0" w:space="0" w:color="auto"/>
            <w:bottom w:val="none" w:sz="0" w:space="0" w:color="auto"/>
            <w:right w:val="none" w:sz="0" w:space="0" w:color="auto"/>
          </w:divBdr>
        </w:div>
        <w:div w:id="973216855">
          <w:marLeft w:val="720"/>
          <w:marRight w:val="0"/>
          <w:marTop w:val="0"/>
          <w:marBottom w:val="70"/>
          <w:divBdr>
            <w:top w:val="none" w:sz="0" w:space="0" w:color="auto"/>
            <w:left w:val="none" w:sz="0" w:space="0" w:color="auto"/>
            <w:bottom w:val="none" w:sz="0" w:space="0" w:color="auto"/>
            <w:right w:val="none" w:sz="0" w:space="0" w:color="auto"/>
          </w:divBdr>
        </w:div>
        <w:div w:id="1411467678">
          <w:marLeft w:val="0"/>
          <w:marRight w:val="0"/>
          <w:marTop w:val="0"/>
          <w:marBottom w:val="70"/>
          <w:divBdr>
            <w:top w:val="none" w:sz="0" w:space="0" w:color="auto"/>
            <w:left w:val="none" w:sz="0" w:space="0" w:color="auto"/>
            <w:bottom w:val="none" w:sz="0" w:space="0" w:color="auto"/>
            <w:right w:val="none" w:sz="0" w:space="0" w:color="auto"/>
          </w:divBdr>
        </w:div>
        <w:div w:id="1561593976">
          <w:marLeft w:val="0"/>
          <w:marRight w:val="0"/>
          <w:marTop w:val="0"/>
          <w:marBottom w:val="70"/>
          <w:divBdr>
            <w:top w:val="none" w:sz="0" w:space="0" w:color="auto"/>
            <w:left w:val="none" w:sz="0" w:space="0" w:color="auto"/>
            <w:bottom w:val="none" w:sz="0" w:space="0" w:color="auto"/>
            <w:right w:val="none" w:sz="0" w:space="0" w:color="auto"/>
          </w:divBdr>
        </w:div>
        <w:div w:id="1953586754">
          <w:marLeft w:val="0"/>
          <w:marRight w:val="0"/>
          <w:marTop w:val="0"/>
          <w:marBottom w:val="70"/>
          <w:divBdr>
            <w:top w:val="none" w:sz="0" w:space="0" w:color="auto"/>
            <w:left w:val="none" w:sz="0" w:space="0" w:color="auto"/>
            <w:bottom w:val="none" w:sz="0" w:space="0" w:color="auto"/>
            <w:right w:val="none" w:sz="0" w:space="0" w:color="auto"/>
          </w:divBdr>
        </w:div>
        <w:div w:id="618680501">
          <w:marLeft w:val="720"/>
          <w:marRight w:val="0"/>
          <w:marTop w:val="0"/>
          <w:marBottom w:val="70"/>
          <w:divBdr>
            <w:top w:val="none" w:sz="0" w:space="0" w:color="auto"/>
            <w:left w:val="none" w:sz="0" w:space="0" w:color="auto"/>
            <w:bottom w:val="none" w:sz="0" w:space="0" w:color="auto"/>
            <w:right w:val="none" w:sz="0" w:space="0" w:color="auto"/>
          </w:divBdr>
        </w:div>
        <w:div w:id="1379934441">
          <w:marLeft w:val="720"/>
          <w:marRight w:val="0"/>
          <w:marTop w:val="0"/>
          <w:marBottom w:val="70"/>
          <w:divBdr>
            <w:top w:val="none" w:sz="0" w:space="0" w:color="auto"/>
            <w:left w:val="none" w:sz="0" w:space="0" w:color="auto"/>
            <w:bottom w:val="none" w:sz="0" w:space="0" w:color="auto"/>
            <w:right w:val="none" w:sz="0" w:space="0" w:color="auto"/>
          </w:divBdr>
        </w:div>
        <w:div w:id="612251575">
          <w:marLeft w:val="1152"/>
          <w:marRight w:val="0"/>
          <w:marTop w:val="0"/>
          <w:marBottom w:val="70"/>
          <w:divBdr>
            <w:top w:val="none" w:sz="0" w:space="0" w:color="auto"/>
            <w:left w:val="none" w:sz="0" w:space="0" w:color="auto"/>
            <w:bottom w:val="none" w:sz="0" w:space="0" w:color="auto"/>
            <w:right w:val="none" w:sz="0" w:space="0" w:color="auto"/>
          </w:divBdr>
        </w:div>
        <w:div w:id="22948903">
          <w:marLeft w:val="1152"/>
          <w:marRight w:val="0"/>
          <w:marTop w:val="0"/>
          <w:marBottom w:val="70"/>
          <w:divBdr>
            <w:top w:val="none" w:sz="0" w:space="0" w:color="auto"/>
            <w:left w:val="none" w:sz="0" w:space="0" w:color="auto"/>
            <w:bottom w:val="none" w:sz="0" w:space="0" w:color="auto"/>
            <w:right w:val="none" w:sz="0" w:space="0" w:color="auto"/>
          </w:divBdr>
        </w:div>
        <w:div w:id="1776948708">
          <w:marLeft w:val="1152"/>
          <w:marRight w:val="0"/>
          <w:marTop w:val="0"/>
          <w:marBottom w:val="70"/>
          <w:divBdr>
            <w:top w:val="none" w:sz="0" w:space="0" w:color="auto"/>
            <w:left w:val="none" w:sz="0" w:space="0" w:color="auto"/>
            <w:bottom w:val="none" w:sz="0" w:space="0" w:color="auto"/>
            <w:right w:val="none" w:sz="0" w:space="0" w:color="auto"/>
          </w:divBdr>
        </w:div>
        <w:div w:id="1380200742">
          <w:marLeft w:val="0"/>
          <w:marRight w:val="0"/>
          <w:marTop w:val="0"/>
          <w:marBottom w:val="70"/>
          <w:divBdr>
            <w:top w:val="none" w:sz="0" w:space="0" w:color="auto"/>
            <w:left w:val="none" w:sz="0" w:space="0" w:color="auto"/>
            <w:bottom w:val="none" w:sz="0" w:space="0" w:color="auto"/>
            <w:right w:val="none" w:sz="0" w:space="0" w:color="auto"/>
          </w:divBdr>
        </w:div>
        <w:div w:id="326060698">
          <w:marLeft w:val="0"/>
          <w:marRight w:val="0"/>
          <w:marTop w:val="0"/>
          <w:marBottom w:val="70"/>
          <w:divBdr>
            <w:top w:val="none" w:sz="0" w:space="0" w:color="auto"/>
            <w:left w:val="none" w:sz="0" w:space="0" w:color="auto"/>
            <w:bottom w:val="none" w:sz="0" w:space="0" w:color="auto"/>
            <w:right w:val="none" w:sz="0" w:space="0" w:color="auto"/>
          </w:divBdr>
        </w:div>
        <w:div w:id="641882407">
          <w:marLeft w:val="0"/>
          <w:marRight w:val="0"/>
          <w:marTop w:val="0"/>
          <w:marBottom w:val="70"/>
          <w:divBdr>
            <w:top w:val="none" w:sz="0" w:space="0" w:color="auto"/>
            <w:left w:val="none" w:sz="0" w:space="0" w:color="auto"/>
            <w:bottom w:val="none" w:sz="0" w:space="0" w:color="auto"/>
            <w:right w:val="none" w:sz="0" w:space="0" w:color="auto"/>
          </w:divBdr>
        </w:div>
        <w:div w:id="1436712243">
          <w:marLeft w:val="0"/>
          <w:marRight w:val="0"/>
          <w:marTop w:val="0"/>
          <w:marBottom w:val="70"/>
          <w:divBdr>
            <w:top w:val="none" w:sz="0" w:space="0" w:color="auto"/>
            <w:left w:val="none" w:sz="0" w:space="0" w:color="auto"/>
            <w:bottom w:val="none" w:sz="0" w:space="0" w:color="auto"/>
            <w:right w:val="none" w:sz="0" w:space="0" w:color="auto"/>
          </w:divBdr>
        </w:div>
        <w:div w:id="1032876507">
          <w:marLeft w:val="0"/>
          <w:marRight w:val="0"/>
          <w:marTop w:val="0"/>
          <w:marBottom w:val="70"/>
          <w:divBdr>
            <w:top w:val="none" w:sz="0" w:space="0" w:color="auto"/>
            <w:left w:val="none" w:sz="0" w:space="0" w:color="auto"/>
            <w:bottom w:val="none" w:sz="0" w:space="0" w:color="auto"/>
            <w:right w:val="none" w:sz="0" w:space="0" w:color="auto"/>
          </w:divBdr>
        </w:div>
        <w:div w:id="403767716">
          <w:marLeft w:val="720"/>
          <w:marRight w:val="0"/>
          <w:marTop w:val="0"/>
          <w:marBottom w:val="70"/>
          <w:divBdr>
            <w:top w:val="none" w:sz="0" w:space="0" w:color="auto"/>
            <w:left w:val="none" w:sz="0" w:space="0" w:color="auto"/>
            <w:bottom w:val="none" w:sz="0" w:space="0" w:color="auto"/>
            <w:right w:val="none" w:sz="0" w:space="0" w:color="auto"/>
          </w:divBdr>
        </w:div>
        <w:div w:id="2088109795">
          <w:marLeft w:val="720"/>
          <w:marRight w:val="0"/>
          <w:marTop w:val="0"/>
          <w:marBottom w:val="70"/>
          <w:divBdr>
            <w:top w:val="none" w:sz="0" w:space="0" w:color="auto"/>
            <w:left w:val="none" w:sz="0" w:space="0" w:color="auto"/>
            <w:bottom w:val="none" w:sz="0" w:space="0" w:color="auto"/>
            <w:right w:val="none" w:sz="0" w:space="0" w:color="auto"/>
          </w:divBdr>
        </w:div>
        <w:div w:id="704911899">
          <w:marLeft w:val="0"/>
          <w:marRight w:val="0"/>
          <w:marTop w:val="0"/>
          <w:marBottom w:val="70"/>
          <w:divBdr>
            <w:top w:val="none" w:sz="0" w:space="0" w:color="auto"/>
            <w:left w:val="none" w:sz="0" w:space="0" w:color="auto"/>
            <w:bottom w:val="none" w:sz="0" w:space="0" w:color="auto"/>
            <w:right w:val="none" w:sz="0" w:space="0" w:color="auto"/>
          </w:divBdr>
        </w:div>
        <w:div w:id="324747884">
          <w:marLeft w:val="0"/>
          <w:marRight w:val="0"/>
          <w:marTop w:val="0"/>
          <w:marBottom w:val="70"/>
          <w:divBdr>
            <w:top w:val="none" w:sz="0" w:space="0" w:color="auto"/>
            <w:left w:val="none" w:sz="0" w:space="0" w:color="auto"/>
            <w:bottom w:val="none" w:sz="0" w:space="0" w:color="auto"/>
            <w:right w:val="none" w:sz="0" w:space="0" w:color="auto"/>
          </w:divBdr>
        </w:div>
        <w:div w:id="1127239758">
          <w:marLeft w:val="0"/>
          <w:marRight w:val="0"/>
          <w:marTop w:val="0"/>
          <w:marBottom w:val="70"/>
          <w:divBdr>
            <w:top w:val="none" w:sz="0" w:space="0" w:color="auto"/>
            <w:left w:val="none" w:sz="0" w:space="0" w:color="auto"/>
            <w:bottom w:val="none" w:sz="0" w:space="0" w:color="auto"/>
            <w:right w:val="none" w:sz="0" w:space="0" w:color="auto"/>
          </w:divBdr>
        </w:div>
        <w:div w:id="1598324099">
          <w:marLeft w:val="0"/>
          <w:marRight w:val="0"/>
          <w:marTop w:val="0"/>
          <w:marBottom w:val="70"/>
          <w:divBdr>
            <w:top w:val="none" w:sz="0" w:space="0" w:color="auto"/>
            <w:left w:val="none" w:sz="0" w:space="0" w:color="auto"/>
            <w:bottom w:val="none" w:sz="0" w:space="0" w:color="auto"/>
            <w:right w:val="none" w:sz="0" w:space="0" w:color="auto"/>
          </w:divBdr>
        </w:div>
        <w:div w:id="1175801814">
          <w:marLeft w:val="0"/>
          <w:marRight w:val="0"/>
          <w:marTop w:val="0"/>
          <w:marBottom w:val="70"/>
          <w:divBdr>
            <w:top w:val="none" w:sz="0" w:space="0" w:color="auto"/>
            <w:left w:val="none" w:sz="0" w:space="0" w:color="auto"/>
            <w:bottom w:val="none" w:sz="0" w:space="0" w:color="auto"/>
            <w:right w:val="none" w:sz="0" w:space="0" w:color="auto"/>
          </w:divBdr>
        </w:div>
        <w:div w:id="1433551997">
          <w:marLeft w:val="720"/>
          <w:marRight w:val="0"/>
          <w:marTop w:val="0"/>
          <w:marBottom w:val="70"/>
          <w:divBdr>
            <w:top w:val="none" w:sz="0" w:space="0" w:color="auto"/>
            <w:left w:val="none" w:sz="0" w:space="0" w:color="auto"/>
            <w:bottom w:val="none" w:sz="0" w:space="0" w:color="auto"/>
            <w:right w:val="none" w:sz="0" w:space="0" w:color="auto"/>
          </w:divBdr>
        </w:div>
        <w:div w:id="2067992987">
          <w:marLeft w:val="720"/>
          <w:marRight w:val="0"/>
          <w:marTop w:val="0"/>
          <w:marBottom w:val="70"/>
          <w:divBdr>
            <w:top w:val="none" w:sz="0" w:space="0" w:color="auto"/>
            <w:left w:val="none" w:sz="0" w:space="0" w:color="auto"/>
            <w:bottom w:val="none" w:sz="0" w:space="0" w:color="auto"/>
            <w:right w:val="none" w:sz="0" w:space="0" w:color="auto"/>
          </w:divBdr>
        </w:div>
        <w:div w:id="1917740499">
          <w:marLeft w:val="720"/>
          <w:marRight w:val="0"/>
          <w:marTop w:val="0"/>
          <w:marBottom w:val="90"/>
          <w:divBdr>
            <w:top w:val="none" w:sz="0" w:space="0" w:color="auto"/>
            <w:left w:val="none" w:sz="0" w:space="0" w:color="auto"/>
            <w:bottom w:val="none" w:sz="0" w:space="0" w:color="auto"/>
            <w:right w:val="none" w:sz="0" w:space="0" w:color="auto"/>
          </w:divBdr>
        </w:div>
        <w:div w:id="140974884">
          <w:marLeft w:val="720"/>
          <w:marRight w:val="0"/>
          <w:marTop w:val="0"/>
          <w:marBottom w:val="90"/>
          <w:divBdr>
            <w:top w:val="none" w:sz="0" w:space="0" w:color="auto"/>
            <w:left w:val="none" w:sz="0" w:space="0" w:color="auto"/>
            <w:bottom w:val="none" w:sz="0" w:space="0" w:color="auto"/>
            <w:right w:val="none" w:sz="0" w:space="0" w:color="auto"/>
          </w:divBdr>
        </w:div>
        <w:div w:id="1353649920">
          <w:marLeft w:val="720"/>
          <w:marRight w:val="0"/>
          <w:marTop w:val="0"/>
          <w:marBottom w:val="90"/>
          <w:divBdr>
            <w:top w:val="none" w:sz="0" w:space="0" w:color="auto"/>
            <w:left w:val="none" w:sz="0" w:space="0" w:color="auto"/>
            <w:bottom w:val="none" w:sz="0" w:space="0" w:color="auto"/>
            <w:right w:val="none" w:sz="0" w:space="0" w:color="auto"/>
          </w:divBdr>
        </w:div>
        <w:div w:id="2067989453">
          <w:marLeft w:val="720"/>
          <w:marRight w:val="0"/>
          <w:marTop w:val="0"/>
          <w:marBottom w:val="90"/>
          <w:divBdr>
            <w:top w:val="none" w:sz="0" w:space="0" w:color="auto"/>
            <w:left w:val="none" w:sz="0" w:space="0" w:color="auto"/>
            <w:bottom w:val="none" w:sz="0" w:space="0" w:color="auto"/>
            <w:right w:val="none" w:sz="0" w:space="0" w:color="auto"/>
          </w:divBdr>
        </w:div>
        <w:div w:id="1798256417">
          <w:marLeft w:val="720"/>
          <w:marRight w:val="0"/>
          <w:marTop w:val="0"/>
          <w:marBottom w:val="90"/>
          <w:divBdr>
            <w:top w:val="none" w:sz="0" w:space="0" w:color="auto"/>
            <w:left w:val="none" w:sz="0" w:space="0" w:color="auto"/>
            <w:bottom w:val="none" w:sz="0" w:space="0" w:color="auto"/>
            <w:right w:val="none" w:sz="0" w:space="0" w:color="auto"/>
          </w:divBdr>
        </w:div>
        <w:div w:id="2069913704">
          <w:marLeft w:val="720"/>
          <w:marRight w:val="0"/>
          <w:marTop w:val="0"/>
          <w:marBottom w:val="90"/>
          <w:divBdr>
            <w:top w:val="none" w:sz="0" w:space="0" w:color="auto"/>
            <w:left w:val="none" w:sz="0" w:space="0" w:color="auto"/>
            <w:bottom w:val="none" w:sz="0" w:space="0" w:color="auto"/>
            <w:right w:val="none" w:sz="0" w:space="0" w:color="auto"/>
          </w:divBdr>
        </w:div>
        <w:div w:id="587082957">
          <w:marLeft w:val="1152"/>
          <w:marRight w:val="0"/>
          <w:marTop w:val="0"/>
          <w:marBottom w:val="90"/>
          <w:divBdr>
            <w:top w:val="none" w:sz="0" w:space="0" w:color="auto"/>
            <w:left w:val="none" w:sz="0" w:space="0" w:color="auto"/>
            <w:bottom w:val="none" w:sz="0" w:space="0" w:color="auto"/>
            <w:right w:val="none" w:sz="0" w:space="0" w:color="auto"/>
          </w:divBdr>
        </w:div>
        <w:div w:id="1131168460">
          <w:marLeft w:val="1152"/>
          <w:marRight w:val="0"/>
          <w:marTop w:val="0"/>
          <w:marBottom w:val="90"/>
          <w:divBdr>
            <w:top w:val="none" w:sz="0" w:space="0" w:color="auto"/>
            <w:left w:val="none" w:sz="0" w:space="0" w:color="auto"/>
            <w:bottom w:val="none" w:sz="0" w:space="0" w:color="auto"/>
            <w:right w:val="none" w:sz="0" w:space="0" w:color="auto"/>
          </w:divBdr>
        </w:div>
        <w:div w:id="649673950">
          <w:marLeft w:val="720"/>
          <w:marRight w:val="0"/>
          <w:marTop w:val="0"/>
          <w:marBottom w:val="90"/>
          <w:divBdr>
            <w:top w:val="none" w:sz="0" w:space="0" w:color="auto"/>
            <w:left w:val="none" w:sz="0" w:space="0" w:color="auto"/>
            <w:bottom w:val="none" w:sz="0" w:space="0" w:color="auto"/>
            <w:right w:val="none" w:sz="0" w:space="0" w:color="auto"/>
          </w:divBdr>
        </w:div>
        <w:div w:id="879320168">
          <w:marLeft w:val="0"/>
          <w:marRight w:val="0"/>
          <w:marTop w:val="0"/>
          <w:marBottom w:val="90"/>
          <w:divBdr>
            <w:top w:val="none" w:sz="0" w:space="0" w:color="auto"/>
            <w:left w:val="none" w:sz="0" w:space="0" w:color="auto"/>
            <w:bottom w:val="none" w:sz="0" w:space="0" w:color="auto"/>
            <w:right w:val="none" w:sz="0" w:space="0" w:color="auto"/>
          </w:divBdr>
        </w:div>
        <w:div w:id="740559609">
          <w:marLeft w:val="0"/>
          <w:marRight w:val="0"/>
          <w:marTop w:val="0"/>
          <w:marBottom w:val="90"/>
          <w:divBdr>
            <w:top w:val="none" w:sz="0" w:space="0" w:color="auto"/>
            <w:left w:val="none" w:sz="0" w:space="0" w:color="auto"/>
            <w:bottom w:val="none" w:sz="0" w:space="0" w:color="auto"/>
            <w:right w:val="none" w:sz="0" w:space="0" w:color="auto"/>
          </w:divBdr>
        </w:div>
        <w:div w:id="78185266">
          <w:marLeft w:val="0"/>
          <w:marRight w:val="0"/>
          <w:marTop w:val="0"/>
          <w:marBottom w:val="90"/>
          <w:divBdr>
            <w:top w:val="none" w:sz="0" w:space="0" w:color="auto"/>
            <w:left w:val="none" w:sz="0" w:space="0" w:color="auto"/>
            <w:bottom w:val="none" w:sz="0" w:space="0" w:color="auto"/>
            <w:right w:val="none" w:sz="0" w:space="0" w:color="auto"/>
          </w:divBdr>
        </w:div>
        <w:div w:id="338387979">
          <w:marLeft w:val="720"/>
          <w:marRight w:val="0"/>
          <w:marTop w:val="0"/>
          <w:marBottom w:val="90"/>
          <w:divBdr>
            <w:top w:val="none" w:sz="0" w:space="0" w:color="auto"/>
            <w:left w:val="none" w:sz="0" w:space="0" w:color="auto"/>
            <w:bottom w:val="none" w:sz="0" w:space="0" w:color="auto"/>
            <w:right w:val="none" w:sz="0" w:space="0" w:color="auto"/>
          </w:divBdr>
        </w:div>
        <w:div w:id="280845520">
          <w:marLeft w:val="1152"/>
          <w:marRight w:val="0"/>
          <w:marTop w:val="0"/>
          <w:marBottom w:val="90"/>
          <w:divBdr>
            <w:top w:val="none" w:sz="0" w:space="0" w:color="auto"/>
            <w:left w:val="none" w:sz="0" w:space="0" w:color="auto"/>
            <w:bottom w:val="none" w:sz="0" w:space="0" w:color="auto"/>
            <w:right w:val="none" w:sz="0" w:space="0" w:color="auto"/>
          </w:divBdr>
        </w:div>
        <w:div w:id="759982584">
          <w:marLeft w:val="1152"/>
          <w:marRight w:val="0"/>
          <w:marTop w:val="0"/>
          <w:marBottom w:val="90"/>
          <w:divBdr>
            <w:top w:val="none" w:sz="0" w:space="0" w:color="auto"/>
            <w:left w:val="none" w:sz="0" w:space="0" w:color="auto"/>
            <w:bottom w:val="none" w:sz="0" w:space="0" w:color="auto"/>
            <w:right w:val="none" w:sz="0" w:space="0" w:color="auto"/>
          </w:divBdr>
        </w:div>
        <w:div w:id="2098480959">
          <w:marLeft w:val="1152"/>
          <w:marRight w:val="0"/>
          <w:marTop w:val="0"/>
          <w:marBottom w:val="90"/>
          <w:divBdr>
            <w:top w:val="none" w:sz="0" w:space="0" w:color="auto"/>
            <w:left w:val="none" w:sz="0" w:space="0" w:color="auto"/>
            <w:bottom w:val="none" w:sz="0" w:space="0" w:color="auto"/>
            <w:right w:val="none" w:sz="0" w:space="0" w:color="auto"/>
          </w:divBdr>
        </w:div>
        <w:div w:id="1479374774">
          <w:marLeft w:val="1152"/>
          <w:marRight w:val="0"/>
          <w:marTop w:val="0"/>
          <w:marBottom w:val="90"/>
          <w:divBdr>
            <w:top w:val="none" w:sz="0" w:space="0" w:color="auto"/>
            <w:left w:val="none" w:sz="0" w:space="0" w:color="auto"/>
            <w:bottom w:val="none" w:sz="0" w:space="0" w:color="auto"/>
            <w:right w:val="none" w:sz="0" w:space="0" w:color="auto"/>
          </w:divBdr>
        </w:div>
        <w:div w:id="954294241">
          <w:marLeft w:val="1152"/>
          <w:marRight w:val="0"/>
          <w:marTop w:val="0"/>
          <w:marBottom w:val="90"/>
          <w:divBdr>
            <w:top w:val="none" w:sz="0" w:space="0" w:color="auto"/>
            <w:left w:val="none" w:sz="0" w:space="0" w:color="auto"/>
            <w:bottom w:val="none" w:sz="0" w:space="0" w:color="auto"/>
            <w:right w:val="none" w:sz="0" w:space="0" w:color="auto"/>
          </w:divBdr>
        </w:div>
        <w:div w:id="1380741041">
          <w:marLeft w:val="1152"/>
          <w:marRight w:val="0"/>
          <w:marTop w:val="0"/>
          <w:marBottom w:val="90"/>
          <w:divBdr>
            <w:top w:val="none" w:sz="0" w:space="0" w:color="auto"/>
            <w:left w:val="none" w:sz="0" w:space="0" w:color="auto"/>
            <w:bottom w:val="none" w:sz="0" w:space="0" w:color="auto"/>
            <w:right w:val="none" w:sz="0" w:space="0" w:color="auto"/>
          </w:divBdr>
        </w:div>
        <w:div w:id="301086604">
          <w:marLeft w:val="1152"/>
          <w:marRight w:val="0"/>
          <w:marTop w:val="0"/>
          <w:marBottom w:val="90"/>
          <w:divBdr>
            <w:top w:val="none" w:sz="0" w:space="0" w:color="auto"/>
            <w:left w:val="none" w:sz="0" w:space="0" w:color="auto"/>
            <w:bottom w:val="none" w:sz="0" w:space="0" w:color="auto"/>
            <w:right w:val="none" w:sz="0" w:space="0" w:color="auto"/>
          </w:divBdr>
        </w:div>
        <w:div w:id="371928827">
          <w:marLeft w:val="1152"/>
          <w:marRight w:val="0"/>
          <w:marTop w:val="0"/>
          <w:marBottom w:val="90"/>
          <w:divBdr>
            <w:top w:val="none" w:sz="0" w:space="0" w:color="auto"/>
            <w:left w:val="none" w:sz="0" w:space="0" w:color="auto"/>
            <w:bottom w:val="none" w:sz="0" w:space="0" w:color="auto"/>
            <w:right w:val="none" w:sz="0" w:space="0" w:color="auto"/>
          </w:divBdr>
        </w:div>
        <w:div w:id="1794471413">
          <w:marLeft w:val="1152"/>
          <w:marRight w:val="0"/>
          <w:marTop w:val="0"/>
          <w:marBottom w:val="90"/>
          <w:divBdr>
            <w:top w:val="none" w:sz="0" w:space="0" w:color="auto"/>
            <w:left w:val="none" w:sz="0" w:space="0" w:color="auto"/>
            <w:bottom w:val="none" w:sz="0" w:space="0" w:color="auto"/>
            <w:right w:val="none" w:sz="0" w:space="0" w:color="auto"/>
          </w:divBdr>
        </w:div>
        <w:div w:id="1440107057">
          <w:marLeft w:val="1152"/>
          <w:marRight w:val="0"/>
          <w:marTop w:val="0"/>
          <w:marBottom w:val="90"/>
          <w:divBdr>
            <w:top w:val="none" w:sz="0" w:space="0" w:color="auto"/>
            <w:left w:val="none" w:sz="0" w:space="0" w:color="auto"/>
            <w:bottom w:val="none" w:sz="0" w:space="0" w:color="auto"/>
            <w:right w:val="none" w:sz="0" w:space="0" w:color="auto"/>
          </w:divBdr>
        </w:div>
        <w:div w:id="1736973931">
          <w:marLeft w:val="1152"/>
          <w:marRight w:val="0"/>
          <w:marTop w:val="0"/>
          <w:marBottom w:val="90"/>
          <w:divBdr>
            <w:top w:val="none" w:sz="0" w:space="0" w:color="auto"/>
            <w:left w:val="none" w:sz="0" w:space="0" w:color="auto"/>
            <w:bottom w:val="none" w:sz="0" w:space="0" w:color="auto"/>
            <w:right w:val="none" w:sz="0" w:space="0" w:color="auto"/>
          </w:divBdr>
        </w:div>
        <w:div w:id="202210675">
          <w:marLeft w:val="1152"/>
          <w:marRight w:val="0"/>
          <w:marTop w:val="0"/>
          <w:marBottom w:val="90"/>
          <w:divBdr>
            <w:top w:val="none" w:sz="0" w:space="0" w:color="auto"/>
            <w:left w:val="none" w:sz="0" w:space="0" w:color="auto"/>
            <w:bottom w:val="none" w:sz="0" w:space="0" w:color="auto"/>
            <w:right w:val="none" w:sz="0" w:space="0" w:color="auto"/>
          </w:divBdr>
        </w:div>
        <w:div w:id="1350839667">
          <w:marLeft w:val="1152"/>
          <w:marRight w:val="0"/>
          <w:marTop w:val="0"/>
          <w:marBottom w:val="90"/>
          <w:divBdr>
            <w:top w:val="none" w:sz="0" w:space="0" w:color="auto"/>
            <w:left w:val="none" w:sz="0" w:space="0" w:color="auto"/>
            <w:bottom w:val="none" w:sz="0" w:space="0" w:color="auto"/>
            <w:right w:val="none" w:sz="0" w:space="0" w:color="auto"/>
          </w:divBdr>
        </w:div>
        <w:div w:id="581645895">
          <w:marLeft w:val="720"/>
          <w:marRight w:val="0"/>
          <w:marTop w:val="0"/>
          <w:marBottom w:val="90"/>
          <w:divBdr>
            <w:top w:val="none" w:sz="0" w:space="0" w:color="auto"/>
            <w:left w:val="none" w:sz="0" w:space="0" w:color="auto"/>
            <w:bottom w:val="none" w:sz="0" w:space="0" w:color="auto"/>
            <w:right w:val="none" w:sz="0" w:space="0" w:color="auto"/>
          </w:divBdr>
        </w:div>
        <w:div w:id="1317342537">
          <w:marLeft w:val="720"/>
          <w:marRight w:val="0"/>
          <w:marTop w:val="0"/>
          <w:marBottom w:val="90"/>
          <w:divBdr>
            <w:top w:val="none" w:sz="0" w:space="0" w:color="auto"/>
            <w:left w:val="none" w:sz="0" w:space="0" w:color="auto"/>
            <w:bottom w:val="none" w:sz="0" w:space="0" w:color="auto"/>
            <w:right w:val="none" w:sz="0" w:space="0" w:color="auto"/>
          </w:divBdr>
        </w:div>
        <w:div w:id="601375768">
          <w:marLeft w:val="720"/>
          <w:marRight w:val="0"/>
          <w:marTop w:val="0"/>
          <w:marBottom w:val="90"/>
          <w:divBdr>
            <w:top w:val="none" w:sz="0" w:space="0" w:color="auto"/>
            <w:left w:val="none" w:sz="0" w:space="0" w:color="auto"/>
            <w:bottom w:val="none" w:sz="0" w:space="0" w:color="auto"/>
            <w:right w:val="none" w:sz="0" w:space="0" w:color="auto"/>
          </w:divBdr>
        </w:div>
        <w:div w:id="1899169075">
          <w:marLeft w:val="0"/>
          <w:marRight w:val="0"/>
          <w:marTop w:val="0"/>
          <w:marBottom w:val="90"/>
          <w:divBdr>
            <w:top w:val="none" w:sz="0" w:space="0" w:color="auto"/>
            <w:left w:val="none" w:sz="0" w:space="0" w:color="auto"/>
            <w:bottom w:val="none" w:sz="0" w:space="0" w:color="auto"/>
            <w:right w:val="none" w:sz="0" w:space="0" w:color="auto"/>
          </w:divBdr>
        </w:div>
        <w:div w:id="2031564511">
          <w:marLeft w:val="0"/>
          <w:marRight w:val="0"/>
          <w:marTop w:val="0"/>
          <w:marBottom w:val="90"/>
          <w:divBdr>
            <w:top w:val="none" w:sz="0" w:space="0" w:color="auto"/>
            <w:left w:val="none" w:sz="0" w:space="0" w:color="auto"/>
            <w:bottom w:val="none" w:sz="0" w:space="0" w:color="auto"/>
            <w:right w:val="none" w:sz="0" w:space="0" w:color="auto"/>
          </w:divBdr>
        </w:div>
        <w:div w:id="709453101">
          <w:marLeft w:val="0"/>
          <w:marRight w:val="0"/>
          <w:marTop w:val="0"/>
          <w:marBottom w:val="90"/>
          <w:divBdr>
            <w:top w:val="none" w:sz="0" w:space="0" w:color="auto"/>
            <w:left w:val="none" w:sz="0" w:space="0" w:color="auto"/>
            <w:bottom w:val="none" w:sz="0" w:space="0" w:color="auto"/>
            <w:right w:val="none" w:sz="0" w:space="0" w:color="auto"/>
          </w:divBdr>
        </w:div>
        <w:div w:id="200367397">
          <w:marLeft w:val="720"/>
          <w:marRight w:val="0"/>
          <w:marTop w:val="0"/>
          <w:marBottom w:val="90"/>
          <w:divBdr>
            <w:top w:val="none" w:sz="0" w:space="0" w:color="auto"/>
            <w:left w:val="none" w:sz="0" w:space="0" w:color="auto"/>
            <w:bottom w:val="none" w:sz="0" w:space="0" w:color="auto"/>
            <w:right w:val="none" w:sz="0" w:space="0" w:color="auto"/>
          </w:divBdr>
        </w:div>
        <w:div w:id="1809742964">
          <w:marLeft w:val="1152"/>
          <w:marRight w:val="0"/>
          <w:marTop w:val="0"/>
          <w:marBottom w:val="90"/>
          <w:divBdr>
            <w:top w:val="none" w:sz="0" w:space="0" w:color="auto"/>
            <w:left w:val="none" w:sz="0" w:space="0" w:color="auto"/>
            <w:bottom w:val="none" w:sz="0" w:space="0" w:color="auto"/>
            <w:right w:val="none" w:sz="0" w:space="0" w:color="auto"/>
          </w:divBdr>
        </w:div>
        <w:div w:id="191649738">
          <w:marLeft w:val="1152"/>
          <w:marRight w:val="0"/>
          <w:marTop w:val="0"/>
          <w:marBottom w:val="90"/>
          <w:divBdr>
            <w:top w:val="none" w:sz="0" w:space="0" w:color="auto"/>
            <w:left w:val="none" w:sz="0" w:space="0" w:color="auto"/>
            <w:bottom w:val="none" w:sz="0" w:space="0" w:color="auto"/>
            <w:right w:val="none" w:sz="0" w:space="0" w:color="auto"/>
          </w:divBdr>
        </w:div>
        <w:div w:id="191889500">
          <w:marLeft w:val="720"/>
          <w:marRight w:val="0"/>
          <w:marTop w:val="0"/>
          <w:marBottom w:val="90"/>
          <w:divBdr>
            <w:top w:val="none" w:sz="0" w:space="0" w:color="auto"/>
            <w:left w:val="none" w:sz="0" w:space="0" w:color="auto"/>
            <w:bottom w:val="none" w:sz="0" w:space="0" w:color="auto"/>
            <w:right w:val="none" w:sz="0" w:space="0" w:color="auto"/>
          </w:divBdr>
        </w:div>
        <w:div w:id="1687100358">
          <w:marLeft w:val="720"/>
          <w:marRight w:val="0"/>
          <w:marTop w:val="0"/>
          <w:marBottom w:val="90"/>
          <w:divBdr>
            <w:top w:val="none" w:sz="0" w:space="0" w:color="auto"/>
            <w:left w:val="none" w:sz="0" w:space="0" w:color="auto"/>
            <w:bottom w:val="none" w:sz="0" w:space="0" w:color="auto"/>
            <w:right w:val="none" w:sz="0" w:space="0" w:color="auto"/>
          </w:divBdr>
        </w:div>
        <w:div w:id="170413334">
          <w:marLeft w:val="720"/>
          <w:marRight w:val="0"/>
          <w:marTop w:val="0"/>
          <w:marBottom w:val="90"/>
          <w:divBdr>
            <w:top w:val="none" w:sz="0" w:space="0" w:color="auto"/>
            <w:left w:val="none" w:sz="0" w:space="0" w:color="auto"/>
            <w:bottom w:val="none" w:sz="0" w:space="0" w:color="auto"/>
            <w:right w:val="none" w:sz="0" w:space="0" w:color="auto"/>
          </w:divBdr>
        </w:div>
        <w:div w:id="1635866514">
          <w:marLeft w:val="720"/>
          <w:marRight w:val="0"/>
          <w:marTop w:val="0"/>
          <w:marBottom w:val="100"/>
          <w:divBdr>
            <w:top w:val="none" w:sz="0" w:space="0" w:color="auto"/>
            <w:left w:val="none" w:sz="0" w:space="0" w:color="auto"/>
            <w:bottom w:val="none" w:sz="0" w:space="0" w:color="auto"/>
            <w:right w:val="none" w:sz="0" w:space="0" w:color="auto"/>
          </w:divBdr>
        </w:div>
        <w:div w:id="738989394">
          <w:marLeft w:val="720"/>
          <w:marRight w:val="0"/>
          <w:marTop w:val="0"/>
          <w:marBottom w:val="100"/>
          <w:divBdr>
            <w:top w:val="none" w:sz="0" w:space="0" w:color="auto"/>
            <w:left w:val="none" w:sz="0" w:space="0" w:color="auto"/>
            <w:bottom w:val="none" w:sz="0" w:space="0" w:color="auto"/>
            <w:right w:val="none" w:sz="0" w:space="0" w:color="auto"/>
          </w:divBdr>
        </w:div>
        <w:div w:id="1941333743">
          <w:marLeft w:val="720"/>
          <w:marRight w:val="0"/>
          <w:marTop w:val="0"/>
          <w:marBottom w:val="100"/>
          <w:divBdr>
            <w:top w:val="none" w:sz="0" w:space="0" w:color="auto"/>
            <w:left w:val="none" w:sz="0" w:space="0" w:color="auto"/>
            <w:bottom w:val="none" w:sz="0" w:space="0" w:color="auto"/>
            <w:right w:val="none" w:sz="0" w:space="0" w:color="auto"/>
          </w:divBdr>
        </w:div>
        <w:div w:id="2049986713">
          <w:marLeft w:val="720"/>
          <w:marRight w:val="0"/>
          <w:marTop w:val="0"/>
          <w:marBottom w:val="100"/>
          <w:divBdr>
            <w:top w:val="none" w:sz="0" w:space="0" w:color="auto"/>
            <w:left w:val="none" w:sz="0" w:space="0" w:color="auto"/>
            <w:bottom w:val="none" w:sz="0" w:space="0" w:color="auto"/>
            <w:right w:val="none" w:sz="0" w:space="0" w:color="auto"/>
          </w:divBdr>
        </w:div>
        <w:div w:id="270868189">
          <w:marLeft w:val="0"/>
          <w:marRight w:val="0"/>
          <w:marTop w:val="0"/>
          <w:marBottom w:val="100"/>
          <w:divBdr>
            <w:top w:val="none" w:sz="0" w:space="0" w:color="auto"/>
            <w:left w:val="none" w:sz="0" w:space="0" w:color="auto"/>
            <w:bottom w:val="none" w:sz="0" w:space="0" w:color="auto"/>
            <w:right w:val="none" w:sz="0" w:space="0" w:color="auto"/>
          </w:divBdr>
        </w:div>
        <w:div w:id="129590419">
          <w:marLeft w:val="0"/>
          <w:marRight w:val="0"/>
          <w:marTop w:val="0"/>
          <w:marBottom w:val="100"/>
          <w:divBdr>
            <w:top w:val="none" w:sz="0" w:space="0" w:color="auto"/>
            <w:left w:val="none" w:sz="0" w:space="0" w:color="auto"/>
            <w:bottom w:val="none" w:sz="0" w:space="0" w:color="auto"/>
            <w:right w:val="none" w:sz="0" w:space="0" w:color="auto"/>
          </w:divBdr>
        </w:div>
        <w:div w:id="332340682">
          <w:marLeft w:val="0"/>
          <w:marRight w:val="0"/>
          <w:marTop w:val="0"/>
          <w:marBottom w:val="100"/>
          <w:divBdr>
            <w:top w:val="none" w:sz="0" w:space="0" w:color="auto"/>
            <w:left w:val="none" w:sz="0" w:space="0" w:color="auto"/>
            <w:bottom w:val="none" w:sz="0" w:space="0" w:color="auto"/>
            <w:right w:val="none" w:sz="0" w:space="0" w:color="auto"/>
          </w:divBdr>
        </w:div>
        <w:div w:id="1282343331">
          <w:marLeft w:val="0"/>
          <w:marRight w:val="0"/>
          <w:marTop w:val="0"/>
          <w:marBottom w:val="100"/>
          <w:divBdr>
            <w:top w:val="none" w:sz="0" w:space="0" w:color="auto"/>
            <w:left w:val="none" w:sz="0" w:space="0" w:color="auto"/>
            <w:bottom w:val="none" w:sz="0" w:space="0" w:color="auto"/>
            <w:right w:val="none" w:sz="0" w:space="0" w:color="auto"/>
          </w:divBdr>
        </w:div>
        <w:div w:id="1596398044">
          <w:marLeft w:val="0"/>
          <w:marRight w:val="0"/>
          <w:marTop w:val="0"/>
          <w:marBottom w:val="100"/>
          <w:divBdr>
            <w:top w:val="none" w:sz="0" w:space="0" w:color="auto"/>
            <w:left w:val="none" w:sz="0" w:space="0" w:color="auto"/>
            <w:bottom w:val="none" w:sz="0" w:space="0" w:color="auto"/>
            <w:right w:val="none" w:sz="0" w:space="0" w:color="auto"/>
          </w:divBdr>
        </w:div>
        <w:div w:id="794179201">
          <w:marLeft w:val="720"/>
          <w:marRight w:val="0"/>
          <w:marTop w:val="0"/>
          <w:marBottom w:val="100"/>
          <w:divBdr>
            <w:top w:val="none" w:sz="0" w:space="0" w:color="auto"/>
            <w:left w:val="none" w:sz="0" w:space="0" w:color="auto"/>
            <w:bottom w:val="none" w:sz="0" w:space="0" w:color="auto"/>
            <w:right w:val="none" w:sz="0" w:space="0" w:color="auto"/>
          </w:divBdr>
        </w:div>
        <w:div w:id="273709148">
          <w:marLeft w:val="720"/>
          <w:marRight w:val="0"/>
          <w:marTop w:val="0"/>
          <w:marBottom w:val="100"/>
          <w:divBdr>
            <w:top w:val="none" w:sz="0" w:space="0" w:color="auto"/>
            <w:left w:val="none" w:sz="0" w:space="0" w:color="auto"/>
            <w:bottom w:val="none" w:sz="0" w:space="0" w:color="auto"/>
            <w:right w:val="none" w:sz="0" w:space="0" w:color="auto"/>
          </w:divBdr>
        </w:div>
        <w:div w:id="259877322">
          <w:marLeft w:val="0"/>
          <w:marRight w:val="0"/>
          <w:marTop w:val="0"/>
          <w:marBottom w:val="100"/>
          <w:divBdr>
            <w:top w:val="none" w:sz="0" w:space="0" w:color="auto"/>
            <w:left w:val="none" w:sz="0" w:space="0" w:color="auto"/>
            <w:bottom w:val="none" w:sz="0" w:space="0" w:color="auto"/>
            <w:right w:val="none" w:sz="0" w:space="0" w:color="auto"/>
          </w:divBdr>
        </w:div>
        <w:div w:id="180441322">
          <w:marLeft w:val="0"/>
          <w:marRight w:val="0"/>
          <w:marTop w:val="0"/>
          <w:marBottom w:val="100"/>
          <w:divBdr>
            <w:top w:val="none" w:sz="0" w:space="0" w:color="auto"/>
            <w:left w:val="none" w:sz="0" w:space="0" w:color="auto"/>
            <w:bottom w:val="none" w:sz="0" w:space="0" w:color="auto"/>
            <w:right w:val="none" w:sz="0" w:space="0" w:color="auto"/>
          </w:divBdr>
        </w:div>
        <w:div w:id="778380202">
          <w:marLeft w:val="0"/>
          <w:marRight w:val="0"/>
          <w:marTop w:val="101"/>
          <w:marBottom w:val="100"/>
          <w:divBdr>
            <w:top w:val="none" w:sz="0" w:space="0" w:color="auto"/>
            <w:left w:val="none" w:sz="0" w:space="0" w:color="auto"/>
            <w:bottom w:val="none" w:sz="0" w:space="0" w:color="auto"/>
            <w:right w:val="none" w:sz="0" w:space="0" w:color="auto"/>
          </w:divBdr>
        </w:div>
        <w:div w:id="862206276">
          <w:marLeft w:val="0"/>
          <w:marRight w:val="0"/>
          <w:marTop w:val="0"/>
          <w:marBottom w:val="100"/>
          <w:divBdr>
            <w:top w:val="none" w:sz="0" w:space="0" w:color="auto"/>
            <w:left w:val="none" w:sz="0" w:space="0" w:color="auto"/>
            <w:bottom w:val="none" w:sz="0" w:space="0" w:color="auto"/>
            <w:right w:val="none" w:sz="0" w:space="0" w:color="auto"/>
          </w:divBdr>
        </w:div>
        <w:div w:id="1983074279">
          <w:marLeft w:val="0"/>
          <w:marRight w:val="0"/>
          <w:marTop w:val="0"/>
          <w:marBottom w:val="100"/>
          <w:divBdr>
            <w:top w:val="none" w:sz="0" w:space="0" w:color="auto"/>
            <w:left w:val="none" w:sz="0" w:space="0" w:color="auto"/>
            <w:bottom w:val="none" w:sz="0" w:space="0" w:color="auto"/>
            <w:right w:val="none" w:sz="0" w:space="0" w:color="auto"/>
          </w:divBdr>
        </w:div>
        <w:div w:id="1723282997">
          <w:marLeft w:val="0"/>
          <w:marRight w:val="0"/>
          <w:marTop w:val="0"/>
          <w:marBottom w:val="100"/>
          <w:divBdr>
            <w:top w:val="none" w:sz="0" w:space="0" w:color="auto"/>
            <w:left w:val="none" w:sz="0" w:space="0" w:color="auto"/>
            <w:bottom w:val="none" w:sz="0" w:space="0" w:color="auto"/>
            <w:right w:val="none" w:sz="0" w:space="0" w:color="auto"/>
          </w:divBdr>
        </w:div>
        <w:div w:id="778255913">
          <w:marLeft w:val="0"/>
          <w:marRight w:val="0"/>
          <w:marTop w:val="0"/>
          <w:marBottom w:val="100"/>
          <w:divBdr>
            <w:top w:val="none" w:sz="0" w:space="0" w:color="auto"/>
            <w:left w:val="none" w:sz="0" w:space="0" w:color="auto"/>
            <w:bottom w:val="none" w:sz="0" w:space="0" w:color="auto"/>
            <w:right w:val="none" w:sz="0" w:space="0" w:color="auto"/>
          </w:divBdr>
        </w:div>
        <w:div w:id="12741654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14587</Words>
  <Characters>80229</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2022-12-02T14:44:00Z</dcterms:created>
  <dcterms:modified xsi:type="dcterms:W3CDTF">2022-12-02T14:46:00Z</dcterms:modified>
</cp:coreProperties>
</file>