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mediante el cual se expide el Manual de Percepciones de los Servidores Públicos de las Dependencias y Entidades de la Administración Pública Federal</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29 de mayo de 2020)</w:t>
      </w:r>
    </w:p>
    <w:p w:rsidR="00000000" w:rsidDel="00000000" w:rsidP="00000000" w:rsidRDefault="00000000" w:rsidRPr="00000000" w14:paraId="00000003">
      <w:pPr>
        <w:jc w:val="center"/>
        <w:rPr>
          <w:b w:val="1"/>
          <w:color w:val="2f2f2f"/>
          <w:sz w:val="18"/>
          <w:szCs w:val="18"/>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SHCP.- Secretaría de Hacienda y Crédito Público.- FUNCIÓN PÚBLICA.- Secretaría de la Función Pública.</w:t>
      </w:r>
    </w:p>
    <w:p w:rsidR="00000000" w:rsidDel="00000000" w:rsidP="00000000" w:rsidRDefault="00000000" w:rsidRPr="00000000" w14:paraId="0000000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ARTURO HERRERA GUTIÉRREZ, Secretario de Hacienda y Crédito Público, e IRMA ERÉNDIRA SANDOVAL BALLESTEROS, Secretaria de la Función Pública, con fundamento en los artículos 31, fracción XXIV, y 37, fracción VII, de la Ley Orgánica de la Administración Pública Federal; 65, fracción II, 66 y 70 de la Ley Federal de Presupuesto y Responsabilidad Hacendaria; 4o. del Reglamento Interior de la Secretaría de Hacienda y Crédito Público, y 11 del Reglamento Interior de la Secretaría de la Función Pública, y</w:t>
      </w:r>
    </w:p>
    <w:p w:rsidR="00000000" w:rsidDel="00000000" w:rsidP="00000000" w:rsidRDefault="00000000" w:rsidRPr="00000000" w14:paraId="00000006">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7">
      <w:pPr>
        <w:shd w:fill="ffffff" w:val="clear"/>
        <w:spacing w:after="100" w:lineRule="auto"/>
        <w:ind w:firstLine="280"/>
        <w:jc w:val="both"/>
        <w:rPr>
          <w:sz w:val="18"/>
          <w:szCs w:val="18"/>
        </w:rPr>
      </w:pPr>
      <w:r w:rsidDel="00000000" w:rsidR="00000000" w:rsidRPr="00000000">
        <w:rPr>
          <w:sz w:val="18"/>
          <w:szCs w:val="18"/>
          <w:rtl w:val="0"/>
        </w:rPr>
        <w:t xml:space="preserve">Que el artículo 66 de la Ley Federal de Presupuesto y Responsabilidad Hacendaria establece que corresponde a las secretarías de Hacienda y Crédito Público y de la Función Pública, en el ámbito de sus respectivas competencias, emitir el manual de percepciones de los servidores públicos de las dependencias y entidades de la Administración Pública Federal, el cual incluirá el tabulador de percepciones ordinarias y las reglas para su aplicación, conforme a las percepciones autorizadas en el Presupuesto de Egresos;</w:t>
      </w:r>
    </w:p>
    <w:p w:rsidR="00000000" w:rsidDel="00000000" w:rsidP="00000000" w:rsidRDefault="00000000" w:rsidRPr="00000000" w14:paraId="00000008">
      <w:pPr>
        <w:shd w:fill="ffffff" w:val="clear"/>
        <w:spacing w:after="100" w:lineRule="auto"/>
        <w:ind w:firstLine="280"/>
        <w:jc w:val="both"/>
        <w:rPr>
          <w:sz w:val="18"/>
          <w:szCs w:val="18"/>
        </w:rPr>
      </w:pPr>
      <w:r w:rsidDel="00000000" w:rsidR="00000000" w:rsidRPr="00000000">
        <w:rPr>
          <w:sz w:val="18"/>
          <w:szCs w:val="18"/>
          <w:rtl w:val="0"/>
        </w:rPr>
        <w:t xml:space="preserve">Que en materia de remuneraciones de los servidores públicos de la Administración Pública Federal, corresponde a la Secretaría de Hacienda y Crédito Público ejercer el control presupuestario de los servicios personales y a la Secretaría de la Función Pública establecer normas y lineamientos para la planeación y administración de personal;</w:t>
      </w:r>
    </w:p>
    <w:p w:rsidR="00000000" w:rsidDel="00000000" w:rsidP="00000000" w:rsidRDefault="00000000" w:rsidRPr="00000000" w14:paraId="00000009">
      <w:pPr>
        <w:shd w:fill="ffffff" w:val="clear"/>
        <w:spacing w:after="100" w:lineRule="auto"/>
        <w:ind w:firstLine="280"/>
        <w:jc w:val="both"/>
        <w:rPr>
          <w:sz w:val="18"/>
          <w:szCs w:val="18"/>
        </w:rPr>
      </w:pPr>
      <w:r w:rsidDel="00000000" w:rsidR="00000000" w:rsidRPr="00000000">
        <w:rPr>
          <w:sz w:val="18"/>
          <w:szCs w:val="18"/>
          <w:rtl w:val="0"/>
        </w:rPr>
        <w:t xml:space="preserve">Que es necesario regular el otorgamiento de las remuneraciones que se deberán cubrir a los servidores públicos, en congruencia con lo previsto en los artículos 75 y 127 de la Constitución Política de los Estados Unidos Mexicanos y en el Presupuesto de Egresos de la Federación del Ejercicio Fiscal correspondiente, y atendiendo a la heterogeneidad de los elementos y conceptos que caracterizan a los distintos grupos de servidores públicos, a fin de que exista un adecuado equilibrio entre el control, los costos de fiscalización y de implantación y la obtención de resultados en los programas y proyectos de las dependencias y entidades de la Administración Pública Federal;</w:t>
      </w:r>
    </w:p>
    <w:p w:rsidR="00000000" w:rsidDel="00000000" w:rsidP="00000000" w:rsidRDefault="00000000" w:rsidRPr="00000000" w14:paraId="0000000A">
      <w:pPr>
        <w:shd w:fill="ffffff" w:val="clear"/>
        <w:spacing w:after="100" w:lineRule="auto"/>
        <w:ind w:firstLine="280"/>
        <w:jc w:val="both"/>
        <w:rPr>
          <w:sz w:val="18"/>
          <w:szCs w:val="18"/>
        </w:rPr>
      </w:pPr>
      <w:r w:rsidDel="00000000" w:rsidR="00000000" w:rsidRPr="00000000">
        <w:rPr>
          <w:color w:val="2f2f2f"/>
          <w:sz w:val="18"/>
          <w:szCs w:val="18"/>
          <w:rtl w:val="0"/>
        </w:rPr>
        <w:t xml:space="preserve">Que los artículos 127 Constitucional y 65, fracción II, de la Ley Federal de</w:t>
      </w:r>
      <w:r w:rsidDel="00000000" w:rsidR="00000000" w:rsidRPr="00000000">
        <w:rPr>
          <w:sz w:val="18"/>
          <w:szCs w:val="18"/>
          <w:rtl w:val="0"/>
        </w:rPr>
        <w:t xml:space="preserve"> Presupuesto y Responsabilidad Hacendaria disponen que los servidores públicos recibirán una remuneración adecuada e irrenunciable por el desempeño de su función, empleo, cargo o comisión, que deberá ser proporcional a sus responsabilidades;</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sz w:val="18"/>
          <w:szCs w:val="18"/>
          <w:rtl w:val="0"/>
        </w:rPr>
        <w:t xml:space="preserve">Que el establecimiento y operación del sistema de control presupuestario de los servicios personales a que se refiere el artículo 70 de la Ley Federal de Presupuesto y Responsabilidad Hacendaria requiere impulsar el desarrollo e instrumentación del sistema de remuneraciones de los servidores públicos de las dependencias y entidades de la Administración Pública Federal</w:t>
      </w:r>
      <w:r w:rsidDel="00000000" w:rsidR="00000000" w:rsidRPr="00000000">
        <w:rPr>
          <w:color w:val="2f2f2f"/>
          <w:sz w:val="18"/>
          <w:szCs w:val="18"/>
          <w:rtl w:val="0"/>
        </w:rPr>
        <w:t xml:space="preserve">, y</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Que en términos de la Ley Federal de Austeridad Republicana corresponde a la Secretaría de Hacienda y Crédito Público y a la Secretaría de la Función Pública, en el ámbito de sus respectivas atribuciones, emitir disposiciones para la aplicación de ese ordenamiento jurídico, por lo que hemos tenido a bien expedir el siguiente:</w:t>
      </w:r>
    </w:p>
    <w:p w:rsidR="00000000" w:rsidDel="00000000" w:rsidP="00000000" w:rsidRDefault="00000000" w:rsidRPr="00000000" w14:paraId="0000000D">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0E">
      <w:pPr>
        <w:shd w:fill="ffffff" w:val="clear"/>
        <w:spacing w:after="100" w:lineRule="auto"/>
        <w:ind w:firstLine="280"/>
        <w:jc w:val="both"/>
        <w:rPr>
          <w:sz w:val="18"/>
          <w:szCs w:val="18"/>
        </w:rPr>
      </w:pPr>
      <w:r w:rsidDel="00000000" w:rsidR="00000000" w:rsidRPr="00000000">
        <w:rPr>
          <w:b w:val="1"/>
          <w:sz w:val="18"/>
          <w:szCs w:val="18"/>
          <w:rtl w:val="0"/>
        </w:rPr>
        <w:t xml:space="preserve">Único.-</w:t>
      </w:r>
      <w:r w:rsidDel="00000000" w:rsidR="00000000" w:rsidRPr="00000000">
        <w:rPr>
          <w:sz w:val="18"/>
          <w:szCs w:val="18"/>
          <w:rtl w:val="0"/>
        </w:rPr>
        <w:t xml:space="preserve"> Se expide el Manual de Percepciones de los Servidores Públicos de las Dependencias y Entidades de la Administración Pública Federal, conforme a lo siguiente:</w:t>
      </w:r>
    </w:p>
    <w:p w:rsidR="00000000" w:rsidDel="00000000" w:rsidP="00000000" w:rsidRDefault="00000000" w:rsidRPr="00000000" w14:paraId="0000000F">
      <w:pPr>
        <w:shd w:fill="ffffff" w:val="clear"/>
        <w:spacing w:after="100" w:lineRule="auto"/>
        <w:jc w:val="center"/>
        <w:rPr>
          <w:b w:val="1"/>
          <w:sz w:val="18"/>
          <w:szCs w:val="18"/>
        </w:rPr>
      </w:pPr>
      <w:r w:rsidDel="00000000" w:rsidR="00000000" w:rsidRPr="00000000">
        <w:rPr>
          <w:b w:val="1"/>
          <w:sz w:val="18"/>
          <w:szCs w:val="18"/>
          <w:rtl w:val="0"/>
        </w:rPr>
        <w:t xml:space="preserve">Objeto</w:t>
      </w:r>
    </w:p>
    <w:p w:rsidR="00000000" w:rsidDel="00000000" w:rsidP="00000000" w:rsidRDefault="00000000" w:rsidRPr="00000000" w14:paraId="00000010">
      <w:pPr>
        <w:shd w:fill="ffffff" w:val="clear"/>
        <w:spacing w:after="100" w:lineRule="auto"/>
        <w:ind w:firstLine="280"/>
        <w:jc w:val="both"/>
        <w:rPr>
          <w:sz w:val="18"/>
          <w:szCs w:val="18"/>
        </w:rPr>
      </w:pPr>
      <w:r w:rsidDel="00000000" w:rsidR="00000000" w:rsidRPr="00000000">
        <w:rPr>
          <w:b w:val="1"/>
          <w:sz w:val="18"/>
          <w:szCs w:val="18"/>
          <w:rtl w:val="0"/>
        </w:rPr>
        <w:t xml:space="preserve">Artículo 1.-</w:t>
      </w:r>
      <w:r w:rsidDel="00000000" w:rsidR="00000000" w:rsidRPr="00000000">
        <w:rPr>
          <w:sz w:val="18"/>
          <w:szCs w:val="18"/>
          <w:rtl w:val="0"/>
        </w:rPr>
        <w:t xml:space="preserve"> El presente ordenamiento tiene por objeto establecer las disposiciones generales para regular el otorgamiento de las remuneraciones de los servidores públicos de las dependencias y entidades de la Administración Pública Federal.</w:t>
      </w:r>
    </w:p>
    <w:p w:rsidR="00000000" w:rsidDel="00000000" w:rsidP="00000000" w:rsidRDefault="00000000" w:rsidRPr="00000000" w14:paraId="00000011">
      <w:pPr>
        <w:shd w:fill="ffffff" w:val="clear"/>
        <w:spacing w:after="100" w:lineRule="auto"/>
        <w:jc w:val="center"/>
        <w:rPr>
          <w:b w:val="1"/>
          <w:sz w:val="18"/>
          <w:szCs w:val="18"/>
        </w:rPr>
      </w:pPr>
      <w:r w:rsidDel="00000000" w:rsidR="00000000" w:rsidRPr="00000000">
        <w:rPr>
          <w:b w:val="1"/>
          <w:sz w:val="18"/>
          <w:szCs w:val="18"/>
          <w:rtl w:val="0"/>
        </w:rPr>
        <w:t xml:space="preserve">Definiciones</w:t>
      </w:r>
    </w:p>
    <w:p w:rsidR="00000000" w:rsidDel="00000000" w:rsidP="00000000" w:rsidRDefault="00000000" w:rsidRPr="00000000" w14:paraId="0000001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3">
      <w:pPr>
        <w:shd w:fill="ffffff" w:val="clear"/>
        <w:spacing w:after="100" w:lineRule="auto"/>
        <w:ind w:firstLine="280"/>
        <w:jc w:val="both"/>
        <w:rPr>
          <w:sz w:val="18"/>
          <w:szCs w:val="18"/>
        </w:rPr>
      </w:pPr>
      <w:r w:rsidDel="00000000" w:rsidR="00000000" w:rsidRPr="00000000">
        <w:rPr>
          <w:b w:val="1"/>
          <w:sz w:val="18"/>
          <w:szCs w:val="18"/>
          <w:rtl w:val="0"/>
        </w:rPr>
        <w:t xml:space="preserve">Artículo 2.-</w:t>
      </w:r>
      <w:r w:rsidDel="00000000" w:rsidR="00000000" w:rsidRPr="00000000">
        <w:rPr>
          <w:sz w:val="18"/>
          <w:szCs w:val="18"/>
          <w:rtl w:val="0"/>
        </w:rPr>
        <w:t xml:space="preserve"> Las definiciones previstas en los artículos 2 de la Ley Federal de Presupuesto y Responsabilidad Hacendaria y 2 de su Reglamento, serán aplicables para el Manual de Percepciones de los Servidores Públicos de las Dependencias y Entidades de la Administración Pública Federal. Adicionalmente, para efectos de este ordenamiento, se entenderá por:</w:t>
      </w:r>
    </w:p>
    <w:p w:rsidR="00000000" w:rsidDel="00000000" w:rsidP="00000000" w:rsidRDefault="00000000" w:rsidRPr="00000000" w14:paraId="00000014">
      <w:pPr>
        <w:shd w:fill="ffffff" w:val="clear"/>
        <w:spacing w:after="100" w:lineRule="auto"/>
        <w:ind w:firstLine="280"/>
        <w:jc w:val="both"/>
        <w:rPr>
          <w:sz w:val="18"/>
          <w:szCs w:val="18"/>
        </w:rPr>
      </w:pPr>
      <w:r w:rsidDel="00000000" w:rsidR="00000000" w:rsidRPr="00000000">
        <w:rPr>
          <w:b w:val="1"/>
          <w:sz w:val="18"/>
          <w:szCs w:val="18"/>
          <w:rtl w:val="0"/>
        </w:rPr>
        <w:t xml:space="preserve">I. Categoría:</w:t>
      </w:r>
      <w:r w:rsidDel="00000000" w:rsidR="00000000" w:rsidRPr="00000000">
        <w:rPr>
          <w:sz w:val="18"/>
          <w:szCs w:val="18"/>
          <w:rtl w:val="0"/>
        </w:rPr>
        <w:t xml:space="preserve"> Grupo de personal que ocupa plazas autorizadas a las dependencias y entidades que, por su rama de especialidad técnica o profesional, requieren de un esquema de remuneraciones particular y que se crean conforme a las disposiciones aplicables;</w:t>
      </w:r>
    </w:p>
    <w:p w:rsidR="00000000" w:rsidDel="00000000" w:rsidP="00000000" w:rsidRDefault="00000000" w:rsidRPr="00000000" w14:paraId="00000015">
      <w:pPr>
        <w:shd w:fill="ffffff" w:val="clear"/>
        <w:spacing w:after="100" w:lineRule="auto"/>
        <w:ind w:firstLine="280"/>
        <w:jc w:val="both"/>
        <w:rPr>
          <w:sz w:val="18"/>
          <w:szCs w:val="18"/>
        </w:rPr>
      </w:pPr>
      <w:r w:rsidDel="00000000" w:rsidR="00000000" w:rsidRPr="00000000">
        <w:rPr>
          <w:b w:val="1"/>
          <w:sz w:val="18"/>
          <w:szCs w:val="18"/>
          <w:rtl w:val="0"/>
        </w:rPr>
        <w:t xml:space="preserve">II. Compensaciones:</w:t>
      </w:r>
      <w:r w:rsidDel="00000000" w:rsidR="00000000" w:rsidRPr="00000000">
        <w:rPr>
          <w:sz w:val="18"/>
          <w:szCs w:val="18"/>
          <w:rtl w:val="0"/>
        </w:rPr>
        <w:t xml:space="preserve"> Las percepciones ordinarias complementarias al sueldo base tabular, que se cubren a los servidores públicos que corresponda y que se integran a los sueldos y salarios. Estas percepciones no forman parte de la base de cálculo para determinar las prestaciones básicas, así como las cuotas y aportaciones de seguridad social, salvo aquéllas que en forma expresa determinen las disposiciones aplicables. Dichos conceptos de pago no podrán formar parte de la base de cálculo para efectos de indemnización o liquidación, con excepción de los supuestos específicos que establezca el Presupuesto de Egresos;</w:t>
      </w:r>
    </w:p>
    <w:p w:rsidR="00000000" w:rsidDel="00000000" w:rsidP="00000000" w:rsidRDefault="00000000" w:rsidRPr="00000000" w14:paraId="00000016">
      <w:pPr>
        <w:shd w:fill="ffffff" w:val="clear"/>
        <w:spacing w:after="100" w:lineRule="auto"/>
        <w:ind w:firstLine="280"/>
        <w:jc w:val="both"/>
        <w:rPr>
          <w:sz w:val="18"/>
          <w:szCs w:val="18"/>
        </w:rPr>
      </w:pPr>
      <w:r w:rsidDel="00000000" w:rsidR="00000000" w:rsidRPr="00000000">
        <w:rPr>
          <w:b w:val="1"/>
          <w:sz w:val="18"/>
          <w:szCs w:val="18"/>
          <w:rtl w:val="0"/>
        </w:rPr>
        <w:t xml:space="preserve">III. Código:</w:t>
      </w:r>
      <w:r w:rsidDel="00000000" w:rsidR="00000000" w:rsidRPr="00000000">
        <w:rPr>
          <w:sz w:val="18"/>
          <w:szCs w:val="18"/>
          <w:rtl w:val="0"/>
        </w:rPr>
        <w:t xml:space="preserve"> La nomenclatura que permite identificar si un puesto es de base o de confianza, a qué rama pertenece, qué actividades comprende: técnicas, administrativas, profesionales u otras, así como otros atributos inherentes al puesto de que se trate;</w:t>
      </w:r>
    </w:p>
    <w:p w:rsidR="00000000" w:rsidDel="00000000" w:rsidP="00000000" w:rsidRDefault="00000000" w:rsidRPr="00000000" w14:paraId="00000017">
      <w:pPr>
        <w:shd w:fill="ffffff" w:val="clear"/>
        <w:spacing w:after="100" w:lineRule="auto"/>
        <w:ind w:firstLine="280"/>
        <w:jc w:val="both"/>
        <w:rPr>
          <w:sz w:val="18"/>
          <w:szCs w:val="18"/>
        </w:rPr>
      </w:pPr>
      <w:r w:rsidDel="00000000" w:rsidR="00000000" w:rsidRPr="00000000">
        <w:rPr>
          <w:b w:val="1"/>
          <w:sz w:val="18"/>
          <w:szCs w:val="18"/>
          <w:rtl w:val="0"/>
        </w:rPr>
        <w:t xml:space="preserve">IV. Grado:</w:t>
      </w:r>
      <w:r w:rsidDel="00000000" w:rsidR="00000000" w:rsidRPr="00000000">
        <w:rPr>
          <w:sz w:val="18"/>
          <w:szCs w:val="18"/>
          <w:rtl w:val="0"/>
        </w:rPr>
        <w:t xml:space="preserve"> El valor que se le da a un puesto del Tabulador de sueldos y salarios de acuerdo con el Sistema de Valuación de Puestos;</w:t>
      </w:r>
    </w:p>
    <w:p w:rsidR="00000000" w:rsidDel="00000000" w:rsidP="00000000" w:rsidRDefault="00000000" w:rsidRPr="00000000" w14:paraId="00000018">
      <w:pPr>
        <w:shd w:fill="ffffff" w:val="clear"/>
        <w:spacing w:after="100" w:lineRule="auto"/>
        <w:ind w:firstLine="280"/>
        <w:jc w:val="both"/>
        <w:rPr>
          <w:sz w:val="18"/>
          <w:szCs w:val="18"/>
        </w:rPr>
      </w:pPr>
      <w:r w:rsidDel="00000000" w:rsidR="00000000" w:rsidRPr="00000000">
        <w:rPr>
          <w:b w:val="1"/>
          <w:sz w:val="18"/>
          <w:szCs w:val="18"/>
          <w:rtl w:val="0"/>
        </w:rPr>
        <w:t xml:space="preserve">V. Grupo:</w:t>
      </w:r>
      <w:r w:rsidDel="00000000" w:rsidR="00000000" w:rsidRPr="00000000">
        <w:rPr>
          <w:sz w:val="18"/>
          <w:szCs w:val="18"/>
          <w:rtl w:val="0"/>
        </w:rPr>
        <w:t xml:space="preserve"> El conjunto de puestos del Tabulador de sueldos y salarios con la misma jerarquía o rango, independientemente de su denominación, resultante del valor en puntos obtenidos en el Sistema de Valuación de Puestos;</w:t>
      </w:r>
    </w:p>
    <w:p w:rsidR="00000000" w:rsidDel="00000000" w:rsidP="00000000" w:rsidRDefault="00000000" w:rsidRPr="00000000" w14:paraId="00000019">
      <w:pPr>
        <w:shd w:fill="ffffff" w:val="clear"/>
        <w:spacing w:after="100" w:lineRule="auto"/>
        <w:ind w:firstLine="280"/>
        <w:jc w:val="both"/>
        <w:rPr>
          <w:sz w:val="18"/>
          <w:szCs w:val="18"/>
        </w:rPr>
      </w:pPr>
      <w:r w:rsidDel="00000000" w:rsidR="00000000" w:rsidRPr="00000000">
        <w:rPr>
          <w:b w:val="1"/>
          <w:sz w:val="18"/>
          <w:szCs w:val="18"/>
          <w:rtl w:val="0"/>
        </w:rPr>
        <w:t xml:space="preserve">VI. Ley del Instituto:</w:t>
      </w:r>
      <w:r w:rsidDel="00000000" w:rsidR="00000000" w:rsidRPr="00000000">
        <w:rPr>
          <w:sz w:val="18"/>
          <w:szCs w:val="18"/>
          <w:rtl w:val="0"/>
        </w:rPr>
        <w:t xml:space="preserve"> La Ley del Instituto de Seguridad y Servicios Sociales de los Trabajadores del Estado;</w:t>
      </w:r>
    </w:p>
    <w:p w:rsidR="00000000" w:rsidDel="00000000" w:rsidP="00000000" w:rsidRDefault="00000000" w:rsidRPr="00000000" w14:paraId="0000001A">
      <w:pPr>
        <w:shd w:fill="ffffff" w:val="clear"/>
        <w:spacing w:after="100" w:lineRule="auto"/>
        <w:ind w:firstLine="280"/>
        <w:jc w:val="both"/>
        <w:rPr>
          <w:sz w:val="18"/>
          <w:szCs w:val="18"/>
        </w:rPr>
      </w:pPr>
      <w:r w:rsidDel="00000000" w:rsidR="00000000" w:rsidRPr="00000000">
        <w:rPr>
          <w:b w:val="1"/>
          <w:sz w:val="18"/>
          <w:szCs w:val="18"/>
          <w:rtl w:val="0"/>
        </w:rPr>
        <w:t xml:space="preserve">VII.</w:t>
      </w:r>
      <w:r w:rsidDel="00000000" w:rsidR="00000000" w:rsidRPr="00000000">
        <w:rPr>
          <w:sz w:val="18"/>
          <w:szCs w:val="18"/>
          <w:rtl w:val="0"/>
        </w:rPr>
        <w:t xml:space="preserve"> </w:t>
      </w:r>
      <w:r w:rsidDel="00000000" w:rsidR="00000000" w:rsidRPr="00000000">
        <w:rPr>
          <w:b w:val="1"/>
          <w:sz w:val="18"/>
          <w:szCs w:val="18"/>
          <w:rtl w:val="0"/>
        </w:rPr>
        <w:t xml:space="preserve">Manual:</w:t>
      </w:r>
      <w:r w:rsidDel="00000000" w:rsidR="00000000" w:rsidRPr="00000000">
        <w:rPr>
          <w:sz w:val="18"/>
          <w:szCs w:val="18"/>
          <w:rtl w:val="0"/>
        </w:rPr>
        <w:t xml:space="preserve"> El Manual de Percepciones de los Servidores Públicos de las Dependencias y Entidades de la Administración Pública Federal;</w:t>
      </w:r>
    </w:p>
    <w:p w:rsidR="00000000" w:rsidDel="00000000" w:rsidP="00000000" w:rsidRDefault="00000000" w:rsidRPr="00000000" w14:paraId="0000001B">
      <w:pPr>
        <w:shd w:fill="ffffff" w:val="clear"/>
        <w:spacing w:after="100" w:lineRule="auto"/>
        <w:ind w:firstLine="280"/>
        <w:jc w:val="both"/>
        <w:rPr>
          <w:sz w:val="18"/>
          <w:szCs w:val="18"/>
        </w:rPr>
      </w:pPr>
      <w:r w:rsidDel="00000000" w:rsidR="00000000" w:rsidRPr="00000000">
        <w:rPr>
          <w:b w:val="1"/>
          <w:sz w:val="18"/>
          <w:szCs w:val="18"/>
          <w:rtl w:val="0"/>
        </w:rPr>
        <w:t xml:space="preserve">VIII. Nivel: </w:t>
      </w:r>
      <w:r w:rsidDel="00000000" w:rsidR="00000000" w:rsidRPr="00000000">
        <w:rPr>
          <w:sz w:val="18"/>
          <w:szCs w:val="18"/>
          <w:rtl w:val="0"/>
        </w:rPr>
        <w:t xml:space="preserve">La escala de percepciones ordinarias que corresponden conforme a un puesto del Tabulador de sueldos y salarios. Para el personal de mando y de enlace, en su caso, consiste en su identificación de menor a mayor por medio de los dígitos 1, 2 y 3 del Tabulador de sueldos y salarios con curva salarial de sector central. Tratándose del personal operativo que se ajusta al citado Tabulador, los niveles se identifican por los dígitos </w:t>
      </w:r>
      <w:r w:rsidDel="00000000" w:rsidR="00000000" w:rsidRPr="00000000">
        <w:rPr>
          <w:color w:val="2f2f2f"/>
          <w:sz w:val="18"/>
          <w:szCs w:val="18"/>
          <w:rtl w:val="0"/>
        </w:rPr>
        <w:t xml:space="preserve">del</w:t>
      </w:r>
      <w:r w:rsidDel="00000000" w:rsidR="00000000" w:rsidRPr="00000000">
        <w:rPr>
          <w:b w:val="1"/>
          <w:color w:val="2f2f2f"/>
          <w:sz w:val="18"/>
          <w:szCs w:val="18"/>
          <w:rtl w:val="0"/>
        </w:rPr>
        <w:t xml:space="preserve"> </w:t>
      </w:r>
      <w:r w:rsidDel="00000000" w:rsidR="00000000" w:rsidRPr="00000000">
        <w:rPr>
          <w:sz w:val="18"/>
          <w:szCs w:val="18"/>
          <w:rtl w:val="0"/>
        </w:rPr>
        <w:t xml:space="preserve">1 al 11. Los grupos de personal que se ajustan al Tabulador de sueldos y salarios con curva salarial específica, pueden contar con niveles distintos a </w:t>
      </w:r>
      <w:r w:rsidDel="00000000" w:rsidR="00000000" w:rsidRPr="00000000">
        <w:rPr>
          <w:color w:val="2f2f2f"/>
          <w:sz w:val="18"/>
          <w:szCs w:val="18"/>
          <w:rtl w:val="0"/>
        </w:rPr>
        <w:t xml:space="preserve">e</w:t>
      </w:r>
      <w:r w:rsidDel="00000000" w:rsidR="00000000" w:rsidRPr="00000000">
        <w:rPr>
          <w:sz w:val="18"/>
          <w:szCs w:val="18"/>
          <w:rtl w:val="0"/>
        </w:rPr>
        <w:t xml:space="preserve">stos;</w:t>
      </w:r>
    </w:p>
    <w:p w:rsidR="00000000" w:rsidDel="00000000" w:rsidP="00000000" w:rsidRDefault="00000000" w:rsidRPr="00000000" w14:paraId="0000001C">
      <w:pPr>
        <w:shd w:fill="ffffff" w:val="clear"/>
        <w:spacing w:after="100" w:lineRule="auto"/>
        <w:ind w:firstLine="280"/>
        <w:jc w:val="both"/>
        <w:rPr>
          <w:sz w:val="18"/>
          <w:szCs w:val="18"/>
        </w:rPr>
      </w:pPr>
      <w:r w:rsidDel="00000000" w:rsidR="00000000" w:rsidRPr="00000000">
        <w:rPr>
          <w:b w:val="1"/>
          <w:sz w:val="18"/>
          <w:szCs w:val="18"/>
          <w:rtl w:val="0"/>
        </w:rPr>
        <w:t xml:space="preserve">IX.- Oficial Mayor:</w:t>
      </w:r>
      <w:r w:rsidDel="00000000" w:rsidR="00000000" w:rsidRPr="00000000">
        <w:rPr>
          <w:sz w:val="18"/>
          <w:szCs w:val="18"/>
          <w:rtl w:val="0"/>
        </w:rPr>
        <w:t xml:space="preserve"> Oficiales mayores de las secretarías de la Defensa Nacional, de Marina y de Hacienda y Crédito Público;</w:t>
      </w:r>
    </w:p>
    <w:p w:rsidR="00000000" w:rsidDel="00000000" w:rsidP="00000000" w:rsidRDefault="00000000" w:rsidRPr="00000000" w14:paraId="0000001D">
      <w:pPr>
        <w:shd w:fill="ffffff" w:val="clear"/>
        <w:spacing w:after="100" w:lineRule="auto"/>
        <w:ind w:firstLine="280"/>
        <w:jc w:val="both"/>
        <w:rPr>
          <w:sz w:val="18"/>
          <w:szCs w:val="18"/>
        </w:rPr>
      </w:pPr>
      <w:r w:rsidDel="00000000" w:rsidR="00000000" w:rsidRPr="00000000">
        <w:rPr>
          <w:b w:val="1"/>
          <w:sz w:val="18"/>
          <w:szCs w:val="18"/>
          <w:rtl w:val="0"/>
        </w:rPr>
        <w:t xml:space="preserve">X. Sistema de Valuación de Puestos:</w:t>
      </w:r>
      <w:r w:rsidDel="00000000" w:rsidR="00000000" w:rsidRPr="00000000">
        <w:rPr>
          <w:sz w:val="18"/>
          <w:szCs w:val="18"/>
          <w:rtl w:val="0"/>
        </w:rPr>
        <w:t xml:space="preserve"> La metodología para determinar el valor de los puestos por grupo y grado, en donde el valor se obtiene de la información y características de </w:t>
      </w:r>
      <w:r w:rsidDel="00000000" w:rsidR="00000000" w:rsidRPr="00000000">
        <w:rPr>
          <w:color w:val="2f2f2f"/>
          <w:sz w:val="18"/>
          <w:szCs w:val="18"/>
          <w:rtl w:val="0"/>
        </w:rPr>
        <w:t xml:space="preserve">e</w:t>
      </w:r>
      <w:r w:rsidDel="00000000" w:rsidR="00000000" w:rsidRPr="00000000">
        <w:rPr>
          <w:sz w:val="18"/>
          <w:szCs w:val="18"/>
          <w:rtl w:val="0"/>
        </w:rPr>
        <w:t xml:space="preserve">stos;</w:t>
      </w:r>
    </w:p>
    <w:p w:rsidR="00000000" w:rsidDel="00000000" w:rsidP="00000000" w:rsidRDefault="00000000" w:rsidRPr="00000000" w14:paraId="0000001E">
      <w:pPr>
        <w:shd w:fill="ffffff" w:val="clear"/>
        <w:spacing w:after="100" w:lineRule="auto"/>
        <w:ind w:firstLine="280"/>
        <w:jc w:val="both"/>
        <w:rPr>
          <w:sz w:val="18"/>
          <w:szCs w:val="18"/>
        </w:rPr>
      </w:pPr>
      <w:r w:rsidDel="00000000" w:rsidR="00000000" w:rsidRPr="00000000">
        <w:rPr>
          <w:b w:val="1"/>
          <w:sz w:val="18"/>
          <w:szCs w:val="18"/>
          <w:rtl w:val="0"/>
        </w:rPr>
        <w:t xml:space="preserve">XI. Sueldo base tabular:</w:t>
      </w:r>
      <w:r w:rsidDel="00000000" w:rsidR="00000000" w:rsidRPr="00000000">
        <w:rPr>
          <w:sz w:val="18"/>
          <w:szCs w:val="18"/>
          <w:rtl w:val="0"/>
        </w:rPr>
        <w:t xml:space="preserve"> Los importes que se consignan en los Tabuladores de sueldos y salarios, que constituyen la base de cálculo aplicable para computar las prestaciones básicas en favor de los servidores públicos, así como las cuotas y aportaciones por concepto de seguridad social;</w:t>
      </w:r>
    </w:p>
    <w:p w:rsidR="00000000" w:rsidDel="00000000" w:rsidP="00000000" w:rsidRDefault="00000000" w:rsidRPr="00000000" w14:paraId="0000001F">
      <w:pPr>
        <w:shd w:fill="ffffff" w:val="clear"/>
        <w:spacing w:after="100" w:lineRule="auto"/>
        <w:ind w:firstLine="280"/>
        <w:jc w:val="both"/>
        <w:rPr>
          <w:sz w:val="18"/>
          <w:szCs w:val="18"/>
        </w:rPr>
      </w:pPr>
      <w:r w:rsidDel="00000000" w:rsidR="00000000" w:rsidRPr="00000000">
        <w:rPr>
          <w:b w:val="1"/>
          <w:sz w:val="18"/>
          <w:szCs w:val="18"/>
          <w:rtl w:val="0"/>
        </w:rPr>
        <w:t xml:space="preserve">XII. Sueldos y salarios:</w:t>
      </w:r>
      <w:r w:rsidDel="00000000" w:rsidR="00000000" w:rsidRPr="00000000">
        <w:rPr>
          <w:sz w:val="18"/>
          <w:szCs w:val="18"/>
          <w:rtl w:val="0"/>
        </w:rPr>
        <w:t xml:space="preserve"> Los importes que se deban cubrir a los servidores públicos por concepto de sueldo base tabular y, en su caso, compensaciones por los servicios prestados a la dependencia o entidad de que se trate, conforme al contrato o nombramiento respectivo. Los sueldos y salarios se establecen mediante importes en términos mensuales, a partir de una base anual expresada en 360 días;</w:t>
      </w:r>
    </w:p>
    <w:p w:rsidR="00000000" w:rsidDel="00000000" w:rsidP="00000000" w:rsidRDefault="00000000" w:rsidRPr="00000000" w14:paraId="00000020">
      <w:pPr>
        <w:shd w:fill="ffffff" w:val="clear"/>
        <w:spacing w:after="100" w:lineRule="auto"/>
        <w:ind w:firstLine="280"/>
        <w:jc w:val="both"/>
        <w:rPr>
          <w:sz w:val="18"/>
          <w:szCs w:val="18"/>
        </w:rPr>
      </w:pPr>
      <w:r w:rsidDel="00000000" w:rsidR="00000000" w:rsidRPr="00000000">
        <w:rPr>
          <w:b w:val="1"/>
          <w:sz w:val="18"/>
          <w:szCs w:val="18"/>
          <w:rtl w:val="0"/>
        </w:rPr>
        <w:t xml:space="preserve">XIII. Tabulador de sueldos y salarios:</w:t>
      </w:r>
      <w:r w:rsidDel="00000000" w:rsidR="00000000" w:rsidRPr="00000000">
        <w:rPr>
          <w:sz w:val="18"/>
          <w:szCs w:val="18"/>
          <w:rtl w:val="0"/>
        </w:rPr>
        <w:t xml:space="preserve"> El instrumento que permite representar los valores monetarios con los que se identifican los importes por concepto de sueldos y salarios en términos mensuales o anuales, que aplican a un puesto o categoría determinados, en función del grupo, grado, nivel o código autorizados, según corresponda, de acuerdo con los distintos tipos de personal;</w:t>
      </w:r>
    </w:p>
    <w:p w:rsidR="00000000" w:rsidDel="00000000" w:rsidP="00000000" w:rsidRDefault="00000000" w:rsidRPr="00000000" w14:paraId="00000021">
      <w:pPr>
        <w:shd w:fill="ffffff" w:val="clear"/>
        <w:spacing w:after="100" w:lineRule="auto"/>
        <w:ind w:firstLine="280"/>
        <w:jc w:val="both"/>
        <w:rPr>
          <w:sz w:val="18"/>
          <w:szCs w:val="18"/>
        </w:rPr>
      </w:pPr>
      <w:r w:rsidDel="00000000" w:rsidR="00000000" w:rsidRPr="00000000">
        <w:rPr>
          <w:b w:val="1"/>
          <w:sz w:val="18"/>
          <w:szCs w:val="18"/>
          <w:rtl w:val="0"/>
        </w:rPr>
        <w:t xml:space="preserve">XIV. Titulares de las UAF:</w:t>
      </w:r>
      <w:r w:rsidDel="00000000" w:rsidR="00000000" w:rsidRPr="00000000">
        <w:rPr>
          <w:sz w:val="18"/>
          <w:szCs w:val="18"/>
          <w:rtl w:val="0"/>
        </w:rPr>
        <w:t xml:space="preserve"> Titulares de las Unidades de Administración y Finanzas de las dependencias de la Administración Pública Federal;</w:t>
      </w:r>
    </w:p>
    <w:p w:rsidR="00000000" w:rsidDel="00000000" w:rsidP="00000000" w:rsidRDefault="00000000" w:rsidRPr="00000000" w14:paraId="00000022">
      <w:pPr>
        <w:shd w:fill="ffffff" w:val="clear"/>
        <w:spacing w:after="100" w:lineRule="auto"/>
        <w:ind w:firstLine="280"/>
        <w:jc w:val="both"/>
        <w:rPr>
          <w:sz w:val="18"/>
          <w:szCs w:val="18"/>
        </w:rPr>
      </w:pPr>
      <w:r w:rsidDel="00000000" w:rsidR="00000000" w:rsidRPr="00000000">
        <w:rPr>
          <w:b w:val="1"/>
          <w:sz w:val="18"/>
          <w:szCs w:val="18"/>
          <w:rtl w:val="0"/>
        </w:rPr>
        <w:t xml:space="preserve">XV. UPCP:</w:t>
      </w:r>
      <w:r w:rsidDel="00000000" w:rsidR="00000000" w:rsidRPr="00000000">
        <w:rPr>
          <w:sz w:val="18"/>
          <w:szCs w:val="18"/>
          <w:rtl w:val="0"/>
        </w:rPr>
        <w:t xml:space="preserve"> La Unidad de Política y Control Presupuestario de la Secretaría, y</w:t>
      </w:r>
    </w:p>
    <w:p w:rsidR="00000000" w:rsidDel="00000000" w:rsidP="00000000" w:rsidRDefault="00000000" w:rsidRPr="00000000" w14:paraId="00000023">
      <w:pPr>
        <w:shd w:fill="ffffff" w:val="clear"/>
        <w:spacing w:after="100" w:lineRule="auto"/>
        <w:ind w:firstLine="280"/>
        <w:jc w:val="both"/>
        <w:rPr>
          <w:sz w:val="18"/>
          <w:szCs w:val="18"/>
        </w:rPr>
      </w:pPr>
      <w:r w:rsidDel="00000000" w:rsidR="00000000" w:rsidRPr="00000000">
        <w:rPr>
          <w:b w:val="1"/>
          <w:sz w:val="18"/>
          <w:szCs w:val="18"/>
          <w:rtl w:val="0"/>
        </w:rPr>
        <w:t xml:space="preserve">XVI. UPRH:</w:t>
      </w:r>
      <w:r w:rsidDel="00000000" w:rsidR="00000000" w:rsidRPr="00000000">
        <w:rPr>
          <w:sz w:val="18"/>
          <w:szCs w:val="18"/>
          <w:rtl w:val="0"/>
        </w:rPr>
        <w:t xml:space="preserve"> La Unidad de Política de Recursos Humanos de la Administración Pública Federal de la Función Pública.</w:t>
      </w:r>
    </w:p>
    <w:p w:rsidR="00000000" w:rsidDel="00000000" w:rsidP="00000000" w:rsidRDefault="00000000" w:rsidRPr="00000000" w14:paraId="00000024">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5">
      <w:pPr>
        <w:shd w:fill="ffffff" w:val="clear"/>
        <w:spacing w:after="100" w:lineRule="auto"/>
        <w:jc w:val="center"/>
        <w:rPr>
          <w:b w:val="1"/>
          <w:sz w:val="18"/>
          <w:szCs w:val="18"/>
        </w:rPr>
      </w:pPr>
      <w:r w:rsidDel="00000000" w:rsidR="00000000" w:rsidRPr="00000000">
        <w:rPr>
          <w:b w:val="1"/>
          <w:sz w:val="18"/>
          <w:szCs w:val="18"/>
          <w:rtl w:val="0"/>
        </w:rPr>
        <w:t xml:space="preserve">Ámbito de aplicación</w:t>
      </w:r>
    </w:p>
    <w:p w:rsidR="00000000" w:rsidDel="00000000" w:rsidP="00000000" w:rsidRDefault="00000000" w:rsidRPr="00000000" w14:paraId="00000026">
      <w:pPr>
        <w:shd w:fill="ffffff" w:val="clear"/>
        <w:spacing w:after="100" w:lineRule="auto"/>
        <w:ind w:firstLine="280"/>
        <w:jc w:val="both"/>
        <w:rPr>
          <w:sz w:val="18"/>
          <w:szCs w:val="18"/>
        </w:rPr>
      </w:pPr>
      <w:r w:rsidDel="00000000" w:rsidR="00000000" w:rsidRPr="00000000">
        <w:rPr>
          <w:b w:val="1"/>
          <w:sz w:val="18"/>
          <w:szCs w:val="18"/>
          <w:rtl w:val="0"/>
        </w:rPr>
        <w:t xml:space="preserve">Artículo 3.-</w:t>
      </w:r>
      <w:r w:rsidDel="00000000" w:rsidR="00000000" w:rsidRPr="00000000">
        <w:rPr>
          <w:sz w:val="18"/>
          <w:szCs w:val="18"/>
          <w:rtl w:val="0"/>
        </w:rPr>
        <w:t xml:space="preserve"> El presente ordenamiento es de observancia general y obligatoria para las dependencias y entidades de la Administración Pública Federal.</w:t>
      </w:r>
    </w:p>
    <w:p w:rsidR="00000000" w:rsidDel="00000000" w:rsidP="00000000" w:rsidRDefault="00000000" w:rsidRPr="00000000" w14:paraId="00000027">
      <w:pPr>
        <w:shd w:fill="ffffff" w:val="clear"/>
        <w:spacing w:after="100" w:lineRule="auto"/>
        <w:ind w:firstLine="280"/>
        <w:jc w:val="both"/>
        <w:rPr>
          <w:sz w:val="18"/>
          <w:szCs w:val="18"/>
        </w:rPr>
      </w:pPr>
      <w:r w:rsidDel="00000000" w:rsidR="00000000" w:rsidRPr="00000000">
        <w:rPr>
          <w:b w:val="1"/>
          <w:sz w:val="18"/>
          <w:szCs w:val="18"/>
          <w:rtl w:val="0"/>
        </w:rPr>
        <w:t xml:space="preserve">Artículo 4.-</w:t>
      </w:r>
      <w:r w:rsidDel="00000000" w:rsidR="00000000" w:rsidRPr="00000000">
        <w:rPr>
          <w:sz w:val="18"/>
          <w:szCs w:val="18"/>
          <w:rtl w:val="0"/>
        </w:rPr>
        <w:t xml:space="preserve"> Quedan sujetas a la aplicación del Manual las remuneraciones de los tipos de personal a que se refiere el artículo 31 del Reglamento, y que se incluyen en el anexo 1 del presente Manual.</w:t>
      </w:r>
    </w:p>
    <w:p w:rsidR="00000000" w:rsidDel="00000000" w:rsidP="00000000" w:rsidRDefault="00000000" w:rsidRPr="00000000" w14:paraId="00000028">
      <w:pPr>
        <w:shd w:fill="ffffff" w:val="clear"/>
        <w:spacing w:after="100" w:lineRule="auto"/>
        <w:ind w:firstLine="280"/>
        <w:jc w:val="both"/>
        <w:rPr>
          <w:sz w:val="18"/>
          <w:szCs w:val="18"/>
        </w:rPr>
      </w:pPr>
      <w:r w:rsidDel="00000000" w:rsidR="00000000" w:rsidRPr="00000000">
        <w:rPr>
          <w:b w:val="1"/>
          <w:sz w:val="18"/>
          <w:szCs w:val="18"/>
          <w:rtl w:val="0"/>
        </w:rPr>
        <w:t xml:space="preserve">Artículo 5.-</w:t>
      </w:r>
      <w:r w:rsidDel="00000000" w:rsidR="00000000" w:rsidRPr="00000000">
        <w:rPr>
          <w:sz w:val="18"/>
          <w:szCs w:val="18"/>
          <w:rtl w:val="0"/>
        </w:rPr>
        <w:t xml:space="preserve"> La Secretaría y la Función Pública podrán emitir disposiciones que regulen, en forma complementaria, el otorgamiento de las percepciones ordinarias y, en su caso, extraordinarias de los tipos de personal a los que aplica el Manual.</w:t>
      </w:r>
    </w:p>
    <w:p w:rsidR="00000000" w:rsidDel="00000000" w:rsidP="00000000" w:rsidRDefault="00000000" w:rsidRPr="00000000" w14:paraId="00000029">
      <w:pPr>
        <w:shd w:fill="ffffff" w:val="clear"/>
        <w:spacing w:after="100" w:lineRule="auto"/>
        <w:ind w:firstLine="280"/>
        <w:jc w:val="both"/>
        <w:rPr>
          <w:sz w:val="18"/>
          <w:szCs w:val="18"/>
        </w:rPr>
      </w:pPr>
      <w:r w:rsidDel="00000000" w:rsidR="00000000" w:rsidRPr="00000000">
        <w:rPr>
          <w:b w:val="1"/>
          <w:sz w:val="18"/>
          <w:szCs w:val="18"/>
          <w:rtl w:val="0"/>
        </w:rPr>
        <w:t xml:space="preserve">Artículo 6.-</w:t>
      </w:r>
      <w:r w:rsidDel="00000000" w:rsidR="00000000" w:rsidRPr="00000000">
        <w:rPr>
          <w:sz w:val="18"/>
          <w:szCs w:val="18"/>
          <w:rtl w:val="0"/>
        </w:rPr>
        <w:t xml:space="preserve"> Se excluye de la aplicación del presente Manual a las personas físicas contratadas para prestar servicios profesionales bajo el régimen de honorarios.</w:t>
      </w:r>
    </w:p>
    <w:p w:rsidR="00000000" w:rsidDel="00000000" w:rsidP="00000000" w:rsidRDefault="00000000" w:rsidRPr="00000000" w14:paraId="0000002A">
      <w:pPr>
        <w:shd w:fill="ffffff" w:val="clear"/>
        <w:spacing w:after="100" w:lineRule="auto"/>
        <w:ind w:firstLine="280"/>
        <w:jc w:val="both"/>
        <w:rPr>
          <w:sz w:val="18"/>
          <w:szCs w:val="18"/>
        </w:rPr>
      </w:pPr>
      <w:r w:rsidDel="00000000" w:rsidR="00000000" w:rsidRPr="00000000">
        <w:rPr>
          <w:b w:val="1"/>
          <w:sz w:val="18"/>
          <w:szCs w:val="18"/>
          <w:rtl w:val="0"/>
        </w:rPr>
        <w:t xml:space="preserve">Artículo 7.-</w:t>
      </w:r>
      <w:r w:rsidDel="00000000" w:rsidR="00000000" w:rsidRPr="00000000">
        <w:rPr>
          <w:sz w:val="18"/>
          <w:szCs w:val="18"/>
          <w:rtl w:val="0"/>
        </w:rPr>
        <w:t xml:space="preserve"> </w:t>
      </w:r>
      <w:r w:rsidDel="00000000" w:rsidR="00000000" w:rsidRPr="00000000">
        <w:rPr>
          <w:color w:val="2f2f2f"/>
          <w:sz w:val="18"/>
          <w:szCs w:val="18"/>
          <w:rtl w:val="0"/>
        </w:rPr>
        <w:t xml:space="preserve">El Oficial Mayor</w:t>
      </w:r>
      <w:r w:rsidDel="00000000" w:rsidR="00000000" w:rsidRPr="00000000">
        <w:rPr>
          <w:sz w:val="18"/>
          <w:szCs w:val="18"/>
          <w:rtl w:val="0"/>
        </w:rPr>
        <w:t xml:space="preserve">, los Titulares de las UAF o equivalentes en las entidades y los directores generales de recursos humanos y financieros o equivalentes serán responsables de la aplicación del Manual.</w:t>
      </w:r>
    </w:p>
    <w:p w:rsidR="00000000" w:rsidDel="00000000" w:rsidP="00000000" w:rsidRDefault="00000000" w:rsidRPr="00000000" w14:paraId="0000002B">
      <w:pPr>
        <w:shd w:fill="ffffff" w:val="clear"/>
        <w:spacing w:after="100" w:lineRule="auto"/>
        <w:jc w:val="center"/>
        <w:rPr>
          <w:b w:val="1"/>
          <w:sz w:val="18"/>
          <w:szCs w:val="18"/>
        </w:rPr>
      </w:pPr>
      <w:r w:rsidDel="00000000" w:rsidR="00000000" w:rsidRPr="00000000">
        <w:rPr>
          <w:b w:val="1"/>
          <w:sz w:val="18"/>
          <w:szCs w:val="18"/>
          <w:rtl w:val="0"/>
        </w:rPr>
        <w:t xml:space="preserve">Disposiciones generales</w:t>
      </w:r>
    </w:p>
    <w:p w:rsidR="00000000" w:rsidDel="00000000" w:rsidP="00000000" w:rsidRDefault="00000000" w:rsidRPr="00000000" w14:paraId="0000002C">
      <w:pPr>
        <w:shd w:fill="ffffff" w:val="clear"/>
        <w:spacing w:after="100" w:lineRule="auto"/>
        <w:ind w:firstLine="280"/>
        <w:jc w:val="both"/>
        <w:rPr>
          <w:sz w:val="18"/>
          <w:szCs w:val="18"/>
        </w:rPr>
      </w:pPr>
      <w:r w:rsidDel="00000000" w:rsidR="00000000" w:rsidRPr="00000000">
        <w:rPr>
          <w:b w:val="1"/>
          <w:sz w:val="18"/>
          <w:szCs w:val="18"/>
          <w:rtl w:val="0"/>
        </w:rPr>
        <w:t xml:space="preserve">Artículo 8.-</w:t>
      </w:r>
      <w:r w:rsidDel="00000000" w:rsidR="00000000" w:rsidRPr="00000000">
        <w:rPr>
          <w:sz w:val="18"/>
          <w:szCs w:val="18"/>
          <w:rtl w:val="0"/>
        </w:rPr>
        <w:t xml:space="preserve"> Ningún servidor público podrá recibir una remuneración, en términos del artículo 14 del presente Manual, por el desempeño de su función, empleo, cargo o comisión, mayor a la establecida para el Presidente de la República en el Presupuesto de Egresos, en caso contrario, se realizarán los ajustes correspondientes, así como las recuperaciones y enteros que procedan, en términos de las disposiciones aplicables.</w:t>
      </w:r>
    </w:p>
    <w:p w:rsidR="00000000" w:rsidDel="00000000" w:rsidP="00000000" w:rsidRDefault="00000000" w:rsidRPr="00000000" w14:paraId="0000002D">
      <w:pPr>
        <w:shd w:fill="ffffff" w:val="clear"/>
        <w:spacing w:after="100" w:lineRule="auto"/>
        <w:ind w:firstLine="280"/>
        <w:jc w:val="both"/>
        <w:rPr>
          <w:sz w:val="18"/>
          <w:szCs w:val="18"/>
        </w:rPr>
      </w:pPr>
      <w:r w:rsidDel="00000000" w:rsidR="00000000" w:rsidRPr="00000000">
        <w:rPr>
          <w:b w:val="1"/>
          <w:sz w:val="18"/>
          <w:szCs w:val="18"/>
          <w:rtl w:val="0"/>
        </w:rPr>
        <w:t xml:space="preserve">Artículo 9.-</w:t>
      </w:r>
      <w:r w:rsidDel="00000000" w:rsidR="00000000" w:rsidRPr="00000000">
        <w:rPr>
          <w:sz w:val="18"/>
          <w:szCs w:val="18"/>
          <w:rtl w:val="0"/>
        </w:rPr>
        <w:t xml:space="preserve"> Ningún servidor público podrá recibir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en el Presupuesto de Egresos.</w:t>
      </w:r>
    </w:p>
    <w:p w:rsidR="00000000" w:rsidDel="00000000" w:rsidP="00000000" w:rsidRDefault="00000000" w:rsidRPr="00000000" w14:paraId="0000002E">
      <w:pPr>
        <w:shd w:fill="ffffff" w:val="clear"/>
        <w:spacing w:after="100" w:lineRule="auto"/>
        <w:ind w:firstLine="280"/>
        <w:jc w:val="both"/>
        <w:rPr>
          <w:sz w:val="18"/>
          <w:szCs w:val="18"/>
        </w:rPr>
      </w:pPr>
      <w:r w:rsidDel="00000000" w:rsidR="00000000" w:rsidRPr="00000000">
        <w:rPr>
          <w:b w:val="1"/>
          <w:sz w:val="18"/>
          <w:szCs w:val="18"/>
          <w:rtl w:val="0"/>
        </w:rPr>
        <w:t xml:space="preserve">Artículo 10.-</w:t>
      </w:r>
      <w:r w:rsidDel="00000000" w:rsidR="00000000" w:rsidRPr="00000000">
        <w:rPr>
          <w:sz w:val="18"/>
          <w:szCs w:val="18"/>
          <w:rtl w:val="0"/>
        </w:rPr>
        <w:t xml:space="preserve"> El Manual considera las remuneraciones de los servidores públicos para:</w:t>
      </w:r>
    </w:p>
    <w:p w:rsidR="00000000" w:rsidDel="00000000" w:rsidP="00000000" w:rsidRDefault="00000000" w:rsidRPr="00000000" w14:paraId="0000002F">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Personal civil, en los términos siguientes:</w:t>
      </w:r>
    </w:p>
    <w:p w:rsidR="00000000" w:rsidDel="00000000" w:rsidP="00000000" w:rsidRDefault="00000000" w:rsidRPr="00000000" w14:paraId="00000030">
      <w:pPr>
        <w:shd w:fill="ffffff" w:val="clear"/>
        <w:spacing w:after="100" w:lineRule="auto"/>
        <w:ind w:firstLine="280"/>
        <w:jc w:val="both"/>
        <w:rPr>
          <w:sz w:val="18"/>
          <w:szCs w:val="18"/>
        </w:rPr>
      </w:pPr>
      <w:r w:rsidDel="00000000" w:rsidR="00000000" w:rsidRPr="00000000">
        <w:rPr>
          <w:b w:val="1"/>
          <w:sz w:val="18"/>
          <w:szCs w:val="18"/>
          <w:rtl w:val="0"/>
        </w:rPr>
        <w:t xml:space="preserve">a) Operativo:</w:t>
      </w:r>
      <w:r w:rsidDel="00000000" w:rsidR="00000000" w:rsidRPr="00000000">
        <w:rPr>
          <w:sz w:val="18"/>
          <w:szCs w:val="18"/>
          <w:rtl w:val="0"/>
        </w:rPr>
        <w:t xml:space="preserve"> comprende los puestos que se identifican con niveles </w:t>
      </w:r>
      <w:r w:rsidDel="00000000" w:rsidR="00000000" w:rsidRPr="00000000">
        <w:rPr>
          <w:color w:val="2f2f2f"/>
          <w:sz w:val="18"/>
          <w:szCs w:val="18"/>
          <w:rtl w:val="0"/>
        </w:rPr>
        <w:t xml:space="preserve">salariales del 1 al 11 que se ajustan al Tabulador de sueldos y salarios con curva salarial de sector central y los niveles distintos </w:t>
      </w:r>
      <w:r w:rsidDel="00000000" w:rsidR="00000000" w:rsidRPr="00000000">
        <w:rPr>
          <w:sz w:val="18"/>
          <w:szCs w:val="18"/>
          <w:rtl w:val="0"/>
        </w:rPr>
        <w:t xml:space="preserve">a los anteriores que se ajustan a un Tabulador de sueldos y salarios con curva salarial específica, así como los puestos equivalentes.</w:t>
      </w:r>
    </w:p>
    <w:p w:rsidR="00000000" w:rsidDel="00000000" w:rsidP="00000000" w:rsidRDefault="00000000" w:rsidRPr="00000000" w14:paraId="00000031">
      <w:pPr>
        <w:shd w:fill="ffffff" w:val="clear"/>
        <w:spacing w:after="100" w:lineRule="auto"/>
        <w:ind w:firstLine="280"/>
        <w:jc w:val="both"/>
        <w:rPr>
          <w:sz w:val="18"/>
          <w:szCs w:val="18"/>
        </w:rPr>
      </w:pPr>
      <w:r w:rsidDel="00000000" w:rsidR="00000000" w:rsidRPr="00000000">
        <w:rPr>
          <w:sz w:val="18"/>
          <w:szCs w:val="18"/>
          <w:rtl w:val="0"/>
        </w:rPr>
        <w:t xml:space="preserve">En el anexo 2 del presente Manual se presenta el Tabulador de sueldos y salarios con curva salarial de sector central aplicable a los puestos operativos de las dependencias y entidades, que servirá como referente, en su caso, para la aprobación y registro del Tabulador de sueldos y salarios con curva salarial específica;</w:t>
      </w:r>
    </w:p>
    <w:p w:rsidR="00000000" w:rsidDel="00000000" w:rsidP="00000000" w:rsidRDefault="00000000" w:rsidRPr="00000000" w14:paraId="00000032">
      <w:pPr>
        <w:shd w:fill="ffffff" w:val="clear"/>
        <w:spacing w:after="100" w:lineRule="auto"/>
        <w:ind w:firstLine="280"/>
        <w:jc w:val="both"/>
        <w:rPr>
          <w:sz w:val="18"/>
          <w:szCs w:val="18"/>
        </w:rPr>
      </w:pPr>
      <w:r w:rsidDel="00000000" w:rsidR="00000000" w:rsidRPr="00000000">
        <w:rPr>
          <w:b w:val="1"/>
          <w:sz w:val="18"/>
          <w:szCs w:val="18"/>
          <w:rtl w:val="0"/>
        </w:rPr>
        <w:t xml:space="preserve">b) Categorías:</w:t>
      </w:r>
      <w:r w:rsidDel="00000000" w:rsidR="00000000" w:rsidRPr="00000000">
        <w:rPr>
          <w:sz w:val="18"/>
          <w:szCs w:val="18"/>
          <w:rtl w:val="0"/>
        </w:rPr>
        <w:t xml:space="preserve"> comprende al grupo de personal que ocupa plazas creadas conforme a las disposiciones aplicables que, por su rama de especialidad técnica o profesional, requieren un tratamiento particular para la determinación y la aplicación de un Tabulador de sueldos y salarios con curva salarial específica, y</w:t>
      </w:r>
    </w:p>
    <w:p w:rsidR="00000000" w:rsidDel="00000000" w:rsidP="00000000" w:rsidRDefault="00000000" w:rsidRPr="00000000" w14:paraId="00000033">
      <w:pPr>
        <w:shd w:fill="ffffff" w:val="clear"/>
        <w:spacing w:after="100" w:lineRule="auto"/>
        <w:ind w:firstLine="280"/>
        <w:jc w:val="both"/>
        <w:rPr>
          <w:sz w:val="18"/>
          <w:szCs w:val="18"/>
        </w:rPr>
      </w:pPr>
      <w:r w:rsidDel="00000000" w:rsidR="00000000" w:rsidRPr="00000000">
        <w:rPr>
          <w:b w:val="1"/>
          <w:sz w:val="18"/>
          <w:szCs w:val="18"/>
          <w:rtl w:val="0"/>
        </w:rPr>
        <w:t xml:space="preserve">c) Mando y de enlace:</w:t>
      </w:r>
      <w:r w:rsidDel="00000000" w:rsidR="00000000" w:rsidRPr="00000000">
        <w:rPr>
          <w:sz w:val="18"/>
          <w:szCs w:val="18"/>
          <w:rtl w:val="0"/>
        </w:rPr>
        <w:t xml:space="preserve"> comprende a los puestos de los grupos jerárquicos P al G, así como al Presidente de la República, que se ajustan al Tabulador de sueldos y salarios con curva salarial de sector central; asimismo, comprende los puestos que se ajustan a un Tabulador de sueldos y salarios con curva salarial específica y a los equivalentes.</w:t>
      </w:r>
    </w:p>
    <w:p w:rsidR="00000000" w:rsidDel="00000000" w:rsidP="00000000" w:rsidRDefault="00000000" w:rsidRPr="00000000" w14:paraId="00000034">
      <w:pPr>
        <w:shd w:fill="ffffff" w:val="clear"/>
        <w:spacing w:after="100" w:lineRule="auto"/>
        <w:ind w:firstLine="280"/>
        <w:jc w:val="both"/>
        <w:rPr>
          <w:sz w:val="18"/>
          <w:szCs w:val="18"/>
        </w:rPr>
      </w:pPr>
      <w:r w:rsidDel="00000000" w:rsidR="00000000" w:rsidRPr="00000000">
        <w:rPr>
          <w:sz w:val="18"/>
          <w:szCs w:val="18"/>
          <w:rtl w:val="0"/>
        </w:rPr>
        <w:t xml:space="preserve">Para efectos de este Manual, se consideran servidores públicos de mando superior a quienes ocupen una plaza de los grupos jerárquicos "</w:t>
      </w:r>
      <w:r w:rsidDel="00000000" w:rsidR="00000000" w:rsidRPr="00000000">
        <w:rPr>
          <w:color w:val="2f2f2f"/>
          <w:sz w:val="18"/>
          <w:szCs w:val="18"/>
          <w:rtl w:val="0"/>
        </w:rPr>
        <w:t xml:space="preserve">G" a "K", y servidores públicos de mando medio a los que ocupen una plaza de los grupos jerárquicos inferiores siguientes hasta el grupo jerárquico </w:t>
      </w:r>
      <w:r w:rsidDel="00000000" w:rsidR="00000000" w:rsidRPr="00000000">
        <w:rPr>
          <w:sz w:val="18"/>
          <w:szCs w:val="18"/>
          <w:rtl w:val="0"/>
        </w:rPr>
        <w:t xml:space="preserve">"O" y sus equivalentes.</w:t>
      </w:r>
    </w:p>
    <w:p w:rsidR="00000000" w:rsidDel="00000000" w:rsidP="00000000" w:rsidRDefault="00000000" w:rsidRPr="00000000" w14:paraId="00000035">
      <w:pPr>
        <w:shd w:fill="ffffff" w:val="clear"/>
        <w:spacing w:after="100" w:lineRule="auto"/>
        <w:ind w:firstLine="280"/>
        <w:jc w:val="both"/>
        <w:rPr>
          <w:sz w:val="18"/>
          <w:szCs w:val="18"/>
        </w:rPr>
      </w:pPr>
      <w:r w:rsidDel="00000000" w:rsidR="00000000" w:rsidRPr="00000000">
        <w:rPr>
          <w:sz w:val="18"/>
          <w:szCs w:val="18"/>
          <w:rtl w:val="0"/>
        </w:rPr>
        <w:t xml:space="preserve">En el anexo 3A del presente Manual se presenta el Tabulador de sueldos y salarios brutos del Presidente de la República y de los servidores públicos de mando y de enlace de las dependencias y sus equivalentes en las entidades, que servirá como referente, en su caso, para la aprobación y registro del Tabulador de sueldos y salarios con curva salarial específica, y</w:t>
      </w:r>
    </w:p>
    <w:p w:rsidR="00000000" w:rsidDel="00000000" w:rsidP="00000000" w:rsidRDefault="00000000" w:rsidRPr="00000000" w14:paraId="0000003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37">
      <w:pPr>
        <w:shd w:fill="ffffff" w:val="clear"/>
        <w:spacing w:after="100" w:lineRule="auto"/>
        <w:ind w:firstLine="280"/>
        <w:jc w:val="both"/>
        <w:rPr>
          <w:sz w:val="18"/>
          <w:szCs w:val="18"/>
        </w:rPr>
      </w:pPr>
      <w:r w:rsidDel="00000000" w:rsidR="00000000" w:rsidRPr="00000000">
        <w:rPr>
          <w:b w:val="1"/>
          <w:sz w:val="18"/>
          <w:szCs w:val="18"/>
          <w:rtl w:val="0"/>
        </w:rPr>
        <w:t xml:space="preserve">II.</w:t>
      </w:r>
      <w:r w:rsidDel="00000000" w:rsidR="00000000" w:rsidRPr="00000000">
        <w:rPr>
          <w:sz w:val="18"/>
          <w:szCs w:val="18"/>
          <w:rtl w:val="0"/>
        </w:rPr>
        <w:t xml:space="preserve"> Personal militar, comprende las percepciones de los servidores públicos militares en las secretarías de la Defensa Nacional y de Marina por concepto de haberes, sobrehaberes, asignaciones y demás remuneraciones en términos de las disposiciones aplicables.</w:t>
      </w:r>
    </w:p>
    <w:p w:rsidR="00000000" w:rsidDel="00000000" w:rsidP="00000000" w:rsidRDefault="00000000" w:rsidRPr="00000000" w14:paraId="00000038">
      <w:pPr>
        <w:shd w:fill="ffffff" w:val="clear"/>
        <w:spacing w:after="100" w:lineRule="auto"/>
        <w:ind w:firstLine="280"/>
        <w:jc w:val="both"/>
        <w:rPr>
          <w:sz w:val="18"/>
          <w:szCs w:val="18"/>
        </w:rPr>
      </w:pPr>
      <w:r w:rsidDel="00000000" w:rsidR="00000000" w:rsidRPr="00000000">
        <w:rPr>
          <w:sz w:val="18"/>
          <w:szCs w:val="18"/>
          <w:rtl w:val="0"/>
        </w:rPr>
        <w:t xml:space="preserve">En el anexo 1 del presente Manual se presenta la relación de dependencias y entidades con el tipo de Tabulador de sueldos y salarios que les aplica. En el anexo 3B del presente Manual se presentan los límites de la percepción ordinaria neta mensual aplicables a dependencias y entidades.</w:t>
      </w:r>
    </w:p>
    <w:p w:rsidR="00000000" w:rsidDel="00000000" w:rsidP="00000000" w:rsidRDefault="00000000" w:rsidRPr="00000000" w14:paraId="00000039">
      <w:pPr>
        <w:shd w:fill="ffffff" w:val="clear"/>
        <w:spacing w:after="100" w:lineRule="auto"/>
        <w:ind w:firstLine="280"/>
        <w:jc w:val="both"/>
        <w:rPr>
          <w:sz w:val="18"/>
          <w:szCs w:val="18"/>
        </w:rPr>
      </w:pPr>
      <w:r w:rsidDel="00000000" w:rsidR="00000000" w:rsidRPr="00000000">
        <w:rPr>
          <w:b w:val="1"/>
          <w:sz w:val="18"/>
          <w:szCs w:val="18"/>
          <w:rtl w:val="0"/>
        </w:rPr>
        <w:t xml:space="preserve">Artículo 11.-</w:t>
      </w:r>
      <w:r w:rsidDel="00000000" w:rsidR="00000000" w:rsidRPr="00000000">
        <w:rPr>
          <w:sz w:val="18"/>
          <w:szCs w:val="18"/>
          <w:rtl w:val="0"/>
        </w:rPr>
        <w:t xml:space="preserve"> Las adecuaciones a las estructuras orgánicas, ocupacionales y salariales, así como a las plantillas de plazas que se deriven de la conversión u otras modificaciones de puestos, incluyendo categorías, se deberán realizar mediante movimientos compensados y no deberán incrementar el presupuesto regularizable de servicios personales.</w:t>
      </w:r>
    </w:p>
    <w:p w:rsidR="00000000" w:rsidDel="00000000" w:rsidP="00000000" w:rsidRDefault="00000000" w:rsidRPr="00000000" w14:paraId="0000003A">
      <w:pPr>
        <w:shd w:fill="ffffff" w:val="clear"/>
        <w:spacing w:after="100" w:lineRule="auto"/>
        <w:ind w:firstLine="280"/>
        <w:jc w:val="both"/>
        <w:rPr>
          <w:sz w:val="18"/>
          <w:szCs w:val="18"/>
        </w:rPr>
      </w:pPr>
      <w:r w:rsidDel="00000000" w:rsidR="00000000" w:rsidRPr="00000000">
        <w:rPr>
          <w:b w:val="1"/>
          <w:sz w:val="18"/>
          <w:szCs w:val="18"/>
          <w:rtl w:val="0"/>
        </w:rPr>
        <w:t xml:space="preserve">Artículo 12.- </w:t>
      </w:r>
      <w:r w:rsidDel="00000000" w:rsidR="00000000" w:rsidRPr="00000000">
        <w:rPr>
          <w:sz w:val="18"/>
          <w:szCs w:val="18"/>
          <w:rtl w:val="0"/>
        </w:rPr>
        <w:t xml:space="preserve">Las remuneraciones del personal de mando y de enlace, así como su otorgamiento se regularán por las disposiciones aplicables, el Manual, y aquéllas específicas que, para tales efectos, emitan la Secretaría y la Función Pública, en el ámbito de sus respectivas competencias.</w:t>
      </w:r>
    </w:p>
    <w:p w:rsidR="00000000" w:rsidDel="00000000" w:rsidP="00000000" w:rsidRDefault="00000000" w:rsidRPr="00000000" w14:paraId="0000003B">
      <w:pPr>
        <w:shd w:fill="ffffff" w:val="clear"/>
        <w:spacing w:after="100" w:lineRule="auto"/>
        <w:ind w:firstLine="280"/>
        <w:jc w:val="both"/>
        <w:rPr>
          <w:sz w:val="18"/>
          <w:szCs w:val="18"/>
        </w:rPr>
      </w:pPr>
      <w:r w:rsidDel="00000000" w:rsidR="00000000" w:rsidRPr="00000000">
        <w:rPr>
          <w:b w:val="1"/>
          <w:sz w:val="18"/>
          <w:szCs w:val="18"/>
          <w:rtl w:val="0"/>
        </w:rPr>
        <w:t xml:space="preserve">Artículo 13.-</w:t>
      </w:r>
      <w:r w:rsidDel="00000000" w:rsidR="00000000" w:rsidRPr="00000000">
        <w:rPr>
          <w:sz w:val="18"/>
          <w:szCs w:val="18"/>
          <w:rtl w:val="0"/>
        </w:rPr>
        <w:t xml:space="preserve"> En ningún caso se podrán autorizar ni otorgar prestaciones por el mismo concepto, independientemente de su denominación, que impliquen un doble beneficio.</w:t>
      </w:r>
    </w:p>
    <w:p w:rsidR="00000000" w:rsidDel="00000000" w:rsidP="00000000" w:rsidRDefault="00000000" w:rsidRPr="00000000" w14:paraId="0000003C">
      <w:pPr>
        <w:shd w:fill="ffffff" w:val="clear"/>
        <w:spacing w:after="100" w:lineRule="auto"/>
        <w:jc w:val="center"/>
        <w:rPr>
          <w:b w:val="1"/>
          <w:sz w:val="18"/>
          <w:szCs w:val="18"/>
        </w:rPr>
      </w:pPr>
      <w:r w:rsidDel="00000000" w:rsidR="00000000" w:rsidRPr="00000000">
        <w:rPr>
          <w:b w:val="1"/>
          <w:sz w:val="18"/>
          <w:szCs w:val="18"/>
          <w:rtl w:val="0"/>
        </w:rPr>
        <w:t xml:space="preserve">Sistema de remuneraciones</w:t>
      </w:r>
    </w:p>
    <w:p w:rsidR="00000000" w:rsidDel="00000000" w:rsidP="00000000" w:rsidRDefault="00000000" w:rsidRPr="00000000" w14:paraId="0000003D">
      <w:pPr>
        <w:shd w:fill="ffffff" w:val="clear"/>
        <w:spacing w:after="100" w:lineRule="auto"/>
        <w:ind w:firstLine="280"/>
        <w:jc w:val="both"/>
        <w:rPr>
          <w:sz w:val="18"/>
          <w:szCs w:val="18"/>
        </w:rPr>
      </w:pPr>
      <w:r w:rsidDel="00000000" w:rsidR="00000000" w:rsidRPr="00000000">
        <w:rPr>
          <w:b w:val="1"/>
          <w:sz w:val="18"/>
          <w:szCs w:val="18"/>
          <w:rtl w:val="0"/>
        </w:rPr>
        <w:t xml:space="preserve">Artículo 14.-</w:t>
      </w:r>
      <w:r w:rsidDel="00000000" w:rsidR="00000000" w:rsidRPr="00000000">
        <w:rPr>
          <w:sz w:val="18"/>
          <w:szCs w:val="18"/>
          <w:rtl w:val="0"/>
        </w:rPr>
        <w:t xml:space="preserve"> Se considera remuneración o retribución toda percepción en efectivo o en especie, incluyendo aguinaldos, gratificaciones, premios, recompensas, bonos, estímulos, comisiones, compensaciones y cualquier otra, con excepción de los apoyos y los gastos sujetos a comprobación que sean propios del desarrollo del trabajo y los gastos de viaje en actividades oficiales. Asimismo, quedan excluidos los servicios de seguridad que requieran los servidores públicos por razón del cargo desempeñado.</w:t>
      </w:r>
    </w:p>
    <w:p w:rsidR="00000000" w:rsidDel="00000000" w:rsidP="00000000" w:rsidRDefault="00000000" w:rsidRPr="00000000" w14:paraId="0000003E">
      <w:pPr>
        <w:shd w:fill="ffffff" w:val="clear"/>
        <w:spacing w:after="100" w:lineRule="auto"/>
        <w:ind w:firstLine="280"/>
        <w:jc w:val="both"/>
        <w:rPr>
          <w:sz w:val="18"/>
          <w:szCs w:val="18"/>
        </w:rPr>
      </w:pPr>
      <w:r w:rsidDel="00000000" w:rsidR="00000000" w:rsidRPr="00000000">
        <w:rPr>
          <w:sz w:val="18"/>
          <w:szCs w:val="18"/>
          <w:rtl w:val="0"/>
        </w:rPr>
        <w:t xml:space="preserve">Las jubilaciones, pensiones o haberes de retiro, liquidaciones por servicios prestados y los préstamos o créditos no formarán parte de la remuneración, cuando se encuentren asignadas por la ley, decreto legislativo, contrato colectivo o condiciones generales de trabajo.</w:t>
      </w:r>
    </w:p>
    <w:p w:rsidR="00000000" w:rsidDel="00000000" w:rsidP="00000000" w:rsidRDefault="00000000" w:rsidRPr="00000000" w14:paraId="0000003F">
      <w:pPr>
        <w:shd w:fill="ffffff" w:val="clear"/>
        <w:spacing w:after="100" w:lineRule="auto"/>
        <w:ind w:firstLine="280"/>
        <w:jc w:val="both"/>
        <w:rPr>
          <w:color w:val="2f2f2f"/>
          <w:sz w:val="18"/>
          <w:szCs w:val="18"/>
        </w:rPr>
      </w:pPr>
      <w:r w:rsidDel="00000000" w:rsidR="00000000" w:rsidRPr="00000000">
        <w:rPr>
          <w:b w:val="1"/>
          <w:sz w:val="18"/>
          <w:szCs w:val="18"/>
          <w:rtl w:val="0"/>
        </w:rPr>
        <w:t xml:space="preserve">Artículo 15.-</w:t>
      </w:r>
      <w:r w:rsidDel="00000000" w:rsidR="00000000" w:rsidRPr="00000000">
        <w:rPr>
          <w:sz w:val="18"/>
          <w:szCs w:val="18"/>
          <w:rtl w:val="0"/>
        </w:rPr>
        <w:t xml:space="preserve"> Las remuneraciones a que se refiere el artículo anterior se integran por las percepciones ordinarias y extraordinarias, agrupadas en los conceptos </w:t>
      </w:r>
      <w:r w:rsidDel="00000000" w:rsidR="00000000" w:rsidRPr="00000000">
        <w:rPr>
          <w:color w:val="2f2f2f"/>
          <w:sz w:val="18"/>
          <w:szCs w:val="18"/>
          <w:rtl w:val="0"/>
        </w:rPr>
        <w:t xml:space="preserve">siguientes:</w:t>
      </w:r>
    </w:p>
    <w:p w:rsidR="00000000" w:rsidDel="00000000" w:rsidP="00000000" w:rsidRDefault="00000000" w:rsidRPr="00000000" w14:paraId="00000040">
      <w:pPr>
        <w:shd w:fill="ffffff" w:val="clear"/>
        <w:spacing w:after="100" w:lineRule="auto"/>
        <w:ind w:firstLine="280"/>
        <w:jc w:val="both"/>
        <w:rPr>
          <w:sz w:val="18"/>
          <w:szCs w:val="18"/>
        </w:rPr>
      </w:pPr>
      <w:r w:rsidDel="00000000" w:rsidR="00000000" w:rsidRPr="00000000">
        <w:rPr>
          <w:b w:val="1"/>
          <w:sz w:val="18"/>
          <w:szCs w:val="18"/>
          <w:rtl w:val="0"/>
        </w:rPr>
        <w:t xml:space="preserve">A.</w:t>
      </w:r>
      <w:r w:rsidDel="00000000" w:rsidR="00000000" w:rsidRPr="00000000">
        <w:rPr>
          <w:sz w:val="18"/>
          <w:szCs w:val="18"/>
          <w:rtl w:val="0"/>
        </w:rPr>
        <w:t xml:space="preserve"> </w:t>
      </w:r>
      <w:r w:rsidDel="00000000" w:rsidR="00000000" w:rsidRPr="00000000">
        <w:rPr>
          <w:color w:val="2f2f2f"/>
          <w:sz w:val="20"/>
          <w:szCs w:val="20"/>
          <w:rtl w:val="0"/>
        </w:rPr>
        <w:t xml:space="preserve">   </w:t>
      </w:r>
      <w:r w:rsidDel="00000000" w:rsidR="00000000" w:rsidRPr="00000000">
        <w:rPr>
          <w:sz w:val="18"/>
          <w:szCs w:val="18"/>
          <w:rtl w:val="0"/>
        </w:rPr>
        <w:t xml:space="preserve">Percepciones ordinarias:</w:t>
      </w:r>
    </w:p>
    <w:p w:rsidR="00000000" w:rsidDel="00000000" w:rsidP="00000000" w:rsidRDefault="00000000" w:rsidRPr="00000000" w14:paraId="00000041">
      <w:pPr>
        <w:shd w:fill="ffffff" w:val="clear"/>
        <w:spacing w:after="100" w:lineRule="auto"/>
        <w:ind w:firstLine="280"/>
        <w:jc w:val="both"/>
        <w:rPr>
          <w:sz w:val="18"/>
          <w:szCs w:val="18"/>
        </w:rPr>
      </w:pPr>
      <w:r w:rsidDel="00000000" w:rsidR="00000000" w:rsidRPr="00000000">
        <w:rPr>
          <w:b w:val="1"/>
          <w:sz w:val="18"/>
          <w:szCs w:val="18"/>
          <w:rtl w:val="0"/>
        </w:rPr>
        <w:t xml:space="preserve">I. </w:t>
      </w:r>
      <w:r w:rsidDel="00000000" w:rsidR="00000000" w:rsidRPr="00000000">
        <w:rPr>
          <w:color w:val="2f2f2f"/>
          <w:sz w:val="20"/>
          <w:szCs w:val="20"/>
          <w:rtl w:val="0"/>
        </w:rPr>
        <w:t xml:space="preserve">    </w:t>
      </w:r>
      <w:r w:rsidDel="00000000" w:rsidR="00000000" w:rsidRPr="00000000">
        <w:rPr>
          <w:sz w:val="18"/>
          <w:szCs w:val="18"/>
          <w:rtl w:val="0"/>
        </w:rPr>
        <w:t xml:space="preserve">En numerario, que comprende:</w:t>
      </w:r>
    </w:p>
    <w:p w:rsidR="00000000" w:rsidDel="00000000" w:rsidP="00000000" w:rsidRDefault="00000000" w:rsidRPr="00000000" w14:paraId="00000042">
      <w:pPr>
        <w:shd w:fill="ffffff" w:val="clear"/>
        <w:spacing w:after="100" w:lineRule="auto"/>
        <w:ind w:firstLine="280"/>
        <w:jc w:val="both"/>
        <w:rPr>
          <w:sz w:val="18"/>
          <w:szCs w:val="18"/>
        </w:rPr>
      </w:pPr>
      <w:r w:rsidDel="00000000" w:rsidR="00000000" w:rsidRPr="00000000">
        <w:rPr>
          <w:b w:val="1"/>
          <w:sz w:val="18"/>
          <w:szCs w:val="18"/>
          <w:rtl w:val="0"/>
        </w:rPr>
        <w:t xml:space="preserve">a) </w:t>
      </w:r>
      <w:r w:rsidDel="00000000" w:rsidR="00000000" w:rsidRPr="00000000">
        <w:rPr>
          <w:color w:val="2f2f2f"/>
          <w:sz w:val="20"/>
          <w:szCs w:val="20"/>
          <w:rtl w:val="0"/>
        </w:rPr>
        <w:t xml:space="preserve">   </w:t>
      </w:r>
      <w:r w:rsidDel="00000000" w:rsidR="00000000" w:rsidRPr="00000000">
        <w:rPr>
          <w:sz w:val="18"/>
          <w:szCs w:val="18"/>
          <w:rtl w:val="0"/>
        </w:rPr>
        <w:t xml:space="preserve">Sueldos y salarios:</w:t>
      </w:r>
    </w:p>
    <w:p w:rsidR="00000000" w:rsidDel="00000000" w:rsidP="00000000" w:rsidRDefault="00000000" w:rsidRPr="00000000" w14:paraId="00000043">
      <w:pPr>
        <w:shd w:fill="ffffff" w:val="clear"/>
        <w:spacing w:after="100" w:lineRule="auto"/>
        <w:ind w:firstLine="280"/>
        <w:jc w:val="both"/>
        <w:rPr>
          <w:sz w:val="18"/>
          <w:szCs w:val="18"/>
        </w:rPr>
      </w:pPr>
      <w:r w:rsidDel="00000000" w:rsidR="00000000" w:rsidRPr="00000000">
        <w:rPr>
          <w:b w:val="1"/>
          <w:sz w:val="18"/>
          <w:szCs w:val="18"/>
          <w:rtl w:val="0"/>
        </w:rPr>
        <w:t xml:space="preserve">i) </w:t>
      </w:r>
      <w:r w:rsidDel="00000000" w:rsidR="00000000" w:rsidRPr="00000000">
        <w:rPr>
          <w:color w:val="2f2f2f"/>
          <w:sz w:val="20"/>
          <w:szCs w:val="20"/>
          <w:rtl w:val="0"/>
        </w:rPr>
        <w:t xml:space="preserve">    </w:t>
      </w:r>
      <w:r w:rsidDel="00000000" w:rsidR="00000000" w:rsidRPr="00000000">
        <w:rPr>
          <w:sz w:val="18"/>
          <w:szCs w:val="18"/>
          <w:rtl w:val="0"/>
        </w:rPr>
        <w:t xml:space="preserve">Sueldo base tabular, y</w:t>
      </w:r>
    </w:p>
    <w:p w:rsidR="00000000" w:rsidDel="00000000" w:rsidP="00000000" w:rsidRDefault="00000000" w:rsidRPr="00000000" w14:paraId="00000044">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color w:val="2f2f2f"/>
          <w:sz w:val="20"/>
          <w:szCs w:val="20"/>
          <w:rtl w:val="0"/>
        </w:rPr>
        <w:t xml:space="preserve">   </w:t>
      </w:r>
      <w:r w:rsidDel="00000000" w:rsidR="00000000" w:rsidRPr="00000000">
        <w:rPr>
          <w:sz w:val="18"/>
          <w:szCs w:val="18"/>
          <w:rtl w:val="0"/>
        </w:rPr>
        <w:t xml:space="preserve">En su caso, esquema de Compensaciones que determinen las disposiciones aplicables;</w:t>
      </w:r>
    </w:p>
    <w:p w:rsidR="00000000" w:rsidDel="00000000" w:rsidP="00000000" w:rsidRDefault="00000000" w:rsidRPr="00000000" w14:paraId="00000045">
      <w:pPr>
        <w:shd w:fill="ffffff" w:val="clear"/>
        <w:spacing w:after="100" w:lineRule="auto"/>
        <w:ind w:firstLine="280"/>
        <w:jc w:val="both"/>
        <w:rPr>
          <w:sz w:val="18"/>
          <w:szCs w:val="18"/>
        </w:rPr>
      </w:pPr>
      <w:r w:rsidDel="00000000" w:rsidR="00000000" w:rsidRPr="00000000">
        <w:rPr>
          <w:b w:val="1"/>
          <w:sz w:val="18"/>
          <w:szCs w:val="18"/>
          <w:rtl w:val="0"/>
        </w:rPr>
        <w:t xml:space="preserve">b)</w:t>
      </w:r>
      <w:r w:rsidDel="00000000" w:rsidR="00000000" w:rsidRPr="00000000">
        <w:rPr>
          <w:color w:val="2f2f2f"/>
          <w:sz w:val="20"/>
          <w:szCs w:val="20"/>
          <w:rtl w:val="0"/>
        </w:rPr>
        <w:t xml:space="preserve">    </w:t>
      </w:r>
      <w:r w:rsidDel="00000000" w:rsidR="00000000" w:rsidRPr="00000000">
        <w:rPr>
          <w:sz w:val="18"/>
          <w:szCs w:val="18"/>
          <w:rtl w:val="0"/>
        </w:rPr>
        <w:t xml:space="preserve">Prestaciones con base en el régimen laboral aplicable, mismas que son susceptibles de otorgarse a los servidores públicos conforme al tipo de personal que corresponda;</w:t>
      </w:r>
    </w:p>
    <w:p w:rsidR="00000000" w:rsidDel="00000000" w:rsidP="00000000" w:rsidRDefault="00000000" w:rsidRPr="00000000" w14:paraId="00000046">
      <w:pPr>
        <w:shd w:fill="ffffff" w:val="clear"/>
        <w:spacing w:after="100" w:lineRule="auto"/>
        <w:ind w:firstLine="280"/>
        <w:jc w:val="both"/>
        <w:rPr>
          <w:sz w:val="18"/>
          <w:szCs w:val="18"/>
        </w:rPr>
      </w:pPr>
      <w:r w:rsidDel="00000000" w:rsidR="00000000" w:rsidRPr="00000000">
        <w:rPr>
          <w:color w:val="2f2f2f"/>
          <w:sz w:val="20"/>
          <w:szCs w:val="20"/>
          <w:rtl w:val="0"/>
        </w:rPr>
        <w:t xml:space="preserve">       </w:t>
      </w:r>
      <w:r w:rsidDel="00000000" w:rsidR="00000000" w:rsidRPr="00000000">
        <w:rPr>
          <w:sz w:val="18"/>
          <w:szCs w:val="18"/>
          <w:rtl w:val="0"/>
        </w:rPr>
        <w:t xml:space="preserve">Las prestaciones se clasifican en:</w:t>
      </w:r>
    </w:p>
    <w:p w:rsidR="00000000" w:rsidDel="00000000" w:rsidP="00000000" w:rsidRDefault="00000000" w:rsidRPr="00000000" w14:paraId="00000047">
      <w:pPr>
        <w:shd w:fill="ffffff" w:val="clear"/>
        <w:spacing w:after="100" w:lineRule="auto"/>
        <w:ind w:firstLine="280"/>
        <w:jc w:val="both"/>
        <w:rPr>
          <w:sz w:val="18"/>
          <w:szCs w:val="18"/>
        </w:rPr>
      </w:pPr>
      <w:r w:rsidDel="00000000" w:rsidR="00000000" w:rsidRPr="00000000">
        <w:rPr>
          <w:b w:val="1"/>
          <w:sz w:val="18"/>
          <w:szCs w:val="18"/>
          <w:rtl w:val="0"/>
        </w:rPr>
        <w:t xml:space="preserve">i) </w:t>
      </w:r>
      <w:r w:rsidDel="00000000" w:rsidR="00000000" w:rsidRPr="00000000">
        <w:rPr>
          <w:color w:val="2f2f2f"/>
          <w:sz w:val="20"/>
          <w:szCs w:val="20"/>
          <w:rtl w:val="0"/>
        </w:rPr>
        <w:t xml:space="preserve">    </w:t>
      </w:r>
      <w:r w:rsidDel="00000000" w:rsidR="00000000" w:rsidRPr="00000000">
        <w:rPr>
          <w:sz w:val="18"/>
          <w:szCs w:val="18"/>
          <w:rtl w:val="0"/>
        </w:rPr>
        <w:t xml:space="preserve">Por mandato de ley, y</w:t>
      </w:r>
    </w:p>
    <w:p w:rsidR="00000000" w:rsidDel="00000000" w:rsidP="00000000" w:rsidRDefault="00000000" w:rsidRPr="00000000" w14:paraId="00000048">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color w:val="2f2f2f"/>
          <w:sz w:val="20"/>
          <w:szCs w:val="20"/>
          <w:rtl w:val="0"/>
        </w:rPr>
        <w:t xml:space="preserve">   </w:t>
      </w:r>
      <w:r w:rsidDel="00000000" w:rsidR="00000000" w:rsidRPr="00000000">
        <w:rPr>
          <w:sz w:val="18"/>
          <w:szCs w:val="18"/>
          <w:rtl w:val="0"/>
        </w:rPr>
        <w:t xml:space="preserve">Por disposición del Ejecutivo Federal;</w:t>
      </w:r>
    </w:p>
    <w:p w:rsidR="00000000" w:rsidDel="00000000" w:rsidP="00000000" w:rsidRDefault="00000000" w:rsidRPr="00000000" w14:paraId="00000049">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color w:val="2f2f2f"/>
          <w:sz w:val="20"/>
          <w:szCs w:val="20"/>
          <w:rtl w:val="0"/>
        </w:rPr>
        <w:t xml:space="preserve">    </w:t>
      </w:r>
      <w:r w:rsidDel="00000000" w:rsidR="00000000" w:rsidRPr="00000000">
        <w:rPr>
          <w:sz w:val="18"/>
          <w:szCs w:val="18"/>
          <w:rtl w:val="0"/>
        </w:rPr>
        <w:t xml:space="preserve">En especie, y</w:t>
      </w:r>
    </w:p>
    <w:p w:rsidR="00000000" w:rsidDel="00000000" w:rsidP="00000000" w:rsidRDefault="00000000" w:rsidRPr="00000000" w14:paraId="0000004A">
      <w:pPr>
        <w:shd w:fill="ffffff" w:val="clear"/>
        <w:spacing w:after="100" w:lineRule="auto"/>
        <w:ind w:firstLine="280"/>
        <w:jc w:val="both"/>
        <w:rPr>
          <w:sz w:val="18"/>
          <w:szCs w:val="18"/>
        </w:rPr>
      </w:pPr>
      <w:r w:rsidDel="00000000" w:rsidR="00000000" w:rsidRPr="00000000">
        <w:rPr>
          <w:b w:val="1"/>
          <w:sz w:val="18"/>
          <w:szCs w:val="18"/>
          <w:rtl w:val="0"/>
        </w:rPr>
        <w:t xml:space="preserve">B. </w:t>
      </w:r>
      <w:r w:rsidDel="00000000" w:rsidR="00000000" w:rsidRPr="00000000">
        <w:rPr>
          <w:color w:val="2f2f2f"/>
          <w:sz w:val="20"/>
          <w:szCs w:val="20"/>
          <w:rtl w:val="0"/>
        </w:rPr>
        <w:t xml:space="preserve">   </w:t>
      </w:r>
      <w:r w:rsidDel="00000000" w:rsidR="00000000" w:rsidRPr="00000000">
        <w:rPr>
          <w:sz w:val="18"/>
          <w:szCs w:val="18"/>
          <w:rtl w:val="0"/>
        </w:rPr>
        <w:t xml:space="preserve">Percepciones extraordinarias, que consisten en:</w:t>
      </w:r>
    </w:p>
    <w:p w:rsidR="00000000" w:rsidDel="00000000" w:rsidP="00000000" w:rsidRDefault="00000000" w:rsidRPr="00000000" w14:paraId="0000004B">
      <w:pPr>
        <w:shd w:fill="ffffff" w:val="clear"/>
        <w:spacing w:after="100" w:lineRule="auto"/>
        <w:ind w:firstLine="280"/>
        <w:jc w:val="both"/>
        <w:rPr>
          <w:sz w:val="18"/>
          <w:szCs w:val="18"/>
        </w:rPr>
      </w:pPr>
      <w:r w:rsidDel="00000000" w:rsidR="00000000" w:rsidRPr="00000000">
        <w:rPr>
          <w:b w:val="1"/>
          <w:sz w:val="18"/>
          <w:szCs w:val="18"/>
          <w:rtl w:val="0"/>
        </w:rPr>
        <w:t xml:space="preserve">I. </w:t>
      </w:r>
      <w:r w:rsidDel="00000000" w:rsidR="00000000" w:rsidRPr="00000000">
        <w:rPr>
          <w:color w:val="2f2f2f"/>
          <w:sz w:val="20"/>
          <w:szCs w:val="20"/>
          <w:rtl w:val="0"/>
        </w:rPr>
        <w:t xml:space="preserve">    </w:t>
      </w:r>
      <w:r w:rsidDel="00000000" w:rsidR="00000000" w:rsidRPr="00000000">
        <w:rPr>
          <w:sz w:val="18"/>
          <w:szCs w:val="18"/>
          <w:rtl w:val="0"/>
        </w:rPr>
        <w:t xml:space="preserve">Estímulos, reconocimientos, recompensas, incentivos y pagos equivalentes a los mismos, que se otorgan de manera excepcional a los servidores públicos, condicionados al cumplimiento de compromisos de resultados sujetos a evaluación, en los términos de las disposiciones aplicables;</w:t>
      </w:r>
    </w:p>
    <w:p w:rsidR="00000000" w:rsidDel="00000000" w:rsidP="00000000" w:rsidRDefault="00000000" w:rsidRPr="00000000" w14:paraId="0000004C">
      <w:pPr>
        <w:shd w:fill="ffffff" w:val="clear"/>
        <w:spacing w:after="100" w:lineRule="auto"/>
        <w:ind w:firstLine="280"/>
        <w:jc w:val="both"/>
        <w:rPr>
          <w:sz w:val="18"/>
          <w:szCs w:val="18"/>
        </w:rPr>
      </w:pPr>
      <w:r w:rsidDel="00000000" w:rsidR="00000000" w:rsidRPr="00000000">
        <w:rPr>
          <w:b w:val="1"/>
          <w:sz w:val="18"/>
          <w:szCs w:val="18"/>
          <w:rtl w:val="0"/>
        </w:rPr>
        <w:t xml:space="preserve">II.</w:t>
      </w:r>
      <w:r w:rsidDel="00000000" w:rsidR="00000000" w:rsidRPr="00000000">
        <w:rPr>
          <w:sz w:val="18"/>
          <w:szCs w:val="18"/>
          <w:rtl w:val="0"/>
        </w:rPr>
        <w:t xml:space="preserve"> </w:t>
      </w:r>
      <w:r w:rsidDel="00000000" w:rsidR="00000000" w:rsidRPr="00000000">
        <w:rPr>
          <w:color w:val="2f2f2f"/>
          <w:sz w:val="20"/>
          <w:szCs w:val="20"/>
          <w:rtl w:val="0"/>
        </w:rPr>
        <w:t xml:space="preserve">    </w:t>
      </w:r>
      <w:r w:rsidDel="00000000" w:rsidR="00000000" w:rsidRPr="00000000">
        <w:rPr>
          <w:sz w:val="18"/>
          <w:szCs w:val="18"/>
          <w:rtl w:val="0"/>
        </w:rPr>
        <w:t xml:space="preserve">En su caso, pago de horas de trabajo extraordinarias, y</w:t>
      </w:r>
    </w:p>
    <w:p w:rsidR="00000000" w:rsidDel="00000000" w:rsidP="00000000" w:rsidRDefault="00000000" w:rsidRPr="00000000" w14:paraId="0000004D">
      <w:pPr>
        <w:shd w:fill="ffffff" w:val="clear"/>
        <w:spacing w:after="100" w:lineRule="auto"/>
        <w:ind w:firstLine="280"/>
        <w:jc w:val="both"/>
        <w:rPr>
          <w:sz w:val="18"/>
          <w:szCs w:val="18"/>
        </w:rPr>
      </w:pPr>
      <w:r w:rsidDel="00000000" w:rsidR="00000000" w:rsidRPr="00000000">
        <w:rPr>
          <w:b w:val="1"/>
          <w:sz w:val="18"/>
          <w:szCs w:val="18"/>
          <w:rtl w:val="0"/>
        </w:rPr>
        <w:t xml:space="preserve">III.</w:t>
      </w:r>
      <w:r w:rsidDel="00000000" w:rsidR="00000000" w:rsidRPr="00000000">
        <w:rPr>
          <w:color w:val="2f2f2f"/>
          <w:sz w:val="20"/>
          <w:szCs w:val="20"/>
          <w:rtl w:val="0"/>
        </w:rPr>
        <w:t xml:space="preserve">    </w:t>
      </w:r>
      <w:r w:rsidDel="00000000" w:rsidR="00000000" w:rsidRPr="00000000">
        <w:rPr>
          <w:sz w:val="18"/>
          <w:szCs w:val="18"/>
          <w:rtl w:val="0"/>
        </w:rPr>
        <w:t xml:space="preserve">Otras percepciones de carácter excepcional autorizadas por la Secretaría y la Función Pública, en el ámbito de sus respectivas competencias, con sujeción a las disposiciones aplicables.</w:t>
      </w:r>
    </w:p>
    <w:p w:rsidR="00000000" w:rsidDel="00000000" w:rsidP="00000000" w:rsidRDefault="00000000" w:rsidRPr="00000000" w14:paraId="0000004E">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4F">
      <w:pPr>
        <w:shd w:fill="ffffff" w:val="clear"/>
        <w:spacing w:after="100" w:lineRule="auto"/>
        <w:jc w:val="center"/>
        <w:rPr>
          <w:b w:val="1"/>
          <w:sz w:val="18"/>
          <w:szCs w:val="18"/>
        </w:rPr>
      </w:pPr>
      <w:r w:rsidDel="00000000" w:rsidR="00000000" w:rsidRPr="00000000">
        <w:rPr>
          <w:b w:val="1"/>
          <w:sz w:val="18"/>
          <w:szCs w:val="18"/>
          <w:rtl w:val="0"/>
        </w:rPr>
        <w:t xml:space="preserve">Percepciones Ordinarias</w:t>
      </w:r>
    </w:p>
    <w:p w:rsidR="00000000" w:rsidDel="00000000" w:rsidP="00000000" w:rsidRDefault="00000000" w:rsidRPr="00000000" w14:paraId="00000050">
      <w:pPr>
        <w:shd w:fill="ffffff" w:val="clear"/>
        <w:spacing w:after="100" w:lineRule="auto"/>
        <w:jc w:val="center"/>
        <w:rPr>
          <w:b w:val="1"/>
          <w:sz w:val="18"/>
          <w:szCs w:val="18"/>
        </w:rPr>
      </w:pPr>
      <w:r w:rsidDel="00000000" w:rsidR="00000000" w:rsidRPr="00000000">
        <w:rPr>
          <w:b w:val="1"/>
          <w:sz w:val="18"/>
          <w:szCs w:val="18"/>
          <w:rtl w:val="0"/>
        </w:rPr>
        <w:t xml:space="preserve">Sueldos y Salarios</w:t>
      </w:r>
    </w:p>
    <w:p w:rsidR="00000000" w:rsidDel="00000000" w:rsidP="00000000" w:rsidRDefault="00000000" w:rsidRPr="00000000" w14:paraId="00000051">
      <w:pPr>
        <w:shd w:fill="ffffff" w:val="clear"/>
        <w:spacing w:after="100" w:lineRule="auto"/>
        <w:ind w:firstLine="280"/>
        <w:jc w:val="both"/>
        <w:rPr>
          <w:sz w:val="18"/>
          <w:szCs w:val="18"/>
        </w:rPr>
      </w:pPr>
      <w:r w:rsidDel="00000000" w:rsidR="00000000" w:rsidRPr="00000000">
        <w:rPr>
          <w:b w:val="1"/>
          <w:sz w:val="18"/>
          <w:szCs w:val="18"/>
          <w:rtl w:val="0"/>
        </w:rPr>
        <w:t xml:space="preserve">Artículo 16.-</w:t>
      </w:r>
      <w:r w:rsidDel="00000000" w:rsidR="00000000" w:rsidRPr="00000000">
        <w:rPr>
          <w:sz w:val="18"/>
          <w:szCs w:val="18"/>
          <w:rtl w:val="0"/>
        </w:rPr>
        <w:t xml:space="preserve"> El Tabulador de sueldos y salarios se clasifica, con base en las particularidades de las dependencias y entidades, en:</w:t>
      </w:r>
    </w:p>
    <w:p w:rsidR="00000000" w:rsidDel="00000000" w:rsidP="00000000" w:rsidRDefault="00000000" w:rsidRPr="00000000" w14:paraId="00000052">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Tabulador de sueldos y salarios con curva salarial de sector central, y</w:t>
      </w:r>
    </w:p>
    <w:p w:rsidR="00000000" w:rsidDel="00000000" w:rsidP="00000000" w:rsidRDefault="00000000" w:rsidRPr="00000000" w14:paraId="00000053">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Tabulador de sueldos y salarios con curva salarial específica.</w:t>
      </w:r>
    </w:p>
    <w:p w:rsidR="00000000" w:rsidDel="00000000" w:rsidP="00000000" w:rsidRDefault="00000000" w:rsidRPr="00000000" w14:paraId="00000054">
      <w:pPr>
        <w:shd w:fill="ffffff" w:val="clear"/>
        <w:spacing w:after="100" w:lineRule="auto"/>
        <w:ind w:firstLine="280"/>
        <w:jc w:val="both"/>
        <w:rPr>
          <w:sz w:val="18"/>
          <w:szCs w:val="18"/>
        </w:rPr>
      </w:pPr>
      <w:r w:rsidDel="00000000" w:rsidR="00000000" w:rsidRPr="00000000">
        <w:rPr>
          <w:b w:val="1"/>
          <w:sz w:val="18"/>
          <w:szCs w:val="18"/>
          <w:rtl w:val="0"/>
        </w:rPr>
        <w:t xml:space="preserve">Artículo 17.-</w:t>
      </w:r>
      <w:r w:rsidDel="00000000" w:rsidR="00000000" w:rsidRPr="00000000">
        <w:rPr>
          <w:sz w:val="18"/>
          <w:szCs w:val="18"/>
          <w:rtl w:val="0"/>
        </w:rPr>
        <w:t xml:space="preserve"> Corresponde a la UPCP y a la UPRH, en el ámbito de sus respectivas competencias, dictaminar y, en su caso, emitir los Tabuladores de sueldos y salarios aplicables a los servidores públicos de mando, </w:t>
      </w:r>
      <w:r w:rsidDel="00000000" w:rsidR="00000000" w:rsidRPr="00000000">
        <w:rPr>
          <w:color w:val="2f2f2f"/>
          <w:sz w:val="18"/>
          <w:szCs w:val="18"/>
          <w:rtl w:val="0"/>
        </w:rPr>
        <w:t xml:space="preserve">de </w:t>
      </w:r>
      <w:r w:rsidDel="00000000" w:rsidR="00000000" w:rsidRPr="00000000">
        <w:rPr>
          <w:sz w:val="18"/>
          <w:szCs w:val="18"/>
          <w:rtl w:val="0"/>
        </w:rPr>
        <w:t xml:space="preserve">enlace, operativos, de categorías, y militares.</w:t>
      </w:r>
    </w:p>
    <w:p w:rsidR="00000000" w:rsidDel="00000000" w:rsidP="00000000" w:rsidRDefault="00000000" w:rsidRPr="00000000" w14:paraId="00000055">
      <w:pPr>
        <w:shd w:fill="ffffff" w:val="clear"/>
        <w:spacing w:after="100" w:lineRule="auto"/>
        <w:ind w:firstLine="280"/>
        <w:jc w:val="both"/>
        <w:rPr>
          <w:sz w:val="18"/>
          <w:szCs w:val="18"/>
        </w:rPr>
      </w:pPr>
      <w:r w:rsidDel="00000000" w:rsidR="00000000" w:rsidRPr="00000000">
        <w:rPr>
          <w:sz w:val="18"/>
          <w:szCs w:val="18"/>
          <w:rtl w:val="0"/>
        </w:rPr>
        <w:t xml:space="preserve">La UPCP, en términos del artículo 1</w:t>
      </w:r>
      <w:r w:rsidDel="00000000" w:rsidR="00000000" w:rsidRPr="00000000">
        <w:rPr>
          <w:color w:val="2f2f2f"/>
          <w:sz w:val="18"/>
          <w:szCs w:val="18"/>
          <w:rtl w:val="0"/>
        </w:rPr>
        <w:t xml:space="preserve">4, fracción III,</w:t>
      </w:r>
      <w:r w:rsidDel="00000000" w:rsidR="00000000" w:rsidRPr="00000000">
        <w:rPr>
          <w:sz w:val="18"/>
          <w:szCs w:val="18"/>
          <w:rtl w:val="0"/>
        </w:rPr>
        <w:t xml:space="preserve"> del Presupuesto de Egresos y de las disposiciones jurídicas aplicables, y con base en la disponibilidad presupuestaria, podrá actualizar los Tabuladores de sueldos y salarios previstos en los anexos 2 y 3A de este Manual, los cuales serán públicos en términos del artículo 39 del presente Manual.</w:t>
      </w:r>
    </w:p>
    <w:p w:rsidR="00000000" w:rsidDel="00000000" w:rsidP="00000000" w:rsidRDefault="00000000" w:rsidRPr="00000000" w14:paraId="00000056">
      <w:pPr>
        <w:shd w:fill="ffffff" w:val="clear"/>
        <w:spacing w:after="100" w:lineRule="auto"/>
        <w:ind w:firstLine="280"/>
        <w:jc w:val="both"/>
        <w:rPr>
          <w:sz w:val="18"/>
          <w:szCs w:val="18"/>
        </w:rPr>
      </w:pPr>
      <w:r w:rsidDel="00000000" w:rsidR="00000000" w:rsidRPr="00000000">
        <w:rPr>
          <w:sz w:val="18"/>
          <w:szCs w:val="18"/>
          <w:rtl w:val="0"/>
        </w:rPr>
        <w:t xml:space="preserve">Para efectos del párrafo anterior, la UPCP hará del conocimiento a la UPRH la modificación de los Tabuladores de sueldos y salarios, para que </w:t>
      </w:r>
      <w:r w:rsidDel="00000000" w:rsidR="00000000" w:rsidRPr="00000000">
        <w:rPr>
          <w:color w:val="2f2f2f"/>
          <w:sz w:val="18"/>
          <w:szCs w:val="18"/>
          <w:rtl w:val="0"/>
        </w:rPr>
        <w:t xml:space="preserve">e</w:t>
      </w:r>
      <w:r w:rsidDel="00000000" w:rsidR="00000000" w:rsidRPr="00000000">
        <w:rPr>
          <w:sz w:val="18"/>
          <w:szCs w:val="18"/>
          <w:rtl w:val="0"/>
        </w:rPr>
        <w:t xml:space="preserve">sta establezca las acciones correspondientes para la actualización en el registro respectivo.</w:t>
      </w:r>
    </w:p>
    <w:p w:rsidR="00000000" w:rsidDel="00000000" w:rsidP="00000000" w:rsidRDefault="00000000" w:rsidRPr="00000000" w14:paraId="00000057">
      <w:pPr>
        <w:shd w:fill="ffffff" w:val="clear"/>
        <w:spacing w:after="100" w:lineRule="auto"/>
        <w:ind w:firstLine="280"/>
        <w:jc w:val="both"/>
        <w:rPr>
          <w:sz w:val="18"/>
          <w:szCs w:val="18"/>
        </w:rPr>
      </w:pPr>
      <w:r w:rsidDel="00000000" w:rsidR="00000000" w:rsidRPr="00000000">
        <w:rPr>
          <w:sz w:val="18"/>
          <w:szCs w:val="18"/>
          <w:rtl w:val="0"/>
        </w:rPr>
        <w:t xml:space="preserve">Las dependencias y entidades son responsables de solicitar la actualización de sus Tabuladores de sueldos y salarios, derivada de las modificaciones autorizadas a las estructuras ocupacional y salarial, conforme a las disposiciones jurídicas aplicables.</w:t>
      </w:r>
    </w:p>
    <w:p w:rsidR="00000000" w:rsidDel="00000000" w:rsidP="00000000" w:rsidRDefault="00000000" w:rsidRPr="00000000" w14:paraId="00000058">
      <w:pPr>
        <w:shd w:fill="ffffff" w:val="clear"/>
        <w:spacing w:after="100" w:lineRule="auto"/>
        <w:ind w:firstLine="280"/>
        <w:jc w:val="both"/>
        <w:rPr>
          <w:sz w:val="18"/>
          <w:szCs w:val="18"/>
        </w:rPr>
      </w:pPr>
      <w:r w:rsidDel="00000000" w:rsidR="00000000" w:rsidRPr="00000000">
        <w:rPr>
          <w:sz w:val="18"/>
          <w:szCs w:val="18"/>
          <w:rtl w:val="0"/>
        </w:rPr>
        <w:t xml:space="preserve">Es responsabilidad de</w:t>
      </w:r>
      <w:r w:rsidDel="00000000" w:rsidR="00000000" w:rsidRPr="00000000">
        <w:rPr>
          <w:color w:val="2f2f2f"/>
          <w:sz w:val="18"/>
          <w:szCs w:val="18"/>
          <w:rtl w:val="0"/>
        </w:rPr>
        <w:t xml:space="preserve">l Oficial Mayor</w:t>
      </w:r>
      <w:r w:rsidDel="00000000" w:rsidR="00000000" w:rsidRPr="00000000">
        <w:rPr>
          <w:sz w:val="18"/>
          <w:szCs w:val="18"/>
          <w:rtl w:val="0"/>
        </w:rPr>
        <w:t xml:space="preserve">, los Titulares de las UAF o sus equivalentes, registrar ante la UPRH los Tabuladores a que se hace referencia en los párrafos anteriores, dentro de los 45 días naturales siguientes a su autorización por la UPCP.</w:t>
      </w:r>
    </w:p>
    <w:p w:rsidR="00000000" w:rsidDel="00000000" w:rsidP="00000000" w:rsidRDefault="00000000" w:rsidRPr="00000000" w14:paraId="00000059">
      <w:pPr>
        <w:shd w:fill="ffffff" w:val="clear"/>
        <w:spacing w:after="100" w:lineRule="auto"/>
        <w:ind w:firstLine="280"/>
        <w:jc w:val="both"/>
        <w:rPr>
          <w:color w:val="2f2f2f"/>
          <w:sz w:val="18"/>
          <w:szCs w:val="18"/>
        </w:rPr>
      </w:pPr>
      <w:r w:rsidDel="00000000" w:rsidR="00000000" w:rsidRPr="00000000">
        <w:rPr>
          <w:b w:val="1"/>
          <w:sz w:val="18"/>
          <w:szCs w:val="18"/>
          <w:rtl w:val="0"/>
        </w:rPr>
        <w:t xml:space="preserve">Artículo 18.-</w:t>
      </w:r>
      <w:r w:rsidDel="00000000" w:rsidR="00000000" w:rsidRPr="00000000">
        <w:rPr>
          <w:sz w:val="18"/>
          <w:szCs w:val="18"/>
          <w:rtl w:val="0"/>
        </w:rPr>
        <w:t xml:space="preserve"> Los Tabuladores de sueldos y salarios a que se refiere el artículo 16 de este ordenamiento, que emitan la UPCP y la UPRH, en el ámbito de sus respectivas competencias, tomarán como referencia aquéllos que se presentan en los anexos del presente Manual, en términos de lo establecido en el artículo 1</w:t>
      </w:r>
      <w:r w:rsidDel="00000000" w:rsidR="00000000" w:rsidRPr="00000000">
        <w:rPr>
          <w:color w:val="2f2f2f"/>
          <w:sz w:val="18"/>
          <w:szCs w:val="18"/>
          <w:rtl w:val="0"/>
        </w:rPr>
        <w:t xml:space="preserve">8, fracción II, del Presupuesto de Egresos, y contendrán sus respectivas reglas de aplicación considerando, entre otros, los criterios siguientes:</w:t>
      </w:r>
    </w:p>
    <w:p w:rsidR="00000000" w:rsidDel="00000000" w:rsidP="00000000" w:rsidRDefault="00000000" w:rsidRPr="00000000" w14:paraId="0000005A">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El importe mensual bruto que se otorgue a los servidores públicos por concepto de sueldos y salarios, estará integrado por el sueldo base tabular y, en su caso, las compensaciones a que se refiere el artículo 2, fracción II, del presente Manual;</w:t>
      </w:r>
    </w:p>
    <w:p w:rsidR="00000000" w:rsidDel="00000000" w:rsidP="00000000" w:rsidRDefault="00000000" w:rsidRPr="00000000" w14:paraId="0000005B">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En el caso de las entidades, para la aplicación del importe mensual bruto por concepto de sueldos y salarios, se deberá contar con la autorización de su órgano de gobierno;</w:t>
      </w:r>
    </w:p>
    <w:p w:rsidR="00000000" w:rsidDel="00000000" w:rsidP="00000000" w:rsidRDefault="00000000" w:rsidRPr="00000000" w14:paraId="0000005C">
      <w:pPr>
        <w:shd w:fill="ffffff" w:val="clear"/>
        <w:spacing w:after="100" w:lineRule="auto"/>
        <w:ind w:firstLine="280"/>
        <w:jc w:val="both"/>
        <w:rPr>
          <w:sz w:val="18"/>
          <w:szCs w:val="18"/>
        </w:rPr>
      </w:pPr>
      <w:r w:rsidDel="00000000" w:rsidR="00000000" w:rsidRPr="00000000">
        <w:rPr>
          <w:b w:val="1"/>
          <w:sz w:val="18"/>
          <w:szCs w:val="18"/>
          <w:rtl w:val="0"/>
        </w:rPr>
        <w:t xml:space="preserve">III. </w:t>
      </w:r>
      <w:r w:rsidDel="00000000" w:rsidR="00000000" w:rsidRPr="00000000">
        <w:rPr>
          <w:sz w:val="18"/>
          <w:szCs w:val="18"/>
          <w:rtl w:val="0"/>
        </w:rPr>
        <w:t xml:space="preserve">En ningún caso el importe mensual bruto deberá rebasar los montos que se consignen en los Tabuladores de sueldos y salarios autorizados, ni modificar la composición establecida en los mismos para el sueldo base tabular y la compensación;</w:t>
      </w:r>
    </w:p>
    <w:p w:rsidR="00000000" w:rsidDel="00000000" w:rsidP="00000000" w:rsidRDefault="00000000" w:rsidRPr="00000000" w14:paraId="0000005D">
      <w:pPr>
        <w:shd w:fill="ffffff" w:val="clear"/>
        <w:spacing w:after="100" w:lineRule="auto"/>
        <w:ind w:firstLine="280"/>
        <w:jc w:val="both"/>
        <w:rPr>
          <w:sz w:val="18"/>
          <w:szCs w:val="18"/>
        </w:rPr>
      </w:pPr>
      <w:r w:rsidDel="00000000" w:rsidR="00000000" w:rsidRPr="00000000">
        <w:rPr>
          <w:b w:val="1"/>
          <w:sz w:val="18"/>
          <w:szCs w:val="18"/>
          <w:rtl w:val="0"/>
        </w:rPr>
        <w:t xml:space="preserve">IV. </w:t>
      </w:r>
      <w:r w:rsidDel="00000000" w:rsidR="00000000" w:rsidRPr="00000000">
        <w:rPr>
          <w:sz w:val="18"/>
          <w:szCs w:val="18"/>
          <w:rtl w:val="0"/>
        </w:rPr>
        <w:t xml:space="preserve">En los importes del sueldo base tabular y compensaciones no se incluirán las prestaciones;</w:t>
      </w:r>
    </w:p>
    <w:p w:rsidR="00000000" w:rsidDel="00000000" w:rsidP="00000000" w:rsidRDefault="00000000" w:rsidRPr="00000000" w14:paraId="0000005E">
      <w:pPr>
        <w:shd w:fill="ffffff" w:val="clear"/>
        <w:spacing w:after="100" w:lineRule="auto"/>
        <w:ind w:firstLine="280"/>
        <w:jc w:val="both"/>
        <w:rPr>
          <w:sz w:val="18"/>
          <w:szCs w:val="18"/>
        </w:rPr>
      </w:pPr>
      <w:r w:rsidDel="00000000" w:rsidR="00000000" w:rsidRPr="00000000">
        <w:rPr>
          <w:b w:val="1"/>
          <w:sz w:val="18"/>
          <w:szCs w:val="18"/>
          <w:rtl w:val="0"/>
        </w:rPr>
        <w:t xml:space="preserve">V. </w:t>
      </w:r>
      <w:r w:rsidDel="00000000" w:rsidR="00000000" w:rsidRPr="00000000">
        <w:rPr>
          <w:sz w:val="18"/>
          <w:szCs w:val="18"/>
          <w:rtl w:val="0"/>
        </w:rPr>
        <w:t xml:space="preserve">El otorgamiento del aguinaldo o gratificación de fin de año que corresponda a los servidores públicos, se sujetará a los términos del decreto que emita para tales efectos el Ejecutivo Federal;</w:t>
      </w:r>
    </w:p>
    <w:p w:rsidR="00000000" w:rsidDel="00000000" w:rsidP="00000000" w:rsidRDefault="00000000" w:rsidRPr="00000000" w14:paraId="0000005F">
      <w:pPr>
        <w:shd w:fill="ffffff" w:val="clear"/>
        <w:spacing w:after="100" w:lineRule="auto"/>
        <w:ind w:firstLine="280"/>
        <w:jc w:val="both"/>
        <w:rPr>
          <w:sz w:val="18"/>
          <w:szCs w:val="18"/>
        </w:rPr>
      </w:pPr>
      <w:r w:rsidDel="00000000" w:rsidR="00000000" w:rsidRPr="00000000">
        <w:rPr>
          <w:b w:val="1"/>
          <w:sz w:val="18"/>
          <w:szCs w:val="18"/>
          <w:rtl w:val="0"/>
        </w:rPr>
        <w:t xml:space="preserve">VI. </w:t>
      </w:r>
      <w:r w:rsidDel="00000000" w:rsidR="00000000" w:rsidRPr="00000000">
        <w:rPr>
          <w:sz w:val="18"/>
          <w:szCs w:val="18"/>
          <w:rtl w:val="0"/>
        </w:rPr>
        <w:t xml:space="preserve">Los Tabuladores de sueldos y salarios para el personal civil considerarán únicamente los importes mensuales brutos por concepto de sueldo base tabular y, en su caso, compensaciones; para el personal militar se deberá considerar solo los importes mensuales brutos por concepto de haberes. Las dependencias y entidades no deberán rebasar los límites máximos de percepciones netas por concepto de sueldos y salarios conforme al Presupuesto de Egresos;</w:t>
      </w:r>
    </w:p>
    <w:p w:rsidR="00000000" w:rsidDel="00000000" w:rsidP="00000000" w:rsidRDefault="00000000" w:rsidRPr="00000000" w14:paraId="00000060">
      <w:pPr>
        <w:shd w:fill="ffffff" w:val="clear"/>
        <w:spacing w:after="100" w:lineRule="auto"/>
        <w:ind w:firstLine="280"/>
        <w:jc w:val="both"/>
        <w:rPr>
          <w:sz w:val="18"/>
          <w:szCs w:val="18"/>
        </w:rPr>
      </w:pPr>
      <w:r w:rsidDel="00000000" w:rsidR="00000000" w:rsidRPr="00000000">
        <w:rPr>
          <w:b w:val="1"/>
          <w:sz w:val="18"/>
          <w:szCs w:val="18"/>
          <w:rtl w:val="0"/>
        </w:rPr>
        <w:t xml:space="preserve">VII. </w:t>
      </w:r>
      <w:r w:rsidDel="00000000" w:rsidR="00000000" w:rsidRPr="00000000">
        <w:rPr>
          <w:sz w:val="18"/>
          <w:szCs w:val="18"/>
          <w:rtl w:val="0"/>
        </w:rPr>
        <w:t xml:space="preserve">Los montos incluidos en los Tabuladores de sueldos y salarios autorizados por ningún motivo deberán modificarse por las dependencias y entidades;</w:t>
      </w:r>
    </w:p>
    <w:p w:rsidR="00000000" w:rsidDel="00000000" w:rsidP="00000000" w:rsidRDefault="00000000" w:rsidRPr="00000000" w14:paraId="00000061">
      <w:pPr>
        <w:shd w:fill="ffffff" w:val="clear"/>
        <w:spacing w:after="100" w:lineRule="auto"/>
        <w:ind w:firstLine="280"/>
        <w:jc w:val="both"/>
        <w:rPr>
          <w:sz w:val="18"/>
          <w:szCs w:val="18"/>
        </w:rPr>
      </w:pPr>
      <w:r w:rsidDel="00000000" w:rsidR="00000000" w:rsidRPr="00000000">
        <w:rPr>
          <w:b w:val="1"/>
          <w:sz w:val="18"/>
          <w:szCs w:val="18"/>
          <w:rtl w:val="0"/>
        </w:rPr>
        <w:t xml:space="preserve">VIII.</w:t>
      </w:r>
      <w:r w:rsidDel="00000000" w:rsidR="00000000" w:rsidRPr="00000000">
        <w:rPr>
          <w:sz w:val="18"/>
          <w:szCs w:val="18"/>
          <w:rtl w:val="0"/>
        </w:rPr>
        <w:t xml:space="preserve"> Las modificaciones a los grupos, grados y niveles, así como a la denominación de los puestos o cualquier otro concepto correspondiente a los Tabuladores de sueldos y salarios autorizados que pretendan realizar las dependencias y entidades, requerirán de la autorización expresa de la Secretaría y de la Función Pública, en el ámbito de sus respectivas competencias;</w:t>
      </w:r>
    </w:p>
    <w:p w:rsidR="00000000" w:rsidDel="00000000" w:rsidP="00000000" w:rsidRDefault="00000000" w:rsidRPr="00000000" w14:paraId="0000006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63">
      <w:pPr>
        <w:shd w:fill="ffffff" w:val="clear"/>
        <w:spacing w:after="100" w:lineRule="auto"/>
        <w:ind w:firstLine="280"/>
        <w:jc w:val="both"/>
        <w:rPr>
          <w:sz w:val="18"/>
          <w:szCs w:val="18"/>
        </w:rPr>
      </w:pPr>
      <w:r w:rsidDel="00000000" w:rsidR="00000000" w:rsidRPr="00000000">
        <w:rPr>
          <w:b w:val="1"/>
          <w:sz w:val="18"/>
          <w:szCs w:val="18"/>
          <w:rtl w:val="0"/>
        </w:rPr>
        <w:t xml:space="preserve">IX.</w:t>
      </w:r>
      <w:r w:rsidDel="00000000" w:rsidR="00000000" w:rsidRPr="00000000">
        <w:rPr>
          <w:sz w:val="18"/>
          <w:szCs w:val="18"/>
          <w:rtl w:val="0"/>
        </w:rPr>
        <w:t xml:space="preserve"> Para determinar el grupo y grado de un puesto de mando o de enlace en las dependencias y entidades con curva salarial de sector central se deberá utilizar el Sistema de Valuación de Puestos aplicable.</w:t>
      </w:r>
    </w:p>
    <w:p w:rsidR="00000000" w:rsidDel="00000000" w:rsidP="00000000" w:rsidRDefault="00000000" w:rsidRPr="00000000" w14:paraId="00000064">
      <w:pPr>
        <w:shd w:fill="ffffff" w:val="clear"/>
        <w:spacing w:after="100" w:lineRule="auto"/>
        <w:ind w:firstLine="280"/>
        <w:jc w:val="both"/>
        <w:rPr>
          <w:sz w:val="18"/>
          <w:szCs w:val="18"/>
        </w:rPr>
      </w:pPr>
      <w:r w:rsidDel="00000000" w:rsidR="00000000" w:rsidRPr="00000000">
        <w:rPr>
          <w:sz w:val="18"/>
          <w:szCs w:val="18"/>
          <w:rtl w:val="0"/>
        </w:rPr>
        <w:t xml:space="preserve">Las dependencias y entidades con curva salarial distinta a la de sector central deberán realizar la valuación de sus puestos mediante el sistema de valuación autorizado y registrado en la Función Pública, sin perjuicio de que puedan optar por incorporarse al Sistema de Valuación de Puestos aplicable al sector central;</w:t>
      </w:r>
    </w:p>
    <w:p w:rsidR="00000000" w:rsidDel="00000000" w:rsidP="00000000" w:rsidRDefault="00000000" w:rsidRPr="00000000" w14:paraId="00000065">
      <w:pPr>
        <w:shd w:fill="ffffff" w:val="clear"/>
        <w:spacing w:after="100" w:lineRule="auto"/>
        <w:ind w:firstLine="280"/>
        <w:jc w:val="both"/>
        <w:rPr>
          <w:sz w:val="18"/>
          <w:szCs w:val="18"/>
        </w:rPr>
      </w:pPr>
      <w:r w:rsidDel="00000000" w:rsidR="00000000" w:rsidRPr="00000000">
        <w:rPr>
          <w:b w:val="1"/>
          <w:sz w:val="18"/>
          <w:szCs w:val="18"/>
          <w:rtl w:val="0"/>
        </w:rPr>
        <w:t xml:space="preserve">X. </w:t>
      </w:r>
      <w:r w:rsidDel="00000000" w:rsidR="00000000" w:rsidRPr="00000000">
        <w:rPr>
          <w:sz w:val="18"/>
          <w:szCs w:val="18"/>
          <w:rtl w:val="0"/>
        </w:rPr>
        <w:t xml:space="preserve">Al realizar pagos por concepto de servicios personales, las dependencias y entidades deberán sujetarse, en lo concerniente al grupo y grado, a las estructuras orgánicas, ocupacionales y salariales dictaminadas, aprobadas y/o registradas, según corresponda, por la Secretaría y la Función Pública en el ámbito de sus respectivas competencias.</w:t>
      </w:r>
    </w:p>
    <w:p w:rsidR="00000000" w:rsidDel="00000000" w:rsidP="00000000" w:rsidRDefault="00000000" w:rsidRPr="00000000" w14:paraId="00000066">
      <w:pPr>
        <w:shd w:fill="ffffff" w:val="clear"/>
        <w:spacing w:after="100" w:lineRule="auto"/>
        <w:ind w:firstLine="280"/>
        <w:jc w:val="both"/>
        <w:rPr>
          <w:sz w:val="18"/>
          <w:szCs w:val="18"/>
        </w:rPr>
      </w:pPr>
      <w:r w:rsidDel="00000000" w:rsidR="00000000" w:rsidRPr="00000000">
        <w:rPr>
          <w:sz w:val="18"/>
          <w:szCs w:val="18"/>
          <w:rtl w:val="0"/>
        </w:rPr>
        <w:t xml:space="preserve">Para los trámites de autorización ante la Subsecretaría de Egresos de la Secretaría para la contratación de personal en plazas de carácter permanente y eventual con cargo al presupuesto de servicios personales autorizado de las dependencias y entidades, esta contará con un plazo de 10 días hábiles, a partir del día hábil siguiente a la presentación de la solicitud por parte del ejecutor de gasto, para emitir la autorización respectiva conforme al ámbito de sus atribuciones.</w:t>
      </w:r>
    </w:p>
    <w:p w:rsidR="00000000" w:rsidDel="00000000" w:rsidP="00000000" w:rsidRDefault="00000000" w:rsidRPr="00000000" w14:paraId="00000067">
      <w:pPr>
        <w:shd w:fill="ffffff" w:val="clear"/>
        <w:spacing w:after="100" w:lineRule="auto"/>
        <w:ind w:firstLine="280"/>
        <w:jc w:val="both"/>
        <w:rPr>
          <w:sz w:val="18"/>
          <w:szCs w:val="18"/>
        </w:rPr>
      </w:pPr>
      <w:r w:rsidDel="00000000" w:rsidR="00000000" w:rsidRPr="00000000">
        <w:rPr>
          <w:sz w:val="18"/>
          <w:szCs w:val="18"/>
          <w:rtl w:val="0"/>
        </w:rPr>
        <w:t xml:space="preserve">Es responsabilidad de las dependencias y entidades cumplir con los supuestos que establecen las disposiciones jurídicas aplicables, previamente a la solicitud de autorización referida en el párrafo anterior, y</w:t>
      </w:r>
    </w:p>
    <w:p w:rsidR="00000000" w:rsidDel="00000000" w:rsidP="00000000" w:rsidRDefault="00000000" w:rsidRPr="00000000" w14:paraId="00000068">
      <w:pPr>
        <w:shd w:fill="ffffff" w:val="clear"/>
        <w:spacing w:after="100" w:lineRule="auto"/>
        <w:ind w:firstLine="280"/>
        <w:jc w:val="both"/>
        <w:rPr>
          <w:sz w:val="18"/>
          <w:szCs w:val="18"/>
        </w:rPr>
      </w:pPr>
      <w:r w:rsidDel="00000000" w:rsidR="00000000" w:rsidRPr="00000000">
        <w:rPr>
          <w:b w:val="1"/>
          <w:sz w:val="18"/>
          <w:szCs w:val="18"/>
          <w:rtl w:val="0"/>
        </w:rPr>
        <w:t xml:space="preserve">XI. </w:t>
      </w:r>
      <w:r w:rsidDel="00000000" w:rsidR="00000000" w:rsidRPr="00000000">
        <w:rPr>
          <w:sz w:val="18"/>
          <w:szCs w:val="18"/>
          <w:rtl w:val="0"/>
        </w:rPr>
        <w:t xml:space="preserve">El costo de la aplicación de los Tabuladores de sueldos y salarios autorizados deberá ser cubierto con cargo a los recursos del presupuesto autorizado a las dependencias o entidades.</w:t>
      </w:r>
    </w:p>
    <w:p w:rsidR="00000000" w:rsidDel="00000000" w:rsidP="00000000" w:rsidRDefault="00000000" w:rsidRPr="00000000" w14:paraId="00000069">
      <w:pPr>
        <w:shd w:fill="ffffff" w:val="clear"/>
        <w:spacing w:after="100" w:lineRule="auto"/>
        <w:ind w:firstLine="280"/>
        <w:jc w:val="both"/>
        <w:rPr>
          <w:sz w:val="18"/>
          <w:szCs w:val="18"/>
        </w:rPr>
      </w:pPr>
      <w:r w:rsidDel="00000000" w:rsidR="00000000" w:rsidRPr="00000000">
        <w:rPr>
          <w:b w:val="1"/>
          <w:sz w:val="18"/>
          <w:szCs w:val="18"/>
          <w:rtl w:val="0"/>
        </w:rPr>
        <w:t xml:space="preserve">Artículo 19.-</w:t>
      </w:r>
      <w:r w:rsidDel="00000000" w:rsidR="00000000" w:rsidRPr="00000000">
        <w:rPr>
          <w:sz w:val="18"/>
          <w:szCs w:val="18"/>
          <w:rtl w:val="0"/>
        </w:rPr>
        <w:t xml:space="preserve"> Las dependencias y entidades deberán observar los Tabuladores de sueldos y salarios que se emitan en los términos del artículo 17 del presente Manual y ajustarse a los importes mensuales brutos de sueldo base tabular y, en su caso, compensaciones que se establezcan en los mismos.</w:t>
      </w:r>
    </w:p>
    <w:p w:rsidR="00000000" w:rsidDel="00000000" w:rsidP="00000000" w:rsidRDefault="00000000" w:rsidRPr="00000000" w14:paraId="0000006A">
      <w:pPr>
        <w:shd w:fill="ffffff" w:val="clear"/>
        <w:spacing w:after="100" w:lineRule="auto"/>
        <w:ind w:firstLine="280"/>
        <w:jc w:val="both"/>
        <w:rPr>
          <w:sz w:val="18"/>
          <w:szCs w:val="18"/>
        </w:rPr>
      </w:pPr>
      <w:r w:rsidDel="00000000" w:rsidR="00000000" w:rsidRPr="00000000">
        <w:rPr>
          <w:b w:val="1"/>
          <w:sz w:val="18"/>
          <w:szCs w:val="18"/>
          <w:rtl w:val="0"/>
        </w:rPr>
        <w:t xml:space="preserve">Artículo 20.-</w:t>
      </w:r>
      <w:r w:rsidDel="00000000" w:rsidR="00000000" w:rsidRPr="00000000">
        <w:rPr>
          <w:sz w:val="18"/>
          <w:szCs w:val="18"/>
          <w:rtl w:val="0"/>
        </w:rPr>
        <w:t xml:space="preserve"> Las dependencias y entidades que cuenten con estructura ocupacional ajustada a la curva salarial de sector central deberán observar la composición de sueldo base tabular y compensación establecida para los niveles salariales correspondientes en los Tabuladores de sueldos y salarios con curva salarial de sector central.</w:t>
      </w:r>
    </w:p>
    <w:p w:rsidR="00000000" w:rsidDel="00000000" w:rsidP="00000000" w:rsidRDefault="00000000" w:rsidRPr="00000000" w14:paraId="0000006B">
      <w:pPr>
        <w:shd w:fill="ffffff" w:val="clear"/>
        <w:spacing w:after="100" w:lineRule="auto"/>
        <w:ind w:firstLine="280"/>
        <w:jc w:val="both"/>
        <w:rPr>
          <w:sz w:val="18"/>
          <w:szCs w:val="18"/>
        </w:rPr>
      </w:pPr>
      <w:r w:rsidDel="00000000" w:rsidR="00000000" w:rsidRPr="00000000">
        <w:rPr>
          <w:sz w:val="18"/>
          <w:szCs w:val="18"/>
          <w:rtl w:val="0"/>
        </w:rPr>
        <w:t xml:space="preserve">En el caso de las dependencias y entidades que cuenten con estructura ocupacional con curva salarial específica autorizada por la Secretaría y la Función Pública, en el ámbito de sus respectivas competencias, podrán mantener la composición de sueldo base tabular y compensación que tengan autorizada, siempre y cuando no rebasen el importe total mensual bruto, por concepto de sueldos y salarios de acuerdo al nivel equivalente para los niveles salariales correspondientes en los Tabuladores de sueldos y salarios con curva salarial de sector central.</w:t>
      </w:r>
    </w:p>
    <w:p w:rsidR="00000000" w:rsidDel="00000000" w:rsidP="00000000" w:rsidRDefault="00000000" w:rsidRPr="00000000" w14:paraId="0000006C">
      <w:pPr>
        <w:shd w:fill="ffffff" w:val="clear"/>
        <w:spacing w:after="100" w:lineRule="auto"/>
        <w:ind w:firstLine="280"/>
        <w:jc w:val="both"/>
        <w:rPr>
          <w:sz w:val="18"/>
          <w:szCs w:val="18"/>
        </w:rPr>
      </w:pPr>
      <w:r w:rsidDel="00000000" w:rsidR="00000000" w:rsidRPr="00000000">
        <w:rPr>
          <w:b w:val="1"/>
          <w:sz w:val="18"/>
          <w:szCs w:val="18"/>
          <w:rtl w:val="0"/>
        </w:rPr>
        <w:t xml:space="preserve">Artículo 21.-</w:t>
      </w:r>
      <w:r w:rsidDel="00000000" w:rsidR="00000000" w:rsidRPr="00000000">
        <w:rPr>
          <w:sz w:val="18"/>
          <w:szCs w:val="18"/>
          <w:rtl w:val="0"/>
        </w:rPr>
        <w:t xml:space="preserve"> La UPCP y la UPRH, en el ámbito de sus respectivas competencias, determinarán los casos en los que por la naturaleza de las funciones resulte necesario crear otras categorías distintas, en términos del artículo 31 del Reglamento, previa justificación de la dependencia o entidad correspondiente y, en su caso, emitirán los Tabuladores de sueldos y salarios con curva salarial específica y sus respectivas reglas de aplicación para dichas categorías.</w:t>
      </w:r>
    </w:p>
    <w:p w:rsidR="00000000" w:rsidDel="00000000" w:rsidP="00000000" w:rsidRDefault="00000000" w:rsidRPr="00000000" w14:paraId="0000006D">
      <w:pPr>
        <w:shd w:fill="ffffff" w:val="clear"/>
        <w:spacing w:after="100" w:lineRule="auto"/>
        <w:jc w:val="center"/>
        <w:rPr>
          <w:b w:val="1"/>
          <w:sz w:val="18"/>
          <w:szCs w:val="18"/>
        </w:rPr>
      </w:pPr>
      <w:r w:rsidDel="00000000" w:rsidR="00000000" w:rsidRPr="00000000">
        <w:rPr>
          <w:b w:val="1"/>
          <w:sz w:val="18"/>
          <w:szCs w:val="18"/>
          <w:rtl w:val="0"/>
        </w:rPr>
        <w:t xml:space="preserve">Prestaciones</w:t>
      </w:r>
    </w:p>
    <w:p w:rsidR="00000000" w:rsidDel="00000000" w:rsidP="00000000" w:rsidRDefault="00000000" w:rsidRPr="00000000" w14:paraId="0000006E">
      <w:pPr>
        <w:shd w:fill="ffffff" w:val="clear"/>
        <w:spacing w:after="100" w:lineRule="auto"/>
        <w:ind w:firstLine="280"/>
        <w:jc w:val="both"/>
        <w:rPr>
          <w:sz w:val="18"/>
          <w:szCs w:val="18"/>
        </w:rPr>
      </w:pPr>
      <w:r w:rsidDel="00000000" w:rsidR="00000000" w:rsidRPr="00000000">
        <w:rPr>
          <w:b w:val="1"/>
          <w:sz w:val="18"/>
          <w:szCs w:val="18"/>
          <w:rtl w:val="0"/>
        </w:rPr>
        <w:t xml:space="preserve">Artículo 22.-</w:t>
      </w:r>
      <w:r w:rsidDel="00000000" w:rsidR="00000000" w:rsidRPr="00000000">
        <w:rPr>
          <w:sz w:val="18"/>
          <w:szCs w:val="18"/>
          <w:rtl w:val="0"/>
        </w:rPr>
        <w:t xml:space="preserve"> Las dependencias y entidades solo otorgarán las prestaciones que correspondan al personal de mando, de enlace, operativo, de categorías y militar, en función del régimen laboral que les resulte aplicable.</w:t>
      </w:r>
    </w:p>
    <w:p w:rsidR="00000000" w:rsidDel="00000000" w:rsidP="00000000" w:rsidRDefault="00000000" w:rsidRPr="00000000" w14:paraId="0000006F">
      <w:pPr>
        <w:shd w:fill="ffffff" w:val="clear"/>
        <w:spacing w:after="100" w:lineRule="auto"/>
        <w:jc w:val="center"/>
        <w:rPr>
          <w:b w:val="1"/>
          <w:sz w:val="18"/>
          <w:szCs w:val="18"/>
        </w:rPr>
      </w:pPr>
      <w:r w:rsidDel="00000000" w:rsidR="00000000" w:rsidRPr="00000000">
        <w:rPr>
          <w:b w:val="1"/>
          <w:sz w:val="18"/>
          <w:szCs w:val="18"/>
          <w:rtl w:val="0"/>
        </w:rPr>
        <w:t xml:space="preserve">Por mandato de Ley</w:t>
      </w:r>
    </w:p>
    <w:p w:rsidR="00000000" w:rsidDel="00000000" w:rsidP="00000000" w:rsidRDefault="00000000" w:rsidRPr="00000000" w14:paraId="00000070">
      <w:pPr>
        <w:shd w:fill="ffffff" w:val="clear"/>
        <w:spacing w:after="100" w:lineRule="auto"/>
        <w:ind w:firstLine="280"/>
        <w:jc w:val="both"/>
        <w:rPr>
          <w:sz w:val="18"/>
          <w:szCs w:val="18"/>
        </w:rPr>
      </w:pPr>
      <w:r w:rsidDel="00000000" w:rsidR="00000000" w:rsidRPr="00000000">
        <w:rPr>
          <w:b w:val="1"/>
          <w:sz w:val="18"/>
          <w:szCs w:val="18"/>
          <w:rtl w:val="0"/>
        </w:rPr>
        <w:t xml:space="preserve">Artículo 23.-</w:t>
      </w:r>
      <w:r w:rsidDel="00000000" w:rsidR="00000000" w:rsidRPr="00000000">
        <w:rPr>
          <w:sz w:val="18"/>
          <w:szCs w:val="18"/>
          <w:rtl w:val="0"/>
        </w:rPr>
        <w:t xml:space="preserve"> La remuneración incluye dentro del esquema de prestaciones, las aportaciones por concepto de seguridad social y de ahorro para el retiro que las dependencias y entidades realizan a favor de los servidores públicos, en términos de las disposiciones aplicables.</w:t>
      </w:r>
    </w:p>
    <w:p w:rsidR="00000000" w:rsidDel="00000000" w:rsidP="00000000" w:rsidRDefault="00000000" w:rsidRPr="00000000" w14:paraId="00000071">
      <w:pPr>
        <w:shd w:fill="ffffff" w:val="clear"/>
        <w:spacing w:after="100" w:lineRule="auto"/>
        <w:ind w:firstLine="280"/>
        <w:jc w:val="both"/>
        <w:rPr>
          <w:sz w:val="18"/>
          <w:szCs w:val="18"/>
        </w:rPr>
      </w:pPr>
      <w:r w:rsidDel="00000000" w:rsidR="00000000" w:rsidRPr="00000000">
        <w:rPr>
          <w:b w:val="1"/>
          <w:sz w:val="18"/>
          <w:szCs w:val="18"/>
          <w:rtl w:val="0"/>
        </w:rPr>
        <w:t xml:space="preserve">Artículo 24.-</w:t>
      </w:r>
      <w:r w:rsidDel="00000000" w:rsidR="00000000" w:rsidRPr="00000000">
        <w:rPr>
          <w:sz w:val="18"/>
          <w:szCs w:val="18"/>
          <w:rtl w:val="0"/>
        </w:rPr>
        <w:t xml:space="preserve"> Las prestaciones previstas para los servidores públicos sujetos a la Ley Federal de los Trabajadores al Servicio del Estado, Reglamentaria del Apartado B) del Artículo 123 Constitucional, son las siguientes:</w:t>
      </w:r>
    </w:p>
    <w:p w:rsidR="00000000" w:rsidDel="00000000" w:rsidP="00000000" w:rsidRDefault="00000000" w:rsidRPr="00000000" w14:paraId="00000072">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La prima quinquenal se otorgará en razón de la antigüedad, por cada 5 años de servicios efectivamente prestados hasta llegar a 25 años.</w:t>
      </w:r>
    </w:p>
    <w:p w:rsidR="00000000" w:rsidDel="00000000" w:rsidP="00000000" w:rsidRDefault="00000000" w:rsidRPr="00000000" w14:paraId="00000073">
      <w:pPr>
        <w:shd w:fill="ffffff" w:val="clear"/>
        <w:spacing w:after="100" w:lineRule="auto"/>
        <w:ind w:firstLine="280"/>
        <w:jc w:val="both"/>
        <w:rPr>
          <w:sz w:val="18"/>
          <w:szCs w:val="18"/>
        </w:rPr>
      </w:pPr>
      <w:r w:rsidDel="00000000" w:rsidR="00000000" w:rsidRPr="00000000">
        <w:rPr>
          <w:sz w:val="18"/>
          <w:szCs w:val="18"/>
          <w:rtl w:val="0"/>
        </w:rPr>
        <w:t xml:space="preserve">Para efectos de la asignación o pago de la prima quinquenal por años de servicios, el tiempo de servicios se acreditará mediante la exhibición de hojas únicas de servicio en original o copia certificada que al efecto expida la dependencia o entidad. Los años de servicio se computarán sin considerar el tiempo correspondiente a faltas injustificadas, suspensión y licencias sin goce de sueldo.</w:t>
      </w:r>
    </w:p>
    <w:p w:rsidR="00000000" w:rsidDel="00000000" w:rsidP="00000000" w:rsidRDefault="00000000" w:rsidRPr="00000000" w14:paraId="0000007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5">
      <w:pPr>
        <w:shd w:fill="ffffff" w:val="clear"/>
        <w:spacing w:after="100" w:lineRule="auto"/>
        <w:ind w:firstLine="280"/>
        <w:jc w:val="both"/>
        <w:rPr>
          <w:sz w:val="18"/>
          <w:szCs w:val="18"/>
        </w:rPr>
      </w:pPr>
      <w:r w:rsidDel="00000000" w:rsidR="00000000" w:rsidRPr="00000000">
        <w:rPr>
          <w:sz w:val="18"/>
          <w:szCs w:val="18"/>
          <w:rtl w:val="0"/>
        </w:rPr>
        <w:t xml:space="preserve">Si se acredita la antigüedad para recibir el pago correspondiente a un quinquenio o más, los subsecuentes se efectuarán en forma automática por la dependencia o entidad en que labore el servidor público, salvo que se trate de un reingreso o se ubique en el supuesto de incorporación a un programa de retiro o separación voluntaria. En este último caso, los interesados podrán computar su antigüedad a partir de su reingreso al servicio público.</w:t>
      </w:r>
    </w:p>
    <w:p w:rsidR="00000000" w:rsidDel="00000000" w:rsidP="00000000" w:rsidRDefault="00000000" w:rsidRPr="00000000" w14:paraId="00000076">
      <w:pPr>
        <w:shd w:fill="ffffff" w:val="clear"/>
        <w:spacing w:after="100" w:lineRule="auto"/>
        <w:ind w:firstLine="280"/>
        <w:jc w:val="both"/>
        <w:rPr>
          <w:sz w:val="18"/>
          <w:szCs w:val="18"/>
        </w:rPr>
      </w:pPr>
      <w:r w:rsidDel="00000000" w:rsidR="00000000" w:rsidRPr="00000000">
        <w:rPr>
          <w:sz w:val="18"/>
          <w:szCs w:val="18"/>
          <w:rtl w:val="0"/>
        </w:rPr>
        <w:t xml:space="preserve">La prima quinquenal se entregará sobre base mensual, en forma quincenal conforme a lo siguiente:</w:t>
      </w:r>
    </w:p>
    <w:tbl>
      <w:tblPr>
        <w:tblStyle w:val="Table1"/>
        <w:tblW w:w="666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875"/>
        <w:gridCol w:w="3375"/>
        <w:tblGridChange w:id="0">
          <w:tblGrid>
            <w:gridCol w:w="1410"/>
            <w:gridCol w:w="1875"/>
            <w:gridCol w:w="3375"/>
          </w:tblGrid>
        </w:tblGridChange>
      </w:tblGrid>
      <w:tr>
        <w:trPr>
          <w:trHeight w:val="375" w:hRule="atLeast"/>
        </w:trPr>
        <w:tc>
          <w:tcPr>
            <w:gridSpan w:val="2"/>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77">
            <w:pPr>
              <w:spacing w:after="100" w:lineRule="auto"/>
              <w:jc w:val="center"/>
              <w:rPr>
                <w:b w:val="1"/>
                <w:sz w:val="18"/>
                <w:szCs w:val="18"/>
              </w:rPr>
            </w:pPr>
            <w:r w:rsidDel="00000000" w:rsidR="00000000" w:rsidRPr="00000000">
              <w:rPr>
                <w:b w:val="1"/>
                <w:sz w:val="18"/>
                <w:szCs w:val="18"/>
                <w:rtl w:val="0"/>
              </w:rPr>
              <w:t xml:space="preserve">Importe mensual en Pesos</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top"/>
          </w:tcPr>
          <w:p w:rsidR="00000000" w:rsidDel="00000000" w:rsidP="00000000" w:rsidRDefault="00000000" w:rsidRPr="00000000" w14:paraId="00000079">
            <w:pPr>
              <w:spacing w:after="100" w:lineRule="auto"/>
              <w:jc w:val="center"/>
              <w:rPr>
                <w:b w:val="1"/>
                <w:sz w:val="18"/>
                <w:szCs w:val="18"/>
              </w:rPr>
            </w:pPr>
            <w:r w:rsidDel="00000000" w:rsidR="00000000" w:rsidRPr="00000000">
              <w:rPr>
                <w:b w:val="1"/>
                <w:sz w:val="18"/>
                <w:szCs w:val="18"/>
                <w:rtl w:val="0"/>
              </w:rPr>
              <w:t xml:space="preserve">Antigüedad</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A">
            <w:pPr>
              <w:spacing w:after="100" w:lineRule="auto"/>
              <w:jc w:val="center"/>
              <w:rPr>
                <w:sz w:val="18"/>
                <w:szCs w:val="18"/>
              </w:rPr>
            </w:pPr>
            <w:r w:rsidDel="00000000" w:rsidR="00000000" w:rsidRPr="00000000">
              <w:rPr>
                <w:sz w:val="18"/>
                <w:szCs w:val="18"/>
                <w:rtl w:val="0"/>
              </w:rPr>
              <w:t xml:space="preserve">i.</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B">
            <w:pPr>
              <w:spacing w:after="100" w:lineRule="auto"/>
              <w:jc w:val="center"/>
              <w:rPr>
                <w:sz w:val="18"/>
                <w:szCs w:val="18"/>
              </w:rPr>
            </w:pPr>
            <w:r w:rsidDel="00000000" w:rsidR="00000000" w:rsidRPr="00000000">
              <w:rPr>
                <w:sz w:val="18"/>
                <w:szCs w:val="18"/>
                <w:rtl w:val="0"/>
              </w:rPr>
              <w:t xml:space="preserve">160</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C">
            <w:pPr>
              <w:spacing w:after="100" w:lineRule="auto"/>
              <w:jc w:val="center"/>
              <w:rPr>
                <w:sz w:val="18"/>
                <w:szCs w:val="18"/>
              </w:rPr>
            </w:pPr>
            <w:r w:rsidDel="00000000" w:rsidR="00000000" w:rsidRPr="00000000">
              <w:rPr>
                <w:sz w:val="18"/>
                <w:szCs w:val="18"/>
                <w:rtl w:val="0"/>
              </w:rPr>
              <w:t xml:space="preserve">5 a menos de 10 años</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D">
            <w:pPr>
              <w:spacing w:after="100" w:lineRule="auto"/>
              <w:jc w:val="center"/>
              <w:rPr>
                <w:sz w:val="18"/>
                <w:szCs w:val="18"/>
              </w:rPr>
            </w:pPr>
            <w:r w:rsidDel="00000000" w:rsidR="00000000" w:rsidRPr="00000000">
              <w:rPr>
                <w:sz w:val="18"/>
                <w:szCs w:val="18"/>
                <w:rtl w:val="0"/>
              </w:rPr>
              <w:t xml:space="preserve">ii.</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E">
            <w:pPr>
              <w:spacing w:after="100" w:lineRule="auto"/>
              <w:jc w:val="center"/>
              <w:rPr>
                <w:sz w:val="18"/>
                <w:szCs w:val="18"/>
              </w:rPr>
            </w:pPr>
            <w:r w:rsidDel="00000000" w:rsidR="00000000" w:rsidRPr="00000000">
              <w:rPr>
                <w:sz w:val="18"/>
                <w:szCs w:val="18"/>
                <w:rtl w:val="0"/>
              </w:rPr>
              <w:t xml:space="preserve">185</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7F">
            <w:pPr>
              <w:spacing w:after="100" w:lineRule="auto"/>
              <w:jc w:val="center"/>
              <w:rPr>
                <w:sz w:val="18"/>
                <w:szCs w:val="18"/>
              </w:rPr>
            </w:pPr>
            <w:r w:rsidDel="00000000" w:rsidR="00000000" w:rsidRPr="00000000">
              <w:rPr>
                <w:sz w:val="18"/>
                <w:szCs w:val="18"/>
                <w:rtl w:val="0"/>
              </w:rPr>
              <w:t xml:space="preserve">10 a menos de 15 años</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0">
            <w:pPr>
              <w:spacing w:after="100" w:lineRule="auto"/>
              <w:jc w:val="center"/>
              <w:rPr>
                <w:sz w:val="18"/>
                <w:szCs w:val="18"/>
              </w:rPr>
            </w:pPr>
            <w:r w:rsidDel="00000000" w:rsidR="00000000" w:rsidRPr="00000000">
              <w:rPr>
                <w:sz w:val="18"/>
                <w:szCs w:val="18"/>
                <w:rtl w:val="0"/>
              </w:rPr>
              <w:t xml:space="preserve">iii.</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1">
            <w:pPr>
              <w:spacing w:after="100" w:lineRule="auto"/>
              <w:jc w:val="center"/>
              <w:rPr>
                <w:sz w:val="18"/>
                <w:szCs w:val="18"/>
              </w:rPr>
            </w:pPr>
            <w:r w:rsidDel="00000000" w:rsidR="00000000" w:rsidRPr="00000000">
              <w:rPr>
                <w:sz w:val="18"/>
                <w:szCs w:val="18"/>
                <w:rtl w:val="0"/>
              </w:rPr>
              <w:t xml:space="preserve">235</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2">
            <w:pPr>
              <w:spacing w:after="100" w:lineRule="auto"/>
              <w:jc w:val="center"/>
              <w:rPr>
                <w:sz w:val="18"/>
                <w:szCs w:val="18"/>
              </w:rPr>
            </w:pPr>
            <w:r w:rsidDel="00000000" w:rsidR="00000000" w:rsidRPr="00000000">
              <w:rPr>
                <w:sz w:val="18"/>
                <w:szCs w:val="18"/>
                <w:rtl w:val="0"/>
              </w:rPr>
              <w:t xml:space="preserve">15 a menos de 20 años</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3">
            <w:pPr>
              <w:spacing w:after="100" w:lineRule="auto"/>
              <w:jc w:val="center"/>
              <w:rPr>
                <w:sz w:val="18"/>
                <w:szCs w:val="18"/>
              </w:rPr>
            </w:pPr>
            <w:r w:rsidDel="00000000" w:rsidR="00000000" w:rsidRPr="00000000">
              <w:rPr>
                <w:sz w:val="18"/>
                <w:szCs w:val="18"/>
                <w:rtl w:val="0"/>
              </w:rPr>
              <w:t xml:space="preserve">iv.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4">
            <w:pPr>
              <w:spacing w:after="100" w:lineRule="auto"/>
              <w:jc w:val="center"/>
              <w:rPr>
                <w:sz w:val="18"/>
                <w:szCs w:val="18"/>
              </w:rPr>
            </w:pPr>
            <w:r w:rsidDel="00000000" w:rsidR="00000000" w:rsidRPr="00000000">
              <w:rPr>
                <w:sz w:val="18"/>
                <w:szCs w:val="18"/>
                <w:rtl w:val="0"/>
              </w:rPr>
              <w:t xml:space="preserve">260</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5">
            <w:pPr>
              <w:spacing w:after="100" w:lineRule="auto"/>
              <w:jc w:val="center"/>
              <w:rPr>
                <w:sz w:val="18"/>
                <w:szCs w:val="18"/>
              </w:rPr>
            </w:pPr>
            <w:r w:rsidDel="00000000" w:rsidR="00000000" w:rsidRPr="00000000">
              <w:rPr>
                <w:sz w:val="18"/>
                <w:szCs w:val="18"/>
                <w:rtl w:val="0"/>
              </w:rPr>
              <w:t xml:space="preserve">20 a menos de 25 años</w:t>
            </w:r>
          </w:p>
        </w:tc>
      </w:tr>
      <w:tr>
        <w:trPr>
          <w:trHeight w:val="37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6">
            <w:pPr>
              <w:spacing w:after="100" w:lineRule="auto"/>
              <w:jc w:val="center"/>
              <w:rPr>
                <w:sz w:val="18"/>
                <w:szCs w:val="18"/>
              </w:rPr>
            </w:pPr>
            <w:r w:rsidDel="00000000" w:rsidR="00000000" w:rsidRPr="00000000">
              <w:rPr>
                <w:sz w:val="18"/>
                <w:szCs w:val="18"/>
                <w:rtl w:val="0"/>
              </w:rPr>
              <w:t xml:space="preserve">v.</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7">
            <w:pPr>
              <w:spacing w:after="100" w:lineRule="auto"/>
              <w:jc w:val="center"/>
              <w:rPr>
                <w:sz w:val="18"/>
                <w:szCs w:val="18"/>
              </w:rPr>
            </w:pPr>
            <w:r w:rsidDel="00000000" w:rsidR="00000000" w:rsidRPr="00000000">
              <w:rPr>
                <w:sz w:val="18"/>
                <w:szCs w:val="18"/>
                <w:rtl w:val="0"/>
              </w:rPr>
              <w:t xml:space="preserve">285</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top"/>
          </w:tcPr>
          <w:p w:rsidR="00000000" w:rsidDel="00000000" w:rsidP="00000000" w:rsidRDefault="00000000" w:rsidRPr="00000000" w14:paraId="00000088">
            <w:pPr>
              <w:spacing w:after="100" w:lineRule="auto"/>
              <w:jc w:val="center"/>
              <w:rPr>
                <w:sz w:val="18"/>
                <w:szCs w:val="18"/>
              </w:rPr>
            </w:pPr>
            <w:r w:rsidDel="00000000" w:rsidR="00000000" w:rsidRPr="00000000">
              <w:rPr>
                <w:sz w:val="18"/>
                <w:szCs w:val="18"/>
                <w:rtl w:val="0"/>
              </w:rPr>
              <w:t xml:space="preserve">25 años en adelante</w:t>
            </w:r>
          </w:p>
        </w:tc>
      </w:tr>
    </w:tbl>
    <w:p w:rsidR="00000000" w:rsidDel="00000000" w:rsidP="00000000" w:rsidRDefault="00000000" w:rsidRPr="00000000" w14:paraId="0000008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A">
      <w:pPr>
        <w:shd w:fill="ffffff" w:val="clear"/>
        <w:spacing w:after="100" w:lineRule="auto"/>
        <w:ind w:firstLine="280"/>
        <w:jc w:val="both"/>
        <w:rPr>
          <w:sz w:val="18"/>
          <w:szCs w:val="18"/>
        </w:rPr>
      </w:pPr>
      <w:r w:rsidDel="00000000" w:rsidR="00000000" w:rsidRPr="00000000">
        <w:rPr>
          <w:b w:val="1"/>
          <w:sz w:val="18"/>
          <w:szCs w:val="18"/>
          <w:rtl w:val="0"/>
        </w:rPr>
        <w:t xml:space="preserve">II.</w:t>
      </w:r>
      <w:r w:rsidDel="00000000" w:rsidR="00000000" w:rsidRPr="00000000">
        <w:rPr>
          <w:sz w:val="18"/>
          <w:szCs w:val="18"/>
          <w:rtl w:val="0"/>
        </w:rPr>
        <w:t xml:space="preserve"> La prima vacacional, que equivale al 50 por ciento de 10 días de sueldo base tabular, se otorgará a los servidores públicos por cada uno de los 2 periodos vacacionales a que tengan derecho.</w:t>
      </w:r>
    </w:p>
    <w:p w:rsidR="00000000" w:rsidDel="00000000" w:rsidP="00000000" w:rsidRDefault="00000000" w:rsidRPr="00000000" w14:paraId="0000008B">
      <w:pPr>
        <w:shd w:fill="ffffff" w:val="clear"/>
        <w:spacing w:after="100" w:lineRule="auto"/>
        <w:ind w:firstLine="280"/>
        <w:jc w:val="both"/>
        <w:rPr>
          <w:sz w:val="18"/>
          <w:szCs w:val="18"/>
        </w:rPr>
      </w:pPr>
      <w:r w:rsidDel="00000000" w:rsidR="00000000" w:rsidRPr="00000000">
        <w:rPr>
          <w:sz w:val="18"/>
          <w:szCs w:val="18"/>
          <w:rtl w:val="0"/>
        </w:rPr>
        <w:t xml:space="preserve">Los servidores públicos con más de seis meses consecutivos de servicio tendrán derecho a disfrutar de dos periodos de diez días hábiles de vacaciones por año, con base en la propuesta de cada servidor público a su superior jerárquico. El primer periodo se otorgará preferentemente durante los periodos vacacionales del calendario escolar establecido por la Secretaría de Educación Pública, y el segundo periodo se otorgará preferentemente en el mes de diciembre; sin afectar el cumplimiento de los objetivos y metas institucionales.</w:t>
      </w:r>
    </w:p>
    <w:p w:rsidR="00000000" w:rsidDel="00000000" w:rsidP="00000000" w:rsidRDefault="00000000" w:rsidRPr="00000000" w14:paraId="0000008C">
      <w:pPr>
        <w:shd w:fill="ffffff" w:val="clear"/>
        <w:spacing w:after="100" w:lineRule="auto"/>
        <w:ind w:firstLine="280"/>
        <w:jc w:val="both"/>
        <w:rPr>
          <w:sz w:val="18"/>
          <w:szCs w:val="18"/>
        </w:rPr>
      </w:pPr>
      <w:r w:rsidDel="00000000" w:rsidR="00000000" w:rsidRPr="00000000">
        <w:rPr>
          <w:sz w:val="18"/>
          <w:szCs w:val="18"/>
          <w:rtl w:val="0"/>
        </w:rPr>
        <w:t xml:space="preserve">Los servidores públicos de nuevo ingreso que cumplan con seis meses consecutivos de servicio, podrán disfrutar de esta prestación en el período vacacional inmediato siguiente, según corresponda.</w:t>
      </w:r>
    </w:p>
    <w:p w:rsidR="00000000" w:rsidDel="00000000" w:rsidP="00000000" w:rsidRDefault="00000000" w:rsidRPr="00000000" w14:paraId="0000008D">
      <w:pPr>
        <w:shd w:fill="ffffff" w:val="clear"/>
        <w:spacing w:after="100" w:lineRule="auto"/>
        <w:ind w:firstLine="280"/>
        <w:jc w:val="both"/>
        <w:rPr>
          <w:sz w:val="18"/>
          <w:szCs w:val="18"/>
        </w:rPr>
      </w:pPr>
      <w:r w:rsidDel="00000000" w:rsidR="00000000" w:rsidRPr="00000000">
        <w:rPr>
          <w:sz w:val="18"/>
          <w:szCs w:val="18"/>
          <w:rtl w:val="0"/>
        </w:rPr>
        <w:t xml:space="preserve">Si por las necesidades del servicio los servidores públicos no disfrutaren de los días de vacaciones en el ejercicio de que se trate, podrán disfrutarlos con posterioridad, una vez que cesen las causas que lo impidieron, sujetándose en su caso a la autorización del jefe inmediato.</w:t>
      </w:r>
    </w:p>
    <w:p w:rsidR="00000000" w:rsidDel="00000000" w:rsidP="00000000" w:rsidRDefault="00000000" w:rsidRPr="00000000" w14:paraId="0000008E">
      <w:pPr>
        <w:shd w:fill="ffffff" w:val="clear"/>
        <w:spacing w:after="100" w:lineRule="auto"/>
        <w:ind w:firstLine="280"/>
        <w:jc w:val="both"/>
        <w:rPr>
          <w:sz w:val="18"/>
          <w:szCs w:val="18"/>
        </w:rPr>
      </w:pPr>
      <w:r w:rsidDel="00000000" w:rsidR="00000000" w:rsidRPr="00000000">
        <w:rPr>
          <w:sz w:val="18"/>
          <w:szCs w:val="18"/>
          <w:rtl w:val="0"/>
        </w:rPr>
        <w:t xml:space="preserve">Los días de vacaciones no disfrutados no deberán compensarse con percepción económica alguna, y</w:t>
      </w:r>
    </w:p>
    <w:p w:rsidR="00000000" w:rsidDel="00000000" w:rsidP="00000000" w:rsidRDefault="00000000" w:rsidRPr="00000000" w14:paraId="0000008F">
      <w:pPr>
        <w:shd w:fill="ffffff" w:val="clear"/>
        <w:spacing w:after="100" w:lineRule="auto"/>
        <w:ind w:firstLine="280"/>
        <w:jc w:val="both"/>
        <w:rPr>
          <w:sz w:val="18"/>
          <w:szCs w:val="18"/>
        </w:rPr>
      </w:pPr>
      <w:r w:rsidDel="00000000" w:rsidR="00000000" w:rsidRPr="00000000">
        <w:rPr>
          <w:b w:val="1"/>
          <w:sz w:val="18"/>
          <w:szCs w:val="18"/>
          <w:rtl w:val="0"/>
        </w:rPr>
        <w:t xml:space="preserve">III. </w:t>
      </w:r>
      <w:r w:rsidDel="00000000" w:rsidR="00000000" w:rsidRPr="00000000">
        <w:rPr>
          <w:sz w:val="18"/>
          <w:szCs w:val="18"/>
          <w:rtl w:val="0"/>
        </w:rPr>
        <w:t xml:space="preserve">Un aguinaldo anual, que recibirán los servidores públicos por un monto equivalente a 40 días de salario cuando menos, que deberá cubrirse en un 50 por ciento antes del 15 de diciembre y el 50 por ciento restante a más tardar el 15 de enero, en los términos de las disposiciones que correspondan.</w:t>
      </w:r>
    </w:p>
    <w:p w:rsidR="00000000" w:rsidDel="00000000" w:rsidP="00000000" w:rsidRDefault="00000000" w:rsidRPr="00000000" w14:paraId="00000090">
      <w:pPr>
        <w:shd w:fill="ffffff" w:val="clear"/>
        <w:spacing w:after="100" w:lineRule="auto"/>
        <w:ind w:firstLine="280"/>
        <w:jc w:val="both"/>
        <w:rPr>
          <w:sz w:val="18"/>
          <w:szCs w:val="18"/>
        </w:rPr>
      </w:pPr>
      <w:r w:rsidDel="00000000" w:rsidR="00000000" w:rsidRPr="00000000">
        <w:rPr>
          <w:b w:val="1"/>
          <w:sz w:val="18"/>
          <w:szCs w:val="18"/>
          <w:rtl w:val="0"/>
        </w:rPr>
        <w:t xml:space="preserve">Artículo 25.-</w:t>
      </w:r>
      <w:r w:rsidDel="00000000" w:rsidR="00000000" w:rsidRPr="00000000">
        <w:rPr>
          <w:sz w:val="18"/>
          <w:szCs w:val="18"/>
          <w:rtl w:val="0"/>
        </w:rPr>
        <w:t xml:space="preserve"> Las prestaciones previstas para los servidores públicos sujetos a la Ley Federal del Trabajo, son las siguientes:</w:t>
      </w:r>
    </w:p>
    <w:p w:rsidR="00000000" w:rsidDel="00000000" w:rsidP="00000000" w:rsidRDefault="00000000" w:rsidRPr="00000000" w14:paraId="00000091">
      <w:pPr>
        <w:shd w:fill="ffffff" w:val="clear"/>
        <w:spacing w:after="100" w:lineRule="auto"/>
        <w:ind w:firstLine="280"/>
        <w:jc w:val="both"/>
        <w:rPr>
          <w:sz w:val="18"/>
          <w:szCs w:val="18"/>
        </w:rPr>
      </w:pPr>
      <w:r w:rsidDel="00000000" w:rsidR="00000000" w:rsidRPr="00000000">
        <w:rPr>
          <w:b w:val="1"/>
          <w:sz w:val="18"/>
          <w:szCs w:val="18"/>
          <w:rtl w:val="0"/>
        </w:rPr>
        <w:t xml:space="preserve">I. </w:t>
      </w:r>
      <w:r w:rsidDel="00000000" w:rsidR="00000000" w:rsidRPr="00000000">
        <w:rPr>
          <w:sz w:val="18"/>
          <w:szCs w:val="18"/>
          <w:rtl w:val="0"/>
        </w:rPr>
        <w:t xml:space="preserve">La prima de antigüedad, que consiste en el importe de 12 días de salario por cada año de servicios, se cubrirá a los servidores públicos que se separen voluntariamente de su empleo, siempre que hayan cumplido 15 años de servicios. Asimismo se pagará a los que se separen por causa justificada y a los que sean separados de su empleo, independientemente de la justificación o injustificación del despido;</w:t>
      </w:r>
    </w:p>
    <w:p w:rsidR="00000000" w:rsidDel="00000000" w:rsidP="00000000" w:rsidRDefault="00000000" w:rsidRPr="00000000" w14:paraId="00000092">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La prima vacacional que no deberá ser menor del 25 por ciento sobre los salarios que les correspondan durante el período de vacaciones.</w:t>
      </w:r>
    </w:p>
    <w:p w:rsidR="00000000" w:rsidDel="00000000" w:rsidP="00000000" w:rsidRDefault="00000000" w:rsidRPr="00000000" w14:paraId="00000093">
      <w:pPr>
        <w:shd w:fill="ffffff" w:val="clear"/>
        <w:spacing w:after="100" w:lineRule="auto"/>
        <w:ind w:firstLine="280"/>
        <w:jc w:val="both"/>
        <w:rPr>
          <w:sz w:val="18"/>
          <w:szCs w:val="18"/>
        </w:rPr>
      </w:pPr>
      <w:r w:rsidDel="00000000" w:rsidR="00000000" w:rsidRPr="00000000">
        <w:rPr>
          <w:sz w:val="18"/>
          <w:szCs w:val="18"/>
          <w:rtl w:val="0"/>
        </w:rPr>
        <w:t xml:space="preserve">Los servidores públicos que tengan más de 1 año de servicios disfrutarán de un período anual de vacaciones pagadas, que en ningún caso podrá ser inferior a 6 días laborables, y que aumentará en 2 días laborables, hasta llegar a 12, por cada año subsecuente de servicios; después del cuarto año, aumentará en 2 días por cada 5 de servicios.</w:t>
      </w:r>
    </w:p>
    <w:p w:rsidR="00000000" w:rsidDel="00000000" w:rsidP="00000000" w:rsidRDefault="00000000" w:rsidRPr="00000000" w14:paraId="00000094">
      <w:pPr>
        <w:shd w:fill="ffffff" w:val="clear"/>
        <w:spacing w:after="100" w:lineRule="auto"/>
        <w:ind w:firstLine="280"/>
        <w:jc w:val="both"/>
        <w:rPr>
          <w:sz w:val="18"/>
          <w:szCs w:val="18"/>
        </w:rPr>
      </w:pPr>
      <w:r w:rsidDel="00000000" w:rsidR="00000000" w:rsidRPr="00000000">
        <w:rPr>
          <w:sz w:val="18"/>
          <w:szCs w:val="18"/>
          <w:rtl w:val="0"/>
        </w:rPr>
        <w:t xml:space="preserve">Las vacaciones se concederán a los servidores públicos dentro de los 6 meses siguientes al cumplimiento del año de servicios, y</w:t>
      </w:r>
    </w:p>
    <w:p w:rsidR="00000000" w:rsidDel="00000000" w:rsidP="00000000" w:rsidRDefault="00000000" w:rsidRPr="00000000" w14:paraId="00000095">
      <w:pPr>
        <w:shd w:fill="ffffff" w:val="clear"/>
        <w:spacing w:after="100" w:lineRule="auto"/>
        <w:ind w:firstLine="280"/>
        <w:jc w:val="both"/>
        <w:rPr>
          <w:sz w:val="18"/>
          <w:szCs w:val="18"/>
        </w:rPr>
      </w:pPr>
      <w:r w:rsidDel="00000000" w:rsidR="00000000" w:rsidRPr="00000000">
        <w:rPr>
          <w:b w:val="1"/>
          <w:sz w:val="18"/>
          <w:szCs w:val="18"/>
          <w:rtl w:val="0"/>
        </w:rPr>
        <w:t xml:space="preserve">III. </w:t>
      </w:r>
      <w:r w:rsidDel="00000000" w:rsidR="00000000" w:rsidRPr="00000000">
        <w:rPr>
          <w:sz w:val="18"/>
          <w:szCs w:val="18"/>
          <w:rtl w:val="0"/>
        </w:rPr>
        <w:t xml:space="preserve">Un aguinaldo por un monto equivalente a 15 días de salario cuando menos, que deberá cubrirse antes del día 20 de diciembre.</w:t>
      </w:r>
    </w:p>
    <w:p w:rsidR="00000000" w:rsidDel="00000000" w:rsidP="00000000" w:rsidRDefault="00000000" w:rsidRPr="00000000" w14:paraId="0000009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7">
      <w:pPr>
        <w:shd w:fill="ffffff" w:val="clear"/>
        <w:spacing w:after="100" w:lineRule="auto"/>
        <w:ind w:firstLine="280"/>
        <w:jc w:val="both"/>
        <w:rPr>
          <w:sz w:val="18"/>
          <w:szCs w:val="18"/>
        </w:rPr>
      </w:pPr>
      <w:r w:rsidDel="00000000" w:rsidR="00000000" w:rsidRPr="00000000">
        <w:rPr>
          <w:b w:val="1"/>
          <w:sz w:val="18"/>
          <w:szCs w:val="18"/>
          <w:rtl w:val="0"/>
        </w:rPr>
        <w:t xml:space="preserve">Artículo 26.-</w:t>
      </w:r>
      <w:r w:rsidDel="00000000" w:rsidR="00000000" w:rsidRPr="00000000">
        <w:rPr>
          <w:sz w:val="18"/>
          <w:szCs w:val="18"/>
          <w:rtl w:val="0"/>
        </w:rPr>
        <w:t xml:space="preserve"> Los diferentes tipos de personal contarán con las prestaciones específicas previstas en otros ordenamientos legales, distintos a los señalados en los artículos 24 y 25 del presente Manual, con sujeción a los límites de las remuneraciones establecidos conforme al artículo 127 de la Constitución Política de los Estados Unidos Mexicanos, a los Tabuladores de sueldos y salarios autorizados y a las demás disposiciones aplicables.</w:t>
      </w:r>
    </w:p>
    <w:p w:rsidR="00000000" w:rsidDel="00000000" w:rsidP="00000000" w:rsidRDefault="00000000" w:rsidRPr="00000000" w14:paraId="00000098">
      <w:pPr>
        <w:shd w:fill="ffffff" w:val="clear"/>
        <w:spacing w:after="100" w:lineRule="auto"/>
        <w:ind w:firstLine="280"/>
        <w:jc w:val="both"/>
        <w:rPr>
          <w:sz w:val="18"/>
          <w:szCs w:val="18"/>
        </w:rPr>
      </w:pPr>
      <w:r w:rsidDel="00000000" w:rsidR="00000000" w:rsidRPr="00000000">
        <w:rPr>
          <w:b w:val="1"/>
          <w:sz w:val="18"/>
          <w:szCs w:val="18"/>
          <w:rtl w:val="0"/>
        </w:rPr>
        <w:t xml:space="preserve">Artículo 27.-</w:t>
      </w:r>
      <w:r w:rsidDel="00000000" w:rsidR="00000000" w:rsidRPr="00000000">
        <w:rPr>
          <w:sz w:val="18"/>
          <w:szCs w:val="18"/>
          <w:rtl w:val="0"/>
        </w:rPr>
        <w:t xml:space="preserve"> Cuando algún servidor público fallezca y tuviere cuando menos una antigüedad en el servicio de 6 meses, los familiares o quienes hayan vivido con él en la fecha del fallecimiento y que se hagan cargo de los gastos de inhumación, recibirán hasta el importe de 4 meses de las percepciones ordinarias por concepto de sueldos y salarios que estuviere percibiendo en esa fecha.</w:t>
      </w:r>
    </w:p>
    <w:p w:rsidR="00000000" w:rsidDel="00000000" w:rsidP="00000000" w:rsidRDefault="00000000" w:rsidRPr="00000000" w14:paraId="00000099">
      <w:pPr>
        <w:shd w:fill="ffffff" w:val="clear"/>
        <w:spacing w:after="100" w:lineRule="auto"/>
        <w:ind w:firstLine="280"/>
        <w:jc w:val="both"/>
        <w:rPr>
          <w:sz w:val="18"/>
          <w:szCs w:val="18"/>
        </w:rPr>
      </w:pPr>
      <w:r w:rsidDel="00000000" w:rsidR="00000000" w:rsidRPr="00000000">
        <w:rPr>
          <w:sz w:val="18"/>
          <w:szCs w:val="18"/>
          <w:rtl w:val="0"/>
        </w:rPr>
        <w:t xml:space="preserve">Las dependencias y entidades establecerán los requisitos y procedimientos para cubrir los conceptos a que se refiere el párrafo anterior.</w:t>
      </w:r>
    </w:p>
    <w:p w:rsidR="00000000" w:rsidDel="00000000" w:rsidP="00000000" w:rsidRDefault="00000000" w:rsidRPr="00000000" w14:paraId="0000009A">
      <w:pPr>
        <w:shd w:fill="ffffff" w:val="clear"/>
        <w:spacing w:after="100" w:lineRule="auto"/>
        <w:ind w:firstLine="280"/>
        <w:jc w:val="both"/>
        <w:rPr>
          <w:sz w:val="18"/>
          <w:szCs w:val="18"/>
        </w:rPr>
      </w:pPr>
      <w:r w:rsidDel="00000000" w:rsidR="00000000" w:rsidRPr="00000000">
        <w:rPr>
          <w:sz w:val="18"/>
          <w:szCs w:val="18"/>
          <w:rtl w:val="0"/>
        </w:rPr>
        <w:t xml:space="preserve">Cuando la persona fallecida contase con dictamen de compatibilidad para desempeñarse en más de una plaza presupuestaria, el interesado podrá optar por dirigir su petición a aquella dependencia o entidad en la que tenía asignada una mayor remuneración, pero no procederá en ningún caso su doble pago, ni su fraccionamiento.</w:t>
      </w:r>
    </w:p>
    <w:p w:rsidR="00000000" w:rsidDel="00000000" w:rsidP="00000000" w:rsidRDefault="00000000" w:rsidRPr="00000000" w14:paraId="0000009B">
      <w:pPr>
        <w:shd w:fill="ffffff" w:val="clear"/>
        <w:spacing w:after="100" w:lineRule="auto"/>
        <w:ind w:firstLine="280"/>
        <w:jc w:val="both"/>
        <w:rPr>
          <w:sz w:val="18"/>
          <w:szCs w:val="18"/>
        </w:rPr>
      </w:pPr>
      <w:r w:rsidDel="00000000" w:rsidR="00000000" w:rsidRPr="00000000">
        <w:rPr>
          <w:b w:val="1"/>
          <w:sz w:val="18"/>
          <w:szCs w:val="18"/>
          <w:rtl w:val="0"/>
        </w:rPr>
        <w:t xml:space="preserve">Artículo 28.-</w:t>
      </w:r>
      <w:r w:rsidDel="00000000" w:rsidR="00000000" w:rsidRPr="00000000">
        <w:rPr>
          <w:sz w:val="18"/>
          <w:szCs w:val="18"/>
          <w:rtl w:val="0"/>
        </w:rPr>
        <w:t xml:space="preserve"> El personal operativo contará con las prestaciones que deriven de la aplicación de las leyes que regulan su régimen laboral, autorizadas en términos de las disposiciones aplicables contenidas en sus condiciones generales de trabajo, contrato colectivo de trabajo o revisiones de salario anuales, según corresponda.</w:t>
      </w:r>
    </w:p>
    <w:p w:rsidR="00000000" w:rsidDel="00000000" w:rsidP="00000000" w:rsidRDefault="00000000" w:rsidRPr="00000000" w14:paraId="0000009C">
      <w:pPr>
        <w:shd w:fill="ffffff" w:val="clear"/>
        <w:spacing w:after="100" w:lineRule="auto"/>
        <w:ind w:firstLine="280"/>
        <w:jc w:val="both"/>
        <w:rPr>
          <w:sz w:val="18"/>
          <w:szCs w:val="18"/>
        </w:rPr>
      </w:pPr>
      <w:r w:rsidDel="00000000" w:rsidR="00000000" w:rsidRPr="00000000">
        <w:rPr>
          <w:b w:val="1"/>
          <w:sz w:val="18"/>
          <w:szCs w:val="18"/>
          <w:rtl w:val="0"/>
        </w:rPr>
        <w:t xml:space="preserve">Artículo 29.-</w:t>
      </w:r>
      <w:r w:rsidDel="00000000" w:rsidR="00000000" w:rsidRPr="00000000">
        <w:rPr>
          <w:sz w:val="18"/>
          <w:szCs w:val="18"/>
          <w:rtl w:val="0"/>
        </w:rPr>
        <w:t xml:space="preserve"> Las dependencias y entidades otorgarán permiso de paternidad a los servidores públicos, consistente en cinco días laborales con goce de sueldo, por el nacimiento de sus hijos o en el caso de adopción de un infante, en términos de la Ley Federal del Trabajo, de la Ley General para la Igualdad entre Mujeres y Hombres y de las demás disposiciones aplicables.</w:t>
      </w:r>
    </w:p>
    <w:p w:rsidR="00000000" w:rsidDel="00000000" w:rsidP="00000000" w:rsidRDefault="00000000" w:rsidRPr="00000000" w14:paraId="0000009D">
      <w:pPr>
        <w:shd w:fill="ffffff" w:val="clear"/>
        <w:spacing w:after="100" w:lineRule="auto"/>
        <w:jc w:val="center"/>
        <w:rPr>
          <w:b w:val="1"/>
          <w:sz w:val="18"/>
          <w:szCs w:val="18"/>
        </w:rPr>
      </w:pPr>
      <w:r w:rsidDel="00000000" w:rsidR="00000000" w:rsidRPr="00000000">
        <w:rPr>
          <w:b w:val="1"/>
          <w:sz w:val="18"/>
          <w:szCs w:val="18"/>
          <w:rtl w:val="0"/>
        </w:rPr>
        <w:t xml:space="preserve">Por disposición del Ejecutivo Federal</w:t>
      </w:r>
    </w:p>
    <w:p w:rsidR="00000000" w:rsidDel="00000000" w:rsidP="00000000" w:rsidRDefault="00000000" w:rsidRPr="00000000" w14:paraId="0000009E">
      <w:pPr>
        <w:shd w:fill="ffffff" w:val="clear"/>
        <w:spacing w:after="100" w:lineRule="auto"/>
        <w:ind w:firstLine="280"/>
        <w:jc w:val="both"/>
        <w:rPr>
          <w:sz w:val="18"/>
          <w:szCs w:val="18"/>
        </w:rPr>
      </w:pPr>
      <w:r w:rsidDel="00000000" w:rsidR="00000000" w:rsidRPr="00000000">
        <w:rPr>
          <w:b w:val="1"/>
          <w:sz w:val="18"/>
          <w:szCs w:val="18"/>
          <w:rtl w:val="0"/>
        </w:rPr>
        <w:t xml:space="preserve">Artículo 30.-</w:t>
      </w:r>
      <w:r w:rsidDel="00000000" w:rsidR="00000000" w:rsidRPr="00000000">
        <w:rPr>
          <w:sz w:val="18"/>
          <w:szCs w:val="18"/>
          <w:rtl w:val="0"/>
        </w:rPr>
        <w:t xml:space="preserve"> Los seguros se otorgan con el fin de coadyuvar a la estabilidad económica, seguridad y bienestar de los servidores públicos.</w:t>
      </w:r>
    </w:p>
    <w:p w:rsidR="00000000" w:rsidDel="00000000" w:rsidP="00000000" w:rsidRDefault="00000000" w:rsidRPr="00000000" w14:paraId="0000009F">
      <w:pPr>
        <w:shd w:fill="ffffff" w:val="clear"/>
        <w:spacing w:after="100" w:lineRule="auto"/>
        <w:ind w:firstLine="280"/>
        <w:jc w:val="both"/>
        <w:rPr>
          <w:sz w:val="18"/>
          <w:szCs w:val="18"/>
        </w:rPr>
      </w:pPr>
      <w:r w:rsidDel="00000000" w:rsidR="00000000" w:rsidRPr="00000000">
        <w:rPr>
          <w:sz w:val="18"/>
          <w:szCs w:val="18"/>
          <w:rtl w:val="0"/>
        </w:rPr>
        <w:t xml:space="preserve">Las condiciones que de manera general se encuentran establecidas en los seguros de personas que otorgan como una prestación las dependencias y entidades a los servidores públicos, aplican a la totalidad de los integrantes de la colectividad o del grupo asegurable conforme al anexo 4 del presente Manual. Estos seguros son los siguientes:</w:t>
      </w:r>
    </w:p>
    <w:p w:rsidR="00000000" w:rsidDel="00000000" w:rsidP="00000000" w:rsidRDefault="00000000" w:rsidRPr="00000000" w14:paraId="000000A0">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El seguro de vida institucional tiene por objeto cubrir únicamente los siniestros por fallecimiento o por incapacidad total, invalidez o incapacidad permanente total, de conformidad con las disposiciones aplicables.</w:t>
      </w:r>
    </w:p>
    <w:p w:rsidR="00000000" w:rsidDel="00000000" w:rsidP="00000000" w:rsidRDefault="00000000" w:rsidRPr="00000000" w14:paraId="000000A1">
      <w:pPr>
        <w:shd w:fill="ffffff" w:val="clear"/>
        <w:spacing w:after="100" w:lineRule="auto"/>
        <w:ind w:firstLine="280"/>
        <w:jc w:val="both"/>
        <w:rPr>
          <w:sz w:val="18"/>
          <w:szCs w:val="18"/>
        </w:rPr>
      </w:pPr>
      <w:r w:rsidDel="00000000" w:rsidR="00000000" w:rsidRPr="00000000">
        <w:rPr>
          <w:sz w:val="18"/>
          <w:szCs w:val="18"/>
          <w:rtl w:val="0"/>
        </w:rPr>
        <w:t xml:space="preserve">La suma asegurada básica será el equivalente a 40 meses de percepción ordinaria bruta mensual y la prima correspondiente será cubierta por las dependencias y entidades.</w:t>
      </w:r>
    </w:p>
    <w:p w:rsidR="00000000" w:rsidDel="00000000" w:rsidP="00000000" w:rsidRDefault="00000000" w:rsidRPr="00000000" w14:paraId="000000A2">
      <w:pPr>
        <w:shd w:fill="ffffff" w:val="clear"/>
        <w:spacing w:after="100" w:lineRule="auto"/>
        <w:ind w:firstLine="280"/>
        <w:jc w:val="both"/>
        <w:rPr>
          <w:sz w:val="18"/>
          <w:szCs w:val="18"/>
        </w:rPr>
      </w:pPr>
      <w:r w:rsidDel="00000000" w:rsidR="00000000" w:rsidRPr="00000000">
        <w:rPr>
          <w:sz w:val="18"/>
          <w:szCs w:val="18"/>
          <w:rtl w:val="0"/>
        </w:rPr>
        <w:t xml:space="preserve">La suma asegurada básica podrá incrementarse por voluntad expresa del servidor público y con cargo a su percepción, mediante descuento en nómina. Las opciones para incremento de la suma asegurada serán de 34, 51 o 68 meses de percepción ordinaria bruta mensual.</w:t>
      </w:r>
    </w:p>
    <w:p w:rsidR="00000000" w:rsidDel="00000000" w:rsidP="00000000" w:rsidRDefault="00000000" w:rsidRPr="00000000" w14:paraId="000000A3">
      <w:pPr>
        <w:shd w:fill="ffffff" w:val="clear"/>
        <w:spacing w:after="100" w:lineRule="auto"/>
        <w:ind w:firstLine="280"/>
        <w:jc w:val="both"/>
        <w:rPr>
          <w:sz w:val="18"/>
          <w:szCs w:val="18"/>
        </w:rPr>
      </w:pPr>
      <w:r w:rsidDel="00000000" w:rsidR="00000000" w:rsidRPr="00000000">
        <w:rPr>
          <w:sz w:val="18"/>
          <w:szCs w:val="18"/>
          <w:rtl w:val="0"/>
        </w:rPr>
        <w:t xml:space="preserve">Aquellos servidores públicos que con motivo de incapacidad total, invalidez o incapacidad permanente total, hayan cobrado la suma asegurada correspondiente y se reincorporen a laborar en la misma dependencia o entidad, o en otra diferente, solo serán sujetos del otorgamiento del seguro de vida institucional con una cobertura por fallecimiento, sin el beneficio de la incapacidad total, invalidez o incapacidad permanente total.</w:t>
      </w:r>
    </w:p>
    <w:p w:rsidR="00000000" w:rsidDel="00000000" w:rsidP="00000000" w:rsidRDefault="00000000" w:rsidRPr="00000000" w14:paraId="000000A4">
      <w:pPr>
        <w:shd w:fill="ffffff" w:val="clear"/>
        <w:spacing w:after="100" w:lineRule="auto"/>
        <w:ind w:firstLine="280"/>
        <w:jc w:val="both"/>
        <w:rPr>
          <w:sz w:val="18"/>
          <w:szCs w:val="18"/>
        </w:rPr>
      </w:pPr>
      <w:r w:rsidDel="00000000" w:rsidR="00000000" w:rsidRPr="00000000">
        <w:rPr>
          <w:sz w:val="18"/>
          <w:szCs w:val="18"/>
          <w:rtl w:val="0"/>
        </w:rPr>
        <w:t xml:space="preserve">Los contratos o las pólizas del seguro de vida institucional con beneficios adicionales solo podrán considerar incapacidad total, invalidez o incapacidad permanente total;</w:t>
      </w:r>
    </w:p>
    <w:p w:rsidR="00000000" w:rsidDel="00000000" w:rsidP="00000000" w:rsidRDefault="00000000" w:rsidRPr="00000000" w14:paraId="000000A5">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El seguro de retiro se otorga en favor de los servidores públicos que causen baja de las dependencias y entidades y se ubiquen en los años de edad y de cotización al Instituto de Seguridad y Servicios Sociales de los Trabajadores del Estado, con el propósito de hacer frente a las contingencias inherentes a la separación del servicio público.</w:t>
      </w:r>
    </w:p>
    <w:p w:rsidR="00000000" w:rsidDel="00000000" w:rsidP="00000000" w:rsidRDefault="00000000" w:rsidRPr="00000000" w14:paraId="000000A6">
      <w:pPr>
        <w:shd w:fill="ffffff" w:val="clear"/>
        <w:spacing w:after="100" w:lineRule="auto"/>
        <w:ind w:firstLine="280"/>
        <w:jc w:val="both"/>
        <w:rPr>
          <w:sz w:val="18"/>
          <w:szCs w:val="18"/>
        </w:rPr>
      </w:pPr>
      <w:r w:rsidDel="00000000" w:rsidR="00000000" w:rsidRPr="00000000">
        <w:rPr>
          <w:sz w:val="18"/>
          <w:szCs w:val="18"/>
          <w:rtl w:val="0"/>
        </w:rPr>
        <w:t xml:space="preserve">Para el otorgamiento de esta prestación, el pago de la prima correrá a cargo del servidor público en un 50 por ciento y el otro 50 por ciento por parte de la dependencia o entidad que corresponda. Cuando por el comportamiento de la siniestralidad se requiera modificar los porcentajes antes señalados, se solicitará la autorización de la Secretaría.</w:t>
      </w:r>
    </w:p>
    <w:p w:rsidR="00000000" w:rsidDel="00000000" w:rsidP="00000000" w:rsidRDefault="00000000" w:rsidRPr="00000000" w14:paraId="000000A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8">
      <w:pPr>
        <w:shd w:fill="ffffff" w:val="clear"/>
        <w:spacing w:after="100" w:lineRule="auto"/>
        <w:ind w:firstLine="280"/>
        <w:jc w:val="both"/>
        <w:rPr>
          <w:sz w:val="18"/>
          <w:szCs w:val="18"/>
        </w:rPr>
      </w:pPr>
      <w:r w:rsidDel="00000000" w:rsidR="00000000" w:rsidRPr="00000000">
        <w:rPr>
          <w:sz w:val="18"/>
          <w:szCs w:val="18"/>
          <w:rtl w:val="0"/>
        </w:rPr>
        <w:t xml:space="preserve">En el caso de los servidores públicos que opten por el sistema de pensiones basado en cuentas individuales a que se refiere la Ley del Instituto, la suma asegurada se otorgará conforme a lo establecido en el anexo 5A del presente Manual.</w:t>
      </w:r>
    </w:p>
    <w:p w:rsidR="00000000" w:rsidDel="00000000" w:rsidP="00000000" w:rsidRDefault="00000000" w:rsidRPr="00000000" w14:paraId="000000A9">
      <w:pPr>
        <w:shd w:fill="ffffff" w:val="clear"/>
        <w:spacing w:after="100" w:lineRule="auto"/>
        <w:ind w:firstLine="280"/>
        <w:jc w:val="both"/>
        <w:rPr>
          <w:sz w:val="18"/>
          <w:szCs w:val="18"/>
        </w:rPr>
      </w:pPr>
      <w:r w:rsidDel="00000000" w:rsidR="00000000" w:rsidRPr="00000000">
        <w:rPr>
          <w:sz w:val="18"/>
          <w:szCs w:val="18"/>
          <w:rtl w:val="0"/>
        </w:rPr>
        <w:t xml:space="preserve">En el caso de los servidores públicos que opten por el sistema de pensiones previsto en el artículo décimo transitorio del Decreto por el que se expide la Ley del Instituto, la suma asegurada se otorgará conforme a lo establecido en el anexo 5B del presente Manual, y</w:t>
      </w:r>
    </w:p>
    <w:p w:rsidR="00000000" w:rsidDel="00000000" w:rsidP="00000000" w:rsidRDefault="00000000" w:rsidRPr="00000000" w14:paraId="000000AA">
      <w:pPr>
        <w:shd w:fill="ffffff" w:val="clear"/>
        <w:spacing w:after="100" w:lineRule="auto"/>
        <w:ind w:firstLine="280"/>
        <w:jc w:val="both"/>
        <w:rPr>
          <w:sz w:val="18"/>
          <w:szCs w:val="18"/>
        </w:rPr>
      </w:pPr>
      <w:r w:rsidDel="00000000" w:rsidR="00000000" w:rsidRPr="00000000">
        <w:rPr>
          <w:b w:val="1"/>
          <w:sz w:val="18"/>
          <w:szCs w:val="18"/>
          <w:rtl w:val="0"/>
        </w:rPr>
        <w:t xml:space="preserve">III. </w:t>
      </w:r>
      <w:r w:rsidDel="00000000" w:rsidR="00000000" w:rsidRPr="00000000">
        <w:rPr>
          <w:sz w:val="18"/>
          <w:szCs w:val="18"/>
          <w:rtl w:val="0"/>
        </w:rPr>
        <w:t xml:space="preserve">Se podrá otorgar, en su caso, un seguro conforme al "Acuerdo por el que se expiden los Lineamientos que se deberán observar para el otorgamiento del seguro de responsabilidad civil y asistencia legal a los servidores públicos de la Administración Pública Federal", publicado en el Diario Oficial de la Federación el 13 de diciembre de 2005 y sus reformas.</w:t>
      </w:r>
    </w:p>
    <w:p w:rsidR="00000000" w:rsidDel="00000000" w:rsidP="00000000" w:rsidRDefault="00000000" w:rsidRPr="00000000" w14:paraId="000000AB">
      <w:pPr>
        <w:shd w:fill="ffffff" w:val="clear"/>
        <w:spacing w:after="100" w:lineRule="auto"/>
        <w:ind w:firstLine="280"/>
        <w:jc w:val="both"/>
        <w:rPr>
          <w:sz w:val="18"/>
          <w:szCs w:val="18"/>
        </w:rPr>
      </w:pPr>
      <w:r w:rsidDel="00000000" w:rsidR="00000000" w:rsidRPr="00000000">
        <w:rPr>
          <w:b w:val="1"/>
          <w:sz w:val="18"/>
          <w:szCs w:val="18"/>
          <w:rtl w:val="0"/>
        </w:rPr>
        <w:t xml:space="preserve">Artículo 31.-</w:t>
      </w:r>
      <w:r w:rsidDel="00000000" w:rsidR="00000000" w:rsidRPr="00000000">
        <w:rPr>
          <w:sz w:val="18"/>
          <w:szCs w:val="18"/>
          <w:rtl w:val="0"/>
        </w:rPr>
        <w:t xml:space="preserve"> La ayuda para despensa consiste en el otorgamiento de $885.00 mensuales al personal operativo, de mando y de enlace, que se ajusten a los Tabuladores de sueldos y salarios con curva salarial de sector central.</w:t>
      </w:r>
    </w:p>
    <w:p w:rsidR="00000000" w:rsidDel="00000000" w:rsidP="00000000" w:rsidRDefault="00000000" w:rsidRPr="00000000" w14:paraId="000000AC">
      <w:pPr>
        <w:shd w:fill="ffffff" w:val="clear"/>
        <w:spacing w:after="100" w:lineRule="auto"/>
        <w:ind w:firstLine="280"/>
        <w:jc w:val="both"/>
        <w:rPr>
          <w:sz w:val="18"/>
          <w:szCs w:val="18"/>
        </w:rPr>
      </w:pPr>
      <w:r w:rsidDel="00000000" w:rsidR="00000000" w:rsidRPr="00000000">
        <w:rPr>
          <w:b w:val="1"/>
          <w:sz w:val="18"/>
          <w:szCs w:val="18"/>
          <w:rtl w:val="0"/>
        </w:rPr>
        <w:t xml:space="preserve">Artículo 32.-</w:t>
      </w:r>
      <w:r w:rsidDel="00000000" w:rsidR="00000000" w:rsidRPr="00000000">
        <w:rPr>
          <w:sz w:val="18"/>
          <w:szCs w:val="18"/>
          <w:rtl w:val="0"/>
        </w:rPr>
        <w:t xml:space="preserve"> La gratificación de fin de año se otorgará a los servidores públicos en los términos del decreto que para tal efecto emita el Ejecutivo Federal.</w:t>
      </w:r>
    </w:p>
    <w:p w:rsidR="00000000" w:rsidDel="00000000" w:rsidP="00000000" w:rsidRDefault="00000000" w:rsidRPr="00000000" w14:paraId="000000AD">
      <w:pPr>
        <w:shd w:fill="ffffff" w:val="clear"/>
        <w:spacing w:after="100" w:lineRule="auto"/>
        <w:ind w:firstLine="280"/>
        <w:jc w:val="both"/>
        <w:rPr>
          <w:sz w:val="18"/>
          <w:szCs w:val="18"/>
        </w:rPr>
      </w:pPr>
      <w:r w:rsidDel="00000000" w:rsidR="00000000" w:rsidRPr="00000000">
        <w:rPr>
          <w:b w:val="1"/>
          <w:sz w:val="18"/>
          <w:szCs w:val="18"/>
          <w:rtl w:val="0"/>
        </w:rPr>
        <w:t xml:space="preserve">Artículo 33.-</w:t>
      </w:r>
      <w:r w:rsidDel="00000000" w:rsidR="00000000" w:rsidRPr="00000000">
        <w:rPr>
          <w:sz w:val="18"/>
          <w:szCs w:val="18"/>
          <w:rtl w:val="0"/>
        </w:rPr>
        <w:t xml:space="preserve"> En términos de las disposiciones aplicables, para el caso de las prestaciones al personal que se ajuste a los Tabuladores de sueldos y salarios con curva salarial de sector central, se podrán incluir los conceptos </w:t>
      </w:r>
      <w:r w:rsidDel="00000000" w:rsidR="00000000" w:rsidRPr="00000000">
        <w:rPr>
          <w:color w:val="2f2f2f"/>
          <w:sz w:val="18"/>
          <w:szCs w:val="18"/>
          <w:rtl w:val="0"/>
        </w:rPr>
        <w:t xml:space="preserve">siguientes</w:t>
      </w:r>
      <w:r w:rsidDel="00000000" w:rsidR="00000000" w:rsidRPr="00000000">
        <w:rPr>
          <w:sz w:val="18"/>
          <w:szCs w:val="18"/>
          <w:rtl w:val="0"/>
        </w:rPr>
        <w:t xml:space="preserve">:</w:t>
      </w:r>
    </w:p>
    <w:p w:rsidR="00000000" w:rsidDel="00000000" w:rsidP="00000000" w:rsidRDefault="00000000" w:rsidRPr="00000000" w14:paraId="000000AE">
      <w:pPr>
        <w:shd w:fill="ffffff" w:val="clear"/>
        <w:spacing w:after="100" w:lineRule="auto"/>
        <w:ind w:firstLine="280"/>
        <w:jc w:val="both"/>
        <w:rPr>
          <w:sz w:val="18"/>
          <w:szCs w:val="18"/>
        </w:rPr>
      </w:pPr>
      <w:r w:rsidDel="00000000" w:rsidR="00000000" w:rsidRPr="00000000">
        <w:rPr>
          <w:b w:val="1"/>
          <w:sz w:val="18"/>
          <w:szCs w:val="18"/>
          <w:rtl w:val="0"/>
        </w:rPr>
        <w:t xml:space="preserve">I.</w:t>
      </w:r>
      <w:r w:rsidDel="00000000" w:rsidR="00000000" w:rsidRPr="00000000">
        <w:rPr>
          <w:sz w:val="18"/>
          <w:szCs w:val="18"/>
          <w:rtl w:val="0"/>
        </w:rPr>
        <w:t xml:space="preserve"> Previsión Social Múltiple;</w:t>
      </w:r>
    </w:p>
    <w:p w:rsidR="00000000" w:rsidDel="00000000" w:rsidP="00000000" w:rsidRDefault="00000000" w:rsidRPr="00000000" w14:paraId="000000AF">
      <w:pPr>
        <w:shd w:fill="ffffff" w:val="clear"/>
        <w:spacing w:after="100" w:lineRule="auto"/>
        <w:ind w:firstLine="280"/>
        <w:jc w:val="both"/>
        <w:rPr>
          <w:sz w:val="18"/>
          <w:szCs w:val="18"/>
        </w:rPr>
      </w:pPr>
      <w:r w:rsidDel="00000000" w:rsidR="00000000" w:rsidRPr="00000000">
        <w:rPr>
          <w:b w:val="1"/>
          <w:sz w:val="18"/>
          <w:szCs w:val="18"/>
          <w:rtl w:val="0"/>
        </w:rPr>
        <w:t xml:space="preserve">II. </w:t>
      </w:r>
      <w:r w:rsidDel="00000000" w:rsidR="00000000" w:rsidRPr="00000000">
        <w:rPr>
          <w:sz w:val="18"/>
          <w:szCs w:val="18"/>
          <w:rtl w:val="0"/>
        </w:rPr>
        <w:t xml:space="preserve">Ayuda de Servicios;</w:t>
      </w:r>
    </w:p>
    <w:p w:rsidR="00000000" w:rsidDel="00000000" w:rsidP="00000000" w:rsidRDefault="00000000" w:rsidRPr="00000000" w14:paraId="000000B0">
      <w:pPr>
        <w:shd w:fill="ffffff" w:val="clear"/>
        <w:spacing w:after="100" w:lineRule="auto"/>
        <w:ind w:firstLine="280"/>
        <w:jc w:val="both"/>
        <w:rPr>
          <w:sz w:val="18"/>
          <w:szCs w:val="18"/>
        </w:rPr>
      </w:pPr>
      <w:r w:rsidDel="00000000" w:rsidR="00000000" w:rsidRPr="00000000">
        <w:rPr>
          <w:b w:val="1"/>
          <w:sz w:val="18"/>
          <w:szCs w:val="18"/>
          <w:rtl w:val="0"/>
        </w:rPr>
        <w:t xml:space="preserve">III. </w:t>
      </w:r>
      <w:r w:rsidDel="00000000" w:rsidR="00000000" w:rsidRPr="00000000">
        <w:rPr>
          <w:sz w:val="18"/>
          <w:szCs w:val="18"/>
          <w:rtl w:val="0"/>
        </w:rPr>
        <w:t xml:space="preserve">Compensación por Desarrollo y Capacitación, y</w:t>
      </w:r>
    </w:p>
    <w:p w:rsidR="00000000" w:rsidDel="00000000" w:rsidP="00000000" w:rsidRDefault="00000000" w:rsidRPr="00000000" w14:paraId="000000B1">
      <w:pPr>
        <w:shd w:fill="ffffff" w:val="clear"/>
        <w:spacing w:after="100" w:lineRule="auto"/>
        <w:ind w:firstLine="280"/>
        <w:jc w:val="both"/>
        <w:rPr>
          <w:sz w:val="18"/>
          <w:szCs w:val="18"/>
        </w:rPr>
      </w:pPr>
      <w:r w:rsidDel="00000000" w:rsidR="00000000" w:rsidRPr="00000000">
        <w:rPr>
          <w:b w:val="1"/>
          <w:sz w:val="18"/>
          <w:szCs w:val="18"/>
          <w:rtl w:val="0"/>
        </w:rPr>
        <w:t xml:space="preserve">IV. </w:t>
      </w:r>
      <w:r w:rsidDel="00000000" w:rsidR="00000000" w:rsidRPr="00000000">
        <w:rPr>
          <w:sz w:val="18"/>
          <w:szCs w:val="18"/>
          <w:rtl w:val="0"/>
        </w:rPr>
        <w:t xml:space="preserve">Ayuda de Transporte.</w:t>
      </w:r>
    </w:p>
    <w:p w:rsidR="00000000" w:rsidDel="00000000" w:rsidP="00000000" w:rsidRDefault="00000000" w:rsidRPr="00000000" w14:paraId="000000B2">
      <w:pPr>
        <w:shd w:fill="ffffff" w:val="clear"/>
        <w:spacing w:after="100" w:lineRule="auto"/>
        <w:ind w:firstLine="280"/>
        <w:jc w:val="both"/>
        <w:rPr>
          <w:sz w:val="18"/>
          <w:szCs w:val="18"/>
        </w:rPr>
      </w:pPr>
      <w:r w:rsidDel="00000000" w:rsidR="00000000" w:rsidRPr="00000000">
        <w:rPr>
          <w:b w:val="1"/>
          <w:sz w:val="18"/>
          <w:szCs w:val="18"/>
          <w:rtl w:val="0"/>
        </w:rPr>
        <w:t xml:space="preserve">Artículo 34.-</w:t>
      </w:r>
      <w:r w:rsidDel="00000000" w:rsidR="00000000" w:rsidRPr="00000000">
        <w:rPr>
          <w:sz w:val="18"/>
          <w:szCs w:val="18"/>
          <w:rtl w:val="0"/>
        </w:rPr>
        <w:t xml:space="preserve"> La Secretaría y la Función Pública, en el ámbito de sus respectivas competencias, podrán determinar los esquemas que resulten más convenientes para el otorgamiento de las prestaciones que se otorguen por disposición del Ejecutivo Federal.</w:t>
      </w:r>
    </w:p>
    <w:p w:rsidR="00000000" w:rsidDel="00000000" w:rsidP="00000000" w:rsidRDefault="00000000" w:rsidRPr="00000000" w14:paraId="000000B3">
      <w:pPr>
        <w:shd w:fill="ffffff" w:val="clear"/>
        <w:spacing w:after="100" w:lineRule="auto"/>
        <w:jc w:val="center"/>
        <w:rPr>
          <w:b w:val="1"/>
          <w:sz w:val="18"/>
          <w:szCs w:val="18"/>
        </w:rPr>
      </w:pPr>
      <w:r w:rsidDel="00000000" w:rsidR="00000000" w:rsidRPr="00000000">
        <w:rPr>
          <w:b w:val="1"/>
          <w:sz w:val="18"/>
          <w:szCs w:val="18"/>
          <w:rtl w:val="0"/>
        </w:rPr>
        <w:t xml:space="preserve">Percepciones extraordinarias</w:t>
      </w:r>
    </w:p>
    <w:p w:rsidR="00000000" w:rsidDel="00000000" w:rsidP="00000000" w:rsidRDefault="00000000" w:rsidRPr="00000000" w14:paraId="000000B4">
      <w:pPr>
        <w:shd w:fill="ffffff" w:val="clear"/>
        <w:spacing w:after="100" w:lineRule="auto"/>
        <w:ind w:firstLine="280"/>
        <w:jc w:val="both"/>
        <w:rPr>
          <w:sz w:val="18"/>
          <w:szCs w:val="18"/>
        </w:rPr>
      </w:pPr>
      <w:r w:rsidDel="00000000" w:rsidR="00000000" w:rsidRPr="00000000">
        <w:rPr>
          <w:b w:val="1"/>
          <w:sz w:val="18"/>
          <w:szCs w:val="18"/>
          <w:rtl w:val="0"/>
        </w:rPr>
        <w:t xml:space="preserve">Artículo 35.-</w:t>
      </w:r>
      <w:r w:rsidDel="00000000" w:rsidR="00000000" w:rsidRPr="00000000">
        <w:rPr>
          <w:sz w:val="18"/>
          <w:szCs w:val="18"/>
          <w:rtl w:val="0"/>
        </w:rPr>
        <w:t xml:space="preserve"> Las dependencias y entidades solo podrán cubrir al personal civil o militar las percepciones extraordinarias que se encuentren autorizadas, conforme a las disposiciones específicas.</w:t>
      </w:r>
    </w:p>
    <w:p w:rsidR="00000000" w:rsidDel="00000000" w:rsidP="00000000" w:rsidRDefault="00000000" w:rsidRPr="00000000" w14:paraId="000000B5">
      <w:pPr>
        <w:shd w:fill="ffffff" w:val="clear"/>
        <w:spacing w:after="100" w:lineRule="auto"/>
        <w:ind w:firstLine="280"/>
        <w:jc w:val="both"/>
        <w:rPr>
          <w:sz w:val="18"/>
          <w:szCs w:val="18"/>
        </w:rPr>
      </w:pPr>
      <w:r w:rsidDel="00000000" w:rsidR="00000000" w:rsidRPr="00000000">
        <w:rPr>
          <w:sz w:val="18"/>
          <w:szCs w:val="18"/>
          <w:rtl w:val="0"/>
        </w:rPr>
        <w:t xml:space="preserve">Para el otorgamiento de las percepciones extraordinarias por concepto de estímulos al desempeño destacado o reconocimientos o incentivos similares se requerirá de la autorización de la UPCP y de la UPRH, en el ámbito de sus respectivas competencias y de acuerdo con las disposiciones aplicables.</w:t>
      </w:r>
    </w:p>
    <w:p w:rsidR="00000000" w:rsidDel="00000000" w:rsidP="00000000" w:rsidRDefault="00000000" w:rsidRPr="00000000" w14:paraId="000000B6">
      <w:pPr>
        <w:shd w:fill="ffffff" w:val="clear"/>
        <w:spacing w:after="100" w:lineRule="auto"/>
        <w:ind w:firstLine="280"/>
        <w:jc w:val="both"/>
        <w:rPr>
          <w:sz w:val="18"/>
          <w:szCs w:val="18"/>
        </w:rPr>
      </w:pPr>
      <w:r w:rsidDel="00000000" w:rsidR="00000000" w:rsidRPr="00000000">
        <w:rPr>
          <w:b w:val="1"/>
          <w:sz w:val="18"/>
          <w:szCs w:val="18"/>
          <w:rtl w:val="0"/>
        </w:rPr>
        <w:t xml:space="preserve">Artículo 36.-</w:t>
      </w:r>
      <w:r w:rsidDel="00000000" w:rsidR="00000000" w:rsidRPr="00000000">
        <w:rPr>
          <w:sz w:val="18"/>
          <w:szCs w:val="18"/>
          <w:rtl w:val="0"/>
        </w:rPr>
        <w:t xml:space="preserve"> Se podrá otorgar un pago extraordinario por riesgo a</w:t>
      </w:r>
      <w:r w:rsidDel="00000000" w:rsidR="00000000" w:rsidRPr="00000000">
        <w:rPr>
          <w:color w:val="2f2f2f"/>
          <w:sz w:val="18"/>
          <w:szCs w:val="18"/>
          <w:rtl w:val="0"/>
        </w:rPr>
        <w:t xml:space="preserve">l personal militar de mando</w:t>
      </w:r>
      <w:r w:rsidDel="00000000" w:rsidR="00000000" w:rsidRPr="00000000">
        <w:rPr>
          <w:sz w:val="18"/>
          <w:szCs w:val="18"/>
          <w:rtl w:val="0"/>
        </w:rPr>
        <w:t xml:space="preserve">, en términos de lo establecido en el Presupuesto de Egresos y en las disposiciones específicas que emita la Secretaría y la Función Pública.</w:t>
      </w:r>
    </w:p>
    <w:p w:rsidR="00000000" w:rsidDel="00000000" w:rsidP="00000000" w:rsidRDefault="00000000" w:rsidRPr="00000000" w14:paraId="000000B7">
      <w:pPr>
        <w:shd w:fill="ffffff" w:val="clear"/>
        <w:spacing w:after="100" w:lineRule="auto"/>
        <w:jc w:val="center"/>
        <w:rPr>
          <w:b w:val="1"/>
          <w:sz w:val="18"/>
          <w:szCs w:val="18"/>
        </w:rPr>
      </w:pPr>
      <w:r w:rsidDel="00000000" w:rsidR="00000000" w:rsidRPr="00000000">
        <w:rPr>
          <w:b w:val="1"/>
          <w:sz w:val="18"/>
          <w:szCs w:val="18"/>
          <w:rtl w:val="0"/>
        </w:rPr>
        <w:t xml:space="preserve">Transparencia</w:t>
      </w:r>
    </w:p>
    <w:p w:rsidR="00000000" w:rsidDel="00000000" w:rsidP="00000000" w:rsidRDefault="00000000" w:rsidRPr="00000000" w14:paraId="000000B8">
      <w:pPr>
        <w:shd w:fill="ffffff" w:val="clear"/>
        <w:spacing w:after="100" w:lineRule="auto"/>
        <w:ind w:firstLine="280"/>
        <w:jc w:val="both"/>
        <w:rPr>
          <w:sz w:val="18"/>
          <w:szCs w:val="18"/>
        </w:rPr>
      </w:pPr>
      <w:r w:rsidDel="00000000" w:rsidR="00000000" w:rsidRPr="00000000">
        <w:rPr>
          <w:b w:val="1"/>
          <w:sz w:val="18"/>
          <w:szCs w:val="18"/>
          <w:rtl w:val="0"/>
        </w:rPr>
        <w:t xml:space="preserve">Artículo 37.-</w:t>
      </w:r>
      <w:r w:rsidDel="00000000" w:rsidR="00000000" w:rsidRPr="00000000">
        <w:rPr>
          <w:sz w:val="18"/>
          <w:szCs w:val="18"/>
          <w:rtl w:val="0"/>
        </w:rPr>
        <w:t xml:space="preserve"> La información de cada uno de los niveles salariales relativa a las percepciones ordinarias y extraordinarias, tanto en numerario como en especie, autorizadas de conformidad con el Manual, deberá sujetarse a lo establecido en la legislación en materia de transparencia y acceso a la información y, en las demás disposiciones aplicables.</w:t>
      </w:r>
    </w:p>
    <w:p w:rsidR="00000000" w:rsidDel="00000000" w:rsidP="00000000" w:rsidRDefault="00000000" w:rsidRPr="00000000" w14:paraId="000000B9">
      <w:pPr>
        <w:shd w:fill="ffffff" w:val="clear"/>
        <w:spacing w:after="100" w:lineRule="auto"/>
        <w:ind w:firstLine="280"/>
        <w:jc w:val="both"/>
        <w:rPr>
          <w:sz w:val="18"/>
          <w:szCs w:val="18"/>
        </w:rPr>
      </w:pPr>
      <w:r w:rsidDel="00000000" w:rsidR="00000000" w:rsidRPr="00000000">
        <w:rPr>
          <w:b w:val="1"/>
          <w:sz w:val="18"/>
          <w:szCs w:val="18"/>
          <w:rtl w:val="0"/>
        </w:rPr>
        <w:t xml:space="preserve">Artículo 38.-</w:t>
      </w:r>
      <w:r w:rsidDel="00000000" w:rsidR="00000000" w:rsidRPr="00000000">
        <w:rPr>
          <w:sz w:val="18"/>
          <w:szCs w:val="18"/>
          <w:rtl w:val="0"/>
        </w:rPr>
        <w:t xml:space="preserve"> Las dependencias y entidades deberán publicar en el portal de transparencia correspondiente, el inventario de plazas o plantilla de plazas indicando los puestos y los niveles salariales autorizados que cuenten con plaza presupuestaria, de conformidad con la estructura ocupacional autorizada.</w:t>
      </w:r>
    </w:p>
    <w:p w:rsidR="00000000" w:rsidDel="00000000" w:rsidP="00000000" w:rsidRDefault="00000000" w:rsidRPr="00000000" w14:paraId="000000BA">
      <w:pPr>
        <w:shd w:fill="ffffff" w:val="clear"/>
        <w:spacing w:after="100" w:lineRule="auto"/>
        <w:ind w:firstLine="280"/>
        <w:jc w:val="both"/>
        <w:rPr>
          <w:sz w:val="18"/>
          <w:szCs w:val="18"/>
        </w:rPr>
      </w:pPr>
      <w:r w:rsidDel="00000000" w:rsidR="00000000" w:rsidRPr="00000000">
        <w:rPr>
          <w:b w:val="1"/>
          <w:sz w:val="18"/>
          <w:szCs w:val="18"/>
          <w:rtl w:val="0"/>
        </w:rPr>
        <w:t xml:space="preserve">Artículo 39.-</w:t>
      </w:r>
      <w:r w:rsidDel="00000000" w:rsidR="00000000" w:rsidRPr="00000000">
        <w:rPr>
          <w:sz w:val="18"/>
          <w:szCs w:val="18"/>
          <w:rtl w:val="0"/>
        </w:rPr>
        <w:t xml:space="preserve"> Las remuneraciones y los Tabuladores de sueldos y salarios que correspondan a cada nivel salarial serán públicos y deberán especificar y diferenciar la totalidad de sus elementos fijos y variables tanto en numerario como en especie.</w:t>
      </w:r>
    </w:p>
    <w:p w:rsidR="00000000" w:rsidDel="00000000" w:rsidP="00000000" w:rsidRDefault="00000000" w:rsidRPr="00000000" w14:paraId="000000BB">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C">
      <w:pPr>
        <w:shd w:fill="ffffff" w:val="clear"/>
        <w:spacing w:after="100" w:lineRule="auto"/>
        <w:jc w:val="center"/>
        <w:rPr>
          <w:b w:val="1"/>
          <w:sz w:val="18"/>
          <w:szCs w:val="18"/>
        </w:rPr>
      </w:pPr>
      <w:r w:rsidDel="00000000" w:rsidR="00000000" w:rsidRPr="00000000">
        <w:rPr>
          <w:b w:val="1"/>
          <w:sz w:val="18"/>
          <w:szCs w:val="18"/>
          <w:rtl w:val="0"/>
        </w:rPr>
        <w:t xml:space="preserve">Interpretación</w:t>
      </w:r>
    </w:p>
    <w:p w:rsidR="00000000" w:rsidDel="00000000" w:rsidP="00000000" w:rsidRDefault="00000000" w:rsidRPr="00000000" w14:paraId="000000BD">
      <w:pPr>
        <w:shd w:fill="ffffff" w:val="clear"/>
        <w:spacing w:after="100" w:lineRule="auto"/>
        <w:ind w:firstLine="280"/>
        <w:jc w:val="both"/>
        <w:rPr>
          <w:sz w:val="18"/>
          <w:szCs w:val="18"/>
        </w:rPr>
      </w:pPr>
      <w:r w:rsidDel="00000000" w:rsidR="00000000" w:rsidRPr="00000000">
        <w:rPr>
          <w:b w:val="1"/>
          <w:sz w:val="18"/>
          <w:szCs w:val="18"/>
          <w:rtl w:val="0"/>
        </w:rPr>
        <w:t xml:space="preserve">Artículo 40.-</w:t>
      </w:r>
      <w:r w:rsidDel="00000000" w:rsidR="00000000" w:rsidRPr="00000000">
        <w:rPr>
          <w:sz w:val="18"/>
          <w:szCs w:val="18"/>
          <w:rtl w:val="0"/>
        </w:rPr>
        <w:t xml:space="preserve"> La Secretaría, a través de la UPCP, y la Función Pública, por conducto de la UPRH, en términos de las disposiciones aplicables, interpretarán para efectos administrativos el presente Manual, y resolverán los casos no previstos en el mismo.</w:t>
      </w:r>
    </w:p>
    <w:p w:rsidR="00000000" w:rsidDel="00000000" w:rsidP="00000000" w:rsidRDefault="00000000" w:rsidRPr="00000000" w14:paraId="000000BE">
      <w:pPr>
        <w:shd w:fill="ffffff" w:val="clear"/>
        <w:spacing w:after="100" w:lineRule="auto"/>
        <w:jc w:val="center"/>
        <w:rPr>
          <w:b w:val="1"/>
          <w:sz w:val="18"/>
          <w:szCs w:val="18"/>
        </w:rPr>
      </w:pPr>
      <w:r w:rsidDel="00000000" w:rsidR="00000000" w:rsidRPr="00000000">
        <w:rPr>
          <w:b w:val="1"/>
          <w:sz w:val="18"/>
          <w:szCs w:val="18"/>
          <w:rtl w:val="0"/>
        </w:rPr>
        <w:t xml:space="preserve">Vigilancia</w:t>
      </w:r>
    </w:p>
    <w:p w:rsidR="00000000" w:rsidDel="00000000" w:rsidP="00000000" w:rsidRDefault="00000000" w:rsidRPr="00000000" w14:paraId="000000BF">
      <w:pPr>
        <w:shd w:fill="ffffff" w:val="clear"/>
        <w:spacing w:after="100" w:lineRule="auto"/>
        <w:ind w:firstLine="280"/>
        <w:jc w:val="both"/>
        <w:rPr>
          <w:sz w:val="18"/>
          <w:szCs w:val="18"/>
        </w:rPr>
      </w:pPr>
      <w:r w:rsidDel="00000000" w:rsidR="00000000" w:rsidRPr="00000000">
        <w:rPr>
          <w:b w:val="1"/>
          <w:sz w:val="18"/>
          <w:szCs w:val="18"/>
          <w:rtl w:val="0"/>
        </w:rPr>
        <w:t xml:space="preserve">Artículo 41.-</w:t>
      </w:r>
      <w:r w:rsidDel="00000000" w:rsidR="00000000" w:rsidRPr="00000000">
        <w:rPr>
          <w:sz w:val="18"/>
          <w:szCs w:val="18"/>
          <w:rtl w:val="0"/>
        </w:rPr>
        <w:t xml:space="preserve"> Corresponde a la Función Pública y a los órganos internos de control en las dependencias y entidades la vigilancia del cumplimiento del presente Manual.</w:t>
      </w:r>
    </w:p>
    <w:p w:rsidR="00000000" w:rsidDel="00000000" w:rsidP="00000000" w:rsidRDefault="00000000" w:rsidRPr="00000000" w14:paraId="000000C0">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C1">
      <w:pPr>
        <w:shd w:fill="ffffff" w:val="clear"/>
        <w:spacing w:after="100" w:lineRule="auto"/>
        <w:ind w:firstLine="280"/>
        <w:jc w:val="both"/>
        <w:rPr>
          <w:sz w:val="18"/>
          <w:szCs w:val="18"/>
        </w:rPr>
      </w:pPr>
      <w:r w:rsidDel="00000000" w:rsidR="00000000" w:rsidRPr="00000000">
        <w:rPr>
          <w:b w:val="1"/>
          <w:sz w:val="18"/>
          <w:szCs w:val="18"/>
          <w:rtl w:val="0"/>
        </w:rPr>
        <w:t xml:space="preserve">Primero.-</w:t>
      </w:r>
      <w:r w:rsidDel="00000000" w:rsidR="00000000" w:rsidRPr="00000000">
        <w:rPr>
          <w:sz w:val="18"/>
          <w:szCs w:val="18"/>
          <w:rtl w:val="0"/>
        </w:rPr>
        <w:t xml:space="preserve"> El presente Acuerdo entrará en vigor al día siguiente al de su publicación en el Diario Oficial de la Federación.</w:t>
      </w:r>
    </w:p>
    <w:p w:rsidR="00000000" w:rsidDel="00000000" w:rsidP="00000000" w:rsidRDefault="00000000" w:rsidRPr="00000000" w14:paraId="000000C2">
      <w:pPr>
        <w:shd w:fill="ffffff" w:val="clear"/>
        <w:spacing w:after="100" w:lineRule="auto"/>
        <w:ind w:firstLine="280"/>
        <w:jc w:val="both"/>
        <w:rPr>
          <w:sz w:val="18"/>
          <w:szCs w:val="18"/>
        </w:rPr>
      </w:pPr>
      <w:r w:rsidDel="00000000" w:rsidR="00000000" w:rsidRPr="00000000">
        <w:rPr>
          <w:b w:val="1"/>
          <w:sz w:val="18"/>
          <w:szCs w:val="18"/>
          <w:rtl w:val="0"/>
        </w:rPr>
        <w:t xml:space="preserve">Segundo.-</w:t>
      </w:r>
      <w:r w:rsidDel="00000000" w:rsidR="00000000" w:rsidRPr="00000000">
        <w:rPr>
          <w:sz w:val="18"/>
          <w:szCs w:val="18"/>
          <w:rtl w:val="0"/>
        </w:rPr>
        <w:t xml:space="preserve"> Se abroga el Acuerdo mediante el cual se expide el Manual de Percepciones de los Servidores Públicos de las Dependencias y Entidades de la Administración Pública Federal, publicado en el Diario Oficial de la Federación el </w:t>
      </w:r>
      <w:r w:rsidDel="00000000" w:rsidR="00000000" w:rsidRPr="00000000">
        <w:rPr>
          <w:color w:val="2f2f2f"/>
          <w:sz w:val="18"/>
          <w:szCs w:val="18"/>
          <w:rtl w:val="0"/>
        </w:rPr>
        <w:t xml:space="preserve">31 de diciembre</w:t>
      </w:r>
      <w:r w:rsidDel="00000000" w:rsidR="00000000" w:rsidRPr="00000000">
        <w:rPr>
          <w:sz w:val="18"/>
          <w:szCs w:val="18"/>
          <w:rtl w:val="0"/>
        </w:rPr>
        <w:t xml:space="preserve"> de 2018, así como las disposiciones administrativas que se opongan al presente Manual.</w:t>
      </w:r>
    </w:p>
    <w:p w:rsidR="00000000" w:rsidDel="00000000" w:rsidP="00000000" w:rsidRDefault="00000000" w:rsidRPr="00000000" w14:paraId="000000C3">
      <w:pPr>
        <w:shd w:fill="ffffff" w:val="clear"/>
        <w:spacing w:after="100" w:lineRule="auto"/>
        <w:ind w:firstLine="280"/>
        <w:jc w:val="both"/>
        <w:rPr>
          <w:sz w:val="18"/>
          <w:szCs w:val="18"/>
        </w:rPr>
      </w:pPr>
      <w:r w:rsidDel="00000000" w:rsidR="00000000" w:rsidRPr="00000000">
        <w:rPr>
          <w:b w:val="1"/>
          <w:sz w:val="18"/>
          <w:szCs w:val="18"/>
          <w:rtl w:val="0"/>
        </w:rPr>
        <w:t xml:space="preserve">Tercero.-</w:t>
      </w:r>
      <w:r w:rsidDel="00000000" w:rsidR="00000000" w:rsidRPr="00000000">
        <w:rPr>
          <w:sz w:val="18"/>
          <w:szCs w:val="18"/>
          <w:rtl w:val="0"/>
        </w:rPr>
        <w:t xml:space="preserve"> La Secretaría podrá modificar las condiciones del </w:t>
      </w:r>
      <w:r w:rsidDel="00000000" w:rsidR="00000000" w:rsidRPr="00000000">
        <w:rPr>
          <w:color w:val="2f2f2f"/>
          <w:sz w:val="18"/>
          <w:szCs w:val="18"/>
          <w:rtl w:val="0"/>
        </w:rPr>
        <w:t xml:space="preserve">seguro de retiro</w:t>
      </w:r>
      <w:r w:rsidDel="00000000" w:rsidR="00000000" w:rsidRPr="00000000">
        <w:rPr>
          <w:sz w:val="18"/>
          <w:szCs w:val="18"/>
          <w:rtl w:val="0"/>
        </w:rPr>
        <w:t xml:space="preserve"> previstas en el artículo 30, fracción II, del presente Manual, para adecuarlas al esquema de seguridad social previsto para los servidores públicos sujetos al régimen laboral a que se refiere el artículo 123, apartado B, Constitucional.</w:t>
      </w:r>
    </w:p>
    <w:p w:rsidR="00000000" w:rsidDel="00000000" w:rsidP="00000000" w:rsidRDefault="00000000" w:rsidRPr="00000000" w14:paraId="000000C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Las dependencias que cuenten con plazas del grupo jerárquico "L" del Tabulador de sueldos y salarios brutos con curva salarial de sector central previsto en el anexo 3A del Manual de Percepciones de los Servidores Públicos de las Dependencias y Entidades de la Administración Pública Federal, publicado en el Diario Oficial de la Federación el 31 de diciembre de 2018, deberán observar las disposiciones transitorias siguientes:</w:t>
      </w:r>
    </w:p>
    <w:p w:rsidR="00000000" w:rsidDel="00000000" w:rsidP="00000000" w:rsidRDefault="00000000" w:rsidRPr="00000000" w14:paraId="000000C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A partir de la entrada en vigor del presente Manual no se podrán realizar procesos de contratación para la ocupación de plazas de los niveles del grupo jerárquico "L" correspondiente a la de Dirección General Adjunta;</w:t>
      </w:r>
    </w:p>
    <w:p w:rsidR="00000000" w:rsidDel="00000000" w:rsidP="00000000" w:rsidRDefault="00000000" w:rsidRPr="00000000" w14:paraId="000000C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b) Las plazas del grupo jerárquico "L" que se encuentren vacantes a la entrada en vigor del presente Manual, para su ocupación en términos de las disposiciones jurídicas aplicables, se deberán ubicar en el nivel que les corresponda del grupo jerárquico "M" conforme a las equivalencias establecidas en el "Convertidor del tabulador de sueldos y salarios brutos del Presidente de la República y de los servidores públicos de mando y de enlace de las dependencias y sus equivalentes en las entidades" que se adjunta como anexo 3C;</w:t>
      </w:r>
    </w:p>
    <w:p w:rsidR="00000000" w:rsidDel="00000000" w:rsidP="00000000" w:rsidRDefault="00000000" w:rsidRPr="00000000" w14:paraId="000000C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 Con el propósito de no afectar el desarrollo de la función pública, las plazas del grupo jerárquico "L" que a la entrada en vigor del presente Manual se encuentren ocupadas se constituirán en plazas de transición en ese grupo jerárquico hasta el 31 de diciembre de 2020.</w:t>
      </w:r>
    </w:p>
    <w:p w:rsidR="00000000" w:rsidDel="00000000" w:rsidP="00000000" w:rsidRDefault="00000000" w:rsidRPr="00000000" w14:paraId="000000C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Será responsabilidad de las dependencias realizar las acciones que correspondan para que las plazas ocupadas que al 31 de diciembre de 2020 continúen en el grupo jerárquico "L", a partir del 1 de enero de 2021 se ubiquen en el nivel que les corresponda del grupo jerárquico "M" de conformidad con las equivalencias establecidas en el "Convertidor del tabulador de sueldos y salarios brutos del Presidente de la República y de los servidores públicos de mando y de enlace de las dependencias y sus equivalentes en las entidades" el cual se adjunta como anexo 3C.</w:t>
      </w:r>
    </w:p>
    <w:p w:rsidR="00000000" w:rsidDel="00000000" w:rsidP="00000000" w:rsidRDefault="00000000" w:rsidRPr="00000000" w14:paraId="000000C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 Los niveles del grupo jerárquico "L" solo se utilizarán como referencia para los servidores públicos que les aplique un Tabulador de sueldos y salarios con curva salarial específica o para las entidades paraestatales cuyo tabulador esté asociado a la curva salarial de sector central.</w:t>
      </w:r>
    </w:p>
    <w:p w:rsidR="00000000" w:rsidDel="00000000" w:rsidP="00000000" w:rsidRDefault="00000000" w:rsidRPr="00000000" w14:paraId="000000C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La UPCP y la UPRH, en el ámbito de sus respectivas atribuciones, realizarán las acciones conducentes y emitirán las disposiciones específicas de carácter operativo que permitan a las dependencias aplicar las disposiciones a que se refiere el presente transitorio.</w:t>
      </w:r>
    </w:p>
    <w:p w:rsidR="00000000" w:rsidDel="00000000" w:rsidP="00000000" w:rsidRDefault="00000000" w:rsidRPr="00000000" w14:paraId="000000CB">
      <w:pPr>
        <w:shd w:fill="ffffff" w:val="clear"/>
        <w:spacing w:after="100" w:lineRule="auto"/>
        <w:ind w:firstLine="280"/>
        <w:jc w:val="both"/>
        <w:rPr>
          <w:color w:val="2f2f2f"/>
          <w:sz w:val="18"/>
          <w:szCs w:val="18"/>
        </w:rPr>
      </w:pPr>
      <w:r w:rsidDel="00000000" w:rsidR="00000000" w:rsidRPr="00000000">
        <w:rPr>
          <w:b w:val="1"/>
          <w:sz w:val="18"/>
          <w:szCs w:val="18"/>
          <w:rtl w:val="0"/>
        </w:rPr>
        <w:t xml:space="preserve">Quinto.- </w:t>
      </w:r>
      <w:r w:rsidDel="00000000" w:rsidR="00000000" w:rsidRPr="00000000">
        <w:rPr>
          <w:sz w:val="18"/>
          <w:szCs w:val="18"/>
          <w:rtl w:val="0"/>
        </w:rPr>
        <w:t xml:space="preserve">La Secretaría emitirá las disposiciones específicas para incrementar del 1 al 3 por ciento </w:t>
      </w:r>
      <w:r w:rsidDel="00000000" w:rsidR="00000000" w:rsidRPr="00000000">
        <w:rPr>
          <w:color w:val="2f2f2f"/>
          <w:sz w:val="18"/>
          <w:szCs w:val="18"/>
          <w:rtl w:val="0"/>
        </w:rPr>
        <w:t xml:space="preserve">los sueldos y salarios del personal que recibe una cantidad mensual menor a veinte mil pesos, una vez aplicadas las disposiciones fiscales, otorgando el mayor porcentaje al personal de menores ingresos.</w:t>
      </w:r>
    </w:p>
    <w:p w:rsidR="00000000" w:rsidDel="00000000" w:rsidP="00000000" w:rsidRDefault="00000000" w:rsidRPr="00000000" w14:paraId="000000C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Dado en la Ciudad de México, a los 26 días del mes de mayo de 2020.- El Secretario de Hacienda y Crédito Público, </w:t>
      </w:r>
      <w:r w:rsidDel="00000000" w:rsidR="00000000" w:rsidRPr="00000000">
        <w:rPr>
          <w:b w:val="1"/>
          <w:color w:val="2f2f2f"/>
          <w:sz w:val="18"/>
          <w:szCs w:val="18"/>
          <w:rtl w:val="0"/>
        </w:rPr>
        <w:t xml:space="preserve">Arturo Herrera Gutiérrez</w:t>
      </w:r>
      <w:r w:rsidDel="00000000" w:rsidR="00000000" w:rsidRPr="00000000">
        <w:rPr>
          <w:color w:val="2f2f2f"/>
          <w:sz w:val="18"/>
          <w:szCs w:val="18"/>
          <w:rtl w:val="0"/>
        </w:rPr>
        <w:t xml:space="preserve">.- Rúbrica.- La Secretaria de la Función Pública, </w:t>
      </w:r>
      <w:r w:rsidDel="00000000" w:rsidR="00000000" w:rsidRPr="00000000">
        <w:rPr>
          <w:b w:val="1"/>
          <w:color w:val="2f2f2f"/>
          <w:sz w:val="18"/>
          <w:szCs w:val="18"/>
          <w:rtl w:val="0"/>
        </w:rPr>
        <w:t xml:space="preserve">Irma Eréndira Sandoval Ballesteros</w:t>
      </w:r>
      <w:r w:rsidDel="00000000" w:rsidR="00000000" w:rsidRPr="00000000">
        <w:rPr>
          <w:color w:val="2f2f2f"/>
          <w:sz w:val="18"/>
          <w:szCs w:val="18"/>
          <w:rtl w:val="0"/>
        </w:rPr>
        <w:t xml:space="preserve">.- Rúbrica.</w:t>
      </w:r>
    </w:p>
    <w:tbl>
      <w:tblPr>
        <w:tblStyle w:val="Table2"/>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1.7173051519154"/>
        <w:gridCol w:w="441.3606340819023"/>
        <w:gridCol w:w="2147.1598414795244"/>
        <w:gridCol w:w="691.8626155878467"/>
        <w:gridCol w:w="572.5759577278732"/>
        <w:gridCol w:w="560.6472919418758"/>
        <w:gridCol w:w="679.9339498018493"/>
        <w:gridCol w:w="274.3593130779392"/>
        <w:gridCol w:w="250.5019815059445"/>
        <w:gridCol w:w="501.003963011889"/>
        <w:gridCol w:w="417.5033025099075"/>
        <w:gridCol w:w="417.5033025099075"/>
        <w:gridCol w:w="572.5759577278732"/>
        <w:gridCol w:w="560.6472919418758"/>
        <w:gridCol w:w="560.6472919418758"/>
        <w:tblGridChange w:id="0">
          <w:tblGrid>
            <w:gridCol w:w="381.7173051519154"/>
            <w:gridCol w:w="441.3606340819023"/>
            <w:gridCol w:w="2147.1598414795244"/>
            <w:gridCol w:w="691.8626155878467"/>
            <w:gridCol w:w="572.5759577278732"/>
            <w:gridCol w:w="560.6472919418758"/>
            <w:gridCol w:w="679.9339498018493"/>
            <w:gridCol w:w="274.3593130779392"/>
            <w:gridCol w:w="250.5019815059445"/>
            <w:gridCol w:w="501.003963011889"/>
            <w:gridCol w:w="417.5033025099075"/>
            <w:gridCol w:w="417.5033025099075"/>
            <w:gridCol w:w="572.5759577278732"/>
            <w:gridCol w:w="560.6472919418758"/>
            <w:gridCol w:w="560.6472919418758"/>
          </w:tblGrid>
        </w:tblGridChange>
      </w:tblGrid>
      <w:tr>
        <w:trPr>
          <w:trHeight w:val="240" w:hRule="atLeast"/>
        </w:trPr>
        <w:tc>
          <w:tcPr>
            <w:gridSpan w:val="15"/>
            <w:tcBorders>
              <w:top w:color="000000" w:space="0" w:sz="0" w:val="nil"/>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CD">
            <w:pPr>
              <w:spacing w:after="40" w:before="40" w:lineRule="auto"/>
              <w:ind w:left="60" w:firstLine="0"/>
              <w:jc w:val="center"/>
              <w:rPr>
                <w:b w:val="1"/>
                <w:sz w:val="14"/>
                <w:szCs w:val="14"/>
              </w:rPr>
            </w:pPr>
            <w:r w:rsidDel="00000000" w:rsidR="00000000" w:rsidRPr="00000000">
              <w:rPr>
                <w:b w:val="1"/>
                <w:sz w:val="14"/>
                <w:szCs w:val="14"/>
                <w:rtl w:val="0"/>
              </w:rPr>
              <w:t xml:space="preserve">ANEXO 1</w:t>
            </w:r>
          </w:p>
        </w:tc>
      </w:tr>
      <w:tr>
        <w:trPr>
          <w:trHeight w:val="255" w:hRule="atLeast"/>
        </w:trPr>
        <w:tc>
          <w:tcPr>
            <w:gridSpan w:val="15"/>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00DC">
            <w:pPr>
              <w:spacing w:after="40" w:before="40" w:lineRule="auto"/>
              <w:ind w:left="60" w:firstLine="0"/>
              <w:jc w:val="center"/>
              <w:rPr>
                <w:b w:val="1"/>
                <w:sz w:val="14"/>
                <w:szCs w:val="14"/>
              </w:rPr>
            </w:pPr>
            <w:r w:rsidDel="00000000" w:rsidR="00000000" w:rsidRPr="00000000">
              <w:rPr>
                <w:b w:val="1"/>
                <w:sz w:val="14"/>
                <w:szCs w:val="14"/>
                <w:rtl w:val="0"/>
              </w:rPr>
              <w:t xml:space="preserve">APLICACIÓN DE TABULADORES DE SUELDOS Y SALARIOS EN LAS DEPENDENCIAS Y ENTIDADES</w:t>
            </w:r>
          </w:p>
        </w:tc>
      </w:tr>
      <w:tr>
        <w:trPr>
          <w:trHeight w:val="225" w:hRule="atLeast"/>
        </w:trPr>
        <w:tc>
          <w:tcPr>
            <w:vMerge w:val="restart"/>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EB">
            <w:pPr>
              <w:spacing w:after="40" w:before="40" w:lineRule="auto"/>
              <w:ind w:left="60" w:firstLine="0"/>
              <w:jc w:val="center"/>
              <w:rPr>
                <w:b w:val="1"/>
                <w:sz w:val="12"/>
                <w:szCs w:val="12"/>
              </w:rPr>
            </w:pPr>
            <w:r w:rsidDel="00000000" w:rsidR="00000000" w:rsidRPr="00000000">
              <w:rPr>
                <w:b w:val="1"/>
                <w:sz w:val="12"/>
                <w:szCs w:val="12"/>
                <w:rtl w:val="0"/>
              </w:rPr>
              <w:t xml:space="preserve">Clave</w:t>
            </w:r>
          </w:p>
          <w:p w:rsidR="00000000" w:rsidDel="00000000" w:rsidP="00000000" w:rsidRDefault="00000000" w:rsidRPr="00000000" w14:paraId="000000EC">
            <w:pPr>
              <w:spacing w:after="40" w:before="40" w:lineRule="auto"/>
              <w:ind w:left="60" w:firstLine="0"/>
              <w:jc w:val="center"/>
              <w:rPr>
                <w:b w:val="1"/>
                <w:sz w:val="12"/>
                <w:szCs w:val="12"/>
              </w:rPr>
            </w:pPr>
            <w:r w:rsidDel="00000000" w:rsidR="00000000" w:rsidRPr="00000000">
              <w:rPr>
                <w:b w:val="1"/>
                <w:sz w:val="12"/>
                <w:szCs w:val="12"/>
                <w:rtl w:val="0"/>
              </w:rPr>
              <w:t xml:space="preserve">Ramo</w:t>
            </w:r>
          </w:p>
        </w:tc>
        <w:tc>
          <w:tcPr>
            <w:vMerge w:val="restart"/>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ED">
            <w:pPr>
              <w:spacing w:after="40" w:before="40" w:lineRule="auto"/>
              <w:ind w:left="60" w:firstLine="0"/>
              <w:jc w:val="center"/>
              <w:rPr>
                <w:b w:val="1"/>
                <w:sz w:val="12"/>
                <w:szCs w:val="12"/>
              </w:rPr>
            </w:pPr>
            <w:r w:rsidDel="00000000" w:rsidR="00000000" w:rsidRPr="00000000">
              <w:rPr>
                <w:b w:val="1"/>
                <w:sz w:val="12"/>
                <w:szCs w:val="12"/>
                <w:rtl w:val="0"/>
              </w:rPr>
              <w:t xml:space="preserve">Clave</w:t>
            </w:r>
          </w:p>
          <w:p w:rsidR="00000000" w:rsidDel="00000000" w:rsidP="00000000" w:rsidRDefault="00000000" w:rsidRPr="00000000" w14:paraId="000000EE">
            <w:pPr>
              <w:spacing w:after="40" w:before="40" w:lineRule="auto"/>
              <w:ind w:left="60" w:firstLine="0"/>
              <w:jc w:val="center"/>
              <w:rPr>
                <w:b w:val="1"/>
                <w:sz w:val="12"/>
                <w:szCs w:val="12"/>
              </w:rPr>
            </w:pPr>
            <w:r w:rsidDel="00000000" w:rsidR="00000000" w:rsidRPr="00000000">
              <w:rPr>
                <w:b w:val="1"/>
                <w:sz w:val="12"/>
                <w:szCs w:val="12"/>
                <w:rtl w:val="0"/>
              </w:rPr>
              <w:t xml:space="preserve">Unidad</w:t>
            </w:r>
          </w:p>
          <w:p w:rsidR="00000000" w:rsidDel="00000000" w:rsidP="00000000" w:rsidRDefault="00000000" w:rsidRPr="00000000" w14:paraId="000000EF">
            <w:pPr>
              <w:spacing w:after="40" w:before="40" w:lineRule="auto"/>
              <w:ind w:left="60" w:firstLine="0"/>
              <w:jc w:val="center"/>
              <w:rPr>
                <w:b w:val="1"/>
                <w:sz w:val="12"/>
                <w:szCs w:val="12"/>
              </w:rPr>
            </w:pPr>
            <w:r w:rsidDel="00000000" w:rsidR="00000000" w:rsidRPr="00000000">
              <w:rPr>
                <w:b w:val="1"/>
                <w:sz w:val="12"/>
                <w:szCs w:val="12"/>
                <w:rtl w:val="0"/>
              </w:rPr>
              <w:t xml:space="preserve">Resp.</w:t>
            </w:r>
          </w:p>
        </w:tc>
        <w:tc>
          <w:tcPr>
            <w:vMerge w:val="restart"/>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F0">
            <w:pPr>
              <w:spacing w:after="40" w:before="40" w:lineRule="auto"/>
              <w:ind w:left="60" w:firstLine="0"/>
              <w:jc w:val="center"/>
              <w:rPr>
                <w:b w:val="1"/>
                <w:sz w:val="12"/>
                <w:szCs w:val="12"/>
              </w:rPr>
            </w:pPr>
            <w:r w:rsidDel="00000000" w:rsidR="00000000" w:rsidRPr="00000000">
              <w:rPr>
                <w:b w:val="1"/>
                <w:sz w:val="12"/>
                <w:szCs w:val="12"/>
                <w:rtl w:val="0"/>
              </w:rPr>
              <w:t xml:space="preserve">Denominación</w:t>
            </w:r>
          </w:p>
        </w:tc>
        <w:tc>
          <w:tcPr>
            <w:gridSpan w:val="1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0F1">
            <w:pPr>
              <w:spacing w:after="40" w:before="40" w:lineRule="auto"/>
              <w:ind w:left="60" w:firstLine="0"/>
              <w:jc w:val="center"/>
              <w:rPr>
                <w:b w:val="1"/>
                <w:sz w:val="12"/>
                <w:szCs w:val="12"/>
              </w:rPr>
            </w:pPr>
            <w:r w:rsidDel="00000000" w:rsidR="00000000" w:rsidRPr="00000000">
              <w:rPr>
                <w:b w:val="1"/>
                <w:sz w:val="12"/>
                <w:szCs w:val="12"/>
                <w:rtl w:val="0"/>
              </w:rPr>
              <w:t xml:space="preserve">Aplicación de Tabuladores</w:t>
            </w:r>
          </w:p>
        </w:tc>
      </w:tr>
      <w:tr>
        <w:trPr>
          <w:trHeight w:val="300" w:hRule="atLeast"/>
        </w:trPr>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D">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E">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FF">
            <w:pPr>
              <w:ind w:left="60" w:firstLine="0"/>
              <w:jc w:val="both"/>
              <w:rPr>
                <w:color w:val="2f2f2f"/>
                <w:sz w:val="18"/>
                <w:szCs w:val="18"/>
              </w:rPr>
            </w:pPr>
            <w:r w:rsidDel="00000000" w:rsidR="00000000" w:rsidRPr="00000000">
              <w:rPr>
                <w:rtl w:val="0"/>
              </w:rPr>
            </w:r>
          </w:p>
        </w:tc>
        <w:tc>
          <w:tcPr>
            <w:gridSpan w:val="4"/>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00">
            <w:pPr>
              <w:spacing w:after="40" w:before="40" w:lineRule="auto"/>
              <w:ind w:left="60" w:firstLine="0"/>
              <w:jc w:val="center"/>
              <w:rPr>
                <w:b w:val="1"/>
                <w:sz w:val="12"/>
                <w:szCs w:val="12"/>
              </w:rPr>
            </w:pPr>
            <w:r w:rsidDel="00000000" w:rsidR="00000000" w:rsidRPr="00000000">
              <w:rPr>
                <w:b w:val="1"/>
                <w:sz w:val="12"/>
                <w:szCs w:val="12"/>
                <w:rtl w:val="0"/>
              </w:rPr>
              <w:t xml:space="preserve">Curva Salarial de Sector Central</w:t>
            </w:r>
          </w:p>
        </w:tc>
        <w:tc>
          <w:tcPr>
            <w:gridSpan w:val="2"/>
            <w:tcBorders>
              <w:top w:color="000000" w:space="0" w:sz="4"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0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6"/>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06">
            <w:pPr>
              <w:spacing w:after="40" w:before="40" w:lineRule="auto"/>
              <w:ind w:left="60" w:firstLine="0"/>
              <w:jc w:val="center"/>
              <w:rPr>
                <w:b w:val="1"/>
                <w:sz w:val="12"/>
                <w:szCs w:val="12"/>
              </w:rPr>
            </w:pPr>
            <w:r w:rsidDel="00000000" w:rsidR="00000000" w:rsidRPr="00000000">
              <w:rPr>
                <w:b w:val="1"/>
                <w:sz w:val="12"/>
                <w:szCs w:val="12"/>
                <w:rtl w:val="0"/>
              </w:rPr>
              <w:t xml:space="preserve">Curva Salarial Específica</w:t>
            </w:r>
          </w:p>
        </w:tc>
      </w:tr>
      <w:tr>
        <w:trPr>
          <w:trHeight w:val="300" w:hRule="atLeast"/>
        </w:trPr>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C">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D">
            <w:pPr>
              <w:ind w:left="6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0E">
            <w:pPr>
              <w:ind w:left="60" w:firstLine="0"/>
              <w:jc w:val="both"/>
              <w:rPr>
                <w:color w:val="2f2f2f"/>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0F">
            <w:pPr>
              <w:spacing w:after="40" w:before="40" w:lineRule="auto"/>
              <w:ind w:left="60" w:firstLine="0"/>
              <w:jc w:val="center"/>
              <w:rPr>
                <w:b w:val="1"/>
                <w:sz w:val="12"/>
                <w:szCs w:val="12"/>
              </w:rPr>
            </w:pPr>
            <w:r w:rsidDel="00000000" w:rsidR="00000000" w:rsidRPr="00000000">
              <w:rPr>
                <w:b w:val="1"/>
                <w:sz w:val="12"/>
                <w:szCs w:val="12"/>
                <w:rtl w:val="0"/>
              </w:rPr>
              <w:t xml:space="preserve">Mando</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0">
            <w:pPr>
              <w:spacing w:after="40" w:before="40" w:lineRule="auto"/>
              <w:ind w:left="60" w:firstLine="0"/>
              <w:jc w:val="center"/>
              <w:rPr>
                <w:b w:val="1"/>
                <w:sz w:val="12"/>
                <w:szCs w:val="12"/>
              </w:rPr>
            </w:pPr>
            <w:r w:rsidDel="00000000" w:rsidR="00000000" w:rsidRPr="00000000">
              <w:rPr>
                <w:b w:val="1"/>
                <w:sz w:val="12"/>
                <w:szCs w:val="12"/>
                <w:rtl w:val="0"/>
              </w:rPr>
              <w:t xml:space="preserve">Enlace</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1">
            <w:pPr>
              <w:spacing w:after="40" w:before="40" w:lineRule="auto"/>
              <w:ind w:left="60" w:firstLine="0"/>
              <w:jc w:val="center"/>
              <w:rPr>
                <w:b w:val="1"/>
                <w:sz w:val="12"/>
                <w:szCs w:val="12"/>
              </w:rPr>
            </w:pPr>
            <w:r w:rsidDel="00000000" w:rsidR="00000000" w:rsidRPr="00000000">
              <w:rPr>
                <w:b w:val="1"/>
                <w:sz w:val="12"/>
                <w:szCs w:val="12"/>
                <w:rtl w:val="0"/>
              </w:rPr>
              <w:t xml:space="preserve">Operativo</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5">
            <w:pPr>
              <w:spacing w:after="40" w:before="40" w:lineRule="auto"/>
              <w:ind w:left="60" w:firstLine="0"/>
              <w:jc w:val="center"/>
              <w:rPr>
                <w:b w:val="1"/>
                <w:sz w:val="12"/>
                <w:szCs w:val="12"/>
              </w:rPr>
            </w:pPr>
            <w:r w:rsidDel="00000000" w:rsidR="00000000" w:rsidRPr="00000000">
              <w:rPr>
                <w:b w:val="1"/>
                <w:sz w:val="12"/>
                <w:szCs w:val="12"/>
                <w:rtl w:val="0"/>
              </w:rPr>
              <w:t xml:space="preserve">Mando</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7">
            <w:pPr>
              <w:spacing w:after="40" w:before="40" w:lineRule="auto"/>
              <w:ind w:left="60" w:firstLine="0"/>
              <w:jc w:val="center"/>
              <w:rPr>
                <w:b w:val="1"/>
                <w:sz w:val="12"/>
                <w:szCs w:val="12"/>
              </w:rPr>
            </w:pPr>
            <w:r w:rsidDel="00000000" w:rsidR="00000000" w:rsidRPr="00000000">
              <w:rPr>
                <w:b w:val="1"/>
                <w:sz w:val="12"/>
                <w:szCs w:val="12"/>
                <w:rtl w:val="0"/>
              </w:rPr>
              <w:t xml:space="preserve">Enlace</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9">
            <w:pPr>
              <w:spacing w:after="40" w:before="40" w:lineRule="auto"/>
              <w:ind w:left="60" w:firstLine="0"/>
              <w:jc w:val="center"/>
              <w:rPr>
                <w:b w:val="1"/>
                <w:sz w:val="12"/>
                <w:szCs w:val="12"/>
              </w:rPr>
            </w:pPr>
            <w:r w:rsidDel="00000000" w:rsidR="00000000" w:rsidRPr="00000000">
              <w:rPr>
                <w:b w:val="1"/>
                <w:sz w:val="12"/>
                <w:szCs w:val="12"/>
                <w:rtl w:val="0"/>
              </w:rPr>
              <w:t xml:space="preserve">Operativo</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A">
            <w:pPr>
              <w:spacing w:after="40" w:before="40" w:lineRule="auto"/>
              <w:ind w:left="60" w:firstLine="0"/>
              <w:jc w:val="center"/>
              <w:rPr>
                <w:b w:val="1"/>
                <w:sz w:val="12"/>
                <w:szCs w:val="12"/>
              </w:rPr>
            </w:pPr>
            <w:r w:rsidDel="00000000" w:rsidR="00000000" w:rsidRPr="00000000">
              <w:rPr>
                <w:b w:val="1"/>
                <w:sz w:val="12"/>
                <w:szCs w:val="12"/>
                <w:rtl w:val="0"/>
              </w:rPr>
              <w:t xml:space="preserve">Categoría</w:t>
            </w:r>
          </w:p>
        </w:tc>
      </w:tr>
      <w:tr>
        <w:trPr>
          <w:trHeight w:val="300" w:hRule="atLeast"/>
        </w:trPr>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1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012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55" w:hRule="atLeast"/>
        </w:trPr>
        <w:tc>
          <w:tcPr>
            <w:gridSpan w:val="15"/>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2A">
            <w:pPr>
              <w:spacing w:after="40" w:before="40" w:lineRule="auto"/>
              <w:ind w:left="60" w:firstLine="0"/>
              <w:jc w:val="both"/>
              <w:rPr>
                <w:b w:val="1"/>
                <w:sz w:val="12"/>
                <w:szCs w:val="12"/>
              </w:rPr>
            </w:pPr>
            <w:r w:rsidDel="00000000" w:rsidR="00000000" w:rsidRPr="00000000">
              <w:rPr>
                <w:b w:val="1"/>
                <w:sz w:val="12"/>
                <w:szCs w:val="12"/>
                <w:rtl w:val="0"/>
              </w:rPr>
              <w:t xml:space="preserve">DEPENDENCIAS</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9">
            <w:pPr>
              <w:spacing w:after="40" w:before="40" w:lineRule="auto"/>
              <w:ind w:left="60" w:firstLine="0"/>
              <w:jc w:val="center"/>
              <w:rPr>
                <w:b w:val="1"/>
                <w:sz w:val="12"/>
                <w:szCs w:val="12"/>
              </w:rPr>
            </w:pPr>
            <w:r w:rsidDel="00000000" w:rsidR="00000000" w:rsidRPr="00000000">
              <w:rPr>
                <w:b w:val="1"/>
                <w:sz w:val="12"/>
                <w:szCs w:val="12"/>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B">
            <w:pPr>
              <w:spacing w:after="40" w:before="40" w:lineRule="auto"/>
              <w:ind w:left="60" w:firstLine="0"/>
              <w:rPr>
                <w:sz w:val="12"/>
                <w:szCs w:val="12"/>
              </w:rPr>
            </w:pPr>
            <w:r w:rsidDel="00000000" w:rsidR="00000000" w:rsidRPr="00000000">
              <w:rPr>
                <w:sz w:val="12"/>
                <w:szCs w:val="12"/>
                <w:rtl w:val="0"/>
              </w:rPr>
              <w:t xml:space="preserve">Oficina de la Presidencia de la República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3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4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4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4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47">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8">
            <w:pPr>
              <w:spacing w:after="40" w:before="40" w:lineRule="auto"/>
              <w:ind w:left="60" w:firstLine="0"/>
              <w:jc w:val="center"/>
              <w:rPr>
                <w:b w:val="1"/>
                <w:sz w:val="12"/>
                <w:szCs w:val="12"/>
              </w:rPr>
            </w:pPr>
            <w:r w:rsidDel="00000000" w:rsidR="00000000" w:rsidRPr="00000000">
              <w:rPr>
                <w:b w:val="1"/>
                <w:sz w:val="12"/>
                <w:szCs w:val="12"/>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A">
            <w:pPr>
              <w:spacing w:after="40" w:before="40" w:lineRule="auto"/>
              <w:ind w:left="60" w:firstLine="0"/>
              <w:rPr>
                <w:sz w:val="12"/>
                <w:szCs w:val="12"/>
              </w:rPr>
            </w:pPr>
            <w:r w:rsidDel="00000000" w:rsidR="00000000" w:rsidRPr="00000000">
              <w:rPr>
                <w:sz w:val="12"/>
                <w:szCs w:val="12"/>
                <w:rtl w:val="0"/>
              </w:rPr>
              <w:t xml:space="preserve">Secretaría de Gobernación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4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5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5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5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5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7">
            <w:pPr>
              <w:spacing w:after="40" w:before="40" w:lineRule="auto"/>
              <w:ind w:left="60" w:firstLine="0"/>
              <w:jc w:val="center"/>
              <w:rPr>
                <w:b w:val="1"/>
                <w:sz w:val="12"/>
                <w:szCs w:val="12"/>
              </w:rPr>
            </w:pPr>
            <w:r w:rsidDel="00000000" w:rsidR="00000000" w:rsidRPr="00000000">
              <w:rPr>
                <w:b w:val="1"/>
                <w:sz w:val="12"/>
                <w:szCs w:val="12"/>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9">
            <w:pPr>
              <w:spacing w:after="40" w:before="40" w:lineRule="auto"/>
              <w:ind w:left="60" w:firstLine="0"/>
              <w:rPr>
                <w:sz w:val="12"/>
                <w:szCs w:val="12"/>
              </w:rPr>
            </w:pPr>
            <w:r w:rsidDel="00000000" w:rsidR="00000000" w:rsidRPr="00000000">
              <w:rPr>
                <w:sz w:val="12"/>
                <w:szCs w:val="12"/>
                <w:rtl w:val="0"/>
              </w:rPr>
              <w:t xml:space="preserve">Secretaría de Relaciones Exteriores (1)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5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6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6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6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6">
            <w:pPr>
              <w:spacing w:after="40" w:before="40" w:lineRule="auto"/>
              <w:ind w:left="60" w:firstLine="0"/>
              <w:jc w:val="center"/>
              <w:rPr>
                <w:b w:val="1"/>
                <w:sz w:val="12"/>
                <w:szCs w:val="12"/>
              </w:rPr>
            </w:pPr>
            <w:r w:rsidDel="00000000" w:rsidR="00000000" w:rsidRPr="00000000">
              <w:rPr>
                <w:b w:val="1"/>
                <w:sz w:val="12"/>
                <w:szCs w:val="12"/>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8">
            <w:pPr>
              <w:spacing w:after="40" w:before="40" w:lineRule="auto"/>
              <w:ind w:left="60" w:firstLine="0"/>
              <w:rPr>
                <w:sz w:val="12"/>
                <w:szCs w:val="12"/>
              </w:rPr>
            </w:pPr>
            <w:r w:rsidDel="00000000" w:rsidR="00000000" w:rsidRPr="00000000">
              <w:rPr>
                <w:sz w:val="12"/>
                <w:szCs w:val="12"/>
                <w:rtl w:val="0"/>
              </w:rPr>
              <w:t xml:space="preserve">Secretaría de Hacienda y Crédito Público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6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6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75">
            <w:pPr>
              <w:spacing w:after="40" w:before="40" w:lineRule="auto"/>
              <w:ind w:left="60" w:firstLine="0"/>
              <w:jc w:val="center"/>
              <w:rPr>
                <w:b w:val="1"/>
                <w:sz w:val="12"/>
                <w:szCs w:val="12"/>
              </w:rPr>
            </w:pPr>
            <w:r w:rsidDel="00000000" w:rsidR="00000000" w:rsidRPr="00000000">
              <w:rPr>
                <w:b w:val="1"/>
                <w:sz w:val="12"/>
                <w:szCs w:val="12"/>
                <w:rtl w:val="0"/>
              </w:rPr>
              <w:t xml:space="preserve">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7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77">
            <w:pPr>
              <w:spacing w:after="40" w:before="40" w:lineRule="auto"/>
              <w:ind w:left="60" w:firstLine="0"/>
              <w:rPr>
                <w:sz w:val="12"/>
                <w:szCs w:val="12"/>
              </w:rPr>
            </w:pPr>
            <w:r w:rsidDel="00000000" w:rsidR="00000000" w:rsidRPr="00000000">
              <w:rPr>
                <w:sz w:val="12"/>
                <w:szCs w:val="12"/>
                <w:rtl w:val="0"/>
              </w:rPr>
              <w:t xml:space="preserve">Secretaría de la Defensa Nacional (2)</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7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8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8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184">
            <w:pPr>
              <w:spacing w:after="40" w:before="40" w:lineRule="auto"/>
              <w:ind w:left="60" w:firstLine="0"/>
              <w:jc w:val="center"/>
              <w:rPr>
                <w:b w:val="1"/>
                <w:sz w:val="12"/>
                <w:szCs w:val="12"/>
              </w:rPr>
            </w:pPr>
            <w:r w:rsidDel="00000000" w:rsidR="00000000" w:rsidRPr="00000000">
              <w:rPr>
                <w:b w:val="1"/>
                <w:sz w:val="12"/>
                <w:szCs w:val="12"/>
                <w:rtl w:val="0"/>
              </w:rPr>
              <w:t xml:space="preserve">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6">
            <w:pPr>
              <w:spacing w:after="40" w:before="40" w:lineRule="auto"/>
              <w:ind w:left="60" w:firstLine="0"/>
              <w:rPr>
                <w:sz w:val="12"/>
                <w:szCs w:val="12"/>
              </w:rPr>
            </w:pPr>
            <w:r w:rsidDel="00000000" w:rsidR="00000000" w:rsidRPr="00000000">
              <w:rPr>
                <w:sz w:val="12"/>
                <w:szCs w:val="12"/>
                <w:rtl w:val="0"/>
              </w:rPr>
              <w:t xml:space="preserve">Secretaría de Agricultura y Desarrollo Rural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8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8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9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19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3">
            <w:pPr>
              <w:spacing w:after="40" w:before="40" w:lineRule="auto"/>
              <w:ind w:left="60" w:firstLine="0"/>
              <w:jc w:val="center"/>
              <w:rPr>
                <w:b w:val="1"/>
                <w:sz w:val="12"/>
                <w:szCs w:val="12"/>
              </w:rPr>
            </w:pPr>
            <w:r w:rsidDel="00000000" w:rsidR="00000000" w:rsidRPr="00000000">
              <w:rPr>
                <w:b w:val="1"/>
                <w:sz w:val="12"/>
                <w:szCs w:val="12"/>
                <w:rtl w:val="0"/>
              </w:rPr>
              <w:t xml:space="preserve">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5">
            <w:pPr>
              <w:spacing w:after="40" w:before="40" w:lineRule="auto"/>
              <w:ind w:left="60" w:firstLine="0"/>
              <w:rPr>
                <w:sz w:val="12"/>
                <w:szCs w:val="12"/>
              </w:rPr>
            </w:pPr>
            <w:r w:rsidDel="00000000" w:rsidR="00000000" w:rsidRPr="00000000">
              <w:rPr>
                <w:sz w:val="12"/>
                <w:szCs w:val="12"/>
                <w:rtl w:val="0"/>
              </w:rPr>
              <w:t xml:space="preserve">Secretaría de Comunicaciones y Transportes</w:t>
            </w:r>
          </w:p>
          <w:p w:rsidR="00000000" w:rsidDel="00000000" w:rsidP="00000000" w:rsidRDefault="00000000" w:rsidRPr="00000000" w14:paraId="00000196">
            <w:pPr>
              <w:spacing w:after="40" w:before="40" w:lineRule="auto"/>
              <w:ind w:left="60" w:firstLine="0"/>
              <w:rPr>
                <w:sz w:val="12"/>
                <w:szCs w:val="12"/>
              </w:rPr>
            </w:pPr>
            <w:r w:rsidDel="00000000" w:rsidR="00000000" w:rsidRPr="00000000">
              <w:rPr>
                <w:sz w:val="12"/>
                <w:szCs w:val="12"/>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9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9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9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A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3">
            <w:pPr>
              <w:spacing w:after="40" w:before="40" w:lineRule="auto"/>
              <w:ind w:left="60" w:firstLine="0"/>
              <w:jc w:val="center"/>
              <w:rPr>
                <w:b w:val="1"/>
                <w:sz w:val="12"/>
                <w:szCs w:val="12"/>
              </w:rPr>
            </w:pPr>
            <w:r w:rsidDel="00000000" w:rsidR="00000000" w:rsidRPr="00000000">
              <w:rPr>
                <w:b w:val="1"/>
                <w:sz w:val="12"/>
                <w:szCs w:val="12"/>
                <w:rtl w:val="0"/>
              </w:rPr>
              <w:t xml:space="preserve">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5">
            <w:pPr>
              <w:spacing w:after="40" w:before="40" w:lineRule="auto"/>
              <w:ind w:left="60" w:firstLine="0"/>
              <w:rPr>
                <w:sz w:val="12"/>
                <w:szCs w:val="12"/>
              </w:rPr>
            </w:pPr>
            <w:r w:rsidDel="00000000" w:rsidR="00000000" w:rsidRPr="00000000">
              <w:rPr>
                <w:sz w:val="12"/>
                <w:szCs w:val="12"/>
                <w:rtl w:val="0"/>
              </w:rPr>
              <w:t xml:space="preserve">Secretaría de Economía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A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A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A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A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B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2">
            <w:pPr>
              <w:spacing w:after="40" w:before="40" w:lineRule="auto"/>
              <w:ind w:left="60" w:firstLine="0"/>
              <w:jc w:val="center"/>
              <w:rPr>
                <w:b w:val="1"/>
                <w:sz w:val="12"/>
                <w:szCs w:val="12"/>
              </w:rPr>
            </w:pPr>
            <w:r w:rsidDel="00000000" w:rsidR="00000000" w:rsidRPr="00000000">
              <w:rPr>
                <w:b w:val="1"/>
                <w:sz w:val="12"/>
                <w:szCs w:val="12"/>
                <w:rtl w:val="0"/>
              </w:rPr>
              <w:t xml:space="preserve">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4">
            <w:pPr>
              <w:spacing w:after="40" w:before="40" w:lineRule="auto"/>
              <w:ind w:left="60" w:firstLine="0"/>
              <w:rPr>
                <w:sz w:val="12"/>
                <w:szCs w:val="12"/>
              </w:rPr>
            </w:pPr>
            <w:r w:rsidDel="00000000" w:rsidR="00000000" w:rsidRPr="00000000">
              <w:rPr>
                <w:sz w:val="12"/>
                <w:szCs w:val="12"/>
                <w:rtl w:val="0"/>
              </w:rPr>
              <w:t xml:space="preserve">Secretaría de Educación Pública (4)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B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B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B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B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1">
            <w:pPr>
              <w:spacing w:after="40" w:before="40" w:lineRule="auto"/>
              <w:ind w:left="60" w:firstLine="0"/>
              <w:jc w:val="center"/>
              <w:rPr>
                <w:b w:val="1"/>
                <w:sz w:val="12"/>
                <w:szCs w:val="12"/>
              </w:rPr>
            </w:pPr>
            <w:r w:rsidDel="00000000" w:rsidR="00000000" w:rsidRPr="00000000">
              <w:rPr>
                <w:b w:val="1"/>
                <w:sz w:val="12"/>
                <w:szCs w:val="12"/>
                <w:rtl w:val="0"/>
              </w:rPr>
              <w:t xml:space="preserve">12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3">
            <w:pPr>
              <w:spacing w:after="40" w:before="40" w:lineRule="auto"/>
              <w:ind w:left="60" w:firstLine="0"/>
              <w:rPr>
                <w:sz w:val="12"/>
                <w:szCs w:val="12"/>
              </w:rPr>
            </w:pPr>
            <w:r w:rsidDel="00000000" w:rsidR="00000000" w:rsidRPr="00000000">
              <w:rPr>
                <w:sz w:val="12"/>
                <w:szCs w:val="12"/>
                <w:rtl w:val="0"/>
              </w:rPr>
              <w:t xml:space="preserve">Secretaría de Salud (5)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C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C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C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C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C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0">
            <w:pPr>
              <w:spacing w:after="40" w:before="40" w:lineRule="auto"/>
              <w:ind w:left="60" w:firstLine="0"/>
              <w:jc w:val="center"/>
              <w:rPr>
                <w:b w:val="1"/>
                <w:sz w:val="12"/>
                <w:szCs w:val="12"/>
              </w:rPr>
            </w:pPr>
            <w:r w:rsidDel="00000000" w:rsidR="00000000" w:rsidRPr="00000000">
              <w:rPr>
                <w:b w:val="1"/>
                <w:sz w:val="12"/>
                <w:szCs w:val="12"/>
                <w:rtl w:val="0"/>
              </w:rPr>
              <w:t xml:space="preserve">13</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2">
            <w:pPr>
              <w:spacing w:after="40" w:before="40" w:lineRule="auto"/>
              <w:ind w:left="60" w:firstLine="0"/>
              <w:rPr>
                <w:sz w:val="12"/>
                <w:szCs w:val="12"/>
              </w:rPr>
            </w:pPr>
            <w:r w:rsidDel="00000000" w:rsidR="00000000" w:rsidRPr="00000000">
              <w:rPr>
                <w:sz w:val="12"/>
                <w:szCs w:val="12"/>
                <w:rtl w:val="0"/>
              </w:rPr>
              <w:t xml:space="preserve">Secretaría de Marina (6)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D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D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DF">
            <w:pPr>
              <w:spacing w:after="40" w:before="40" w:lineRule="auto"/>
              <w:ind w:left="60" w:firstLine="0"/>
              <w:jc w:val="center"/>
              <w:rPr>
                <w:b w:val="1"/>
                <w:sz w:val="12"/>
                <w:szCs w:val="12"/>
              </w:rPr>
            </w:pPr>
            <w:r w:rsidDel="00000000" w:rsidR="00000000" w:rsidRPr="00000000">
              <w:rPr>
                <w:b w:val="1"/>
                <w:sz w:val="12"/>
                <w:szCs w:val="12"/>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1">
            <w:pPr>
              <w:spacing w:after="40" w:before="40" w:lineRule="auto"/>
              <w:ind w:left="60" w:firstLine="0"/>
              <w:rPr>
                <w:sz w:val="12"/>
                <w:szCs w:val="12"/>
              </w:rPr>
            </w:pPr>
            <w:r w:rsidDel="00000000" w:rsidR="00000000" w:rsidRPr="00000000">
              <w:rPr>
                <w:sz w:val="12"/>
                <w:szCs w:val="12"/>
                <w:rtl w:val="0"/>
              </w:rPr>
              <w:t xml:space="preserve">Secretaría del Trabajo y Previsión Social (7)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E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E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E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E">
            <w:pPr>
              <w:spacing w:after="40" w:before="40" w:lineRule="auto"/>
              <w:ind w:left="60" w:firstLine="0"/>
              <w:jc w:val="center"/>
              <w:rPr>
                <w:b w:val="1"/>
                <w:sz w:val="12"/>
                <w:szCs w:val="12"/>
              </w:rPr>
            </w:pPr>
            <w:r w:rsidDel="00000000" w:rsidR="00000000" w:rsidRPr="00000000">
              <w:rPr>
                <w:b w:val="1"/>
                <w:sz w:val="12"/>
                <w:szCs w:val="12"/>
                <w:rtl w:val="0"/>
              </w:rPr>
              <w:t xml:space="preserve">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E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0">
            <w:pPr>
              <w:spacing w:after="40" w:before="40" w:lineRule="auto"/>
              <w:ind w:left="60" w:firstLine="0"/>
              <w:rPr>
                <w:sz w:val="12"/>
                <w:szCs w:val="12"/>
              </w:rPr>
            </w:pPr>
            <w:r w:rsidDel="00000000" w:rsidR="00000000" w:rsidRPr="00000000">
              <w:rPr>
                <w:sz w:val="12"/>
                <w:szCs w:val="12"/>
                <w:rtl w:val="0"/>
              </w:rPr>
              <w:t xml:space="preserve">Secretaría de Desarrollo Agrario, Territorial y</w:t>
            </w:r>
          </w:p>
          <w:p w:rsidR="00000000" w:rsidDel="00000000" w:rsidP="00000000" w:rsidRDefault="00000000" w:rsidRPr="00000000" w14:paraId="000001F1">
            <w:pPr>
              <w:spacing w:after="40" w:before="40" w:lineRule="auto"/>
              <w:ind w:left="60" w:firstLine="0"/>
              <w:rPr>
                <w:sz w:val="12"/>
                <w:szCs w:val="12"/>
              </w:rPr>
            </w:pPr>
            <w:r w:rsidDel="00000000" w:rsidR="00000000" w:rsidRPr="00000000">
              <w:rPr>
                <w:sz w:val="12"/>
                <w:szCs w:val="12"/>
                <w:rtl w:val="0"/>
              </w:rPr>
              <w:t xml:space="preserve">Urbano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F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F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F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1F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E">
            <w:pPr>
              <w:spacing w:after="40" w:before="40" w:lineRule="auto"/>
              <w:ind w:left="60" w:firstLine="0"/>
              <w:jc w:val="center"/>
              <w:rPr>
                <w:b w:val="1"/>
                <w:sz w:val="12"/>
                <w:szCs w:val="12"/>
              </w:rPr>
            </w:pPr>
            <w:r w:rsidDel="00000000" w:rsidR="00000000" w:rsidRPr="00000000">
              <w:rPr>
                <w:b w:val="1"/>
                <w:sz w:val="12"/>
                <w:szCs w:val="12"/>
                <w:rtl w:val="0"/>
              </w:rPr>
              <w:t xml:space="preserve">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1F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0">
            <w:pPr>
              <w:spacing w:after="40" w:before="40" w:lineRule="auto"/>
              <w:ind w:left="60" w:firstLine="0"/>
              <w:rPr>
                <w:sz w:val="12"/>
                <w:szCs w:val="12"/>
              </w:rPr>
            </w:pPr>
            <w:r w:rsidDel="00000000" w:rsidR="00000000" w:rsidRPr="00000000">
              <w:rPr>
                <w:sz w:val="12"/>
                <w:szCs w:val="12"/>
                <w:rtl w:val="0"/>
              </w:rPr>
              <w:t xml:space="preserve">Secretaría de Medio Ambiente y Recursos</w:t>
            </w:r>
          </w:p>
          <w:p w:rsidR="00000000" w:rsidDel="00000000" w:rsidP="00000000" w:rsidRDefault="00000000" w:rsidRPr="00000000" w14:paraId="00000201">
            <w:pPr>
              <w:spacing w:after="40" w:before="40" w:lineRule="auto"/>
              <w:ind w:left="60" w:firstLine="0"/>
              <w:rPr>
                <w:sz w:val="12"/>
                <w:szCs w:val="12"/>
              </w:rPr>
            </w:pPr>
            <w:r w:rsidDel="00000000" w:rsidR="00000000" w:rsidRPr="00000000">
              <w:rPr>
                <w:sz w:val="12"/>
                <w:szCs w:val="12"/>
                <w:rtl w:val="0"/>
              </w:rPr>
              <w:t xml:space="preserve">Naturales (8)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0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0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0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E">
            <w:pPr>
              <w:spacing w:after="40" w:before="40" w:lineRule="auto"/>
              <w:ind w:left="60" w:firstLine="0"/>
              <w:jc w:val="center"/>
              <w:rPr>
                <w:b w:val="1"/>
                <w:sz w:val="12"/>
                <w:szCs w:val="12"/>
              </w:rPr>
            </w:pPr>
            <w:r w:rsidDel="00000000" w:rsidR="00000000" w:rsidRPr="00000000">
              <w:rPr>
                <w:b w:val="1"/>
                <w:sz w:val="12"/>
                <w:szCs w:val="12"/>
                <w:rtl w:val="0"/>
              </w:rPr>
              <w:t xml:space="preserve">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0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0">
            <w:pPr>
              <w:spacing w:after="40" w:before="40" w:lineRule="auto"/>
              <w:ind w:left="60" w:firstLine="0"/>
              <w:rPr>
                <w:sz w:val="12"/>
                <w:szCs w:val="12"/>
              </w:rPr>
            </w:pPr>
            <w:r w:rsidDel="00000000" w:rsidR="00000000" w:rsidRPr="00000000">
              <w:rPr>
                <w:sz w:val="12"/>
                <w:szCs w:val="12"/>
                <w:rtl w:val="0"/>
              </w:rPr>
              <w:t xml:space="preserve">Secretaría de Energía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1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1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1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D">
            <w:pPr>
              <w:spacing w:after="40" w:before="40" w:lineRule="auto"/>
              <w:ind w:left="60" w:firstLine="0"/>
              <w:jc w:val="center"/>
              <w:rPr>
                <w:b w:val="1"/>
                <w:sz w:val="12"/>
                <w:szCs w:val="12"/>
              </w:rPr>
            </w:pPr>
            <w:r w:rsidDel="00000000" w:rsidR="00000000" w:rsidRPr="00000000">
              <w:rPr>
                <w:b w:val="1"/>
                <w:sz w:val="12"/>
                <w:szCs w:val="12"/>
                <w:rtl w:val="0"/>
              </w:rPr>
              <w:t xml:space="preserve">20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1F">
            <w:pPr>
              <w:spacing w:after="40" w:before="40" w:lineRule="auto"/>
              <w:ind w:left="60" w:firstLine="0"/>
              <w:rPr>
                <w:sz w:val="12"/>
                <w:szCs w:val="12"/>
              </w:rPr>
            </w:pPr>
            <w:r w:rsidDel="00000000" w:rsidR="00000000" w:rsidRPr="00000000">
              <w:rPr>
                <w:sz w:val="12"/>
                <w:szCs w:val="12"/>
                <w:rtl w:val="0"/>
              </w:rPr>
              <w:t xml:space="preserve">Secretaría de Bienestar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2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2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2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2B">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C">
            <w:pPr>
              <w:spacing w:after="40" w:before="20" w:lineRule="auto"/>
              <w:ind w:left="60" w:firstLine="0"/>
              <w:jc w:val="center"/>
              <w:rPr>
                <w:b w:val="1"/>
                <w:sz w:val="12"/>
                <w:szCs w:val="12"/>
              </w:rPr>
            </w:pPr>
            <w:r w:rsidDel="00000000" w:rsidR="00000000" w:rsidRPr="00000000">
              <w:rPr>
                <w:b w:val="1"/>
                <w:sz w:val="12"/>
                <w:szCs w:val="12"/>
                <w:rtl w:val="0"/>
              </w:rPr>
              <w:t xml:space="preserve">21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E">
            <w:pPr>
              <w:spacing w:after="40" w:before="20" w:lineRule="auto"/>
              <w:ind w:left="60" w:firstLine="0"/>
              <w:rPr>
                <w:sz w:val="12"/>
                <w:szCs w:val="12"/>
              </w:rPr>
            </w:pPr>
            <w:r w:rsidDel="00000000" w:rsidR="00000000" w:rsidRPr="00000000">
              <w:rPr>
                <w:sz w:val="12"/>
                <w:szCs w:val="12"/>
                <w:rtl w:val="0"/>
              </w:rPr>
              <w:t xml:space="preserve">Secretaría de Turismo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2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3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3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3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3A">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B">
            <w:pPr>
              <w:spacing w:after="40" w:before="20" w:lineRule="auto"/>
              <w:ind w:left="60" w:firstLine="0"/>
              <w:jc w:val="center"/>
              <w:rPr>
                <w:b w:val="1"/>
                <w:sz w:val="12"/>
                <w:szCs w:val="12"/>
              </w:rPr>
            </w:pPr>
            <w:r w:rsidDel="00000000" w:rsidR="00000000" w:rsidRPr="00000000">
              <w:rPr>
                <w:b w:val="1"/>
                <w:sz w:val="12"/>
                <w:szCs w:val="12"/>
                <w:rtl w:val="0"/>
              </w:rPr>
              <w:t xml:space="preserve">27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D">
            <w:pPr>
              <w:spacing w:after="40" w:before="20" w:lineRule="auto"/>
              <w:ind w:left="60" w:firstLine="0"/>
              <w:rPr>
                <w:sz w:val="12"/>
                <w:szCs w:val="12"/>
              </w:rPr>
            </w:pPr>
            <w:r w:rsidDel="00000000" w:rsidR="00000000" w:rsidRPr="00000000">
              <w:rPr>
                <w:sz w:val="12"/>
                <w:szCs w:val="12"/>
                <w:rtl w:val="0"/>
              </w:rPr>
              <w:t xml:space="preserve">Secretaría de la Función 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3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4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4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4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4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A">
            <w:pPr>
              <w:spacing w:after="40" w:before="20" w:lineRule="auto"/>
              <w:ind w:left="60" w:firstLine="0"/>
              <w:jc w:val="center"/>
              <w:rPr>
                <w:b w:val="1"/>
                <w:sz w:val="12"/>
                <w:szCs w:val="12"/>
              </w:rPr>
            </w:pPr>
            <w:r w:rsidDel="00000000" w:rsidR="00000000" w:rsidRPr="00000000">
              <w:rPr>
                <w:b w:val="1"/>
                <w:sz w:val="12"/>
                <w:szCs w:val="12"/>
                <w:rtl w:val="0"/>
              </w:rPr>
              <w:t xml:space="preserve">31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C">
            <w:pPr>
              <w:spacing w:after="40" w:before="20" w:lineRule="auto"/>
              <w:ind w:left="60" w:firstLine="0"/>
              <w:rPr>
                <w:sz w:val="12"/>
                <w:szCs w:val="12"/>
              </w:rPr>
            </w:pPr>
            <w:r w:rsidDel="00000000" w:rsidR="00000000" w:rsidRPr="00000000">
              <w:rPr>
                <w:sz w:val="12"/>
                <w:szCs w:val="12"/>
                <w:rtl w:val="0"/>
              </w:rPr>
              <w:t xml:space="preserve">Tribunales Agrarios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4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5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5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5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58">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9">
            <w:pPr>
              <w:spacing w:after="40" w:before="20" w:lineRule="auto"/>
              <w:ind w:left="60" w:firstLine="0"/>
              <w:jc w:val="center"/>
              <w:rPr>
                <w:b w:val="1"/>
                <w:sz w:val="12"/>
                <w:szCs w:val="12"/>
              </w:rPr>
            </w:pPr>
            <w:r w:rsidDel="00000000" w:rsidR="00000000" w:rsidRPr="00000000">
              <w:rPr>
                <w:b w:val="1"/>
                <w:sz w:val="12"/>
                <w:szCs w:val="12"/>
                <w:rtl w:val="0"/>
              </w:rPr>
              <w:t xml:space="preserve">36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B">
            <w:pPr>
              <w:spacing w:after="40" w:before="20" w:lineRule="auto"/>
              <w:ind w:left="60" w:firstLine="0"/>
              <w:rPr>
                <w:sz w:val="12"/>
                <w:szCs w:val="12"/>
              </w:rPr>
            </w:pPr>
            <w:r w:rsidDel="00000000" w:rsidR="00000000" w:rsidRPr="00000000">
              <w:rPr>
                <w:sz w:val="12"/>
                <w:szCs w:val="12"/>
                <w:rtl w:val="0"/>
              </w:rPr>
              <w:t xml:space="preserve">Secretaría de Seguridad y Protección</w:t>
            </w:r>
          </w:p>
          <w:p w:rsidR="00000000" w:rsidDel="00000000" w:rsidP="00000000" w:rsidRDefault="00000000" w:rsidRPr="00000000" w14:paraId="0000025C">
            <w:pPr>
              <w:spacing w:after="40" w:before="20" w:lineRule="auto"/>
              <w:ind w:left="60" w:firstLine="0"/>
              <w:rPr>
                <w:sz w:val="12"/>
                <w:szCs w:val="12"/>
              </w:rPr>
            </w:pPr>
            <w:r w:rsidDel="00000000" w:rsidR="00000000" w:rsidRPr="00000000">
              <w:rPr>
                <w:sz w:val="12"/>
                <w:szCs w:val="12"/>
                <w:rtl w:val="0"/>
              </w:rPr>
              <w:t xml:space="preserve">Ciudadana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5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6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6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6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68">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9">
            <w:pPr>
              <w:spacing w:after="40" w:before="20" w:lineRule="auto"/>
              <w:ind w:left="60" w:firstLine="0"/>
              <w:jc w:val="center"/>
              <w:rPr>
                <w:b w:val="1"/>
                <w:sz w:val="12"/>
                <w:szCs w:val="12"/>
              </w:rPr>
            </w:pPr>
            <w:r w:rsidDel="00000000" w:rsidR="00000000" w:rsidRPr="00000000">
              <w:rPr>
                <w:b w:val="1"/>
                <w:sz w:val="12"/>
                <w:szCs w:val="12"/>
                <w:rtl w:val="0"/>
              </w:rPr>
              <w:t xml:space="preserve">37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B">
            <w:pPr>
              <w:spacing w:after="40" w:before="20" w:lineRule="auto"/>
              <w:ind w:left="60" w:firstLine="0"/>
              <w:rPr>
                <w:sz w:val="12"/>
                <w:szCs w:val="12"/>
              </w:rPr>
            </w:pPr>
            <w:r w:rsidDel="00000000" w:rsidR="00000000" w:rsidRPr="00000000">
              <w:rPr>
                <w:sz w:val="12"/>
                <w:szCs w:val="12"/>
                <w:rtl w:val="0"/>
              </w:rPr>
              <w:t xml:space="preserve">Consejería Jurídica del Ejecutivo Federal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6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7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7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7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7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8">
            <w:pPr>
              <w:spacing w:after="40" w:before="20" w:lineRule="auto"/>
              <w:ind w:left="60" w:firstLine="0"/>
              <w:jc w:val="center"/>
              <w:rPr>
                <w:b w:val="1"/>
                <w:sz w:val="12"/>
                <w:szCs w:val="12"/>
              </w:rPr>
            </w:pPr>
            <w:r w:rsidDel="00000000" w:rsidR="00000000" w:rsidRPr="00000000">
              <w:rPr>
                <w:b w:val="1"/>
                <w:sz w:val="12"/>
                <w:szCs w:val="12"/>
                <w:rtl w:val="0"/>
              </w:rPr>
              <w:t xml:space="preserve">45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A">
            <w:pPr>
              <w:spacing w:after="40" w:before="20" w:lineRule="auto"/>
              <w:ind w:left="60" w:firstLine="0"/>
              <w:rPr>
                <w:sz w:val="12"/>
                <w:szCs w:val="12"/>
              </w:rPr>
            </w:pPr>
            <w:r w:rsidDel="00000000" w:rsidR="00000000" w:rsidRPr="00000000">
              <w:rPr>
                <w:sz w:val="12"/>
                <w:szCs w:val="12"/>
                <w:rtl w:val="0"/>
              </w:rPr>
              <w:t xml:space="preserve">Comisión Reguladora de Energía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7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8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8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8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86">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7">
            <w:pPr>
              <w:spacing w:after="40" w:before="20" w:lineRule="auto"/>
              <w:ind w:left="60" w:firstLine="0"/>
              <w:jc w:val="center"/>
              <w:rPr>
                <w:b w:val="1"/>
                <w:sz w:val="12"/>
                <w:szCs w:val="12"/>
              </w:rPr>
            </w:pPr>
            <w:r w:rsidDel="00000000" w:rsidR="00000000" w:rsidRPr="00000000">
              <w:rPr>
                <w:b w:val="1"/>
                <w:sz w:val="12"/>
                <w:szCs w:val="12"/>
                <w:rtl w:val="0"/>
              </w:rPr>
              <w:t xml:space="preserve">46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9">
            <w:pPr>
              <w:spacing w:after="40" w:before="20" w:lineRule="auto"/>
              <w:ind w:left="60" w:firstLine="0"/>
              <w:rPr>
                <w:sz w:val="12"/>
                <w:szCs w:val="12"/>
              </w:rPr>
            </w:pPr>
            <w:r w:rsidDel="00000000" w:rsidR="00000000" w:rsidRPr="00000000">
              <w:rPr>
                <w:sz w:val="12"/>
                <w:szCs w:val="12"/>
                <w:rtl w:val="0"/>
              </w:rPr>
              <w:t xml:space="preserve">Comisión Nacional de Hidrocarburos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8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8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9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9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9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95">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6">
            <w:pPr>
              <w:spacing w:after="40" w:before="20" w:lineRule="auto"/>
              <w:ind w:left="60" w:firstLine="0"/>
              <w:jc w:val="center"/>
              <w:rPr>
                <w:b w:val="1"/>
                <w:sz w:val="12"/>
                <w:szCs w:val="12"/>
              </w:rPr>
            </w:pPr>
            <w:r w:rsidDel="00000000" w:rsidR="00000000" w:rsidRPr="00000000">
              <w:rPr>
                <w:b w:val="1"/>
                <w:sz w:val="12"/>
                <w:szCs w:val="12"/>
                <w:rtl w:val="0"/>
              </w:rPr>
              <w:t xml:space="preserve">48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8">
            <w:pPr>
              <w:spacing w:after="40" w:before="20" w:lineRule="auto"/>
              <w:ind w:left="60" w:firstLine="0"/>
              <w:rPr>
                <w:sz w:val="12"/>
                <w:szCs w:val="12"/>
              </w:rPr>
            </w:pPr>
            <w:r w:rsidDel="00000000" w:rsidR="00000000" w:rsidRPr="00000000">
              <w:rPr>
                <w:sz w:val="12"/>
                <w:szCs w:val="12"/>
                <w:rtl w:val="0"/>
              </w:rPr>
              <w:t xml:space="preserve">Secretaría de Cultura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9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9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9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A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A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A4">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gridSpan w:val="15"/>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A5">
            <w:pPr>
              <w:spacing w:after="40" w:before="20" w:lineRule="auto"/>
              <w:ind w:left="60" w:firstLine="0"/>
              <w:rPr>
                <w:b w:val="1"/>
                <w:sz w:val="12"/>
                <w:szCs w:val="12"/>
              </w:rPr>
            </w:pPr>
            <w:r w:rsidDel="00000000" w:rsidR="00000000" w:rsidRPr="00000000">
              <w:rPr>
                <w:b w:val="1"/>
                <w:sz w:val="12"/>
                <w:szCs w:val="12"/>
                <w:rtl w:val="0"/>
              </w:rPr>
              <w:t xml:space="preserve">ÓRGANOS ADMINISTRATIVOS DESCONCENTRADOS</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B4">
            <w:pPr>
              <w:spacing w:after="40" w:before="20" w:lineRule="auto"/>
              <w:ind w:left="60" w:firstLine="0"/>
              <w:jc w:val="center"/>
              <w:rPr>
                <w:b w:val="1"/>
                <w:sz w:val="12"/>
                <w:szCs w:val="12"/>
              </w:rPr>
            </w:pPr>
            <w:r w:rsidDel="00000000" w:rsidR="00000000" w:rsidRPr="00000000">
              <w:rPr>
                <w:b w:val="1"/>
                <w:sz w:val="12"/>
                <w:szCs w:val="12"/>
                <w:rtl w:val="0"/>
              </w:rPr>
              <w:t xml:space="preserve">4</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B5">
            <w:pPr>
              <w:spacing w:after="40" w:before="20" w:lineRule="auto"/>
              <w:ind w:left="60" w:firstLine="0"/>
              <w:rPr>
                <w:b w:val="1"/>
                <w:sz w:val="12"/>
                <w:szCs w:val="12"/>
              </w:rPr>
            </w:pPr>
            <w:r w:rsidDel="00000000" w:rsidR="00000000" w:rsidRPr="00000000">
              <w:rPr>
                <w:b w:val="1"/>
                <w:sz w:val="12"/>
                <w:szCs w:val="12"/>
                <w:rtl w:val="0"/>
              </w:rPr>
              <w:t xml:space="preserve">Secretaría de Gobernación</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2C4">
            <w:pPr>
              <w:spacing w:after="40" w:before="2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5">
            <w:pPr>
              <w:spacing w:after="40" w:before="20" w:lineRule="auto"/>
              <w:ind w:left="60" w:firstLine="0"/>
              <w:rPr>
                <w:sz w:val="12"/>
                <w:szCs w:val="12"/>
              </w:rPr>
            </w:pPr>
            <w:r w:rsidDel="00000000" w:rsidR="00000000" w:rsidRPr="00000000">
              <w:rPr>
                <w:sz w:val="12"/>
                <w:szCs w:val="12"/>
                <w:rtl w:val="0"/>
              </w:rPr>
              <w:t xml:space="preserve">Instituto Nacional para el Federalismo y el</w:t>
            </w:r>
          </w:p>
          <w:p w:rsidR="00000000" w:rsidDel="00000000" w:rsidP="00000000" w:rsidRDefault="00000000" w:rsidRPr="00000000" w14:paraId="000002C6">
            <w:pPr>
              <w:spacing w:after="40" w:before="20" w:lineRule="auto"/>
              <w:ind w:left="60" w:firstLine="0"/>
              <w:rPr>
                <w:sz w:val="12"/>
                <w:szCs w:val="12"/>
              </w:rPr>
            </w:pPr>
            <w:r w:rsidDel="00000000" w:rsidR="00000000" w:rsidRPr="00000000">
              <w:rPr>
                <w:sz w:val="12"/>
                <w:szCs w:val="12"/>
                <w:rtl w:val="0"/>
              </w:rPr>
              <w:t xml:space="preserve">Desarrollo Municipal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C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C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C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D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D2">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2D4">
            <w:pPr>
              <w:spacing w:after="40" w:before="40" w:lineRule="auto"/>
              <w:ind w:left="60" w:firstLine="0"/>
              <w:jc w:val="center"/>
              <w:rPr>
                <w:sz w:val="12"/>
                <w:szCs w:val="12"/>
              </w:rPr>
            </w:pPr>
            <w:r w:rsidDel="00000000" w:rsidR="00000000" w:rsidRPr="00000000">
              <w:rPr>
                <w:sz w:val="12"/>
                <w:szCs w:val="12"/>
                <w:rtl w:val="0"/>
              </w:rPr>
              <w:t xml:space="preserve">F00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5">
            <w:pPr>
              <w:spacing w:after="40" w:before="40" w:lineRule="auto"/>
              <w:ind w:left="60" w:firstLine="0"/>
              <w:rPr>
                <w:sz w:val="12"/>
                <w:szCs w:val="12"/>
              </w:rPr>
            </w:pPr>
            <w:r w:rsidDel="00000000" w:rsidR="00000000" w:rsidRPr="00000000">
              <w:rPr>
                <w:sz w:val="12"/>
                <w:szCs w:val="12"/>
                <w:rtl w:val="0"/>
              </w:rPr>
              <w:t xml:space="preserve">Tribunal Federal de Conciliación y Arbitraje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D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D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E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2E3">
            <w:pPr>
              <w:spacing w:after="40" w:before="40" w:lineRule="auto"/>
              <w:ind w:left="60" w:firstLine="0"/>
              <w:jc w:val="center"/>
              <w:rPr>
                <w:sz w:val="12"/>
                <w:szCs w:val="12"/>
              </w:rPr>
            </w:pPr>
            <w:r w:rsidDel="00000000" w:rsidR="00000000" w:rsidRPr="00000000">
              <w:rPr>
                <w:sz w:val="12"/>
                <w:szCs w:val="12"/>
                <w:rtl w:val="0"/>
              </w:rPr>
              <w:t xml:space="preserve">G00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4">
            <w:pPr>
              <w:spacing w:after="40" w:before="40" w:lineRule="auto"/>
              <w:ind w:left="60" w:firstLine="0"/>
              <w:rPr>
                <w:sz w:val="12"/>
                <w:szCs w:val="12"/>
              </w:rPr>
            </w:pPr>
            <w:r w:rsidDel="00000000" w:rsidR="00000000" w:rsidRPr="00000000">
              <w:rPr>
                <w:sz w:val="12"/>
                <w:szCs w:val="12"/>
                <w:rtl w:val="0"/>
              </w:rPr>
              <w:t xml:space="preserve">Secretaría General del Consejo Nacional de</w:t>
            </w:r>
          </w:p>
          <w:p w:rsidR="00000000" w:rsidDel="00000000" w:rsidP="00000000" w:rsidRDefault="00000000" w:rsidRPr="00000000" w14:paraId="000002E5">
            <w:pPr>
              <w:spacing w:after="40" w:before="40" w:lineRule="auto"/>
              <w:ind w:left="60" w:firstLine="0"/>
              <w:rPr>
                <w:sz w:val="12"/>
                <w:szCs w:val="12"/>
              </w:rPr>
            </w:pPr>
            <w:r w:rsidDel="00000000" w:rsidR="00000000" w:rsidRPr="00000000">
              <w:rPr>
                <w:sz w:val="12"/>
                <w:szCs w:val="12"/>
                <w:rtl w:val="0"/>
              </w:rPr>
              <w:t xml:space="preserve">Población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E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E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E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E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F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2F3">
            <w:pPr>
              <w:spacing w:after="40" w:before="40" w:lineRule="auto"/>
              <w:ind w:left="60" w:firstLine="0"/>
              <w:jc w:val="center"/>
              <w:rPr>
                <w:sz w:val="12"/>
                <w:szCs w:val="12"/>
              </w:rPr>
            </w:pPr>
            <w:r w:rsidDel="00000000" w:rsidR="00000000" w:rsidRPr="00000000">
              <w:rPr>
                <w:sz w:val="12"/>
                <w:szCs w:val="12"/>
                <w:rtl w:val="0"/>
              </w:rPr>
              <w:t xml:space="preserve">K00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4">
            <w:pPr>
              <w:spacing w:after="40" w:before="40" w:lineRule="auto"/>
              <w:ind w:left="60" w:firstLine="0"/>
              <w:rPr>
                <w:sz w:val="12"/>
                <w:szCs w:val="12"/>
              </w:rPr>
            </w:pPr>
            <w:r w:rsidDel="00000000" w:rsidR="00000000" w:rsidRPr="00000000">
              <w:rPr>
                <w:sz w:val="12"/>
                <w:szCs w:val="12"/>
                <w:rtl w:val="0"/>
              </w:rPr>
              <w:t xml:space="preserve">Instituto Nacional de Migración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F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2F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2F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2F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0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0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02">
            <w:pPr>
              <w:spacing w:after="40" w:before="40" w:lineRule="auto"/>
              <w:ind w:left="60" w:firstLine="0"/>
              <w:jc w:val="center"/>
              <w:rPr>
                <w:sz w:val="12"/>
                <w:szCs w:val="12"/>
              </w:rPr>
            </w:pPr>
            <w:r w:rsidDel="00000000" w:rsidR="00000000" w:rsidRPr="00000000">
              <w:rPr>
                <w:sz w:val="12"/>
                <w:szCs w:val="12"/>
                <w:rtl w:val="0"/>
              </w:rPr>
              <w:t xml:space="preserve">N00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03">
            <w:pPr>
              <w:spacing w:after="40" w:before="40" w:lineRule="auto"/>
              <w:ind w:left="60" w:firstLine="0"/>
              <w:rPr>
                <w:sz w:val="12"/>
                <w:szCs w:val="12"/>
              </w:rPr>
            </w:pPr>
            <w:r w:rsidDel="00000000" w:rsidR="00000000" w:rsidRPr="00000000">
              <w:rPr>
                <w:sz w:val="12"/>
                <w:szCs w:val="12"/>
                <w:rtl w:val="0"/>
              </w:rPr>
              <w:t xml:space="preserve">Coordinación General de la Comisión Mexicana</w:t>
            </w:r>
          </w:p>
          <w:p w:rsidR="00000000" w:rsidDel="00000000" w:rsidP="00000000" w:rsidRDefault="00000000" w:rsidRPr="00000000" w14:paraId="00000304">
            <w:pPr>
              <w:spacing w:after="40" w:before="40" w:lineRule="auto"/>
              <w:ind w:left="60" w:firstLine="0"/>
              <w:rPr>
                <w:sz w:val="12"/>
                <w:szCs w:val="12"/>
              </w:rPr>
            </w:pPr>
            <w:r w:rsidDel="00000000" w:rsidR="00000000" w:rsidRPr="00000000">
              <w:rPr>
                <w:sz w:val="12"/>
                <w:szCs w:val="12"/>
                <w:rtl w:val="0"/>
              </w:rPr>
              <w:t xml:space="preserve">de Ayuda a Refugiados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0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0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0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0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0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0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0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1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12">
            <w:pPr>
              <w:spacing w:after="40" w:before="40" w:lineRule="auto"/>
              <w:ind w:left="60" w:firstLine="0"/>
              <w:jc w:val="center"/>
              <w:rPr>
                <w:sz w:val="12"/>
                <w:szCs w:val="12"/>
              </w:rPr>
            </w:pPr>
            <w:r w:rsidDel="00000000" w:rsidR="00000000" w:rsidRPr="00000000">
              <w:rPr>
                <w:sz w:val="12"/>
                <w:szCs w:val="12"/>
                <w:rtl w:val="0"/>
              </w:rPr>
              <w:t xml:space="preserve">Q00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3">
            <w:pPr>
              <w:spacing w:after="40" w:before="40" w:lineRule="auto"/>
              <w:ind w:left="60" w:firstLine="0"/>
              <w:rPr>
                <w:sz w:val="12"/>
                <w:szCs w:val="12"/>
              </w:rPr>
            </w:pPr>
            <w:r w:rsidDel="00000000" w:rsidR="00000000" w:rsidRPr="00000000">
              <w:rPr>
                <w:sz w:val="12"/>
                <w:szCs w:val="12"/>
                <w:rtl w:val="0"/>
              </w:rPr>
              <w:t xml:space="preserve">Centro de Producción de Programas</w:t>
            </w:r>
          </w:p>
          <w:p w:rsidR="00000000" w:rsidDel="00000000" w:rsidP="00000000" w:rsidRDefault="00000000" w:rsidRPr="00000000" w14:paraId="00000314">
            <w:pPr>
              <w:spacing w:after="40" w:before="40" w:lineRule="auto"/>
              <w:ind w:left="60" w:firstLine="0"/>
              <w:rPr>
                <w:sz w:val="12"/>
                <w:szCs w:val="12"/>
              </w:rPr>
            </w:pPr>
            <w:r w:rsidDel="00000000" w:rsidR="00000000" w:rsidRPr="00000000">
              <w:rPr>
                <w:sz w:val="12"/>
                <w:szCs w:val="12"/>
                <w:rtl w:val="0"/>
              </w:rPr>
              <w:t xml:space="preserve">Informativos y Especiales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1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1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1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2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2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22">
            <w:pPr>
              <w:spacing w:after="40" w:before="40" w:lineRule="auto"/>
              <w:ind w:left="60" w:firstLine="0"/>
              <w:jc w:val="center"/>
              <w:rPr>
                <w:sz w:val="12"/>
                <w:szCs w:val="12"/>
              </w:rPr>
            </w:pPr>
            <w:r w:rsidDel="00000000" w:rsidR="00000000" w:rsidRPr="00000000">
              <w:rPr>
                <w:sz w:val="12"/>
                <w:szCs w:val="12"/>
                <w:rtl w:val="0"/>
              </w:rPr>
              <w:t xml:space="preserve">T00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0323">
            <w:pPr>
              <w:spacing w:after="40" w:before="40" w:lineRule="auto"/>
              <w:ind w:left="60" w:firstLine="0"/>
              <w:rPr>
                <w:sz w:val="12"/>
                <w:szCs w:val="12"/>
              </w:rPr>
            </w:pPr>
            <w:r w:rsidDel="00000000" w:rsidR="00000000" w:rsidRPr="00000000">
              <w:rPr>
                <w:sz w:val="12"/>
                <w:szCs w:val="12"/>
                <w:rtl w:val="0"/>
              </w:rPr>
              <w:t xml:space="preserve">Coordinación para la Atención Integral de la</w:t>
            </w:r>
          </w:p>
          <w:p w:rsidR="00000000" w:rsidDel="00000000" w:rsidP="00000000" w:rsidRDefault="00000000" w:rsidRPr="00000000" w14:paraId="00000324">
            <w:pPr>
              <w:spacing w:after="40" w:before="40" w:lineRule="auto"/>
              <w:ind w:left="60" w:firstLine="0"/>
              <w:rPr>
                <w:sz w:val="12"/>
                <w:szCs w:val="12"/>
              </w:rPr>
            </w:pPr>
            <w:r w:rsidDel="00000000" w:rsidR="00000000" w:rsidRPr="00000000">
              <w:rPr>
                <w:sz w:val="12"/>
                <w:szCs w:val="12"/>
                <w:rtl w:val="0"/>
              </w:rPr>
              <w:t xml:space="preserve">Migración en la Frontera Sur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2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2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2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2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2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2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3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32">
            <w:pPr>
              <w:spacing w:after="40" w:before="40" w:lineRule="auto"/>
              <w:ind w:left="60" w:firstLine="0"/>
              <w:jc w:val="center"/>
              <w:rPr>
                <w:sz w:val="12"/>
                <w:szCs w:val="12"/>
              </w:rPr>
            </w:pPr>
            <w:r w:rsidDel="00000000" w:rsidR="00000000" w:rsidRPr="00000000">
              <w:rPr>
                <w:sz w:val="12"/>
                <w:szCs w:val="12"/>
                <w:rtl w:val="0"/>
              </w:rPr>
              <w:t xml:space="preserve">V00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3">
            <w:pPr>
              <w:spacing w:after="40" w:before="40" w:lineRule="auto"/>
              <w:ind w:left="60" w:firstLine="0"/>
              <w:rPr>
                <w:sz w:val="12"/>
                <w:szCs w:val="12"/>
              </w:rPr>
            </w:pPr>
            <w:r w:rsidDel="00000000" w:rsidR="00000000" w:rsidRPr="00000000">
              <w:rPr>
                <w:sz w:val="12"/>
                <w:szCs w:val="12"/>
                <w:rtl w:val="0"/>
              </w:rPr>
              <w:t xml:space="preserve">Comisión Nacional para Prevenir y Erradicar la</w:t>
            </w:r>
          </w:p>
          <w:p w:rsidR="00000000" w:rsidDel="00000000" w:rsidP="00000000" w:rsidRDefault="00000000" w:rsidRPr="00000000" w14:paraId="00000334">
            <w:pPr>
              <w:spacing w:after="40" w:before="40" w:lineRule="auto"/>
              <w:ind w:left="60" w:firstLine="0"/>
              <w:rPr>
                <w:sz w:val="12"/>
                <w:szCs w:val="12"/>
              </w:rPr>
            </w:pPr>
            <w:r w:rsidDel="00000000" w:rsidR="00000000" w:rsidRPr="00000000">
              <w:rPr>
                <w:sz w:val="12"/>
                <w:szCs w:val="12"/>
                <w:rtl w:val="0"/>
              </w:rPr>
              <w:t xml:space="preserve">Violencia contra las Mujeres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3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3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3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3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4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41">
            <w:pPr>
              <w:spacing w:after="40" w:before="40" w:lineRule="auto"/>
              <w:ind w:left="60" w:firstLine="0"/>
              <w:jc w:val="center"/>
              <w:rPr>
                <w:b w:val="1"/>
                <w:sz w:val="12"/>
                <w:szCs w:val="12"/>
              </w:rPr>
            </w:pPr>
            <w:r w:rsidDel="00000000" w:rsidR="00000000" w:rsidRPr="00000000">
              <w:rPr>
                <w:b w:val="1"/>
                <w:sz w:val="12"/>
                <w:szCs w:val="12"/>
                <w:rtl w:val="0"/>
              </w:rPr>
              <w:t xml:space="preserve">5</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42">
            <w:pPr>
              <w:spacing w:after="40" w:before="40" w:lineRule="auto"/>
              <w:ind w:left="60" w:firstLine="0"/>
              <w:rPr>
                <w:b w:val="1"/>
                <w:sz w:val="12"/>
                <w:szCs w:val="12"/>
              </w:rPr>
            </w:pPr>
            <w:r w:rsidDel="00000000" w:rsidR="00000000" w:rsidRPr="00000000">
              <w:rPr>
                <w:b w:val="1"/>
                <w:sz w:val="12"/>
                <w:szCs w:val="12"/>
                <w:rtl w:val="0"/>
              </w:rPr>
              <w:t xml:space="preserve">Secretaría de Relaciones Exteriores</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5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51">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52">
            <w:pPr>
              <w:spacing w:after="40" w:before="40" w:lineRule="auto"/>
              <w:ind w:left="60" w:firstLine="0"/>
              <w:rPr>
                <w:sz w:val="12"/>
                <w:szCs w:val="12"/>
              </w:rPr>
            </w:pPr>
            <w:r w:rsidDel="00000000" w:rsidR="00000000" w:rsidRPr="00000000">
              <w:rPr>
                <w:sz w:val="12"/>
                <w:szCs w:val="12"/>
                <w:rtl w:val="0"/>
              </w:rPr>
              <w:t xml:space="preserve">Sección Mexicana de la Comisión Internacional</w:t>
            </w:r>
          </w:p>
          <w:p w:rsidR="00000000" w:rsidDel="00000000" w:rsidP="00000000" w:rsidRDefault="00000000" w:rsidRPr="00000000" w14:paraId="00000353">
            <w:pPr>
              <w:spacing w:after="40" w:before="40" w:lineRule="auto"/>
              <w:ind w:left="60" w:firstLine="0"/>
              <w:rPr>
                <w:sz w:val="12"/>
                <w:szCs w:val="12"/>
              </w:rPr>
            </w:pPr>
            <w:r w:rsidDel="00000000" w:rsidR="00000000" w:rsidRPr="00000000">
              <w:rPr>
                <w:sz w:val="12"/>
                <w:szCs w:val="12"/>
                <w:rtl w:val="0"/>
              </w:rPr>
              <w:t xml:space="preserve">de Límites y Aguas entre México y Estados</w:t>
            </w:r>
          </w:p>
          <w:p w:rsidR="00000000" w:rsidDel="00000000" w:rsidP="00000000" w:rsidRDefault="00000000" w:rsidRPr="00000000" w14:paraId="00000354">
            <w:pPr>
              <w:spacing w:after="40" w:before="40" w:lineRule="auto"/>
              <w:ind w:left="60" w:firstLine="0"/>
              <w:rPr>
                <w:sz w:val="12"/>
                <w:szCs w:val="12"/>
              </w:rPr>
            </w:pPr>
            <w:r w:rsidDel="00000000" w:rsidR="00000000" w:rsidRPr="00000000">
              <w:rPr>
                <w:sz w:val="12"/>
                <w:szCs w:val="12"/>
                <w:rtl w:val="0"/>
              </w:rPr>
              <w:t xml:space="preserve">Unidos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5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5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5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5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5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5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5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6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6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62">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63">
            <w:pPr>
              <w:spacing w:after="40" w:before="40" w:lineRule="auto"/>
              <w:ind w:left="60" w:firstLine="0"/>
              <w:rPr>
                <w:sz w:val="12"/>
                <w:szCs w:val="12"/>
              </w:rPr>
            </w:pPr>
            <w:r w:rsidDel="00000000" w:rsidR="00000000" w:rsidRPr="00000000">
              <w:rPr>
                <w:sz w:val="12"/>
                <w:szCs w:val="12"/>
                <w:rtl w:val="0"/>
              </w:rPr>
              <w:t xml:space="preserve">Secciones Mexicanas de las Comisiones</w:t>
            </w:r>
          </w:p>
          <w:p w:rsidR="00000000" w:rsidDel="00000000" w:rsidP="00000000" w:rsidRDefault="00000000" w:rsidRPr="00000000" w14:paraId="00000364">
            <w:pPr>
              <w:spacing w:after="40" w:before="40" w:lineRule="auto"/>
              <w:ind w:left="60" w:firstLine="0"/>
              <w:rPr>
                <w:sz w:val="12"/>
                <w:szCs w:val="12"/>
              </w:rPr>
            </w:pPr>
            <w:r w:rsidDel="00000000" w:rsidR="00000000" w:rsidRPr="00000000">
              <w:rPr>
                <w:sz w:val="12"/>
                <w:szCs w:val="12"/>
                <w:rtl w:val="0"/>
              </w:rPr>
              <w:t xml:space="preserve">Internacionales de Límites y Aguas entre</w:t>
            </w:r>
          </w:p>
          <w:p w:rsidR="00000000" w:rsidDel="00000000" w:rsidP="00000000" w:rsidRDefault="00000000" w:rsidRPr="00000000" w14:paraId="00000365">
            <w:pPr>
              <w:spacing w:after="40" w:before="40" w:lineRule="auto"/>
              <w:ind w:left="60" w:firstLine="0"/>
              <w:rPr>
                <w:sz w:val="12"/>
                <w:szCs w:val="12"/>
              </w:rPr>
            </w:pPr>
            <w:r w:rsidDel="00000000" w:rsidR="00000000" w:rsidRPr="00000000">
              <w:rPr>
                <w:sz w:val="12"/>
                <w:szCs w:val="12"/>
                <w:rtl w:val="0"/>
              </w:rPr>
              <w:t xml:space="preserve">México y Guatemala, y entre México y Belize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6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6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6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6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6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6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7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7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73">
            <w:pPr>
              <w:spacing w:after="40" w:before="40" w:lineRule="auto"/>
              <w:ind w:left="60" w:firstLine="0"/>
              <w:jc w:val="center"/>
              <w:rPr>
                <w:sz w:val="12"/>
                <w:szCs w:val="12"/>
              </w:rPr>
            </w:pPr>
            <w:r w:rsidDel="00000000" w:rsidR="00000000" w:rsidRPr="00000000">
              <w:rPr>
                <w:sz w:val="12"/>
                <w:szCs w:val="12"/>
                <w:rtl w:val="0"/>
              </w:rPr>
              <w:t xml:space="preserve">I00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4">
            <w:pPr>
              <w:spacing w:after="40" w:before="40" w:lineRule="auto"/>
              <w:ind w:left="60" w:firstLine="0"/>
              <w:rPr>
                <w:sz w:val="12"/>
                <w:szCs w:val="12"/>
              </w:rPr>
            </w:pPr>
            <w:r w:rsidDel="00000000" w:rsidR="00000000" w:rsidRPr="00000000">
              <w:rPr>
                <w:sz w:val="12"/>
                <w:szCs w:val="12"/>
                <w:rtl w:val="0"/>
              </w:rPr>
              <w:t xml:space="preserve">Instituto Matías Romero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7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7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7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80">
            <w:pPr>
              <w:spacing w:after="40" w:before="40" w:lineRule="auto"/>
              <w:ind w:left="6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381">
      <w:pPr>
        <w:jc w:val="both"/>
        <w:rPr>
          <w:rFonts w:ascii="Verdana" w:cs="Verdana" w:eastAsia="Verdana" w:hAnsi="Verdana"/>
          <w:color w:val="0000ff"/>
          <w:sz w:val="24"/>
          <w:szCs w:val="24"/>
        </w:rPr>
      </w:pPr>
      <w:r w:rsidDel="00000000" w:rsidR="00000000" w:rsidRPr="00000000">
        <w:rPr>
          <w:rtl w:val="0"/>
        </w:rPr>
      </w:r>
    </w:p>
    <w:tbl>
      <w:tblPr>
        <w:tblStyle w:val="Table3"/>
        <w:tblW w:w="9030.000000000002"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7.77008310249306"/>
        <w:gridCol w:w="537.7977839335181"/>
        <w:gridCol w:w="2351.3019390581717"/>
        <w:gridCol w:w="600.3324099722992"/>
        <w:gridCol w:w="512.7839335180055"/>
        <w:gridCol w:w="187.60387811634348"/>
        <w:gridCol w:w="300.1662049861496"/>
        <w:gridCol w:w="287.65927977839334"/>
        <w:gridCol w:w="262.6454293628809"/>
        <w:gridCol w:w="600.3324099722992"/>
        <w:gridCol w:w="512.7839335180055"/>
        <w:gridCol w:w="550.3047091412743"/>
        <w:gridCol w:w="612.8393351800554"/>
        <w:gridCol w:w="600.3324099722992"/>
        <w:gridCol w:w="625.3462603878116"/>
        <w:tblGridChange w:id="0">
          <w:tblGrid>
            <w:gridCol w:w="487.77008310249306"/>
            <w:gridCol w:w="537.7977839335181"/>
            <w:gridCol w:w="2351.3019390581717"/>
            <w:gridCol w:w="600.3324099722992"/>
            <w:gridCol w:w="512.7839335180055"/>
            <w:gridCol w:w="187.60387811634348"/>
            <w:gridCol w:w="300.1662049861496"/>
            <w:gridCol w:w="287.65927977839334"/>
            <w:gridCol w:w="262.6454293628809"/>
            <w:gridCol w:w="600.3324099722992"/>
            <w:gridCol w:w="512.7839335180055"/>
            <w:gridCol w:w="550.3047091412743"/>
            <w:gridCol w:w="612.8393351800554"/>
            <w:gridCol w:w="600.3324099722992"/>
            <w:gridCol w:w="625.3462603878116"/>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83">
            <w:pPr>
              <w:spacing w:after="40" w:before="40" w:lineRule="auto"/>
              <w:ind w:left="60" w:firstLine="0"/>
              <w:jc w:val="center"/>
              <w:rPr>
                <w:sz w:val="12"/>
                <w:szCs w:val="12"/>
              </w:rPr>
            </w:pPr>
            <w:r w:rsidDel="00000000" w:rsidR="00000000" w:rsidRPr="00000000">
              <w:rPr>
                <w:sz w:val="12"/>
                <w:szCs w:val="12"/>
                <w:rtl w:val="0"/>
              </w:rPr>
              <w:t xml:space="preserve">J00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4">
            <w:pPr>
              <w:spacing w:after="40" w:before="40" w:lineRule="auto"/>
              <w:ind w:left="60" w:firstLine="0"/>
              <w:rPr>
                <w:sz w:val="12"/>
                <w:szCs w:val="12"/>
              </w:rPr>
            </w:pPr>
            <w:r w:rsidDel="00000000" w:rsidR="00000000" w:rsidRPr="00000000">
              <w:rPr>
                <w:sz w:val="12"/>
                <w:szCs w:val="12"/>
                <w:rtl w:val="0"/>
              </w:rPr>
              <w:t xml:space="preserve">Instituto de los Mexicanos en el Exterior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8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8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8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9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392">
            <w:pPr>
              <w:spacing w:after="40" w:before="40" w:lineRule="auto"/>
              <w:ind w:left="60" w:firstLine="0"/>
              <w:jc w:val="center"/>
              <w:rPr>
                <w:sz w:val="12"/>
                <w:szCs w:val="12"/>
              </w:rPr>
            </w:pPr>
            <w:r w:rsidDel="00000000" w:rsidR="00000000" w:rsidRPr="00000000">
              <w:rPr>
                <w:sz w:val="12"/>
                <w:szCs w:val="12"/>
                <w:rtl w:val="0"/>
              </w:rPr>
              <w:t xml:space="preserve">K00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3">
            <w:pPr>
              <w:spacing w:after="40" w:before="40" w:lineRule="auto"/>
              <w:ind w:left="60" w:firstLine="0"/>
              <w:rPr>
                <w:sz w:val="12"/>
                <w:szCs w:val="12"/>
              </w:rPr>
            </w:pPr>
            <w:r w:rsidDel="00000000" w:rsidR="00000000" w:rsidRPr="00000000">
              <w:rPr>
                <w:sz w:val="12"/>
                <w:szCs w:val="12"/>
                <w:rtl w:val="0"/>
              </w:rPr>
              <w:t xml:space="preserve">Agencia Mexicana de Cooperación</w:t>
            </w:r>
          </w:p>
          <w:p w:rsidR="00000000" w:rsidDel="00000000" w:rsidP="00000000" w:rsidRDefault="00000000" w:rsidRPr="00000000" w14:paraId="00000394">
            <w:pPr>
              <w:spacing w:after="40" w:before="40" w:lineRule="auto"/>
              <w:ind w:left="60" w:firstLine="0"/>
              <w:rPr>
                <w:sz w:val="12"/>
                <w:szCs w:val="12"/>
              </w:rPr>
            </w:pPr>
            <w:r w:rsidDel="00000000" w:rsidR="00000000" w:rsidRPr="00000000">
              <w:rPr>
                <w:sz w:val="12"/>
                <w:szCs w:val="12"/>
                <w:rtl w:val="0"/>
              </w:rPr>
              <w:t xml:space="preserve">Internacional para el Desarrollo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9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9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9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9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A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A1">
            <w:pPr>
              <w:spacing w:after="40" w:before="40" w:lineRule="auto"/>
              <w:ind w:left="60" w:firstLine="0"/>
              <w:jc w:val="center"/>
              <w:rPr>
                <w:b w:val="1"/>
                <w:sz w:val="12"/>
                <w:szCs w:val="12"/>
              </w:rPr>
            </w:pPr>
            <w:r w:rsidDel="00000000" w:rsidR="00000000" w:rsidRPr="00000000">
              <w:rPr>
                <w:b w:val="1"/>
                <w:sz w:val="12"/>
                <w:szCs w:val="12"/>
                <w:rtl w:val="0"/>
              </w:rPr>
              <w:t xml:space="preserve">6</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A2">
            <w:pPr>
              <w:spacing w:after="40" w:before="40" w:lineRule="auto"/>
              <w:ind w:left="60" w:firstLine="0"/>
              <w:rPr>
                <w:b w:val="1"/>
                <w:sz w:val="12"/>
                <w:szCs w:val="12"/>
              </w:rPr>
            </w:pPr>
            <w:r w:rsidDel="00000000" w:rsidR="00000000" w:rsidRPr="00000000">
              <w:rPr>
                <w:b w:val="1"/>
                <w:sz w:val="12"/>
                <w:szCs w:val="12"/>
                <w:rtl w:val="0"/>
              </w:rPr>
              <w:t xml:space="preserve">Secretaría de Hacienda y Crédito Público</w:t>
            </w:r>
          </w:p>
        </w:tc>
      </w:tr>
      <w:tr>
        <w:trPr>
          <w:trHeight w:val="39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1">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2">
            <w:pPr>
              <w:spacing w:after="40" w:before="40" w:lineRule="auto"/>
              <w:ind w:left="60" w:firstLine="0"/>
              <w:rPr>
                <w:sz w:val="12"/>
                <w:szCs w:val="12"/>
              </w:rPr>
            </w:pPr>
            <w:r w:rsidDel="00000000" w:rsidR="00000000" w:rsidRPr="00000000">
              <w:rPr>
                <w:sz w:val="12"/>
                <w:szCs w:val="12"/>
                <w:rtl w:val="0"/>
              </w:rPr>
              <w:t xml:space="preserve">Instituto de Administración y Avalúos de Bienes</w:t>
            </w:r>
          </w:p>
          <w:p w:rsidR="00000000" w:rsidDel="00000000" w:rsidP="00000000" w:rsidRDefault="00000000" w:rsidRPr="00000000" w14:paraId="000003B3">
            <w:pPr>
              <w:spacing w:after="40" w:before="40" w:lineRule="auto"/>
              <w:ind w:left="60" w:firstLine="0"/>
              <w:rPr>
                <w:sz w:val="12"/>
                <w:szCs w:val="12"/>
              </w:rPr>
            </w:pPr>
            <w:r w:rsidDel="00000000" w:rsidR="00000000" w:rsidRPr="00000000">
              <w:rPr>
                <w:sz w:val="12"/>
                <w:szCs w:val="12"/>
                <w:rtl w:val="0"/>
              </w:rPr>
              <w:t xml:space="preserve">Nacionales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B9">
            <w:pPr>
              <w:spacing w:after="40" w:before="40" w:lineRule="auto"/>
              <w:ind w:left="60" w:firstLine="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3BA">
            <w:pPr>
              <w:spacing w:after="40" w:before="40" w:lineRule="auto"/>
              <w:ind w:left="60" w:firstLine="0"/>
              <w:jc w:val="center"/>
              <w:rPr>
                <w:rFonts w:ascii="Times New Roman" w:cs="Times New Roman" w:eastAsia="Times New Roman" w:hAnsi="Times New Roman"/>
                <w:sz w:val="12"/>
                <w:szCs w:val="1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B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B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B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C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2">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3">
            <w:pPr>
              <w:spacing w:after="40" w:before="40" w:lineRule="auto"/>
              <w:ind w:left="60" w:firstLine="0"/>
              <w:rPr>
                <w:sz w:val="12"/>
                <w:szCs w:val="12"/>
              </w:rPr>
            </w:pPr>
            <w:r w:rsidDel="00000000" w:rsidR="00000000" w:rsidRPr="00000000">
              <w:rPr>
                <w:sz w:val="12"/>
                <w:szCs w:val="12"/>
                <w:rtl w:val="0"/>
              </w:rPr>
              <w:t xml:space="preserve">Comisión Nacional Bancaria y de Valores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C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C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B">
            <w:pPr>
              <w:spacing w:after="40" w:before="40" w:lineRule="auto"/>
              <w:ind w:left="60" w:firstLine="0"/>
              <w:jc w:val="center"/>
              <w:rPr>
                <w:sz w:val="12"/>
                <w:szCs w:val="12"/>
              </w:rPr>
            </w:pPr>
            <w:r w:rsidDel="00000000" w:rsidR="00000000" w:rsidRPr="00000000">
              <w:rPr>
                <w:sz w:val="12"/>
                <w:szCs w:val="12"/>
                <w:rtl w:val="0"/>
              </w:rPr>
              <w:t xml:space="preserve">SC</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C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C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1">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2">
            <w:pPr>
              <w:spacing w:after="40" w:before="40" w:lineRule="auto"/>
              <w:ind w:left="60" w:firstLine="0"/>
              <w:rPr>
                <w:sz w:val="12"/>
                <w:szCs w:val="12"/>
              </w:rPr>
            </w:pPr>
            <w:r w:rsidDel="00000000" w:rsidR="00000000" w:rsidRPr="00000000">
              <w:rPr>
                <w:sz w:val="12"/>
                <w:szCs w:val="12"/>
                <w:rtl w:val="0"/>
              </w:rPr>
              <w:t xml:space="preserve">Comisión Nacional de Seguros y Fianzas</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D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D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D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A">
            <w:pPr>
              <w:spacing w:after="40" w:before="40" w:lineRule="auto"/>
              <w:ind w:left="60" w:firstLine="0"/>
              <w:jc w:val="center"/>
              <w:rPr>
                <w:sz w:val="12"/>
                <w:szCs w:val="12"/>
              </w:rPr>
            </w:pPr>
            <w:r w:rsidDel="00000000" w:rsidR="00000000" w:rsidRPr="00000000">
              <w:rPr>
                <w:sz w:val="12"/>
                <w:szCs w:val="12"/>
                <w:rtl w:val="0"/>
              </w:rPr>
              <w:t xml:space="preserve">SC</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D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DE">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0">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1">
            <w:pPr>
              <w:spacing w:after="40" w:before="40" w:lineRule="auto"/>
              <w:ind w:left="60" w:firstLine="0"/>
              <w:rPr>
                <w:sz w:val="12"/>
                <w:szCs w:val="12"/>
              </w:rPr>
            </w:pPr>
            <w:r w:rsidDel="00000000" w:rsidR="00000000" w:rsidRPr="00000000">
              <w:rPr>
                <w:sz w:val="12"/>
                <w:szCs w:val="12"/>
                <w:rtl w:val="0"/>
              </w:rPr>
              <w:t xml:space="preserve">Comisión Nacional del Sistema de Ahorro para</w:t>
            </w:r>
          </w:p>
          <w:p w:rsidR="00000000" w:rsidDel="00000000" w:rsidP="00000000" w:rsidRDefault="00000000" w:rsidRPr="00000000" w14:paraId="000003E2">
            <w:pPr>
              <w:spacing w:after="40" w:before="40" w:lineRule="auto"/>
              <w:ind w:left="60" w:firstLine="0"/>
              <w:rPr>
                <w:sz w:val="12"/>
                <w:szCs w:val="12"/>
              </w:rPr>
            </w:pPr>
            <w:r w:rsidDel="00000000" w:rsidR="00000000" w:rsidRPr="00000000">
              <w:rPr>
                <w:sz w:val="12"/>
                <w:szCs w:val="12"/>
                <w:rtl w:val="0"/>
              </w:rPr>
              <w:t xml:space="preserve">el Retiro</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E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E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3E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A">
            <w:pPr>
              <w:spacing w:after="40" w:before="40" w:lineRule="auto"/>
              <w:ind w:left="60" w:firstLine="0"/>
              <w:jc w:val="center"/>
              <w:rPr>
                <w:sz w:val="12"/>
                <w:szCs w:val="12"/>
              </w:rPr>
            </w:pPr>
            <w:r w:rsidDel="00000000" w:rsidR="00000000" w:rsidRPr="00000000">
              <w:rPr>
                <w:sz w:val="12"/>
                <w:szCs w:val="12"/>
                <w:rtl w:val="0"/>
              </w:rPr>
              <w:t xml:space="preserve">SC</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E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EE">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E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0">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1">
            <w:pPr>
              <w:spacing w:after="40" w:before="40" w:lineRule="auto"/>
              <w:ind w:left="60" w:firstLine="0"/>
              <w:rPr>
                <w:sz w:val="12"/>
                <w:szCs w:val="12"/>
              </w:rPr>
            </w:pPr>
            <w:r w:rsidDel="00000000" w:rsidR="00000000" w:rsidRPr="00000000">
              <w:rPr>
                <w:sz w:val="12"/>
                <w:szCs w:val="12"/>
                <w:rtl w:val="0"/>
              </w:rPr>
              <w:t xml:space="preserve">Servicio de Administración Tributaria (9)</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F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F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F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3F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E">
            <w:pPr>
              <w:spacing w:after="40" w:before="40" w:lineRule="auto"/>
              <w:ind w:left="60" w:firstLine="0"/>
              <w:jc w:val="center"/>
              <w:rPr>
                <w:b w:val="1"/>
                <w:sz w:val="12"/>
                <w:szCs w:val="12"/>
              </w:rPr>
            </w:pPr>
            <w:r w:rsidDel="00000000" w:rsidR="00000000" w:rsidRPr="00000000">
              <w:rPr>
                <w:b w:val="1"/>
                <w:sz w:val="12"/>
                <w:szCs w:val="12"/>
                <w:rtl w:val="0"/>
              </w:rPr>
              <w:t xml:space="preserve">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3FF">
            <w:pPr>
              <w:spacing w:after="40" w:before="40" w:lineRule="auto"/>
              <w:ind w:left="60" w:firstLine="0"/>
              <w:rPr>
                <w:b w:val="1"/>
                <w:sz w:val="12"/>
                <w:szCs w:val="12"/>
              </w:rPr>
            </w:pPr>
            <w:r w:rsidDel="00000000" w:rsidR="00000000" w:rsidRPr="00000000">
              <w:rPr>
                <w:b w:val="1"/>
                <w:sz w:val="12"/>
                <w:szCs w:val="12"/>
                <w:rtl w:val="0"/>
              </w:rPr>
              <w:t xml:space="preserve">Secretaría de Agricultura y Desarrollo Rural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0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0E">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0F">
            <w:pPr>
              <w:spacing w:after="40" w:before="40" w:lineRule="auto"/>
              <w:ind w:left="60" w:firstLine="0"/>
              <w:rPr>
                <w:sz w:val="12"/>
                <w:szCs w:val="12"/>
              </w:rPr>
            </w:pPr>
            <w:r w:rsidDel="00000000" w:rsidR="00000000" w:rsidRPr="00000000">
              <w:rPr>
                <w:sz w:val="12"/>
                <w:szCs w:val="12"/>
                <w:rtl w:val="0"/>
              </w:rPr>
              <w:t xml:space="preserve">Servicio Nacional de Sanidad, Inocuidad y</w:t>
            </w:r>
          </w:p>
          <w:p w:rsidR="00000000" w:rsidDel="00000000" w:rsidP="00000000" w:rsidRDefault="00000000" w:rsidRPr="00000000" w14:paraId="00000410">
            <w:pPr>
              <w:spacing w:after="40" w:before="40" w:lineRule="auto"/>
              <w:ind w:left="60" w:firstLine="0"/>
              <w:rPr>
                <w:sz w:val="12"/>
                <w:szCs w:val="12"/>
              </w:rPr>
            </w:pPr>
            <w:r w:rsidDel="00000000" w:rsidR="00000000" w:rsidRPr="00000000">
              <w:rPr>
                <w:sz w:val="12"/>
                <w:szCs w:val="12"/>
                <w:rtl w:val="0"/>
              </w:rPr>
              <w:t xml:space="preserve">Calidad Agroalimentaria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1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1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1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E">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1F">
            <w:pPr>
              <w:spacing w:after="40" w:before="40" w:lineRule="auto"/>
              <w:ind w:left="60" w:firstLine="0"/>
              <w:rPr>
                <w:sz w:val="12"/>
                <w:szCs w:val="12"/>
              </w:rPr>
            </w:pPr>
            <w:r w:rsidDel="00000000" w:rsidR="00000000" w:rsidRPr="00000000">
              <w:rPr>
                <w:sz w:val="12"/>
                <w:szCs w:val="12"/>
                <w:rtl w:val="0"/>
              </w:rPr>
              <w:t xml:space="preserve">Servicio Nacional de Inspección y Certificación</w:t>
            </w:r>
          </w:p>
          <w:p w:rsidR="00000000" w:rsidDel="00000000" w:rsidP="00000000" w:rsidRDefault="00000000" w:rsidRPr="00000000" w14:paraId="00000420">
            <w:pPr>
              <w:spacing w:after="40" w:before="40" w:lineRule="auto"/>
              <w:ind w:left="60" w:firstLine="0"/>
              <w:rPr>
                <w:sz w:val="12"/>
                <w:szCs w:val="12"/>
              </w:rPr>
            </w:pPr>
            <w:r w:rsidDel="00000000" w:rsidR="00000000" w:rsidRPr="00000000">
              <w:rPr>
                <w:sz w:val="12"/>
                <w:szCs w:val="12"/>
                <w:rtl w:val="0"/>
              </w:rPr>
              <w:t xml:space="preserve">de Semillas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2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2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2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E">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2F">
            <w:pPr>
              <w:spacing w:after="40" w:before="40" w:lineRule="auto"/>
              <w:ind w:left="60" w:firstLine="0"/>
              <w:rPr>
                <w:sz w:val="12"/>
                <w:szCs w:val="12"/>
              </w:rPr>
            </w:pPr>
            <w:r w:rsidDel="00000000" w:rsidR="00000000" w:rsidRPr="00000000">
              <w:rPr>
                <w:sz w:val="12"/>
                <w:szCs w:val="12"/>
                <w:rtl w:val="0"/>
              </w:rPr>
              <w:t xml:space="preserve">Colegio Superior Agropecuario del Estado de</w:t>
            </w:r>
          </w:p>
          <w:p w:rsidR="00000000" w:rsidDel="00000000" w:rsidP="00000000" w:rsidRDefault="00000000" w:rsidRPr="00000000" w14:paraId="00000430">
            <w:pPr>
              <w:spacing w:after="40" w:before="40" w:lineRule="auto"/>
              <w:ind w:left="60" w:firstLine="0"/>
              <w:rPr>
                <w:sz w:val="12"/>
                <w:szCs w:val="12"/>
              </w:rPr>
            </w:pPr>
            <w:r w:rsidDel="00000000" w:rsidR="00000000" w:rsidRPr="00000000">
              <w:rPr>
                <w:sz w:val="12"/>
                <w:szCs w:val="12"/>
                <w:rtl w:val="0"/>
              </w:rPr>
              <w:t xml:space="preserve">Guerrero (10)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3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3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3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43E">
            <w:pPr>
              <w:spacing w:after="40" w:before="20" w:lineRule="auto"/>
              <w:ind w:left="60" w:firstLine="0"/>
              <w:jc w:val="center"/>
              <w:rPr>
                <w:sz w:val="12"/>
                <w:szCs w:val="12"/>
              </w:rPr>
            </w:pPr>
            <w:r w:rsidDel="00000000" w:rsidR="00000000" w:rsidRPr="00000000">
              <w:rPr>
                <w:sz w:val="12"/>
                <w:szCs w:val="12"/>
                <w:rtl w:val="0"/>
              </w:rPr>
              <w:t xml:space="preserve">F00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3F">
            <w:pPr>
              <w:spacing w:after="40" w:before="20" w:lineRule="auto"/>
              <w:ind w:left="60" w:firstLine="0"/>
              <w:rPr>
                <w:sz w:val="12"/>
                <w:szCs w:val="12"/>
              </w:rPr>
            </w:pPr>
            <w:r w:rsidDel="00000000" w:rsidR="00000000" w:rsidRPr="00000000">
              <w:rPr>
                <w:sz w:val="12"/>
                <w:szCs w:val="12"/>
                <w:rtl w:val="0"/>
              </w:rPr>
              <w:t xml:space="preserve">Agencia de Servicios a la Comercialización y</w:t>
            </w:r>
          </w:p>
          <w:p w:rsidR="00000000" w:rsidDel="00000000" w:rsidP="00000000" w:rsidRDefault="00000000" w:rsidRPr="00000000" w14:paraId="00000440">
            <w:pPr>
              <w:spacing w:after="40" w:before="20" w:lineRule="auto"/>
              <w:ind w:left="60" w:firstLine="0"/>
              <w:rPr>
                <w:sz w:val="12"/>
                <w:szCs w:val="12"/>
              </w:rPr>
            </w:pPr>
            <w:r w:rsidDel="00000000" w:rsidR="00000000" w:rsidRPr="00000000">
              <w:rPr>
                <w:sz w:val="12"/>
                <w:szCs w:val="12"/>
                <w:rtl w:val="0"/>
              </w:rPr>
              <w:t xml:space="preserve">Desarrollo de Mercados Agropecuarios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4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4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4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4C">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E">
            <w:pPr>
              <w:spacing w:after="40" w:before="20" w:lineRule="auto"/>
              <w:ind w:left="60" w:firstLine="0"/>
              <w:jc w:val="center"/>
              <w:rPr>
                <w:sz w:val="12"/>
                <w:szCs w:val="12"/>
              </w:rPr>
            </w:pPr>
            <w:r w:rsidDel="00000000" w:rsidR="00000000" w:rsidRPr="00000000">
              <w:rPr>
                <w:sz w:val="12"/>
                <w:szCs w:val="12"/>
                <w:rtl w:val="0"/>
              </w:rPr>
              <w:t xml:space="preserve">G00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4F">
            <w:pPr>
              <w:spacing w:after="40" w:before="20" w:lineRule="auto"/>
              <w:ind w:left="60" w:firstLine="0"/>
              <w:rPr>
                <w:sz w:val="12"/>
                <w:szCs w:val="12"/>
              </w:rPr>
            </w:pPr>
            <w:r w:rsidDel="00000000" w:rsidR="00000000" w:rsidRPr="00000000">
              <w:rPr>
                <w:sz w:val="12"/>
                <w:szCs w:val="12"/>
                <w:rtl w:val="0"/>
              </w:rPr>
              <w:t xml:space="preserve">Servicio de Información Agroalimentaria y</w:t>
            </w:r>
          </w:p>
          <w:p w:rsidR="00000000" w:rsidDel="00000000" w:rsidP="00000000" w:rsidRDefault="00000000" w:rsidRPr="00000000" w14:paraId="00000450">
            <w:pPr>
              <w:spacing w:after="40" w:before="20" w:lineRule="auto"/>
              <w:ind w:left="60" w:firstLine="0"/>
              <w:rPr>
                <w:sz w:val="12"/>
                <w:szCs w:val="12"/>
              </w:rPr>
            </w:pPr>
            <w:r w:rsidDel="00000000" w:rsidR="00000000" w:rsidRPr="00000000">
              <w:rPr>
                <w:sz w:val="12"/>
                <w:szCs w:val="12"/>
                <w:rtl w:val="0"/>
              </w:rPr>
              <w:t xml:space="preserve">Pesquera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5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5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5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5C">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E">
            <w:pPr>
              <w:spacing w:after="40" w:before="20" w:lineRule="auto"/>
              <w:ind w:left="60" w:firstLine="0"/>
              <w:jc w:val="center"/>
              <w:rPr>
                <w:sz w:val="12"/>
                <w:szCs w:val="12"/>
              </w:rPr>
            </w:pPr>
            <w:r w:rsidDel="00000000" w:rsidR="00000000" w:rsidRPr="00000000">
              <w:rPr>
                <w:sz w:val="12"/>
                <w:szCs w:val="12"/>
                <w:rtl w:val="0"/>
              </w:rPr>
              <w:t xml:space="preserve">I00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5F">
            <w:pPr>
              <w:spacing w:after="40" w:before="20" w:lineRule="auto"/>
              <w:ind w:left="60" w:firstLine="0"/>
              <w:rPr>
                <w:sz w:val="12"/>
                <w:szCs w:val="12"/>
              </w:rPr>
            </w:pPr>
            <w:r w:rsidDel="00000000" w:rsidR="00000000" w:rsidRPr="00000000">
              <w:rPr>
                <w:sz w:val="12"/>
                <w:szCs w:val="12"/>
                <w:rtl w:val="0"/>
              </w:rPr>
              <w:t xml:space="preserve">Comisión Nacional de Acuacultura y Pesca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6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6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6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6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C">
            <w:pPr>
              <w:spacing w:after="40" w:before="40" w:lineRule="auto"/>
              <w:ind w:left="60" w:firstLine="0"/>
              <w:jc w:val="center"/>
              <w:rPr>
                <w:b w:val="1"/>
                <w:sz w:val="12"/>
                <w:szCs w:val="12"/>
              </w:rPr>
            </w:pPr>
            <w:r w:rsidDel="00000000" w:rsidR="00000000" w:rsidRPr="00000000">
              <w:rPr>
                <w:b w:val="1"/>
                <w:sz w:val="12"/>
                <w:szCs w:val="12"/>
                <w:rtl w:val="0"/>
              </w:rPr>
              <w:t xml:space="preserve">9</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6D">
            <w:pPr>
              <w:spacing w:after="40" w:before="40" w:lineRule="auto"/>
              <w:ind w:left="60" w:firstLine="0"/>
              <w:rPr>
                <w:b w:val="1"/>
                <w:sz w:val="12"/>
                <w:szCs w:val="12"/>
              </w:rPr>
            </w:pPr>
            <w:r w:rsidDel="00000000" w:rsidR="00000000" w:rsidRPr="00000000">
              <w:rPr>
                <w:b w:val="1"/>
                <w:sz w:val="12"/>
                <w:szCs w:val="12"/>
                <w:rtl w:val="0"/>
              </w:rPr>
              <w:t xml:space="preserve">Secretaría de Comunicaciones y Transportes</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7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7C">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7D">
            <w:pPr>
              <w:spacing w:after="40" w:before="40" w:lineRule="auto"/>
              <w:ind w:left="60" w:firstLine="0"/>
              <w:rPr>
                <w:sz w:val="12"/>
                <w:szCs w:val="12"/>
              </w:rPr>
            </w:pPr>
            <w:r w:rsidDel="00000000" w:rsidR="00000000" w:rsidRPr="00000000">
              <w:rPr>
                <w:sz w:val="12"/>
                <w:szCs w:val="12"/>
                <w:rtl w:val="0"/>
              </w:rPr>
              <w:t xml:space="preserve">Instituto Mexicano del Transporte (11)</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7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7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8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8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8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B">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C">
            <w:pPr>
              <w:spacing w:after="40" w:before="40" w:lineRule="auto"/>
              <w:ind w:left="60" w:firstLine="0"/>
              <w:rPr>
                <w:sz w:val="12"/>
                <w:szCs w:val="12"/>
              </w:rPr>
            </w:pPr>
            <w:r w:rsidDel="00000000" w:rsidR="00000000" w:rsidRPr="00000000">
              <w:rPr>
                <w:sz w:val="12"/>
                <w:szCs w:val="12"/>
                <w:rtl w:val="0"/>
              </w:rPr>
              <w:t xml:space="preserve">Servicios a la Navegación en el Espacio Aéreo</w:t>
            </w:r>
          </w:p>
          <w:p w:rsidR="00000000" w:rsidDel="00000000" w:rsidP="00000000" w:rsidRDefault="00000000" w:rsidRPr="00000000" w14:paraId="0000048D">
            <w:pPr>
              <w:spacing w:after="40" w:before="40" w:lineRule="auto"/>
              <w:ind w:left="60" w:firstLine="0"/>
              <w:rPr>
                <w:sz w:val="12"/>
                <w:szCs w:val="12"/>
              </w:rPr>
            </w:pPr>
            <w:r w:rsidDel="00000000" w:rsidR="00000000" w:rsidRPr="00000000">
              <w:rPr>
                <w:sz w:val="12"/>
                <w:szCs w:val="12"/>
                <w:rtl w:val="0"/>
              </w:rPr>
              <w:t xml:space="preserve">Mexicano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8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8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9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9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9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9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B">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C">
            <w:pPr>
              <w:spacing w:after="40" w:before="40" w:lineRule="auto"/>
              <w:ind w:left="60" w:firstLine="0"/>
              <w:rPr>
                <w:sz w:val="12"/>
                <w:szCs w:val="12"/>
              </w:rPr>
            </w:pPr>
            <w:r w:rsidDel="00000000" w:rsidR="00000000" w:rsidRPr="00000000">
              <w:rPr>
                <w:sz w:val="12"/>
                <w:szCs w:val="12"/>
                <w:rtl w:val="0"/>
              </w:rPr>
              <w:t xml:space="preserve">Agencia Reguladora del Transporte Ferroviario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9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9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A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A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A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A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A">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B">
            <w:pPr>
              <w:spacing w:after="40" w:before="40" w:lineRule="auto"/>
              <w:ind w:left="60" w:firstLine="0"/>
              <w:rPr>
                <w:sz w:val="12"/>
                <w:szCs w:val="12"/>
              </w:rPr>
            </w:pPr>
            <w:r w:rsidDel="00000000" w:rsidR="00000000" w:rsidRPr="00000000">
              <w:rPr>
                <w:sz w:val="12"/>
                <w:szCs w:val="12"/>
                <w:rtl w:val="0"/>
              </w:rPr>
              <w:t xml:space="preserve">Agencia Federal de Aviación Civil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A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A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B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B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B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B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B7">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B8">
            <w:pPr>
              <w:spacing w:after="40" w:before="40" w:lineRule="auto"/>
              <w:ind w:left="60" w:firstLine="0"/>
              <w:jc w:val="center"/>
              <w:rPr>
                <w:b w:val="1"/>
                <w:sz w:val="12"/>
                <w:szCs w:val="12"/>
              </w:rPr>
            </w:pPr>
            <w:r w:rsidDel="00000000" w:rsidR="00000000" w:rsidRPr="00000000">
              <w:rPr>
                <w:b w:val="1"/>
                <w:sz w:val="12"/>
                <w:szCs w:val="12"/>
                <w:rtl w:val="0"/>
              </w:rPr>
              <w:t xml:space="preserve">10</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B9">
            <w:pPr>
              <w:spacing w:after="40" w:before="40" w:lineRule="auto"/>
              <w:ind w:left="60" w:firstLine="0"/>
              <w:rPr>
                <w:b w:val="1"/>
                <w:sz w:val="12"/>
                <w:szCs w:val="12"/>
              </w:rPr>
            </w:pPr>
            <w:r w:rsidDel="00000000" w:rsidR="00000000" w:rsidRPr="00000000">
              <w:rPr>
                <w:b w:val="1"/>
                <w:sz w:val="12"/>
                <w:szCs w:val="12"/>
                <w:rtl w:val="0"/>
              </w:rPr>
              <w:t xml:space="preserve">Secretaría de Economía</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8">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9">
            <w:pPr>
              <w:spacing w:after="40" w:before="40" w:lineRule="auto"/>
              <w:ind w:left="60" w:firstLine="0"/>
              <w:rPr>
                <w:sz w:val="12"/>
                <w:szCs w:val="12"/>
              </w:rPr>
            </w:pPr>
            <w:r w:rsidDel="00000000" w:rsidR="00000000" w:rsidRPr="00000000">
              <w:rPr>
                <w:sz w:val="12"/>
                <w:szCs w:val="12"/>
                <w:rtl w:val="0"/>
              </w:rPr>
              <w:t xml:space="preserve">Comisión Nacional de Mejora Regulatoria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C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D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D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D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D5">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4D7">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8">
            <w:pPr>
              <w:spacing w:after="40" w:before="40" w:lineRule="auto"/>
              <w:ind w:left="60" w:firstLine="0"/>
              <w:rPr>
                <w:sz w:val="12"/>
                <w:szCs w:val="12"/>
              </w:rPr>
            </w:pPr>
            <w:r w:rsidDel="00000000" w:rsidR="00000000" w:rsidRPr="00000000">
              <w:rPr>
                <w:sz w:val="12"/>
                <w:szCs w:val="12"/>
                <w:rtl w:val="0"/>
              </w:rPr>
              <w:t xml:space="preserve">Instituto Nacional del Emprendedor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D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E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E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E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E5">
            <w:pPr>
              <w:spacing w:after="40" w:before="40" w:lineRule="auto"/>
              <w:ind w:left="60" w:firstLine="0"/>
              <w:jc w:val="center"/>
              <w:rPr>
                <w:b w:val="1"/>
                <w:sz w:val="12"/>
                <w:szCs w:val="12"/>
              </w:rPr>
            </w:pPr>
            <w:r w:rsidDel="00000000" w:rsidR="00000000" w:rsidRPr="00000000">
              <w:rPr>
                <w:b w:val="1"/>
                <w:sz w:val="12"/>
                <w:szCs w:val="12"/>
                <w:rtl w:val="0"/>
              </w:rPr>
              <w:t xml:space="preserve">11</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E6">
            <w:pPr>
              <w:spacing w:after="40" w:before="40" w:lineRule="auto"/>
              <w:ind w:left="60" w:firstLine="0"/>
              <w:rPr>
                <w:b w:val="1"/>
                <w:sz w:val="12"/>
                <w:szCs w:val="12"/>
              </w:rPr>
            </w:pPr>
            <w:r w:rsidDel="00000000" w:rsidR="00000000" w:rsidRPr="00000000">
              <w:rPr>
                <w:b w:val="1"/>
                <w:sz w:val="12"/>
                <w:szCs w:val="12"/>
                <w:rtl w:val="0"/>
              </w:rPr>
              <w:t xml:space="preserve">Secretaría de Educación Pública (12)</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F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F5">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F6">
            <w:pPr>
              <w:spacing w:after="40" w:before="40" w:lineRule="auto"/>
              <w:ind w:left="60" w:firstLine="0"/>
              <w:rPr>
                <w:sz w:val="12"/>
                <w:szCs w:val="12"/>
              </w:rPr>
            </w:pPr>
            <w:r w:rsidDel="00000000" w:rsidR="00000000" w:rsidRPr="00000000">
              <w:rPr>
                <w:sz w:val="12"/>
                <w:szCs w:val="12"/>
                <w:rtl w:val="0"/>
              </w:rPr>
              <w:t xml:space="preserve">Universidad Pedagógica Nacional</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F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F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4F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F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4F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4F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0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4">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5">
            <w:pPr>
              <w:spacing w:after="40" w:before="40" w:lineRule="auto"/>
              <w:ind w:left="60" w:firstLine="0"/>
              <w:rPr>
                <w:sz w:val="12"/>
                <w:szCs w:val="12"/>
              </w:rPr>
            </w:pPr>
            <w:r w:rsidDel="00000000" w:rsidR="00000000" w:rsidRPr="00000000">
              <w:rPr>
                <w:sz w:val="12"/>
                <w:szCs w:val="12"/>
                <w:rtl w:val="0"/>
              </w:rPr>
              <w:t xml:space="preserve">Instituto Politécnico Nacional</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0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0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0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0C">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0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0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3">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4">
            <w:pPr>
              <w:spacing w:after="40" w:before="40" w:lineRule="auto"/>
              <w:ind w:left="60" w:firstLine="0"/>
              <w:rPr>
                <w:sz w:val="12"/>
                <w:szCs w:val="12"/>
              </w:rPr>
            </w:pPr>
            <w:r w:rsidDel="00000000" w:rsidR="00000000" w:rsidRPr="00000000">
              <w:rPr>
                <w:sz w:val="12"/>
                <w:szCs w:val="12"/>
                <w:rtl w:val="0"/>
              </w:rPr>
              <w:t xml:space="preserve">Autoridad Educativa Federal en la Ciudad de</w:t>
            </w:r>
          </w:p>
          <w:p w:rsidR="00000000" w:rsidDel="00000000" w:rsidP="00000000" w:rsidRDefault="00000000" w:rsidRPr="00000000" w14:paraId="00000515">
            <w:pPr>
              <w:spacing w:after="40" w:before="40" w:lineRule="auto"/>
              <w:ind w:left="60" w:firstLine="0"/>
              <w:rPr>
                <w:sz w:val="12"/>
                <w:szCs w:val="12"/>
              </w:rPr>
            </w:pPr>
            <w:r w:rsidDel="00000000" w:rsidR="00000000" w:rsidRPr="00000000">
              <w:rPr>
                <w:sz w:val="12"/>
                <w:szCs w:val="12"/>
                <w:rtl w:val="0"/>
              </w:rPr>
              <w:t xml:space="preserve">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1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1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1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1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1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3">
            <w:pPr>
              <w:spacing w:after="40" w:before="40" w:lineRule="auto"/>
              <w:ind w:left="60" w:firstLine="0"/>
              <w:jc w:val="center"/>
              <w:rPr>
                <w:sz w:val="12"/>
                <w:szCs w:val="12"/>
              </w:rPr>
            </w:pPr>
            <w:r w:rsidDel="00000000" w:rsidR="00000000" w:rsidRPr="00000000">
              <w:rPr>
                <w:sz w:val="12"/>
                <w:szCs w:val="12"/>
                <w:rtl w:val="0"/>
              </w:rPr>
              <w:t xml:space="preserve">G00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4">
            <w:pPr>
              <w:spacing w:after="40" w:before="40" w:lineRule="auto"/>
              <w:ind w:left="60" w:firstLine="0"/>
              <w:rPr>
                <w:sz w:val="12"/>
                <w:szCs w:val="12"/>
              </w:rPr>
            </w:pPr>
            <w:r w:rsidDel="00000000" w:rsidR="00000000" w:rsidRPr="00000000">
              <w:rPr>
                <w:sz w:val="12"/>
                <w:szCs w:val="12"/>
                <w:rtl w:val="0"/>
              </w:rPr>
              <w:t xml:space="preserve">Comisión de Apelación y Arbitraje del Deporte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2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2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2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3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3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532">
            <w:pPr>
              <w:spacing w:after="40" w:before="40" w:lineRule="auto"/>
              <w:ind w:left="60" w:firstLine="0"/>
              <w:jc w:val="center"/>
              <w:rPr>
                <w:sz w:val="12"/>
                <w:szCs w:val="12"/>
              </w:rPr>
            </w:pPr>
            <w:r w:rsidDel="00000000" w:rsidR="00000000" w:rsidRPr="00000000">
              <w:rPr>
                <w:sz w:val="12"/>
                <w:szCs w:val="12"/>
                <w:rtl w:val="0"/>
              </w:rPr>
              <w:t xml:space="preserve">K00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33">
            <w:pPr>
              <w:spacing w:after="40" w:before="40" w:lineRule="auto"/>
              <w:ind w:left="60" w:firstLine="0"/>
              <w:rPr>
                <w:sz w:val="12"/>
                <w:szCs w:val="12"/>
              </w:rPr>
            </w:pPr>
            <w:r w:rsidDel="00000000" w:rsidR="00000000" w:rsidRPr="00000000">
              <w:rPr>
                <w:sz w:val="12"/>
                <w:szCs w:val="12"/>
                <w:rtl w:val="0"/>
              </w:rPr>
              <w:t xml:space="preserve">Universidad Abierta y a Distancia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3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3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3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3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3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3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3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3F">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541">
            <w:pPr>
              <w:spacing w:after="40" w:before="40" w:lineRule="auto"/>
              <w:ind w:left="60" w:firstLine="0"/>
              <w:jc w:val="center"/>
              <w:rPr>
                <w:sz w:val="12"/>
                <w:szCs w:val="12"/>
              </w:rPr>
            </w:pPr>
            <w:r w:rsidDel="00000000" w:rsidR="00000000" w:rsidRPr="00000000">
              <w:rPr>
                <w:sz w:val="12"/>
                <w:szCs w:val="12"/>
                <w:rtl w:val="0"/>
              </w:rPr>
              <w:t xml:space="preserve">L00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2">
            <w:pPr>
              <w:spacing w:after="40" w:before="40" w:lineRule="auto"/>
              <w:ind w:left="60" w:firstLine="0"/>
              <w:rPr>
                <w:sz w:val="12"/>
                <w:szCs w:val="12"/>
              </w:rPr>
            </w:pPr>
            <w:r w:rsidDel="00000000" w:rsidR="00000000" w:rsidRPr="00000000">
              <w:rPr>
                <w:sz w:val="12"/>
                <w:szCs w:val="12"/>
                <w:rtl w:val="0"/>
              </w:rPr>
              <w:t xml:space="preserve">Unidad del Sistema para la Carrera de las</w:t>
            </w:r>
          </w:p>
          <w:p w:rsidR="00000000" w:rsidDel="00000000" w:rsidP="00000000" w:rsidRDefault="00000000" w:rsidRPr="00000000" w14:paraId="00000543">
            <w:pPr>
              <w:spacing w:after="40" w:before="40" w:lineRule="auto"/>
              <w:ind w:left="60" w:firstLine="0"/>
              <w:rPr>
                <w:sz w:val="12"/>
                <w:szCs w:val="12"/>
              </w:rPr>
            </w:pPr>
            <w:r w:rsidDel="00000000" w:rsidR="00000000" w:rsidRPr="00000000">
              <w:rPr>
                <w:sz w:val="12"/>
                <w:szCs w:val="12"/>
                <w:rtl w:val="0"/>
              </w:rPr>
              <w:t xml:space="preserve">Maestras y los Maestros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4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4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4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4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551">
            <w:pPr>
              <w:spacing w:after="40" w:before="40" w:lineRule="auto"/>
              <w:ind w:left="60" w:firstLine="0"/>
              <w:jc w:val="center"/>
              <w:rPr>
                <w:sz w:val="12"/>
                <w:szCs w:val="12"/>
              </w:rPr>
            </w:pPr>
            <w:r w:rsidDel="00000000" w:rsidR="00000000" w:rsidRPr="00000000">
              <w:rPr>
                <w:sz w:val="12"/>
                <w:szCs w:val="12"/>
                <w:rtl w:val="0"/>
              </w:rPr>
              <w:t xml:space="preserve">M00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2">
            <w:pPr>
              <w:spacing w:after="40" w:before="40" w:lineRule="auto"/>
              <w:ind w:left="60" w:firstLine="0"/>
              <w:rPr>
                <w:sz w:val="12"/>
                <w:szCs w:val="12"/>
              </w:rPr>
            </w:pPr>
            <w:r w:rsidDel="00000000" w:rsidR="00000000" w:rsidRPr="00000000">
              <w:rPr>
                <w:sz w:val="12"/>
                <w:szCs w:val="12"/>
                <w:rtl w:val="0"/>
              </w:rPr>
              <w:t xml:space="preserve">Tecnológico Nacional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5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5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5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5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5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5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560">
            <w:pPr>
              <w:spacing w:after="40" w:before="40" w:lineRule="auto"/>
              <w:ind w:left="60" w:firstLine="0"/>
              <w:jc w:val="center"/>
              <w:rPr>
                <w:sz w:val="12"/>
                <w:szCs w:val="12"/>
              </w:rPr>
            </w:pPr>
            <w:r w:rsidDel="00000000" w:rsidR="00000000" w:rsidRPr="00000000">
              <w:rPr>
                <w:sz w:val="12"/>
                <w:szCs w:val="12"/>
                <w:rtl w:val="0"/>
              </w:rPr>
              <w:t xml:space="preserve">N00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61">
            <w:pPr>
              <w:spacing w:after="40" w:before="40" w:lineRule="auto"/>
              <w:ind w:left="60" w:firstLine="0"/>
              <w:rPr>
                <w:sz w:val="12"/>
                <w:szCs w:val="12"/>
              </w:rPr>
            </w:pPr>
            <w:r w:rsidDel="00000000" w:rsidR="00000000" w:rsidRPr="00000000">
              <w:rPr>
                <w:sz w:val="12"/>
                <w:szCs w:val="12"/>
                <w:rtl w:val="0"/>
              </w:rPr>
              <w:t xml:space="preserve">Coordinación General @prende.mx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6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6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6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6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6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6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6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6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6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56F">
            <w:pPr>
              <w:spacing w:after="40" w:before="40" w:lineRule="auto"/>
              <w:ind w:left="60" w:firstLine="0"/>
              <w:jc w:val="center"/>
              <w:rPr>
                <w:sz w:val="12"/>
                <w:szCs w:val="12"/>
              </w:rPr>
            </w:pPr>
            <w:r w:rsidDel="00000000" w:rsidR="00000000" w:rsidRPr="00000000">
              <w:rPr>
                <w:sz w:val="12"/>
                <w:szCs w:val="12"/>
                <w:rtl w:val="0"/>
              </w:rPr>
              <w:t xml:space="preserve">O00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0">
            <w:pPr>
              <w:spacing w:after="40" w:before="40" w:lineRule="auto"/>
              <w:ind w:left="60" w:firstLine="0"/>
              <w:rPr>
                <w:sz w:val="12"/>
                <w:szCs w:val="12"/>
              </w:rPr>
            </w:pPr>
            <w:r w:rsidDel="00000000" w:rsidR="00000000" w:rsidRPr="00000000">
              <w:rPr>
                <w:sz w:val="12"/>
                <w:szCs w:val="12"/>
                <w:rtl w:val="0"/>
              </w:rPr>
              <w:t xml:space="preserve">Coordinación Nacional de Becas para el</w:t>
            </w:r>
          </w:p>
          <w:p w:rsidR="00000000" w:rsidDel="00000000" w:rsidP="00000000" w:rsidRDefault="00000000" w:rsidRPr="00000000" w14:paraId="00000571">
            <w:pPr>
              <w:spacing w:after="40" w:before="40" w:lineRule="auto"/>
              <w:ind w:left="60" w:firstLine="0"/>
              <w:rPr>
                <w:sz w:val="12"/>
                <w:szCs w:val="12"/>
              </w:rPr>
            </w:pPr>
            <w:r w:rsidDel="00000000" w:rsidR="00000000" w:rsidRPr="00000000">
              <w:rPr>
                <w:sz w:val="12"/>
                <w:szCs w:val="12"/>
                <w:rtl w:val="0"/>
              </w:rPr>
              <w:t xml:space="preserve">Bienestar Benito Juárez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7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7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7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7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E">
            <w:pPr>
              <w:spacing w:after="40" w:before="40" w:lineRule="auto"/>
              <w:ind w:left="60" w:firstLine="0"/>
              <w:jc w:val="center"/>
              <w:rPr>
                <w:b w:val="1"/>
                <w:sz w:val="12"/>
                <w:szCs w:val="12"/>
              </w:rPr>
            </w:pPr>
            <w:r w:rsidDel="00000000" w:rsidR="00000000" w:rsidRPr="00000000">
              <w:rPr>
                <w:b w:val="1"/>
                <w:sz w:val="12"/>
                <w:szCs w:val="12"/>
                <w:rtl w:val="0"/>
              </w:rPr>
              <w:t xml:space="preserve">12</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7F">
            <w:pPr>
              <w:spacing w:after="40" w:before="40" w:lineRule="auto"/>
              <w:ind w:left="60" w:firstLine="0"/>
              <w:rPr>
                <w:b w:val="1"/>
                <w:sz w:val="12"/>
                <w:szCs w:val="12"/>
              </w:rPr>
            </w:pPr>
            <w:r w:rsidDel="00000000" w:rsidR="00000000" w:rsidRPr="00000000">
              <w:rPr>
                <w:b w:val="1"/>
                <w:sz w:val="12"/>
                <w:szCs w:val="12"/>
                <w:rtl w:val="0"/>
              </w:rPr>
              <w:t xml:space="preserve">Secretaría de Salud (13)</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8E">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8F">
            <w:pPr>
              <w:spacing w:after="40" w:before="40" w:lineRule="auto"/>
              <w:ind w:left="60" w:firstLine="0"/>
              <w:rPr>
                <w:sz w:val="12"/>
                <w:szCs w:val="12"/>
              </w:rPr>
            </w:pPr>
            <w:r w:rsidDel="00000000" w:rsidR="00000000" w:rsidRPr="00000000">
              <w:rPr>
                <w:sz w:val="12"/>
                <w:szCs w:val="12"/>
                <w:rtl w:val="0"/>
              </w:rPr>
              <w:t xml:space="preserve">Administración del Patrimonio de la</w:t>
            </w:r>
          </w:p>
          <w:p w:rsidR="00000000" w:rsidDel="00000000" w:rsidP="00000000" w:rsidRDefault="00000000" w:rsidRPr="00000000" w14:paraId="00000590">
            <w:pPr>
              <w:spacing w:after="40" w:before="40" w:lineRule="auto"/>
              <w:ind w:left="60" w:firstLine="0"/>
              <w:rPr>
                <w:sz w:val="12"/>
                <w:szCs w:val="12"/>
              </w:rPr>
            </w:pPr>
            <w:r w:rsidDel="00000000" w:rsidR="00000000" w:rsidRPr="00000000">
              <w:rPr>
                <w:sz w:val="12"/>
                <w:szCs w:val="12"/>
                <w:rtl w:val="0"/>
              </w:rPr>
              <w:t xml:space="preserve">Beneficencia 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9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9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9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9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9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E">
            <w:pPr>
              <w:spacing w:after="40" w:before="40" w:lineRule="auto"/>
              <w:ind w:left="60" w:firstLine="0"/>
              <w:jc w:val="center"/>
              <w:rPr>
                <w:sz w:val="12"/>
                <w:szCs w:val="12"/>
              </w:rPr>
            </w:pPr>
            <w:r w:rsidDel="00000000" w:rsidR="00000000" w:rsidRPr="00000000">
              <w:rPr>
                <w:sz w:val="12"/>
                <w:szCs w:val="12"/>
                <w:rtl w:val="0"/>
              </w:rPr>
              <w:t xml:space="preserve">I00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9F">
            <w:pPr>
              <w:spacing w:after="40" w:before="40" w:lineRule="auto"/>
              <w:ind w:left="60" w:firstLine="0"/>
              <w:rPr>
                <w:sz w:val="12"/>
                <w:szCs w:val="12"/>
              </w:rPr>
            </w:pPr>
            <w:r w:rsidDel="00000000" w:rsidR="00000000" w:rsidRPr="00000000">
              <w:rPr>
                <w:sz w:val="12"/>
                <w:szCs w:val="12"/>
                <w:rtl w:val="0"/>
              </w:rPr>
              <w:t xml:space="preserve">Centro Nacional de la Transfusión Sanguínea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A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A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A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A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A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D">
            <w:pPr>
              <w:spacing w:after="40" w:before="40" w:lineRule="auto"/>
              <w:ind w:left="60" w:firstLine="0"/>
              <w:jc w:val="center"/>
              <w:rPr>
                <w:sz w:val="12"/>
                <w:szCs w:val="12"/>
              </w:rPr>
            </w:pPr>
            <w:r w:rsidDel="00000000" w:rsidR="00000000" w:rsidRPr="00000000">
              <w:rPr>
                <w:sz w:val="12"/>
                <w:szCs w:val="12"/>
                <w:rtl w:val="0"/>
              </w:rPr>
              <w:t xml:space="preserve">K00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AE">
            <w:pPr>
              <w:spacing w:after="40" w:before="40" w:lineRule="auto"/>
              <w:ind w:left="60" w:firstLine="0"/>
              <w:rPr>
                <w:sz w:val="12"/>
                <w:szCs w:val="12"/>
              </w:rPr>
            </w:pPr>
            <w:r w:rsidDel="00000000" w:rsidR="00000000" w:rsidRPr="00000000">
              <w:rPr>
                <w:sz w:val="12"/>
                <w:szCs w:val="12"/>
                <w:rtl w:val="0"/>
              </w:rPr>
              <w:t xml:space="preserve">Centro Nacional para la Prevención y el Control</w:t>
            </w:r>
          </w:p>
          <w:p w:rsidR="00000000" w:rsidDel="00000000" w:rsidP="00000000" w:rsidRDefault="00000000" w:rsidRPr="00000000" w14:paraId="000005AF">
            <w:pPr>
              <w:spacing w:after="40" w:before="40" w:lineRule="auto"/>
              <w:ind w:left="60" w:firstLine="0"/>
              <w:rPr>
                <w:sz w:val="12"/>
                <w:szCs w:val="12"/>
              </w:rPr>
            </w:pPr>
            <w:r w:rsidDel="00000000" w:rsidR="00000000" w:rsidRPr="00000000">
              <w:rPr>
                <w:sz w:val="12"/>
                <w:szCs w:val="12"/>
                <w:rtl w:val="0"/>
              </w:rPr>
              <w:t xml:space="preserve">del VIH/SIDA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B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B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B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B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B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D">
            <w:pPr>
              <w:spacing w:after="40" w:before="20" w:lineRule="auto"/>
              <w:ind w:left="60" w:firstLine="0"/>
              <w:jc w:val="center"/>
              <w:rPr>
                <w:sz w:val="12"/>
                <w:szCs w:val="12"/>
              </w:rPr>
            </w:pPr>
            <w:r w:rsidDel="00000000" w:rsidR="00000000" w:rsidRPr="00000000">
              <w:rPr>
                <w:sz w:val="12"/>
                <w:szCs w:val="12"/>
                <w:rtl w:val="0"/>
              </w:rPr>
              <w:t xml:space="preserve">L00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BE">
            <w:pPr>
              <w:spacing w:after="40" w:before="20" w:lineRule="auto"/>
              <w:ind w:left="60" w:firstLine="0"/>
              <w:rPr>
                <w:sz w:val="12"/>
                <w:szCs w:val="12"/>
              </w:rPr>
            </w:pPr>
            <w:r w:rsidDel="00000000" w:rsidR="00000000" w:rsidRPr="00000000">
              <w:rPr>
                <w:sz w:val="12"/>
                <w:szCs w:val="12"/>
                <w:rtl w:val="0"/>
              </w:rPr>
              <w:t xml:space="preserve">Centro Nacional de Equidad de Género y Salud</w:t>
            </w:r>
          </w:p>
          <w:p w:rsidR="00000000" w:rsidDel="00000000" w:rsidP="00000000" w:rsidRDefault="00000000" w:rsidRPr="00000000" w14:paraId="000005BF">
            <w:pPr>
              <w:spacing w:after="40" w:before="20" w:lineRule="auto"/>
              <w:ind w:left="60" w:firstLine="0"/>
              <w:rPr>
                <w:sz w:val="12"/>
                <w:szCs w:val="12"/>
              </w:rPr>
            </w:pPr>
            <w:r w:rsidDel="00000000" w:rsidR="00000000" w:rsidRPr="00000000">
              <w:rPr>
                <w:sz w:val="12"/>
                <w:szCs w:val="12"/>
                <w:rtl w:val="0"/>
              </w:rPr>
              <w:t xml:space="preserve">Reproductiva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C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C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C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C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C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D">
            <w:pPr>
              <w:spacing w:after="40" w:before="20" w:lineRule="auto"/>
              <w:ind w:left="60" w:firstLine="0"/>
              <w:jc w:val="center"/>
              <w:rPr>
                <w:sz w:val="12"/>
                <w:szCs w:val="12"/>
              </w:rPr>
            </w:pPr>
            <w:r w:rsidDel="00000000" w:rsidR="00000000" w:rsidRPr="00000000">
              <w:rPr>
                <w:sz w:val="12"/>
                <w:szCs w:val="12"/>
                <w:rtl w:val="0"/>
              </w:rPr>
              <w:t xml:space="preserve">M00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E">
            <w:pPr>
              <w:spacing w:after="40" w:before="20" w:lineRule="auto"/>
              <w:ind w:left="60" w:firstLine="0"/>
              <w:rPr>
                <w:sz w:val="12"/>
                <w:szCs w:val="12"/>
              </w:rPr>
            </w:pPr>
            <w:r w:rsidDel="00000000" w:rsidR="00000000" w:rsidRPr="00000000">
              <w:rPr>
                <w:sz w:val="12"/>
                <w:szCs w:val="12"/>
                <w:rtl w:val="0"/>
              </w:rPr>
              <w:t xml:space="preserve">Comisión Nacional de Arbitraje Médico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C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D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D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D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D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C">
            <w:pPr>
              <w:spacing w:after="40" w:before="20" w:lineRule="auto"/>
              <w:ind w:left="60" w:firstLine="0"/>
              <w:jc w:val="center"/>
              <w:rPr>
                <w:sz w:val="12"/>
                <w:szCs w:val="12"/>
              </w:rPr>
            </w:pPr>
            <w:r w:rsidDel="00000000" w:rsidR="00000000" w:rsidRPr="00000000">
              <w:rPr>
                <w:sz w:val="12"/>
                <w:szCs w:val="12"/>
                <w:rtl w:val="0"/>
              </w:rPr>
              <w:t xml:space="preserve">N00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D">
            <w:pPr>
              <w:spacing w:after="40" w:before="20" w:lineRule="auto"/>
              <w:ind w:left="60" w:firstLine="0"/>
              <w:rPr>
                <w:sz w:val="12"/>
                <w:szCs w:val="12"/>
              </w:rPr>
            </w:pPr>
            <w:r w:rsidDel="00000000" w:rsidR="00000000" w:rsidRPr="00000000">
              <w:rPr>
                <w:sz w:val="12"/>
                <w:szCs w:val="12"/>
                <w:rtl w:val="0"/>
              </w:rPr>
              <w:t xml:space="preserve">Servicios de Atención Psiquiátrica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D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5D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E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E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E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E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B">
            <w:pPr>
              <w:spacing w:after="40" w:before="20" w:lineRule="auto"/>
              <w:ind w:left="60" w:firstLine="0"/>
              <w:jc w:val="center"/>
              <w:rPr>
                <w:sz w:val="12"/>
                <w:szCs w:val="12"/>
              </w:rPr>
            </w:pPr>
            <w:r w:rsidDel="00000000" w:rsidR="00000000" w:rsidRPr="00000000">
              <w:rPr>
                <w:sz w:val="12"/>
                <w:szCs w:val="12"/>
                <w:rtl w:val="0"/>
              </w:rPr>
              <w:t xml:space="preserve">O00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C">
            <w:pPr>
              <w:spacing w:after="40" w:before="20" w:lineRule="auto"/>
              <w:ind w:left="60" w:firstLine="0"/>
              <w:rPr>
                <w:sz w:val="12"/>
                <w:szCs w:val="12"/>
              </w:rPr>
            </w:pPr>
            <w:r w:rsidDel="00000000" w:rsidR="00000000" w:rsidRPr="00000000">
              <w:rPr>
                <w:sz w:val="12"/>
                <w:szCs w:val="12"/>
                <w:rtl w:val="0"/>
              </w:rPr>
              <w:t xml:space="preserve">Centro Nacional de Programas Preventivos y</w:t>
            </w:r>
          </w:p>
          <w:p w:rsidR="00000000" w:rsidDel="00000000" w:rsidP="00000000" w:rsidRDefault="00000000" w:rsidRPr="00000000" w14:paraId="000005ED">
            <w:pPr>
              <w:spacing w:after="40" w:before="20" w:lineRule="auto"/>
              <w:ind w:left="60" w:firstLine="0"/>
              <w:rPr>
                <w:sz w:val="12"/>
                <w:szCs w:val="12"/>
              </w:rPr>
            </w:pPr>
            <w:r w:rsidDel="00000000" w:rsidR="00000000" w:rsidRPr="00000000">
              <w:rPr>
                <w:sz w:val="12"/>
                <w:szCs w:val="12"/>
                <w:rtl w:val="0"/>
              </w:rPr>
              <w:t xml:space="preserve">Control de Enfermedades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E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E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B">
            <w:pPr>
              <w:spacing w:after="40" w:before="20" w:lineRule="auto"/>
              <w:ind w:left="60" w:firstLine="0"/>
              <w:jc w:val="center"/>
              <w:rPr>
                <w:sz w:val="12"/>
                <w:szCs w:val="12"/>
              </w:rPr>
            </w:pPr>
            <w:r w:rsidDel="00000000" w:rsidR="00000000" w:rsidRPr="00000000">
              <w:rPr>
                <w:sz w:val="12"/>
                <w:szCs w:val="12"/>
                <w:rtl w:val="0"/>
              </w:rPr>
              <w:t xml:space="preserve">Q00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C">
            <w:pPr>
              <w:spacing w:after="40" w:before="20" w:lineRule="auto"/>
              <w:ind w:left="60" w:firstLine="0"/>
              <w:rPr>
                <w:sz w:val="12"/>
                <w:szCs w:val="12"/>
              </w:rPr>
            </w:pPr>
            <w:r w:rsidDel="00000000" w:rsidR="00000000" w:rsidRPr="00000000">
              <w:rPr>
                <w:sz w:val="12"/>
                <w:szCs w:val="12"/>
                <w:rtl w:val="0"/>
              </w:rPr>
              <w:t xml:space="preserve">Centro Nacional de Trasplantes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5F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5F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0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0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0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A">
            <w:pPr>
              <w:spacing w:after="40" w:before="40" w:lineRule="auto"/>
              <w:ind w:left="60" w:firstLine="0"/>
              <w:jc w:val="center"/>
              <w:rPr>
                <w:sz w:val="12"/>
                <w:szCs w:val="12"/>
              </w:rPr>
            </w:pPr>
            <w:r w:rsidDel="00000000" w:rsidR="00000000" w:rsidRPr="00000000">
              <w:rPr>
                <w:sz w:val="12"/>
                <w:szCs w:val="12"/>
                <w:rtl w:val="0"/>
              </w:rPr>
              <w:t xml:space="preserve">R00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B">
            <w:pPr>
              <w:spacing w:after="40" w:before="40" w:lineRule="auto"/>
              <w:ind w:left="60" w:firstLine="0"/>
              <w:rPr>
                <w:sz w:val="12"/>
                <w:szCs w:val="12"/>
              </w:rPr>
            </w:pPr>
            <w:r w:rsidDel="00000000" w:rsidR="00000000" w:rsidRPr="00000000">
              <w:rPr>
                <w:sz w:val="12"/>
                <w:szCs w:val="12"/>
                <w:rtl w:val="0"/>
              </w:rPr>
              <w:t xml:space="preserve">Centro Nacional para la Salud de la Infancia y</w:t>
            </w:r>
          </w:p>
          <w:p w:rsidR="00000000" w:rsidDel="00000000" w:rsidP="00000000" w:rsidRDefault="00000000" w:rsidRPr="00000000" w14:paraId="0000060C">
            <w:pPr>
              <w:spacing w:after="40" w:before="40" w:lineRule="auto"/>
              <w:ind w:left="60" w:firstLine="0"/>
              <w:rPr>
                <w:sz w:val="12"/>
                <w:szCs w:val="12"/>
              </w:rPr>
            </w:pPr>
            <w:r w:rsidDel="00000000" w:rsidR="00000000" w:rsidRPr="00000000">
              <w:rPr>
                <w:sz w:val="12"/>
                <w:szCs w:val="12"/>
                <w:rtl w:val="0"/>
              </w:rPr>
              <w:t xml:space="preserve">la Adolescencia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0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0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0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1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1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1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A">
            <w:pPr>
              <w:spacing w:after="40" w:before="20" w:lineRule="auto"/>
              <w:ind w:left="60" w:firstLine="0"/>
              <w:jc w:val="center"/>
              <w:rPr>
                <w:sz w:val="12"/>
                <w:szCs w:val="12"/>
              </w:rPr>
            </w:pPr>
            <w:r w:rsidDel="00000000" w:rsidR="00000000" w:rsidRPr="00000000">
              <w:rPr>
                <w:sz w:val="12"/>
                <w:szCs w:val="12"/>
                <w:rtl w:val="0"/>
              </w:rPr>
              <w:t xml:space="preserve">S00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B">
            <w:pPr>
              <w:spacing w:after="40" w:before="20" w:lineRule="auto"/>
              <w:ind w:left="60" w:firstLine="0"/>
              <w:rPr>
                <w:sz w:val="12"/>
                <w:szCs w:val="12"/>
              </w:rPr>
            </w:pPr>
            <w:r w:rsidDel="00000000" w:rsidR="00000000" w:rsidRPr="00000000">
              <w:rPr>
                <w:sz w:val="12"/>
                <w:szCs w:val="12"/>
                <w:rtl w:val="0"/>
              </w:rPr>
              <w:t xml:space="preserve">Comisión Federal para la Protección contra</w:t>
            </w:r>
          </w:p>
          <w:p w:rsidR="00000000" w:rsidDel="00000000" w:rsidP="00000000" w:rsidRDefault="00000000" w:rsidRPr="00000000" w14:paraId="0000061C">
            <w:pPr>
              <w:spacing w:after="40" w:before="20" w:lineRule="auto"/>
              <w:ind w:left="60" w:firstLine="0"/>
              <w:rPr>
                <w:sz w:val="12"/>
                <w:szCs w:val="12"/>
              </w:rPr>
            </w:pPr>
            <w:r w:rsidDel="00000000" w:rsidR="00000000" w:rsidRPr="00000000">
              <w:rPr>
                <w:sz w:val="12"/>
                <w:szCs w:val="12"/>
                <w:rtl w:val="0"/>
              </w:rPr>
              <w:t xml:space="preserve">Riesgos Sanitarios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1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1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2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2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2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A">
            <w:pPr>
              <w:spacing w:after="40" w:before="20" w:lineRule="auto"/>
              <w:ind w:left="60" w:firstLine="0"/>
              <w:jc w:val="center"/>
              <w:rPr>
                <w:sz w:val="12"/>
                <w:szCs w:val="12"/>
              </w:rPr>
            </w:pPr>
            <w:r w:rsidDel="00000000" w:rsidR="00000000" w:rsidRPr="00000000">
              <w:rPr>
                <w:sz w:val="12"/>
                <w:szCs w:val="12"/>
                <w:rtl w:val="0"/>
              </w:rPr>
              <w:t xml:space="preserve">T00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B">
            <w:pPr>
              <w:spacing w:after="40" w:before="20" w:lineRule="auto"/>
              <w:ind w:left="60" w:firstLine="0"/>
              <w:rPr>
                <w:sz w:val="12"/>
                <w:szCs w:val="12"/>
              </w:rPr>
            </w:pPr>
            <w:r w:rsidDel="00000000" w:rsidR="00000000" w:rsidRPr="00000000">
              <w:rPr>
                <w:sz w:val="12"/>
                <w:szCs w:val="12"/>
                <w:rtl w:val="0"/>
              </w:rPr>
              <w:t xml:space="preserve">Centro Nacional de Excelencia Tecnológica en</w:t>
            </w:r>
          </w:p>
          <w:p w:rsidR="00000000" w:rsidDel="00000000" w:rsidP="00000000" w:rsidRDefault="00000000" w:rsidRPr="00000000" w14:paraId="0000062C">
            <w:pPr>
              <w:spacing w:after="40" w:before="20" w:lineRule="auto"/>
              <w:ind w:left="60" w:firstLine="0"/>
              <w:rPr>
                <w:sz w:val="12"/>
                <w:szCs w:val="12"/>
              </w:rPr>
            </w:pPr>
            <w:r w:rsidDel="00000000" w:rsidR="00000000" w:rsidRPr="00000000">
              <w:rPr>
                <w:sz w:val="12"/>
                <w:szCs w:val="12"/>
                <w:rtl w:val="0"/>
              </w:rPr>
              <w:t xml:space="preserve">Salud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2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62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2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3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3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3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A">
            <w:pPr>
              <w:spacing w:after="40" w:before="20" w:lineRule="auto"/>
              <w:ind w:left="60" w:firstLine="0"/>
              <w:jc w:val="center"/>
              <w:rPr>
                <w:sz w:val="12"/>
                <w:szCs w:val="12"/>
              </w:rPr>
            </w:pPr>
            <w:r w:rsidDel="00000000" w:rsidR="00000000" w:rsidRPr="00000000">
              <w:rPr>
                <w:sz w:val="12"/>
                <w:szCs w:val="12"/>
                <w:rtl w:val="0"/>
              </w:rPr>
              <w:t xml:space="preserve">U00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B">
            <w:pPr>
              <w:spacing w:after="40" w:before="20" w:lineRule="auto"/>
              <w:ind w:left="60" w:firstLine="0"/>
              <w:rPr>
                <w:sz w:val="12"/>
                <w:szCs w:val="12"/>
              </w:rPr>
            </w:pPr>
            <w:r w:rsidDel="00000000" w:rsidR="00000000" w:rsidRPr="00000000">
              <w:rPr>
                <w:sz w:val="12"/>
                <w:szCs w:val="12"/>
                <w:rtl w:val="0"/>
              </w:rPr>
              <w:t xml:space="preserve">Comisión Nacional de Protección Social en</w:t>
            </w:r>
          </w:p>
          <w:p w:rsidR="00000000" w:rsidDel="00000000" w:rsidP="00000000" w:rsidRDefault="00000000" w:rsidRPr="00000000" w14:paraId="0000063C">
            <w:pPr>
              <w:spacing w:after="40" w:before="20" w:lineRule="auto"/>
              <w:ind w:left="60" w:firstLine="0"/>
              <w:rPr>
                <w:sz w:val="12"/>
                <w:szCs w:val="12"/>
              </w:rPr>
            </w:pPr>
            <w:r w:rsidDel="00000000" w:rsidR="00000000" w:rsidRPr="00000000">
              <w:rPr>
                <w:sz w:val="12"/>
                <w:szCs w:val="12"/>
                <w:rtl w:val="0"/>
              </w:rPr>
              <w:t xml:space="preserve">Salud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3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63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3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4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4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4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bl>
    <w:p w:rsidR="00000000" w:rsidDel="00000000" w:rsidP="00000000" w:rsidRDefault="00000000" w:rsidRPr="00000000" w14:paraId="00000649">
      <w:pPr>
        <w:jc w:val="both"/>
        <w:rPr>
          <w:rFonts w:ascii="Verdana" w:cs="Verdana" w:eastAsia="Verdana" w:hAnsi="Verdana"/>
          <w:color w:val="0000ff"/>
          <w:sz w:val="24"/>
          <w:szCs w:val="24"/>
        </w:rPr>
      </w:pPr>
      <w:r w:rsidDel="00000000" w:rsidR="00000000" w:rsidRPr="00000000">
        <w:rPr>
          <w:rtl w:val="0"/>
        </w:rPr>
      </w:r>
    </w:p>
    <w:tbl>
      <w:tblPr>
        <w:tblStyle w:val="Table4"/>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B">
            <w:pPr>
              <w:spacing w:after="40" w:before="20" w:lineRule="auto"/>
              <w:ind w:left="60" w:firstLine="0"/>
              <w:jc w:val="center"/>
              <w:rPr>
                <w:sz w:val="12"/>
                <w:szCs w:val="12"/>
              </w:rPr>
            </w:pPr>
            <w:r w:rsidDel="00000000" w:rsidR="00000000" w:rsidRPr="00000000">
              <w:rPr>
                <w:sz w:val="12"/>
                <w:szCs w:val="12"/>
                <w:rtl w:val="0"/>
              </w:rPr>
              <w:t xml:space="preserve">V00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C">
            <w:pPr>
              <w:spacing w:after="40" w:before="20" w:lineRule="auto"/>
              <w:ind w:left="60" w:firstLine="0"/>
              <w:rPr>
                <w:sz w:val="12"/>
                <w:szCs w:val="12"/>
              </w:rPr>
            </w:pPr>
            <w:r w:rsidDel="00000000" w:rsidR="00000000" w:rsidRPr="00000000">
              <w:rPr>
                <w:sz w:val="12"/>
                <w:szCs w:val="12"/>
                <w:rtl w:val="0"/>
              </w:rPr>
              <w:t xml:space="preserve">Comisión Nacional de Bioética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4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4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5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5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5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A">
            <w:pPr>
              <w:spacing w:after="40" w:before="20" w:lineRule="auto"/>
              <w:ind w:left="60" w:firstLine="0"/>
              <w:jc w:val="center"/>
              <w:rPr>
                <w:sz w:val="12"/>
                <w:szCs w:val="12"/>
              </w:rPr>
            </w:pPr>
            <w:r w:rsidDel="00000000" w:rsidR="00000000" w:rsidRPr="00000000">
              <w:rPr>
                <w:sz w:val="12"/>
                <w:szCs w:val="12"/>
                <w:rtl w:val="0"/>
              </w:rPr>
              <w:t xml:space="preserve">X00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B">
            <w:pPr>
              <w:spacing w:after="40" w:before="20" w:lineRule="auto"/>
              <w:ind w:left="60" w:firstLine="0"/>
              <w:rPr>
                <w:sz w:val="12"/>
                <w:szCs w:val="12"/>
              </w:rPr>
            </w:pPr>
            <w:r w:rsidDel="00000000" w:rsidR="00000000" w:rsidRPr="00000000">
              <w:rPr>
                <w:sz w:val="12"/>
                <w:szCs w:val="12"/>
                <w:rtl w:val="0"/>
              </w:rPr>
              <w:t xml:space="preserve">Comisión Nacional contra las Adicciones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5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5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5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6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6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6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6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6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68">
            <w:pPr>
              <w:spacing w:after="40" w:before="20" w:lineRule="auto"/>
              <w:ind w:left="60" w:firstLine="0"/>
              <w:jc w:val="center"/>
              <w:rPr>
                <w:b w:val="1"/>
                <w:sz w:val="12"/>
                <w:szCs w:val="12"/>
              </w:rPr>
            </w:pPr>
            <w:r w:rsidDel="00000000" w:rsidR="00000000" w:rsidRPr="00000000">
              <w:rPr>
                <w:b w:val="1"/>
                <w:sz w:val="12"/>
                <w:szCs w:val="12"/>
                <w:rtl w:val="0"/>
              </w:rPr>
              <w:t xml:space="preserve">14</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69">
            <w:pPr>
              <w:spacing w:after="40" w:before="20" w:lineRule="auto"/>
              <w:ind w:left="60" w:firstLine="0"/>
              <w:rPr>
                <w:b w:val="1"/>
                <w:sz w:val="12"/>
                <w:szCs w:val="12"/>
              </w:rPr>
            </w:pPr>
            <w:r w:rsidDel="00000000" w:rsidR="00000000" w:rsidRPr="00000000">
              <w:rPr>
                <w:b w:val="1"/>
                <w:sz w:val="12"/>
                <w:szCs w:val="12"/>
                <w:rtl w:val="0"/>
              </w:rPr>
              <w:t xml:space="preserve">Secretaría del Trabajo y Previsión Social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678">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9">
            <w:pPr>
              <w:spacing w:after="40" w:before="40" w:lineRule="auto"/>
              <w:ind w:left="60" w:firstLine="0"/>
              <w:rPr>
                <w:sz w:val="12"/>
                <w:szCs w:val="12"/>
              </w:rPr>
            </w:pPr>
            <w:r w:rsidDel="00000000" w:rsidR="00000000" w:rsidRPr="00000000">
              <w:rPr>
                <w:sz w:val="12"/>
                <w:szCs w:val="12"/>
                <w:rtl w:val="0"/>
              </w:rPr>
              <w:t xml:space="preserve">Procuraduría Federal de la Defensa del Trabajo</w:t>
            </w:r>
          </w:p>
          <w:p w:rsidR="00000000" w:rsidDel="00000000" w:rsidP="00000000" w:rsidRDefault="00000000" w:rsidRPr="00000000" w14:paraId="0000067A">
            <w:pPr>
              <w:spacing w:after="40" w:before="40" w:lineRule="auto"/>
              <w:ind w:left="60" w:firstLine="0"/>
              <w:rPr>
                <w:sz w:val="12"/>
                <w:szCs w:val="12"/>
              </w:rPr>
            </w:pPr>
            <w:r w:rsidDel="00000000" w:rsidR="00000000" w:rsidRPr="00000000">
              <w:rPr>
                <w:sz w:val="12"/>
                <w:szCs w:val="12"/>
                <w:rtl w:val="0"/>
              </w:rPr>
              <w:t xml:space="preserve">(14)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7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8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8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8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8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87">
            <w:pPr>
              <w:spacing w:after="40" w:before="40" w:lineRule="auto"/>
              <w:ind w:left="60" w:firstLine="0"/>
              <w:jc w:val="center"/>
              <w:rPr>
                <w:b w:val="1"/>
                <w:sz w:val="12"/>
                <w:szCs w:val="12"/>
              </w:rPr>
            </w:pPr>
            <w:r w:rsidDel="00000000" w:rsidR="00000000" w:rsidRPr="00000000">
              <w:rPr>
                <w:b w:val="1"/>
                <w:sz w:val="12"/>
                <w:szCs w:val="12"/>
                <w:rtl w:val="0"/>
              </w:rPr>
              <w:t xml:space="preserve">15</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88">
            <w:pPr>
              <w:spacing w:after="40" w:before="40" w:lineRule="auto"/>
              <w:ind w:left="60" w:firstLine="0"/>
              <w:rPr>
                <w:b w:val="1"/>
                <w:sz w:val="12"/>
                <w:szCs w:val="12"/>
              </w:rPr>
            </w:pPr>
            <w:r w:rsidDel="00000000" w:rsidR="00000000" w:rsidRPr="00000000">
              <w:rPr>
                <w:b w:val="1"/>
                <w:sz w:val="12"/>
                <w:szCs w:val="12"/>
                <w:rtl w:val="0"/>
              </w:rPr>
              <w:t xml:space="preserve">Secretaría de Desarrollo Agrario, Territorial y Urbano</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7">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8">
            <w:pPr>
              <w:spacing w:after="40" w:before="40" w:lineRule="auto"/>
              <w:ind w:left="60" w:firstLine="0"/>
              <w:rPr>
                <w:sz w:val="12"/>
                <w:szCs w:val="12"/>
              </w:rPr>
            </w:pPr>
            <w:r w:rsidDel="00000000" w:rsidR="00000000" w:rsidRPr="00000000">
              <w:rPr>
                <w:sz w:val="12"/>
                <w:szCs w:val="12"/>
                <w:rtl w:val="0"/>
              </w:rPr>
              <w:t xml:space="preserve">Registro Agrario Nacional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9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9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A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A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A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A5">
            <w:pPr>
              <w:spacing w:after="40" w:before="40" w:lineRule="auto"/>
              <w:ind w:left="60" w:firstLine="0"/>
              <w:jc w:val="center"/>
              <w:rPr>
                <w:b w:val="1"/>
                <w:sz w:val="12"/>
                <w:szCs w:val="12"/>
              </w:rPr>
            </w:pPr>
            <w:r w:rsidDel="00000000" w:rsidR="00000000" w:rsidRPr="00000000">
              <w:rPr>
                <w:b w:val="1"/>
                <w:sz w:val="12"/>
                <w:szCs w:val="12"/>
                <w:rtl w:val="0"/>
              </w:rPr>
              <w:t xml:space="preserve">16</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A6">
            <w:pPr>
              <w:spacing w:after="40" w:before="40" w:lineRule="auto"/>
              <w:ind w:left="60" w:firstLine="0"/>
              <w:rPr>
                <w:b w:val="1"/>
                <w:sz w:val="12"/>
                <w:szCs w:val="12"/>
              </w:rPr>
            </w:pPr>
            <w:r w:rsidDel="00000000" w:rsidR="00000000" w:rsidRPr="00000000">
              <w:rPr>
                <w:b w:val="1"/>
                <w:sz w:val="12"/>
                <w:szCs w:val="12"/>
                <w:rtl w:val="0"/>
              </w:rPr>
              <w:t xml:space="preserve">Secretaría de Medio Ambiente y Recursos Naturales</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5">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6">
            <w:pPr>
              <w:spacing w:after="40" w:before="40" w:lineRule="auto"/>
              <w:ind w:left="60" w:firstLine="0"/>
              <w:rPr>
                <w:sz w:val="12"/>
                <w:szCs w:val="12"/>
              </w:rPr>
            </w:pPr>
            <w:r w:rsidDel="00000000" w:rsidR="00000000" w:rsidRPr="00000000">
              <w:rPr>
                <w:sz w:val="12"/>
                <w:szCs w:val="12"/>
                <w:rtl w:val="0"/>
              </w:rPr>
              <w:t xml:space="preserve">Comisión Nacional del Agua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B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B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B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C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C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4">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5">
            <w:pPr>
              <w:spacing w:after="40" w:before="40" w:lineRule="auto"/>
              <w:ind w:left="60" w:firstLine="0"/>
              <w:rPr>
                <w:sz w:val="12"/>
                <w:szCs w:val="12"/>
              </w:rPr>
            </w:pPr>
            <w:r w:rsidDel="00000000" w:rsidR="00000000" w:rsidRPr="00000000">
              <w:rPr>
                <w:sz w:val="12"/>
                <w:szCs w:val="12"/>
                <w:rtl w:val="0"/>
              </w:rPr>
              <w:t xml:space="preserve">Procuraduría Federal de Protección al</w:t>
            </w:r>
          </w:p>
          <w:p w:rsidR="00000000" w:rsidDel="00000000" w:rsidP="00000000" w:rsidRDefault="00000000" w:rsidRPr="00000000" w14:paraId="000006C6">
            <w:pPr>
              <w:spacing w:after="40" w:before="40" w:lineRule="auto"/>
              <w:ind w:left="60" w:firstLine="0"/>
              <w:rPr>
                <w:sz w:val="12"/>
                <w:szCs w:val="12"/>
              </w:rPr>
            </w:pPr>
            <w:r w:rsidDel="00000000" w:rsidR="00000000" w:rsidRPr="00000000">
              <w:rPr>
                <w:sz w:val="12"/>
                <w:szCs w:val="12"/>
                <w:rtl w:val="0"/>
              </w:rPr>
              <w:t xml:space="preserve">Ambiente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C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C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C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D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D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4">
            <w:pPr>
              <w:spacing w:after="40" w:before="40" w:lineRule="auto"/>
              <w:ind w:left="60" w:firstLine="0"/>
              <w:jc w:val="center"/>
              <w:rPr>
                <w:sz w:val="12"/>
                <w:szCs w:val="12"/>
              </w:rPr>
            </w:pPr>
            <w:r w:rsidDel="00000000" w:rsidR="00000000" w:rsidRPr="00000000">
              <w:rPr>
                <w:sz w:val="12"/>
                <w:szCs w:val="12"/>
                <w:rtl w:val="0"/>
              </w:rPr>
              <w:t xml:space="preserve">F00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5">
            <w:pPr>
              <w:spacing w:after="40" w:before="40" w:lineRule="auto"/>
              <w:ind w:left="60" w:firstLine="0"/>
              <w:rPr>
                <w:sz w:val="12"/>
                <w:szCs w:val="12"/>
              </w:rPr>
            </w:pPr>
            <w:r w:rsidDel="00000000" w:rsidR="00000000" w:rsidRPr="00000000">
              <w:rPr>
                <w:sz w:val="12"/>
                <w:szCs w:val="12"/>
                <w:rtl w:val="0"/>
              </w:rPr>
              <w:t xml:space="preserve">Comisión Nacional de Áreas Naturales</w:t>
            </w:r>
          </w:p>
          <w:p w:rsidR="00000000" w:rsidDel="00000000" w:rsidP="00000000" w:rsidRDefault="00000000" w:rsidRPr="00000000" w14:paraId="000006D6">
            <w:pPr>
              <w:spacing w:after="40" w:before="40" w:lineRule="auto"/>
              <w:ind w:left="60" w:firstLine="0"/>
              <w:rPr>
                <w:sz w:val="12"/>
                <w:szCs w:val="12"/>
              </w:rPr>
            </w:pPr>
            <w:r w:rsidDel="00000000" w:rsidR="00000000" w:rsidRPr="00000000">
              <w:rPr>
                <w:sz w:val="12"/>
                <w:szCs w:val="12"/>
                <w:rtl w:val="0"/>
              </w:rPr>
              <w:t xml:space="preserve">Protegidas (15)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D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D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D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E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6E4">
            <w:pPr>
              <w:spacing w:after="40" w:before="40" w:lineRule="auto"/>
              <w:ind w:left="60" w:firstLine="0"/>
              <w:jc w:val="center"/>
              <w:rPr>
                <w:sz w:val="12"/>
                <w:szCs w:val="12"/>
              </w:rPr>
            </w:pPr>
            <w:r w:rsidDel="00000000" w:rsidR="00000000" w:rsidRPr="00000000">
              <w:rPr>
                <w:sz w:val="12"/>
                <w:szCs w:val="12"/>
                <w:rtl w:val="0"/>
              </w:rPr>
              <w:t xml:space="preserve">G00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5">
            <w:pPr>
              <w:spacing w:after="40" w:before="40" w:lineRule="auto"/>
              <w:ind w:left="60" w:firstLine="0"/>
              <w:rPr>
                <w:sz w:val="12"/>
                <w:szCs w:val="12"/>
              </w:rPr>
            </w:pPr>
            <w:r w:rsidDel="00000000" w:rsidR="00000000" w:rsidRPr="00000000">
              <w:rPr>
                <w:sz w:val="12"/>
                <w:szCs w:val="12"/>
                <w:rtl w:val="0"/>
              </w:rPr>
              <w:t xml:space="preserve">Agencia Nacional de Seguridad Industrial y de</w:t>
            </w:r>
          </w:p>
          <w:p w:rsidR="00000000" w:rsidDel="00000000" w:rsidP="00000000" w:rsidRDefault="00000000" w:rsidRPr="00000000" w14:paraId="000006E6">
            <w:pPr>
              <w:spacing w:after="40" w:before="40" w:lineRule="auto"/>
              <w:ind w:left="60" w:firstLine="0"/>
              <w:rPr>
                <w:sz w:val="12"/>
                <w:szCs w:val="12"/>
              </w:rPr>
            </w:pPr>
            <w:r w:rsidDel="00000000" w:rsidR="00000000" w:rsidRPr="00000000">
              <w:rPr>
                <w:sz w:val="12"/>
                <w:szCs w:val="12"/>
                <w:rtl w:val="0"/>
              </w:rPr>
              <w:t xml:space="preserve">Protección al Medio Ambiente del Sector</w:t>
            </w:r>
          </w:p>
          <w:p w:rsidR="00000000" w:rsidDel="00000000" w:rsidP="00000000" w:rsidRDefault="00000000" w:rsidRPr="00000000" w14:paraId="000006E7">
            <w:pPr>
              <w:spacing w:after="40" w:before="40" w:lineRule="auto"/>
              <w:ind w:left="60" w:firstLine="0"/>
              <w:rPr>
                <w:sz w:val="12"/>
                <w:szCs w:val="12"/>
              </w:rPr>
            </w:pPr>
            <w:r w:rsidDel="00000000" w:rsidR="00000000" w:rsidRPr="00000000">
              <w:rPr>
                <w:sz w:val="12"/>
                <w:szCs w:val="12"/>
                <w:rtl w:val="0"/>
              </w:rPr>
              <w:t xml:space="preserve">Hidrocarburos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6E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E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E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F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6F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6F3">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F4">
            <w:pPr>
              <w:spacing w:after="40" w:before="40" w:lineRule="auto"/>
              <w:ind w:left="60" w:firstLine="0"/>
              <w:jc w:val="center"/>
              <w:rPr>
                <w:b w:val="1"/>
                <w:sz w:val="12"/>
                <w:szCs w:val="12"/>
              </w:rPr>
            </w:pPr>
            <w:r w:rsidDel="00000000" w:rsidR="00000000" w:rsidRPr="00000000">
              <w:rPr>
                <w:b w:val="1"/>
                <w:sz w:val="12"/>
                <w:szCs w:val="12"/>
                <w:rtl w:val="0"/>
              </w:rPr>
              <w:t xml:space="preserve">18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6F5">
            <w:pPr>
              <w:spacing w:after="40" w:before="40" w:lineRule="auto"/>
              <w:ind w:left="60" w:firstLine="0"/>
              <w:rPr>
                <w:b w:val="1"/>
                <w:sz w:val="12"/>
                <w:szCs w:val="12"/>
              </w:rPr>
            </w:pPr>
            <w:r w:rsidDel="00000000" w:rsidR="00000000" w:rsidRPr="00000000">
              <w:rPr>
                <w:b w:val="1"/>
                <w:sz w:val="12"/>
                <w:szCs w:val="12"/>
                <w:rtl w:val="0"/>
              </w:rPr>
              <w:t xml:space="preserve">Secretaría de Energía</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4">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5">
            <w:pPr>
              <w:spacing w:after="40" w:before="40" w:lineRule="auto"/>
              <w:ind w:left="60" w:firstLine="0"/>
              <w:rPr>
                <w:sz w:val="12"/>
                <w:szCs w:val="12"/>
              </w:rPr>
            </w:pPr>
            <w:r w:rsidDel="00000000" w:rsidR="00000000" w:rsidRPr="00000000">
              <w:rPr>
                <w:sz w:val="12"/>
                <w:szCs w:val="12"/>
                <w:rtl w:val="0"/>
              </w:rPr>
              <w:t xml:space="preserve">Comisión Nacional de Seguridad Nuclear y</w:t>
            </w:r>
          </w:p>
          <w:p w:rsidR="00000000" w:rsidDel="00000000" w:rsidP="00000000" w:rsidRDefault="00000000" w:rsidRPr="00000000" w14:paraId="00000706">
            <w:pPr>
              <w:spacing w:after="40" w:before="40" w:lineRule="auto"/>
              <w:ind w:left="60" w:firstLine="0"/>
              <w:rPr>
                <w:sz w:val="12"/>
                <w:szCs w:val="12"/>
              </w:rPr>
            </w:pPr>
            <w:r w:rsidDel="00000000" w:rsidR="00000000" w:rsidRPr="00000000">
              <w:rPr>
                <w:sz w:val="12"/>
                <w:szCs w:val="12"/>
                <w:rtl w:val="0"/>
              </w:rPr>
              <w:t xml:space="preserve">Salvaguardias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0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0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0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1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1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4">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5">
            <w:pPr>
              <w:spacing w:after="40" w:before="40" w:lineRule="auto"/>
              <w:ind w:left="60" w:firstLine="0"/>
              <w:rPr>
                <w:sz w:val="12"/>
                <w:szCs w:val="12"/>
              </w:rPr>
            </w:pPr>
            <w:r w:rsidDel="00000000" w:rsidR="00000000" w:rsidRPr="00000000">
              <w:rPr>
                <w:sz w:val="12"/>
                <w:szCs w:val="12"/>
                <w:rtl w:val="0"/>
              </w:rPr>
              <w:t xml:space="preserve">Comisión Nacional para el Uso Eficiente de la</w:t>
            </w:r>
          </w:p>
          <w:p w:rsidR="00000000" w:rsidDel="00000000" w:rsidP="00000000" w:rsidRDefault="00000000" w:rsidRPr="00000000" w14:paraId="00000716">
            <w:pPr>
              <w:spacing w:after="40" w:before="40" w:lineRule="auto"/>
              <w:ind w:left="60" w:firstLine="0"/>
              <w:rPr>
                <w:sz w:val="12"/>
                <w:szCs w:val="12"/>
              </w:rPr>
            </w:pPr>
            <w:r w:rsidDel="00000000" w:rsidR="00000000" w:rsidRPr="00000000">
              <w:rPr>
                <w:sz w:val="12"/>
                <w:szCs w:val="12"/>
                <w:rtl w:val="0"/>
              </w:rPr>
              <w:t xml:space="preserve">Energía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1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1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1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2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2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23">
            <w:pPr>
              <w:spacing w:after="40" w:before="40" w:lineRule="auto"/>
              <w:ind w:left="60" w:firstLine="0"/>
              <w:jc w:val="center"/>
              <w:rPr>
                <w:b w:val="1"/>
                <w:sz w:val="12"/>
                <w:szCs w:val="12"/>
              </w:rPr>
            </w:pPr>
            <w:r w:rsidDel="00000000" w:rsidR="00000000" w:rsidRPr="00000000">
              <w:rPr>
                <w:b w:val="1"/>
                <w:sz w:val="12"/>
                <w:szCs w:val="12"/>
                <w:rtl w:val="0"/>
              </w:rPr>
              <w:t xml:space="preserve">20</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24">
            <w:pPr>
              <w:spacing w:after="40" w:before="40" w:lineRule="auto"/>
              <w:ind w:left="60" w:firstLine="0"/>
              <w:rPr>
                <w:b w:val="1"/>
                <w:sz w:val="12"/>
                <w:szCs w:val="12"/>
              </w:rPr>
            </w:pPr>
            <w:r w:rsidDel="00000000" w:rsidR="00000000" w:rsidRPr="00000000">
              <w:rPr>
                <w:b w:val="1"/>
                <w:sz w:val="12"/>
                <w:szCs w:val="12"/>
                <w:rtl w:val="0"/>
              </w:rPr>
              <w:t xml:space="preserve">Secretaría de Bienestar</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3">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4">
            <w:pPr>
              <w:spacing w:after="40" w:before="40" w:lineRule="auto"/>
              <w:ind w:left="60" w:firstLine="0"/>
              <w:rPr>
                <w:sz w:val="12"/>
                <w:szCs w:val="12"/>
              </w:rPr>
            </w:pPr>
            <w:r w:rsidDel="00000000" w:rsidR="00000000" w:rsidRPr="00000000">
              <w:rPr>
                <w:sz w:val="12"/>
                <w:szCs w:val="12"/>
                <w:rtl w:val="0"/>
              </w:rPr>
              <w:t xml:space="preserve">Instituto Nacional de Desarrollo Social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3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3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3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3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4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742">
            <w:pPr>
              <w:spacing w:after="40" w:before="40" w:lineRule="auto"/>
              <w:ind w:left="60" w:firstLine="0"/>
              <w:jc w:val="center"/>
              <w:rPr>
                <w:sz w:val="12"/>
                <w:szCs w:val="12"/>
              </w:rPr>
            </w:pPr>
            <w:r w:rsidDel="00000000" w:rsidR="00000000" w:rsidRPr="00000000">
              <w:rPr>
                <w:sz w:val="12"/>
                <w:szCs w:val="12"/>
                <w:rtl w:val="0"/>
              </w:rPr>
              <w:t xml:space="preserve">L00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3">
            <w:pPr>
              <w:spacing w:after="40" w:before="40" w:lineRule="auto"/>
              <w:ind w:left="60" w:firstLine="0"/>
              <w:rPr>
                <w:sz w:val="12"/>
                <w:szCs w:val="12"/>
              </w:rPr>
            </w:pPr>
            <w:r w:rsidDel="00000000" w:rsidR="00000000" w:rsidRPr="00000000">
              <w:rPr>
                <w:sz w:val="12"/>
                <w:szCs w:val="12"/>
                <w:rtl w:val="0"/>
              </w:rPr>
              <w:t xml:space="preserve">Instituto Nacional de la Economía Social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4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4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4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4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4F">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50">
            <w:pPr>
              <w:spacing w:after="40" w:before="40" w:lineRule="auto"/>
              <w:ind w:left="60" w:firstLine="0"/>
              <w:jc w:val="center"/>
              <w:rPr>
                <w:b w:val="1"/>
                <w:sz w:val="12"/>
                <w:szCs w:val="12"/>
              </w:rPr>
            </w:pPr>
            <w:r w:rsidDel="00000000" w:rsidR="00000000" w:rsidRPr="00000000">
              <w:rPr>
                <w:b w:val="1"/>
                <w:sz w:val="12"/>
                <w:szCs w:val="12"/>
                <w:rtl w:val="0"/>
              </w:rPr>
              <w:t xml:space="preserve">21</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51">
            <w:pPr>
              <w:spacing w:after="40" w:before="40" w:lineRule="auto"/>
              <w:ind w:left="60" w:firstLine="0"/>
              <w:rPr>
                <w:b w:val="1"/>
                <w:sz w:val="12"/>
                <w:szCs w:val="12"/>
              </w:rPr>
            </w:pPr>
            <w:r w:rsidDel="00000000" w:rsidR="00000000" w:rsidRPr="00000000">
              <w:rPr>
                <w:b w:val="1"/>
                <w:sz w:val="12"/>
                <w:szCs w:val="12"/>
                <w:rtl w:val="0"/>
              </w:rPr>
              <w:t xml:space="preserve">Secretaría de Turismo</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5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0">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1">
            <w:pPr>
              <w:spacing w:after="40" w:before="40" w:lineRule="auto"/>
              <w:ind w:left="60" w:firstLine="0"/>
              <w:rPr>
                <w:sz w:val="12"/>
                <w:szCs w:val="12"/>
              </w:rPr>
            </w:pPr>
            <w:r w:rsidDel="00000000" w:rsidR="00000000" w:rsidRPr="00000000">
              <w:rPr>
                <w:sz w:val="12"/>
                <w:szCs w:val="12"/>
                <w:rtl w:val="0"/>
              </w:rPr>
              <w:t xml:space="preserve">Instituto de Competitividad Turística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6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6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6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6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6F">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0">
            <w:pPr>
              <w:spacing w:after="40" w:before="40" w:lineRule="auto"/>
              <w:ind w:left="60" w:firstLine="0"/>
              <w:rPr>
                <w:sz w:val="12"/>
                <w:szCs w:val="12"/>
              </w:rPr>
            </w:pPr>
            <w:r w:rsidDel="00000000" w:rsidR="00000000" w:rsidRPr="00000000">
              <w:rPr>
                <w:sz w:val="12"/>
                <w:szCs w:val="12"/>
                <w:rtl w:val="0"/>
              </w:rPr>
              <w:t xml:space="preserve">Corporación de Servicios al Turista Ángeles</w:t>
            </w:r>
          </w:p>
          <w:p w:rsidR="00000000" w:rsidDel="00000000" w:rsidP="00000000" w:rsidRDefault="00000000" w:rsidRPr="00000000" w14:paraId="00000771">
            <w:pPr>
              <w:spacing w:after="40" w:before="40" w:lineRule="auto"/>
              <w:ind w:left="60" w:firstLine="0"/>
              <w:rPr>
                <w:sz w:val="12"/>
                <w:szCs w:val="12"/>
              </w:rPr>
            </w:pPr>
            <w:r w:rsidDel="00000000" w:rsidR="00000000" w:rsidRPr="00000000">
              <w:rPr>
                <w:sz w:val="12"/>
                <w:szCs w:val="12"/>
                <w:rtl w:val="0"/>
              </w:rPr>
              <w:t xml:space="preserve">Verdes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7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7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7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7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E">
            <w:pPr>
              <w:spacing w:after="40" w:before="40" w:lineRule="auto"/>
              <w:ind w:left="60" w:firstLine="0"/>
              <w:jc w:val="center"/>
              <w:rPr>
                <w:b w:val="1"/>
                <w:sz w:val="12"/>
                <w:szCs w:val="12"/>
              </w:rPr>
            </w:pPr>
            <w:r w:rsidDel="00000000" w:rsidR="00000000" w:rsidRPr="00000000">
              <w:rPr>
                <w:b w:val="1"/>
                <w:sz w:val="12"/>
                <w:szCs w:val="12"/>
                <w:rtl w:val="0"/>
              </w:rPr>
              <w:t xml:space="preserve">36</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7F">
            <w:pPr>
              <w:spacing w:after="40" w:before="40" w:lineRule="auto"/>
              <w:ind w:left="60" w:firstLine="0"/>
              <w:rPr>
                <w:b w:val="1"/>
                <w:sz w:val="12"/>
                <w:szCs w:val="12"/>
              </w:rPr>
            </w:pPr>
            <w:r w:rsidDel="00000000" w:rsidR="00000000" w:rsidRPr="00000000">
              <w:rPr>
                <w:b w:val="1"/>
                <w:sz w:val="12"/>
                <w:szCs w:val="12"/>
                <w:rtl w:val="0"/>
              </w:rPr>
              <w:t xml:space="preserve">Secretaría de Seguridad y Protección Ciudadana</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8E">
            <w:pPr>
              <w:spacing w:after="40" w:before="40" w:lineRule="auto"/>
              <w:ind w:left="60" w:firstLine="0"/>
              <w:jc w:val="center"/>
              <w:rPr>
                <w:sz w:val="12"/>
                <w:szCs w:val="12"/>
              </w:rPr>
            </w:pPr>
            <w:r w:rsidDel="00000000" w:rsidR="00000000" w:rsidRPr="00000000">
              <w:rPr>
                <w:sz w:val="12"/>
                <w:szCs w:val="12"/>
                <w:rtl w:val="0"/>
              </w:rPr>
              <w:t xml:space="preserve">A00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8F">
            <w:pPr>
              <w:spacing w:after="40" w:before="40" w:lineRule="auto"/>
              <w:ind w:left="60" w:firstLine="0"/>
              <w:rPr>
                <w:sz w:val="12"/>
                <w:szCs w:val="12"/>
              </w:rPr>
            </w:pPr>
            <w:r w:rsidDel="00000000" w:rsidR="00000000" w:rsidRPr="00000000">
              <w:rPr>
                <w:sz w:val="12"/>
                <w:szCs w:val="12"/>
                <w:rtl w:val="0"/>
              </w:rPr>
              <w:t xml:space="preserve">Policía Federal (16)</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9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9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9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9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D">
            <w:pPr>
              <w:spacing w:after="40" w:before="40" w:lineRule="auto"/>
              <w:ind w:left="60" w:firstLine="0"/>
              <w:jc w:val="center"/>
              <w:rPr>
                <w:sz w:val="12"/>
                <w:szCs w:val="12"/>
              </w:rPr>
            </w:pPr>
            <w:r w:rsidDel="00000000" w:rsidR="00000000" w:rsidRPr="00000000">
              <w:rPr>
                <w:sz w:val="12"/>
                <w:szCs w:val="12"/>
                <w:rtl w:val="0"/>
              </w:rPr>
              <w:t xml:space="preserve">B00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E">
            <w:pPr>
              <w:spacing w:after="40" w:before="40" w:lineRule="auto"/>
              <w:ind w:left="60" w:firstLine="0"/>
              <w:rPr>
                <w:sz w:val="12"/>
                <w:szCs w:val="12"/>
              </w:rPr>
            </w:pPr>
            <w:r w:rsidDel="00000000" w:rsidR="00000000" w:rsidRPr="00000000">
              <w:rPr>
                <w:sz w:val="12"/>
                <w:szCs w:val="12"/>
                <w:rtl w:val="0"/>
              </w:rPr>
              <w:t xml:space="preserve">Servicio de Protección Federal (17)</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9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A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A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A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C">
            <w:pPr>
              <w:spacing w:after="40" w:before="40" w:lineRule="auto"/>
              <w:ind w:left="60" w:firstLine="0"/>
              <w:jc w:val="center"/>
              <w:rPr>
                <w:sz w:val="12"/>
                <w:szCs w:val="12"/>
              </w:rPr>
            </w:pPr>
            <w:r w:rsidDel="00000000" w:rsidR="00000000" w:rsidRPr="00000000">
              <w:rPr>
                <w:sz w:val="12"/>
                <w:szCs w:val="12"/>
                <w:rtl w:val="0"/>
              </w:rPr>
              <w:t xml:space="preserve">C00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D">
            <w:pPr>
              <w:spacing w:after="40" w:before="40" w:lineRule="auto"/>
              <w:ind w:left="60" w:firstLine="0"/>
              <w:rPr>
                <w:sz w:val="12"/>
                <w:szCs w:val="12"/>
              </w:rPr>
            </w:pPr>
            <w:r w:rsidDel="00000000" w:rsidR="00000000" w:rsidRPr="00000000">
              <w:rPr>
                <w:sz w:val="12"/>
                <w:szCs w:val="12"/>
                <w:rtl w:val="0"/>
              </w:rPr>
              <w:t xml:space="preserve">Coordinación Nacional Antisecuestro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A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B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B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B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B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B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B">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C">
            <w:pPr>
              <w:spacing w:after="40" w:before="40" w:lineRule="auto"/>
              <w:ind w:left="60" w:firstLine="0"/>
              <w:rPr>
                <w:sz w:val="12"/>
                <w:szCs w:val="12"/>
              </w:rPr>
            </w:pPr>
            <w:r w:rsidDel="00000000" w:rsidR="00000000" w:rsidRPr="00000000">
              <w:rPr>
                <w:sz w:val="12"/>
                <w:szCs w:val="12"/>
                <w:rtl w:val="0"/>
              </w:rPr>
              <w:t xml:space="preserve">Prevención y Readaptación Social (18)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B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C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C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C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A">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B">
            <w:pPr>
              <w:spacing w:after="40" w:before="40" w:lineRule="auto"/>
              <w:ind w:left="60" w:firstLine="0"/>
              <w:rPr>
                <w:sz w:val="12"/>
                <w:szCs w:val="12"/>
              </w:rPr>
            </w:pPr>
            <w:r w:rsidDel="00000000" w:rsidR="00000000" w:rsidRPr="00000000">
              <w:rPr>
                <w:sz w:val="12"/>
                <w:szCs w:val="12"/>
                <w:rtl w:val="0"/>
              </w:rPr>
              <w:t xml:space="preserve">Centro Nacional de Prevención de Desastres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C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D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D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D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D7">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9">
            <w:pPr>
              <w:spacing w:after="40" w:before="40" w:lineRule="auto"/>
              <w:ind w:left="60" w:firstLine="0"/>
              <w:jc w:val="center"/>
              <w:rPr>
                <w:sz w:val="12"/>
                <w:szCs w:val="12"/>
              </w:rPr>
            </w:pPr>
            <w:r w:rsidDel="00000000" w:rsidR="00000000" w:rsidRPr="00000000">
              <w:rPr>
                <w:sz w:val="12"/>
                <w:szCs w:val="12"/>
                <w:rtl w:val="0"/>
              </w:rPr>
              <w:t xml:space="preserve">F00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A">
            <w:pPr>
              <w:spacing w:after="40" w:before="40" w:lineRule="auto"/>
              <w:ind w:left="60" w:firstLine="0"/>
              <w:rPr>
                <w:sz w:val="12"/>
                <w:szCs w:val="12"/>
              </w:rPr>
            </w:pPr>
            <w:r w:rsidDel="00000000" w:rsidR="00000000" w:rsidRPr="00000000">
              <w:rPr>
                <w:sz w:val="12"/>
                <w:szCs w:val="12"/>
                <w:rtl w:val="0"/>
              </w:rPr>
              <w:t xml:space="preserve">Centro Nacional de Inteligencia (19)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D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D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E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E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E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8">
            <w:pPr>
              <w:spacing w:after="40" w:before="40" w:lineRule="auto"/>
              <w:ind w:left="60" w:firstLine="0"/>
              <w:jc w:val="center"/>
              <w:rPr>
                <w:sz w:val="12"/>
                <w:szCs w:val="12"/>
              </w:rPr>
            </w:pPr>
            <w:r w:rsidDel="00000000" w:rsidR="00000000" w:rsidRPr="00000000">
              <w:rPr>
                <w:sz w:val="12"/>
                <w:szCs w:val="12"/>
                <w:rtl w:val="0"/>
              </w:rPr>
              <w:t xml:space="preserve">G00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9">
            <w:pPr>
              <w:spacing w:after="40" w:before="40" w:lineRule="auto"/>
              <w:ind w:left="60" w:firstLine="0"/>
              <w:rPr>
                <w:sz w:val="12"/>
                <w:szCs w:val="12"/>
              </w:rPr>
            </w:pPr>
            <w:r w:rsidDel="00000000" w:rsidR="00000000" w:rsidRPr="00000000">
              <w:rPr>
                <w:sz w:val="12"/>
                <w:szCs w:val="12"/>
                <w:rtl w:val="0"/>
              </w:rPr>
              <w:t xml:space="preserve">Secretariado Ejecutivo del Sistema Nacional de</w:t>
            </w:r>
          </w:p>
          <w:p w:rsidR="00000000" w:rsidDel="00000000" w:rsidP="00000000" w:rsidRDefault="00000000" w:rsidRPr="00000000" w14:paraId="000007EA">
            <w:pPr>
              <w:spacing w:after="40" w:before="40" w:lineRule="auto"/>
              <w:ind w:left="60" w:firstLine="0"/>
              <w:rPr>
                <w:sz w:val="12"/>
                <w:szCs w:val="12"/>
              </w:rPr>
            </w:pPr>
            <w:r w:rsidDel="00000000" w:rsidR="00000000" w:rsidRPr="00000000">
              <w:rPr>
                <w:sz w:val="12"/>
                <w:szCs w:val="12"/>
                <w:rtl w:val="0"/>
              </w:rPr>
              <w:t xml:space="preserve">Seguridad 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E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F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F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F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7F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F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F8">
            <w:pPr>
              <w:spacing w:after="40" w:before="40" w:lineRule="auto"/>
              <w:ind w:left="60" w:firstLine="0"/>
              <w:jc w:val="center"/>
              <w:rPr>
                <w:sz w:val="12"/>
                <w:szCs w:val="12"/>
              </w:rPr>
            </w:pPr>
            <w:r w:rsidDel="00000000" w:rsidR="00000000" w:rsidRPr="00000000">
              <w:rPr>
                <w:sz w:val="12"/>
                <w:szCs w:val="12"/>
                <w:rtl w:val="0"/>
              </w:rPr>
              <w:t xml:space="preserve">H00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F9">
            <w:pPr>
              <w:spacing w:after="40" w:before="40" w:lineRule="auto"/>
              <w:ind w:left="60" w:firstLine="0"/>
              <w:rPr>
                <w:sz w:val="12"/>
                <w:szCs w:val="12"/>
              </w:rPr>
            </w:pPr>
            <w:r w:rsidDel="00000000" w:rsidR="00000000" w:rsidRPr="00000000">
              <w:rPr>
                <w:sz w:val="12"/>
                <w:szCs w:val="12"/>
                <w:rtl w:val="0"/>
              </w:rPr>
              <w:t xml:space="preserve">Guardia Nacional (20)</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F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F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7F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7F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0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0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0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0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06">
            <w:pPr>
              <w:spacing w:after="40" w:before="40" w:lineRule="auto"/>
              <w:ind w:left="60" w:firstLine="0"/>
              <w:jc w:val="center"/>
              <w:rPr>
                <w:b w:val="1"/>
                <w:sz w:val="12"/>
                <w:szCs w:val="12"/>
              </w:rPr>
            </w:pPr>
            <w:r w:rsidDel="00000000" w:rsidR="00000000" w:rsidRPr="00000000">
              <w:rPr>
                <w:b w:val="1"/>
                <w:sz w:val="12"/>
                <w:szCs w:val="12"/>
                <w:rtl w:val="0"/>
              </w:rPr>
              <w:t xml:space="preserve">48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07">
            <w:pPr>
              <w:spacing w:after="40" w:before="40" w:lineRule="auto"/>
              <w:ind w:left="60" w:firstLine="0"/>
              <w:rPr>
                <w:b w:val="1"/>
                <w:sz w:val="12"/>
                <w:szCs w:val="12"/>
              </w:rPr>
            </w:pPr>
            <w:r w:rsidDel="00000000" w:rsidR="00000000" w:rsidRPr="00000000">
              <w:rPr>
                <w:b w:val="1"/>
                <w:sz w:val="12"/>
                <w:szCs w:val="12"/>
                <w:rtl w:val="0"/>
              </w:rPr>
              <w:t xml:space="preserve">Secretaría de Cultura</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1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16">
            <w:pPr>
              <w:spacing w:after="40" w:before="40" w:lineRule="auto"/>
              <w:ind w:left="60" w:firstLine="0"/>
              <w:jc w:val="center"/>
              <w:rPr>
                <w:sz w:val="12"/>
                <w:szCs w:val="12"/>
              </w:rPr>
            </w:pPr>
            <w:r w:rsidDel="00000000" w:rsidR="00000000" w:rsidRPr="00000000">
              <w:rPr>
                <w:sz w:val="12"/>
                <w:szCs w:val="12"/>
                <w:rtl w:val="0"/>
              </w:rPr>
              <w:t xml:space="preserve">D00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17">
            <w:pPr>
              <w:spacing w:after="40" w:before="40" w:lineRule="auto"/>
              <w:ind w:left="60" w:firstLine="0"/>
              <w:rPr>
                <w:sz w:val="12"/>
                <w:szCs w:val="12"/>
              </w:rPr>
            </w:pPr>
            <w:r w:rsidDel="00000000" w:rsidR="00000000" w:rsidRPr="00000000">
              <w:rPr>
                <w:sz w:val="12"/>
                <w:szCs w:val="12"/>
                <w:rtl w:val="0"/>
              </w:rPr>
              <w:t xml:space="preserve">Instituto Nacional de Antropología e Historia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1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1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1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1E">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2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2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5">
            <w:pPr>
              <w:spacing w:after="40" w:before="40" w:lineRule="auto"/>
              <w:ind w:left="60" w:firstLine="0"/>
              <w:jc w:val="center"/>
              <w:rPr>
                <w:sz w:val="12"/>
                <w:szCs w:val="12"/>
              </w:rPr>
            </w:pPr>
            <w:r w:rsidDel="00000000" w:rsidR="00000000" w:rsidRPr="00000000">
              <w:rPr>
                <w:sz w:val="12"/>
                <w:szCs w:val="12"/>
                <w:rtl w:val="0"/>
              </w:rPr>
              <w:t xml:space="preserve">E00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6">
            <w:pPr>
              <w:spacing w:after="40" w:before="40" w:lineRule="auto"/>
              <w:ind w:left="60" w:firstLine="0"/>
              <w:rPr>
                <w:sz w:val="12"/>
                <w:szCs w:val="12"/>
              </w:rPr>
            </w:pPr>
            <w:r w:rsidDel="00000000" w:rsidR="00000000" w:rsidRPr="00000000">
              <w:rPr>
                <w:sz w:val="12"/>
                <w:szCs w:val="12"/>
                <w:rtl w:val="0"/>
              </w:rPr>
              <w:t xml:space="preserve">Instituto Nacional de Bellas Artes y Literatura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2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2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2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4">
            <w:pPr>
              <w:spacing w:after="40" w:before="40" w:lineRule="auto"/>
              <w:ind w:left="60" w:firstLine="0"/>
              <w:jc w:val="center"/>
              <w:rPr>
                <w:sz w:val="12"/>
                <w:szCs w:val="12"/>
              </w:rPr>
            </w:pPr>
            <w:r w:rsidDel="00000000" w:rsidR="00000000" w:rsidRPr="00000000">
              <w:rPr>
                <w:sz w:val="12"/>
                <w:szCs w:val="12"/>
                <w:rtl w:val="0"/>
              </w:rPr>
              <w:t xml:space="preserve">F00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5">
            <w:pPr>
              <w:spacing w:after="40" w:before="40" w:lineRule="auto"/>
              <w:ind w:left="60" w:firstLine="0"/>
              <w:rPr>
                <w:sz w:val="12"/>
                <w:szCs w:val="12"/>
              </w:rPr>
            </w:pPr>
            <w:r w:rsidDel="00000000" w:rsidR="00000000" w:rsidRPr="00000000">
              <w:rPr>
                <w:sz w:val="12"/>
                <w:szCs w:val="12"/>
                <w:rtl w:val="0"/>
              </w:rPr>
              <w:t xml:space="preserve">Radio Educación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3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3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3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3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3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4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3">
            <w:pPr>
              <w:spacing w:after="40" w:before="40" w:lineRule="auto"/>
              <w:ind w:left="60" w:firstLine="0"/>
              <w:jc w:val="center"/>
              <w:rPr>
                <w:sz w:val="12"/>
                <w:szCs w:val="12"/>
              </w:rPr>
            </w:pPr>
            <w:r w:rsidDel="00000000" w:rsidR="00000000" w:rsidRPr="00000000">
              <w:rPr>
                <w:sz w:val="12"/>
                <w:szCs w:val="12"/>
                <w:rtl w:val="0"/>
              </w:rPr>
              <w:t xml:space="preserve">I00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4">
            <w:pPr>
              <w:spacing w:after="40" w:before="40" w:lineRule="auto"/>
              <w:ind w:left="60" w:firstLine="0"/>
              <w:rPr>
                <w:sz w:val="12"/>
                <w:szCs w:val="12"/>
              </w:rPr>
            </w:pPr>
            <w:r w:rsidDel="00000000" w:rsidR="00000000" w:rsidRPr="00000000">
              <w:rPr>
                <w:sz w:val="12"/>
                <w:szCs w:val="12"/>
                <w:rtl w:val="0"/>
              </w:rPr>
              <w:t xml:space="preserve">Instituto Nacional del Derecho de Autor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4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4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4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4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4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5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52">
            <w:pPr>
              <w:spacing w:after="40" w:before="40" w:lineRule="auto"/>
              <w:ind w:left="60" w:firstLine="0"/>
              <w:jc w:val="center"/>
              <w:rPr>
                <w:sz w:val="12"/>
                <w:szCs w:val="12"/>
              </w:rPr>
            </w:pPr>
            <w:r w:rsidDel="00000000" w:rsidR="00000000" w:rsidRPr="00000000">
              <w:rPr>
                <w:sz w:val="12"/>
                <w:szCs w:val="12"/>
                <w:rtl w:val="0"/>
              </w:rPr>
              <w:t xml:space="preserve">J00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3">
            <w:pPr>
              <w:spacing w:after="40" w:before="40" w:lineRule="auto"/>
              <w:ind w:left="60" w:firstLine="0"/>
              <w:rPr>
                <w:sz w:val="12"/>
                <w:szCs w:val="12"/>
              </w:rPr>
            </w:pPr>
            <w:r w:rsidDel="00000000" w:rsidR="00000000" w:rsidRPr="00000000">
              <w:rPr>
                <w:sz w:val="12"/>
                <w:szCs w:val="12"/>
                <w:rtl w:val="0"/>
              </w:rPr>
              <w:t xml:space="preserve">Instituto Nacional de Estudios Históricos de las</w:t>
            </w:r>
          </w:p>
          <w:p w:rsidR="00000000" w:rsidDel="00000000" w:rsidP="00000000" w:rsidRDefault="00000000" w:rsidRPr="00000000" w14:paraId="00000854">
            <w:pPr>
              <w:spacing w:after="40" w:before="40" w:lineRule="auto"/>
              <w:ind w:left="60" w:firstLine="0"/>
              <w:rPr>
                <w:sz w:val="12"/>
                <w:szCs w:val="12"/>
              </w:rPr>
            </w:pPr>
            <w:r w:rsidDel="00000000" w:rsidR="00000000" w:rsidRPr="00000000">
              <w:rPr>
                <w:sz w:val="12"/>
                <w:szCs w:val="12"/>
                <w:rtl w:val="0"/>
              </w:rPr>
              <w:t xml:space="preserve">Revoluciones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5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5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5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5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6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gridSpan w:val="15"/>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61">
            <w:pPr>
              <w:spacing w:after="40" w:before="40" w:lineRule="auto"/>
              <w:ind w:left="60" w:firstLine="0"/>
              <w:rPr>
                <w:b w:val="1"/>
                <w:sz w:val="12"/>
                <w:szCs w:val="12"/>
              </w:rPr>
            </w:pPr>
            <w:r w:rsidDel="00000000" w:rsidR="00000000" w:rsidRPr="00000000">
              <w:rPr>
                <w:b w:val="1"/>
                <w:sz w:val="12"/>
                <w:szCs w:val="12"/>
                <w:rtl w:val="0"/>
              </w:rPr>
              <w:t xml:space="preserve">ENTIDADES PARAESTATALES</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70">
            <w:pPr>
              <w:spacing w:after="40" w:before="40" w:lineRule="auto"/>
              <w:ind w:left="60" w:firstLine="0"/>
              <w:jc w:val="center"/>
              <w:rPr>
                <w:b w:val="1"/>
                <w:sz w:val="12"/>
                <w:szCs w:val="12"/>
              </w:rPr>
            </w:pPr>
            <w:r w:rsidDel="00000000" w:rsidR="00000000" w:rsidRPr="00000000">
              <w:rPr>
                <w:b w:val="1"/>
                <w:sz w:val="12"/>
                <w:szCs w:val="12"/>
                <w:rtl w:val="0"/>
              </w:rPr>
              <w:t xml:space="preserve">4</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71">
            <w:pPr>
              <w:spacing w:after="40" w:before="40" w:lineRule="auto"/>
              <w:ind w:left="60" w:firstLine="0"/>
              <w:rPr>
                <w:b w:val="1"/>
                <w:sz w:val="12"/>
                <w:szCs w:val="12"/>
              </w:rPr>
            </w:pPr>
            <w:r w:rsidDel="00000000" w:rsidR="00000000" w:rsidRPr="00000000">
              <w:rPr>
                <w:b w:val="1"/>
                <w:sz w:val="12"/>
                <w:szCs w:val="12"/>
                <w:rtl w:val="0"/>
              </w:rPr>
              <w:t xml:space="preserve">Secretaría de Gobernación</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7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0">
            <w:pPr>
              <w:spacing w:after="40" w:before="40" w:lineRule="auto"/>
              <w:ind w:left="60" w:firstLine="0"/>
              <w:jc w:val="center"/>
              <w:rPr>
                <w:sz w:val="12"/>
                <w:szCs w:val="12"/>
              </w:rPr>
            </w:pPr>
            <w:r w:rsidDel="00000000" w:rsidR="00000000" w:rsidRPr="00000000">
              <w:rPr>
                <w:sz w:val="12"/>
                <w:szCs w:val="12"/>
                <w:rtl w:val="0"/>
              </w:rPr>
              <w:t xml:space="preserve">E2D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1">
            <w:pPr>
              <w:spacing w:after="40" w:before="40" w:lineRule="auto"/>
              <w:ind w:left="60" w:firstLine="0"/>
              <w:rPr>
                <w:sz w:val="12"/>
                <w:szCs w:val="12"/>
              </w:rPr>
            </w:pPr>
            <w:r w:rsidDel="00000000" w:rsidR="00000000" w:rsidRPr="00000000">
              <w:rPr>
                <w:sz w:val="12"/>
                <w:szCs w:val="12"/>
                <w:rtl w:val="0"/>
              </w:rPr>
              <w:t xml:space="preserve">Talleres Gráficos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8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8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8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8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8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8F">
            <w:pPr>
              <w:spacing w:after="40" w:before="40" w:lineRule="auto"/>
              <w:ind w:left="60" w:firstLine="0"/>
              <w:jc w:val="center"/>
              <w:rPr>
                <w:sz w:val="12"/>
                <w:szCs w:val="12"/>
              </w:rPr>
            </w:pPr>
            <w:r w:rsidDel="00000000" w:rsidR="00000000" w:rsidRPr="00000000">
              <w:rPr>
                <w:sz w:val="12"/>
                <w:szCs w:val="12"/>
                <w:rtl w:val="0"/>
              </w:rPr>
              <w:t xml:space="preserve">EZQ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0">
            <w:pPr>
              <w:spacing w:after="40" w:before="40" w:lineRule="auto"/>
              <w:ind w:left="60" w:firstLine="0"/>
              <w:rPr>
                <w:sz w:val="12"/>
                <w:szCs w:val="12"/>
              </w:rPr>
            </w:pPr>
            <w:r w:rsidDel="00000000" w:rsidR="00000000" w:rsidRPr="00000000">
              <w:rPr>
                <w:sz w:val="12"/>
                <w:szCs w:val="12"/>
                <w:rtl w:val="0"/>
              </w:rPr>
              <w:t xml:space="preserve">Consejo Nacional para Prevenir la</w:t>
            </w:r>
          </w:p>
          <w:p w:rsidR="00000000" w:rsidDel="00000000" w:rsidP="00000000" w:rsidRDefault="00000000" w:rsidRPr="00000000" w14:paraId="00000891">
            <w:pPr>
              <w:spacing w:after="40" w:before="40" w:lineRule="auto"/>
              <w:ind w:left="60" w:firstLine="0"/>
              <w:rPr>
                <w:sz w:val="12"/>
                <w:szCs w:val="12"/>
              </w:rPr>
            </w:pPr>
            <w:r w:rsidDel="00000000" w:rsidR="00000000" w:rsidRPr="00000000">
              <w:rPr>
                <w:sz w:val="12"/>
                <w:szCs w:val="12"/>
                <w:rtl w:val="0"/>
              </w:rPr>
              <w:t xml:space="preserve">Discriminación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9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9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9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9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E">
            <w:pPr>
              <w:spacing w:after="40" w:before="40" w:lineRule="auto"/>
              <w:ind w:left="60" w:firstLine="0"/>
              <w:jc w:val="center"/>
              <w:rPr>
                <w:b w:val="1"/>
                <w:sz w:val="12"/>
                <w:szCs w:val="12"/>
              </w:rPr>
            </w:pPr>
            <w:r w:rsidDel="00000000" w:rsidR="00000000" w:rsidRPr="00000000">
              <w:rPr>
                <w:b w:val="1"/>
                <w:sz w:val="12"/>
                <w:szCs w:val="12"/>
                <w:rtl w:val="0"/>
              </w:rPr>
              <w:t xml:space="preserve">6</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9F">
            <w:pPr>
              <w:spacing w:after="40" w:before="40" w:lineRule="auto"/>
              <w:ind w:left="60" w:firstLine="0"/>
              <w:rPr>
                <w:b w:val="1"/>
                <w:sz w:val="12"/>
                <w:szCs w:val="12"/>
              </w:rPr>
            </w:pPr>
            <w:r w:rsidDel="00000000" w:rsidR="00000000" w:rsidRPr="00000000">
              <w:rPr>
                <w:b w:val="1"/>
                <w:sz w:val="12"/>
                <w:szCs w:val="12"/>
                <w:rtl w:val="0"/>
              </w:rPr>
              <w:t xml:space="preserve">Secretaría de Hacienda y Crédito Público</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A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AE">
            <w:pPr>
              <w:spacing w:after="40" w:before="20" w:lineRule="auto"/>
              <w:ind w:left="60" w:firstLine="0"/>
              <w:jc w:val="center"/>
              <w:rPr>
                <w:sz w:val="12"/>
                <w:szCs w:val="12"/>
              </w:rPr>
            </w:pPr>
            <w:r w:rsidDel="00000000" w:rsidR="00000000" w:rsidRPr="00000000">
              <w:rPr>
                <w:sz w:val="12"/>
                <w:szCs w:val="12"/>
                <w:rtl w:val="0"/>
              </w:rPr>
              <w:t xml:space="preserve">G0N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AF">
            <w:pPr>
              <w:spacing w:after="40" w:before="20" w:lineRule="auto"/>
              <w:ind w:left="60" w:firstLine="0"/>
              <w:rPr>
                <w:sz w:val="12"/>
                <w:szCs w:val="12"/>
              </w:rPr>
            </w:pPr>
            <w:r w:rsidDel="00000000" w:rsidR="00000000" w:rsidRPr="00000000">
              <w:rPr>
                <w:sz w:val="12"/>
                <w:szCs w:val="12"/>
                <w:rtl w:val="0"/>
              </w:rPr>
              <w:t xml:space="preserve">Banco Nacional de Comercio Exterior, S. N.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B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B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B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B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B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D">
            <w:pPr>
              <w:spacing w:after="40" w:before="20" w:lineRule="auto"/>
              <w:ind w:left="60" w:firstLine="0"/>
              <w:jc w:val="center"/>
              <w:rPr>
                <w:sz w:val="12"/>
                <w:szCs w:val="12"/>
              </w:rPr>
            </w:pPr>
            <w:r w:rsidDel="00000000" w:rsidR="00000000" w:rsidRPr="00000000">
              <w:rPr>
                <w:sz w:val="12"/>
                <w:szCs w:val="12"/>
                <w:rtl w:val="0"/>
              </w:rPr>
              <w:t xml:space="preserve">G1C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BE">
            <w:pPr>
              <w:spacing w:after="40" w:before="20" w:lineRule="auto"/>
              <w:ind w:left="60" w:firstLine="0"/>
              <w:rPr>
                <w:sz w:val="12"/>
                <w:szCs w:val="12"/>
              </w:rPr>
            </w:pPr>
            <w:r w:rsidDel="00000000" w:rsidR="00000000" w:rsidRPr="00000000">
              <w:rPr>
                <w:sz w:val="12"/>
                <w:szCs w:val="12"/>
                <w:rtl w:val="0"/>
              </w:rPr>
              <w:t xml:space="preserve">Banco Nacional de Obras y Servicios Públicos,</w:t>
            </w:r>
          </w:p>
          <w:p w:rsidR="00000000" w:rsidDel="00000000" w:rsidP="00000000" w:rsidRDefault="00000000" w:rsidRPr="00000000" w14:paraId="000008BF">
            <w:pPr>
              <w:spacing w:after="40" w:before="20" w:lineRule="auto"/>
              <w:ind w:left="60" w:firstLine="0"/>
              <w:rPr>
                <w:sz w:val="12"/>
                <w:szCs w:val="12"/>
              </w:rPr>
            </w:pPr>
            <w:r w:rsidDel="00000000" w:rsidR="00000000" w:rsidRPr="00000000">
              <w:rPr>
                <w:sz w:val="12"/>
                <w:szCs w:val="12"/>
                <w:rtl w:val="0"/>
              </w:rPr>
              <w:t xml:space="preserve">S. N.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C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C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C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C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C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D">
            <w:pPr>
              <w:spacing w:after="40" w:before="20" w:lineRule="auto"/>
              <w:ind w:left="60" w:firstLine="0"/>
              <w:jc w:val="center"/>
              <w:rPr>
                <w:sz w:val="12"/>
                <w:szCs w:val="12"/>
              </w:rPr>
            </w:pPr>
            <w:r w:rsidDel="00000000" w:rsidR="00000000" w:rsidRPr="00000000">
              <w:rPr>
                <w:sz w:val="12"/>
                <w:szCs w:val="12"/>
                <w:rtl w:val="0"/>
              </w:rPr>
              <w:t xml:space="preserve">G1H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CE">
            <w:pPr>
              <w:spacing w:after="40" w:before="20" w:lineRule="auto"/>
              <w:ind w:left="60" w:firstLine="0"/>
              <w:rPr>
                <w:sz w:val="12"/>
                <w:szCs w:val="12"/>
              </w:rPr>
            </w:pPr>
            <w:r w:rsidDel="00000000" w:rsidR="00000000" w:rsidRPr="00000000">
              <w:rPr>
                <w:sz w:val="12"/>
                <w:szCs w:val="12"/>
                <w:rtl w:val="0"/>
              </w:rPr>
              <w:t xml:space="preserve">Banco Nacional del Ejército, Fuerza Aérea y</w:t>
            </w:r>
          </w:p>
          <w:p w:rsidR="00000000" w:rsidDel="00000000" w:rsidP="00000000" w:rsidRDefault="00000000" w:rsidRPr="00000000" w14:paraId="000008CF">
            <w:pPr>
              <w:spacing w:after="40" w:before="20" w:lineRule="auto"/>
              <w:ind w:left="60" w:firstLine="0"/>
              <w:rPr>
                <w:sz w:val="12"/>
                <w:szCs w:val="12"/>
              </w:rPr>
            </w:pPr>
            <w:r w:rsidDel="00000000" w:rsidR="00000000" w:rsidRPr="00000000">
              <w:rPr>
                <w:sz w:val="12"/>
                <w:szCs w:val="12"/>
                <w:rtl w:val="0"/>
              </w:rPr>
              <w:t xml:space="preserve">Armada, S. N.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D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D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D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D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D">
            <w:pPr>
              <w:spacing w:after="40" w:before="40" w:lineRule="auto"/>
              <w:ind w:left="60" w:firstLine="0"/>
              <w:jc w:val="center"/>
              <w:rPr>
                <w:sz w:val="12"/>
                <w:szCs w:val="12"/>
              </w:rPr>
            </w:pPr>
            <w:r w:rsidDel="00000000" w:rsidR="00000000" w:rsidRPr="00000000">
              <w:rPr>
                <w:sz w:val="12"/>
                <w:szCs w:val="12"/>
                <w:rtl w:val="0"/>
              </w:rPr>
              <w:t xml:space="preserve">G2T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DE">
            <w:pPr>
              <w:spacing w:after="40" w:before="40" w:lineRule="auto"/>
              <w:ind w:left="60" w:firstLine="0"/>
              <w:rPr>
                <w:sz w:val="12"/>
                <w:szCs w:val="12"/>
              </w:rPr>
            </w:pPr>
            <w:r w:rsidDel="00000000" w:rsidR="00000000" w:rsidRPr="00000000">
              <w:rPr>
                <w:sz w:val="12"/>
                <w:szCs w:val="12"/>
                <w:rtl w:val="0"/>
              </w:rPr>
              <w:t xml:space="preserve">Casa de Moneda de México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E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E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E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E5">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E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E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EA">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E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8EC">
            <w:pPr>
              <w:spacing w:after="40" w:before="20" w:lineRule="auto"/>
              <w:ind w:left="60" w:firstLine="0"/>
              <w:jc w:val="center"/>
              <w:rPr>
                <w:sz w:val="12"/>
                <w:szCs w:val="12"/>
              </w:rPr>
            </w:pPr>
            <w:r w:rsidDel="00000000" w:rsidR="00000000" w:rsidRPr="00000000">
              <w:rPr>
                <w:sz w:val="12"/>
                <w:szCs w:val="12"/>
                <w:rtl w:val="0"/>
              </w:rPr>
              <w:t xml:space="preserve">G3A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ED">
            <w:pPr>
              <w:spacing w:after="40" w:before="20" w:lineRule="auto"/>
              <w:ind w:left="60" w:firstLine="0"/>
              <w:rPr>
                <w:sz w:val="12"/>
                <w:szCs w:val="12"/>
              </w:rPr>
            </w:pPr>
            <w:r w:rsidDel="00000000" w:rsidR="00000000" w:rsidRPr="00000000">
              <w:rPr>
                <w:sz w:val="12"/>
                <w:szCs w:val="12"/>
                <w:rtl w:val="0"/>
              </w:rPr>
              <w:t xml:space="preserve">Comisión Nacional para la Protección y</w:t>
            </w:r>
          </w:p>
          <w:p w:rsidR="00000000" w:rsidDel="00000000" w:rsidP="00000000" w:rsidRDefault="00000000" w:rsidRPr="00000000" w14:paraId="000008EE">
            <w:pPr>
              <w:spacing w:after="40" w:before="20" w:lineRule="auto"/>
              <w:ind w:left="60" w:firstLine="0"/>
              <w:rPr>
                <w:sz w:val="12"/>
                <w:szCs w:val="12"/>
              </w:rPr>
            </w:pPr>
            <w:r w:rsidDel="00000000" w:rsidR="00000000" w:rsidRPr="00000000">
              <w:rPr>
                <w:sz w:val="12"/>
                <w:szCs w:val="12"/>
                <w:rtl w:val="0"/>
              </w:rPr>
              <w:t xml:space="preserve">Defensa de los Usuarios de Servicios</w:t>
            </w:r>
          </w:p>
          <w:p w:rsidR="00000000" w:rsidDel="00000000" w:rsidP="00000000" w:rsidRDefault="00000000" w:rsidRPr="00000000" w14:paraId="000008EF">
            <w:pPr>
              <w:spacing w:after="40" w:before="20" w:lineRule="auto"/>
              <w:ind w:left="60" w:firstLine="0"/>
              <w:rPr>
                <w:sz w:val="12"/>
                <w:szCs w:val="12"/>
              </w:rPr>
            </w:pPr>
            <w:r w:rsidDel="00000000" w:rsidR="00000000" w:rsidRPr="00000000">
              <w:rPr>
                <w:sz w:val="12"/>
                <w:szCs w:val="12"/>
                <w:rtl w:val="0"/>
              </w:rPr>
              <w:t xml:space="preserve">Financieros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F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F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8F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F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F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D">
            <w:pPr>
              <w:spacing w:after="40" w:before="20" w:lineRule="auto"/>
              <w:ind w:left="60" w:firstLine="0"/>
              <w:jc w:val="center"/>
              <w:rPr>
                <w:sz w:val="12"/>
                <w:szCs w:val="12"/>
              </w:rPr>
            </w:pPr>
            <w:r w:rsidDel="00000000" w:rsidR="00000000" w:rsidRPr="00000000">
              <w:rPr>
                <w:sz w:val="12"/>
                <w:szCs w:val="12"/>
                <w:rtl w:val="0"/>
              </w:rPr>
              <w:t xml:space="preserve">GSA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8FE">
            <w:pPr>
              <w:spacing w:after="40" w:before="20" w:lineRule="auto"/>
              <w:ind w:left="60" w:firstLine="0"/>
              <w:rPr>
                <w:sz w:val="12"/>
                <w:szCs w:val="12"/>
              </w:rPr>
            </w:pPr>
            <w:r w:rsidDel="00000000" w:rsidR="00000000" w:rsidRPr="00000000">
              <w:rPr>
                <w:sz w:val="12"/>
                <w:szCs w:val="12"/>
                <w:rtl w:val="0"/>
              </w:rPr>
              <w:t xml:space="preserve">Agroasemex, S. 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8F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0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0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5">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0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0A">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C">
            <w:pPr>
              <w:spacing w:after="40" w:before="20" w:lineRule="auto"/>
              <w:ind w:left="60" w:firstLine="0"/>
              <w:jc w:val="center"/>
              <w:rPr>
                <w:sz w:val="12"/>
                <w:szCs w:val="12"/>
              </w:rPr>
            </w:pPr>
            <w:r w:rsidDel="00000000" w:rsidR="00000000" w:rsidRPr="00000000">
              <w:rPr>
                <w:sz w:val="12"/>
                <w:szCs w:val="12"/>
                <w:rtl w:val="0"/>
              </w:rPr>
              <w:t xml:space="preserve">HAN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0D">
            <w:pPr>
              <w:spacing w:after="40" w:before="20" w:lineRule="auto"/>
              <w:ind w:left="60" w:firstLine="0"/>
              <w:rPr>
                <w:sz w:val="12"/>
                <w:szCs w:val="12"/>
              </w:rPr>
            </w:pPr>
            <w:r w:rsidDel="00000000" w:rsidR="00000000" w:rsidRPr="00000000">
              <w:rPr>
                <w:sz w:val="12"/>
                <w:szCs w:val="12"/>
                <w:rtl w:val="0"/>
              </w:rPr>
              <w:t xml:space="preserve">Financiera Nacional de Desarrollo</w:t>
            </w:r>
          </w:p>
          <w:p w:rsidR="00000000" w:rsidDel="00000000" w:rsidP="00000000" w:rsidRDefault="00000000" w:rsidRPr="00000000" w14:paraId="0000090E">
            <w:pPr>
              <w:spacing w:after="40" w:before="20" w:lineRule="auto"/>
              <w:ind w:left="60" w:firstLine="0"/>
              <w:rPr>
                <w:sz w:val="12"/>
                <w:szCs w:val="12"/>
              </w:rPr>
            </w:pPr>
            <w:r w:rsidDel="00000000" w:rsidR="00000000" w:rsidRPr="00000000">
              <w:rPr>
                <w:sz w:val="12"/>
                <w:szCs w:val="12"/>
                <w:rtl w:val="0"/>
              </w:rPr>
              <w:t xml:space="preserve">Agropecuario, Rural, Forestal y Pesquero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0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1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1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1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1A">
            <w:pPr>
              <w:spacing w:after="40" w:before="20" w:lineRule="auto"/>
              <w:ind w:left="6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91B">
      <w:pPr>
        <w:jc w:val="both"/>
        <w:rPr>
          <w:rFonts w:ascii="Verdana" w:cs="Verdana" w:eastAsia="Verdana" w:hAnsi="Verdana"/>
          <w:color w:val="0000ff"/>
          <w:sz w:val="24"/>
          <w:szCs w:val="24"/>
        </w:rPr>
      </w:pPr>
      <w:r w:rsidDel="00000000" w:rsidR="00000000" w:rsidRPr="00000000">
        <w:rPr>
          <w:rtl w:val="0"/>
        </w:rPr>
      </w:r>
    </w:p>
    <w:tbl>
      <w:tblPr>
        <w:tblStyle w:val="Table5"/>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D">
            <w:pPr>
              <w:spacing w:after="40" w:before="20" w:lineRule="auto"/>
              <w:ind w:left="60" w:firstLine="0"/>
              <w:jc w:val="center"/>
              <w:rPr>
                <w:sz w:val="12"/>
                <w:szCs w:val="12"/>
              </w:rPr>
            </w:pPr>
            <w:r w:rsidDel="00000000" w:rsidR="00000000" w:rsidRPr="00000000">
              <w:rPr>
                <w:sz w:val="12"/>
                <w:szCs w:val="12"/>
                <w:rtl w:val="0"/>
              </w:rPr>
              <w:t xml:space="preserve">HAT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1E">
            <w:pPr>
              <w:spacing w:after="40" w:before="20" w:lineRule="auto"/>
              <w:ind w:left="60" w:firstLine="0"/>
              <w:rPr>
                <w:sz w:val="12"/>
                <w:szCs w:val="12"/>
              </w:rPr>
            </w:pPr>
            <w:r w:rsidDel="00000000" w:rsidR="00000000" w:rsidRPr="00000000">
              <w:rPr>
                <w:sz w:val="12"/>
                <w:szCs w:val="12"/>
                <w:rtl w:val="0"/>
              </w:rPr>
              <w:t xml:space="preserve">Fondo de Capitalización e Inversión del Sector</w:t>
            </w:r>
          </w:p>
          <w:p w:rsidR="00000000" w:rsidDel="00000000" w:rsidP="00000000" w:rsidRDefault="00000000" w:rsidRPr="00000000" w14:paraId="0000091F">
            <w:pPr>
              <w:spacing w:after="40" w:before="20" w:lineRule="auto"/>
              <w:ind w:left="60" w:firstLine="0"/>
              <w:rPr>
                <w:sz w:val="12"/>
                <w:szCs w:val="12"/>
              </w:rPr>
            </w:pPr>
            <w:r w:rsidDel="00000000" w:rsidR="00000000" w:rsidRPr="00000000">
              <w:rPr>
                <w:sz w:val="12"/>
                <w:szCs w:val="12"/>
                <w:rtl w:val="0"/>
              </w:rPr>
              <w:t xml:space="preserve">Rural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2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2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6">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2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2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D">
            <w:pPr>
              <w:spacing w:after="40" w:before="20" w:lineRule="auto"/>
              <w:ind w:left="60" w:firstLine="0"/>
              <w:jc w:val="center"/>
              <w:rPr>
                <w:sz w:val="12"/>
                <w:szCs w:val="12"/>
              </w:rPr>
            </w:pPr>
            <w:r w:rsidDel="00000000" w:rsidR="00000000" w:rsidRPr="00000000">
              <w:rPr>
                <w:sz w:val="12"/>
                <w:szCs w:val="12"/>
                <w:rtl w:val="0"/>
              </w:rPr>
              <w:t xml:space="preserve">HBW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2E">
            <w:pPr>
              <w:spacing w:after="40" w:before="20" w:lineRule="auto"/>
              <w:ind w:left="60" w:firstLine="0"/>
              <w:rPr>
                <w:sz w:val="12"/>
                <w:szCs w:val="12"/>
              </w:rPr>
            </w:pPr>
            <w:r w:rsidDel="00000000" w:rsidR="00000000" w:rsidRPr="00000000">
              <w:rPr>
                <w:sz w:val="12"/>
                <w:szCs w:val="12"/>
                <w:rtl w:val="0"/>
              </w:rPr>
              <w:t xml:space="preserve">Fondo de Garantía y Fomento para la</w:t>
            </w:r>
          </w:p>
          <w:p w:rsidR="00000000" w:rsidDel="00000000" w:rsidP="00000000" w:rsidRDefault="00000000" w:rsidRPr="00000000" w14:paraId="0000092F">
            <w:pPr>
              <w:spacing w:after="40" w:before="20" w:lineRule="auto"/>
              <w:ind w:left="60" w:firstLine="0"/>
              <w:rPr>
                <w:sz w:val="12"/>
                <w:szCs w:val="12"/>
              </w:rPr>
            </w:pPr>
            <w:r w:rsidDel="00000000" w:rsidR="00000000" w:rsidRPr="00000000">
              <w:rPr>
                <w:sz w:val="12"/>
                <w:szCs w:val="12"/>
                <w:rtl w:val="0"/>
              </w:rPr>
              <w:t xml:space="preserve">Agricultura, Ganadería y Avicultura (21)</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3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3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3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3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3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D">
            <w:pPr>
              <w:spacing w:after="40" w:before="20" w:lineRule="auto"/>
              <w:ind w:left="60" w:firstLine="0"/>
              <w:jc w:val="center"/>
              <w:rPr>
                <w:sz w:val="12"/>
                <w:szCs w:val="12"/>
              </w:rPr>
            </w:pPr>
            <w:r w:rsidDel="00000000" w:rsidR="00000000" w:rsidRPr="00000000">
              <w:rPr>
                <w:sz w:val="12"/>
                <w:szCs w:val="12"/>
                <w:rtl w:val="0"/>
              </w:rPr>
              <w:t xml:space="preserve">HHN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E">
            <w:pPr>
              <w:spacing w:after="40" w:before="20" w:lineRule="auto"/>
              <w:ind w:left="60" w:firstLine="0"/>
              <w:rPr>
                <w:sz w:val="12"/>
                <w:szCs w:val="12"/>
              </w:rPr>
            </w:pPr>
            <w:r w:rsidDel="00000000" w:rsidR="00000000" w:rsidRPr="00000000">
              <w:rPr>
                <w:sz w:val="12"/>
                <w:szCs w:val="12"/>
                <w:rtl w:val="0"/>
              </w:rPr>
              <w:t xml:space="preserve">Instituto para la Protección al Ahorro Bancario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3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4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4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4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A">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4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4C">
            <w:pPr>
              <w:spacing w:after="40" w:before="20" w:lineRule="auto"/>
              <w:ind w:left="60" w:firstLine="0"/>
              <w:jc w:val="center"/>
              <w:rPr>
                <w:sz w:val="12"/>
                <w:szCs w:val="12"/>
              </w:rPr>
            </w:pPr>
            <w:r w:rsidDel="00000000" w:rsidR="00000000" w:rsidRPr="00000000">
              <w:rPr>
                <w:sz w:val="12"/>
                <w:szCs w:val="12"/>
                <w:rtl w:val="0"/>
              </w:rPr>
              <w:t xml:space="preserve">HHQ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4D">
            <w:pPr>
              <w:spacing w:after="40" w:before="20" w:lineRule="auto"/>
              <w:ind w:left="60" w:firstLine="0"/>
              <w:rPr>
                <w:sz w:val="12"/>
                <w:szCs w:val="12"/>
              </w:rPr>
            </w:pPr>
            <w:r w:rsidDel="00000000" w:rsidR="00000000" w:rsidRPr="00000000">
              <w:rPr>
                <w:sz w:val="12"/>
                <w:szCs w:val="12"/>
                <w:rtl w:val="0"/>
              </w:rPr>
              <w:t xml:space="preserve">Lotería Nacional para la Asistencia Pública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4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B">
            <w:pPr>
              <w:spacing w:after="40" w:before="20" w:lineRule="auto"/>
              <w:ind w:left="60" w:firstLine="0"/>
              <w:jc w:val="center"/>
              <w:rPr>
                <w:sz w:val="12"/>
                <w:szCs w:val="12"/>
              </w:rPr>
            </w:pPr>
            <w:r w:rsidDel="00000000" w:rsidR="00000000" w:rsidRPr="00000000">
              <w:rPr>
                <w:sz w:val="12"/>
                <w:szCs w:val="12"/>
                <w:rtl w:val="0"/>
              </w:rPr>
              <w:t xml:space="preserve">HIU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5C">
            <w:pPr>
              <w:spacing w:after="40" w:before="20" w:lineRule="auto"/>
              <w:ind w:left="60" w:firstLine="0"/>
              <w:rPr>
                <w:sz w:val="12"/>
                <w:szCs w:val="12"/>
              </w:rPr>
            </w:pPr>
            <w:r w:rsidDel="00000000" w:rsidR="00000000" w:rsidRPr="00000000">
              <w:rPr>
                <w:sz w:val="12"/>
                <w:szCs w:val="12"/>
                <w:rtl w:val="0"/>
              </w:rPr>
              <w:t xml:space="preserve">Nacional Financiera, S. N.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5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6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68">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A">
            <w:pPr>
              <w:spacing w:after="40" w:before="20" w:lineRule="auto"/>
              <w:ind w:left="60" w:firstLine="0"/>
              <w:jc w:val="center"/>
              <w:rPr>
                <w:sz w:val="12"/>
                <w:szCs w:val="12"/>
              </w:rPr>
            </w:pPr>
            <w:r w:rsidDel="00000000" w:rsidR="00000000" w:rsidRPr="00000000">
              <w:rPr>
                <w:sz w:val="12"/>
                <w:szCs w:val="12"/>
                <w:rtl w:val="0"/>
              </w:rPr>
              <w:t xml:space="preserve">HJO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6B">
            <w:pPr>
              <w:spacing w:after="40" w:before="20" w:lineRule="auto"/>
              <w:ind w:left="60" w:firstLine="0"/>
              <w:rPr>
                <w:sz w:val="12"/>
                <w:szCs w:val="12"/>
              </w:rPr>
            </w:pPr>
            <w:r w:rsidDel="00000000" w:rsidR="00000000" w:rsidRPr="00000000">
              <w:rPr>
                <w:sz w:val="12"/>
                <w:szCs w:val="12"/>
                <w:rtl w:val="0"/>
              </w:rPr>
              <w:t xml:space="preserve">Banco del Bienestar, S.N.C., I.B.D.</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6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6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6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7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7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9">
            <w:pPr>
              <w:spacing w:after="40" w:before="40" w:lineRule="auto"/>
              <w:ind w:left="60" w:firstLine="0"/>
              <w:jc w:val="center"/>
              <w:rPr>
                <w:sz w:val="12"/>
                <w:szCs w:val="12"/>
              </w:rPr>
            </w:pPr>
            <w:r w:rsidDel="00000000" w:rsidR="00000000" w:rsidRPr="00000000">
              <w:rPr>
                <w:sz w:val="12"/>
                <w:szCs w:val="12"/>
                <w:rtl w:val="0"/>
              </w:rPr>
              <w:t xml:space="preserve">HJY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A">
            <w:pPr>
              <w:spacing w:after="40" w:before="40" w:lineRule="auto"/>
              <w:ind w:left="60" w:firstLine="0"/>
              <w:rPr>
                <w:sz w:val="12"/>
                <w:szCs w:val="12"/>
              </w:rPr>
            </w:pPr>
            <w:r w:rsidDel="00000000" w:rsidR="00000000" w:rsidRPr="00000000">
              <w:rPr>
                <w:sz w:val="12"/>
                <w:szCs w:val="12"/>
                <w:rtl w:val="0"/>
              </w:rPr>
              <w:t xml:space="preserve">Pronósticos para la Asistencia Pública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7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7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8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8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8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8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8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88">
            <w:pPr>
              <w:spacing w:after="40" w:before="40" w:lineRule="auto"/>
              <w:ind w:left="60" w:firstLine="0"/>
              <w:jc w:val="center"/>
              <w:rPr>
                <w:sz w:val="12"/>
                <w:szCs w:val="12"/>
              </w:rPr>
            </w:pPr>
            <w:r w:rsidDel="00000000" w:rsidR="00000000" w:rsidRPr="00000000">
              <w:rPr>
                <w:sz w:val="12"/>
                <w:szCs w:val="12"/>
                <w:rtl w:val="0"/>
              </w:rPr>
              <w:t xml:space="preserve">HKA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89">
            <w:pPr>
              <w:spacing w:after="40" w:before="40" w:lineRule="auto"/>
              <w:ind w:left="60" w:firstLine="0"/>
              <w:rPr>
                <w:sz w:val="12"/>
                <w:szCs w:val="12"/>
              </w:rPr>
            </w:pPr>
            <w:r w:rsidDel="00000000" w:rsidR="00000000" w:rsidRPr="00000000">
              <w:rPr>
                <w:sz w:val="12"/>
                <w:szCs w:val="12"/>
                <w:rtl w:val="0"/>
              </w:rPr>
              <w:t xml:space="preserve">Instituto para Devolver al Pueblo lo Robado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8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8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8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8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9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95">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7">
            <w:pPr>
              <w:spacing w:after="40" w:before="40" w:lineRule="auto"/>
              <w:ind w:left="60" w:firstLine="0"/>
              <w:jc w:val="center"/>
              <w:rPr>
                <w:sz w:val="12"/>
                <w:szCs w:val="12"/>
              </w:rPr>
            </w:pPr>
            <w:r w:rsidDel="00000000" w:rsidR="00000000" w:rsidRPr="00000000">
              <w:rPr>
                <w:sz w:val="12"/>
                <w:szCs w:val="12"/>
                <w:rtl w:val="0"/>
              </w:rPr>
              <w:t xml:space="preserve">HKI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8">
            <w:pPr>
              <w:spacing w:after="40" w:before="40" w:lineRule="auto"/>
              <w:ind w:left="60" w:firstLine="0"/>
              <w:rPr>
                <w:sz w:val="12"/>
                <w:szCs w:val="12"/>
              </w:rPr>
            </w:pPr>
            <w:r w:rsidDel="00000000" w:rsidR="00000000" w:rsidRPr="00000000">
              <w:rPr>
                <w:sz w:val="12"/>
                <w:szCs w:val="12"/>
                <w:rtl w:val="0"/>
              </w:rPr>
              <w:t xml:space="preserve">Sociedad Hipotecaria Federal, S. N.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9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9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9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9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A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A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A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A5">
            <w:pPr>
              <w:spacing w:after="40" w:before="40" w:lineRule="auto"/>
              <w:ind w:left="60" w:firstLine="0"/>
              <w:jc w:val="center"/>
              <w:rPr>
                <w:b w:val="1"/>
                <w:sz w:val="12"/>
                <w:szCs w:val="12"/>
              </w:rPr>
            </w:pPr>
            <w:r w:rsidDel="00000000" w:rsidR="00000000" w:rsidRPr="00000000">
              <w:rPr>
                <w:b w:val="1"/>
                <w:sz w:val="12"/>
                <w:szCs w:val="12"/>
                <w:rtl w:val="0"/>
              </w:rPr>
              <w:t xml:space="preserve">7</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A6">
            <w:pPr>
              <w:spacing w:after="40" w:before="40" w:lineRule="auto"/>
              <w:ind w:left="60" w:firstLine="0"/>
              <w:rPr>
                <w:b w:val="1"/>
                <w:sz w:val="12"/>
                <w:szCs w:val="12"/>
              </w:rPr>
            </w:pPr>
            <w:r w:rsidDel="00000000" w:rsidR="00000000" w:rsidRPr="00000000">
              <w:rPr>
                <w:b w:val="1"/>
                <w:sz w:val="12"/>
                <w:szCs w:val="12"/>
                <w:rtl w:val="0"/>
              </w:rPr>
              <w:t xml:space="preserve">Secretaría de la Defensa Nacional</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5">
            <w:pPr>
              <w:spacing w:after="40" w:before="40" w:lineRule="auto"/>
              <w:ind w:left="60" w:firstLine="0"/>
              <w:jc w:val="center"/>
              <w:rPr>
                <w:sz w:val="12"/>
                <w:szCs w:val="12"/>
              </w:rPr>
            </w:pPr>
            <w:r w:rsidDel="00000000" w:rsidR="00000000" w:rsidRPr="00000000">
              <w:rPr>
                <w:sz w:val="12"/>
                <w:szCs w:val="12"/>
                <w:rtl w:val="0"/>
              </w:rPr>
              <w:t xml:space="preserve">HXA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6">
            <w:pPr>
              <w:spacing w:after="40" w:before="40" w:lineRule="auto"/>
              <w:ind w:left="60" w:firstLine="0"/>
              <w:rPr>
                <w:sz w:val="12"/>
                <w:szCs w:val="12"/>
              </w:rPr>
            </w:pPr>
            <w:r w:rsidDel="00000000" w:rsidR="00000000" w:rsidRPr="00000000">
              <w:rPr>
                <w:sz w:val="12"/>
                <w:szCs w:val="12"/>
                <w:rtl w:val="0"/>
              </w:rPr>
              <w:t xml:space="preserve">Instituto de Seguridad Social para las Fuerzas</w:t>
            </w:r>
          </w:p>
          <w:p w:rsidR="00000000" w:rsidDel="00000000" w:rsidP="00000000" w:rsidRDefault="00000000" w:rsidRPr="00000000" w14:paraId="000009B7">
            <w:pPr>
              <w:spacing w:after="40" w:before="40" w:lineRule="auto"/>
              <w:ind w:left="60" w:firstLine="0"/>
              <w:rPr>
                <w:sz w:val="12"/>
                <w:szCs w:val="12"/>
              </w:rPr>
            </w:pPr>
            <w:r w:rsidDel="00000000" w:rsidR="00000000" w:rsidRPr="00000000">
              <w:rPr>
                <w:sz w:val="12"/>
                <w:szCs w:val="12"/>
                <w:rtl w:val="0"/>
              </w:rPr>
              <w:t xml:space="preserve">Armadas Mexicanas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B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B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C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9C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C3">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C4">
            <w:pPr>
              <w:spacing w:after="40" w:before="40" w:lineRule="auto"/>
              <w:ind w:left="60" w:firstLine="0"/>
              <w:jc w:val="center"/>
              <w:rPr>
                <w:b w:val="1"/>
                <w:sz w:val="12"/>
                <w:szCs w:val="12"/>
              </w:rPr>
            </w:pPr>
            <w:r w:rsidDel="00000000" w:rsidR="00000000" w:rsidRPr="00000000">
              <w:rPr>
                <w:b w:val="1"/>
                <w:sz w:val="12"/>
                <w:szCs w:val="12"/>
                <w:rtl w:val="0"/>
              </w:rPr>
              <w:t xml:space="preserve">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C5">
            <w:pPr>
              <w:spacing w:after="40" w:before="40" w:lineRule="auto"/>
              <w:ind w:left="60" w:firstLine="0"/>
              <w:rPr>
                <w:b w:val="1"/>
                <w:sz w:val="12"/>
                <w:szCs w:val="12"/>
              </w:rPr>
            </w:pPr>
            <w:r w:rsidDel="00000000" w:rsidR="00000000" w:rsidRPr="00000000">
              <w:rPr>
                <w:b w:val="1"/>
                <w:sz w:val="12"/>
                <w:szCs w:val="12"/>
                <w:rtl w:val="0"/>
              </w:rPr>
              <w:t xml:space="preserve">Secretaría de Agricultura y Desarrollo Rural</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D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D4">
            <w:pPr>
              <w:spacing w:after="40" w:before="40" w:lineRule="auto"/>
              <w:ind w:left="60" w:firstLine="0"/>
              <w:jc w:val="center"/>
              <w:rPr>
                <w:sz w:val="12"/>
                <w:szCs w:val="12"/>
              </w:rPr>
            </w:pPr>
            <w:r w:rsidDel="00000000" w:rsidR="00000000" w:rsidRPr="00000000">
              <w:rPr>
                <w:sz w:val="12"/>
                <w:szCs w:val="12"/>
                <w:rtl w:val="0"/>
              </w:rPr>
              <w:t xml:space="preserve">A1I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D5">
            <w:pPr>
              <w:spacing w:after="40" w:before="40" w:lineRule="auto"/>
              <w:ind w:left="60" w:firstLine="0"/>
              <w:rPr>
                <w:sz w:val="12"/>
                <w:szCs w:val="12"/>
              </w:rPr>
            </w:pPr>
            <w:r w:rsidDel="00000000" w:rsidR="00000000" w:rsidRPr="00000000">
              <w:rPr>
                <w:sz w:val="12"/>
                <w:szCs w:val="12"/>
                <w:rtl w:val="0"/>
              </w:rPr>
              <w:t xml:space="preserve">Universidad Autónoma Chapingo (22)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D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D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D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D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D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3">
            <w:pPr>
              <w:spacing w:after="40" w:before="40" w:lineRule="auto"/>
              <w:ind w:left="60" w:firstLine="0"/>
              <w:jc w:val="center"/>
              <w:rPr>
                <w:sz w:val="12"/>
                <w:szCs w:val="12"/>
              </w:rPr>
            </w:pPr>
            <w:r w:rsidDel="00000000" w:rsidR="00000000" w:rsidRPr="00000000">
              <w:rPr>
                <w:sz w:val="12"/>
                <w:szCs w:val="12"/>
                <w:rtl w:val="0"/>
              </w:rPr>
              <w:t xml:space="preserve">AFU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4">
            <w:pPr>
              <w:spacing w:after="40" w:before="40" w:lineRule="auto"/>
              <w:ind w:left="60" w:firstLine="0"/>
              <w:rPr>
                <w:sz w:val="12"/>
                <w:szCs w:val="12"/>
              </w:rPr>
            </w:pPr>
            <w:r w:rsidDel="00000000" w:rsidR="00000000" w:rsidRPr="00000000">
              <w:rPr>
                <w:sz w:val="12"/>
                <w:szCs w:val="12"/>
                <w:rtl w:val="0"/>
              </w:rPr>
              <w:t xml:space="preserve">Comité Nacional para el Desarrollo Sustentable</w:t>
            </w:r>
          </w:p>
          <w:p w:rsidR="00000000" w:rsidDel="00000000" w:rsidP="00000000" w:rsidRDefault="00000000" w:rsidRPr="00000000" w14:paraId="000009E5">
            <w:pPr>
              <w:spacing w:after="40" w:before="40" w:lineRule="auto"/>
              <w:ind w:left="60" w:firstLine="0"/>
              <w:rPr>
                <w:sz w:val="12"/>
                <w:szCs w:val="12"/>
              </w:rPr>
            </w:pPr>
            <w:r w:rsidDel="00000000" w:rsidR="00000000" w:rsidRPr="00000000">
              <w:rPr>
                <w:sz w:val="12"/>
                <w:szCs w:val="12"/>
                <w:rtl w:val="0"/>
              </w:rPr>
              <w:t xml:space="preserve">de la Caña de Azúcar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E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E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E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E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E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E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F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3">
            <w:pPr>
              <w:spacing w:after="40" w:before="40" w:lineRule="auto"/>
              <w:ind w:left="60" w:firstLine="0"/>
              <w:jc w:val="center"/>
              <w:rPr>
                <w:sz w:val="12"/>
                <w:szCs w:val="12"/>
              </w:rPr>
            </w:pPr>
            <w:r w:rsidDel="00000000" w:rsidR="00000000" w:rsidRPr="00000000">
              <w:rPr>
                <w:sz w:val="12"/>
                <w:szCs w:val="12"/>
                <w:rtl w:val="0"/>
              </w:rPr>
              <w:t xml:space="preserve">I6L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4">
            <w:pPr>
              <w:spacing w:after="40" w:before="40" w:lineRule="auto"/>
              <w:ind w:left="60" w:firstLine="0"/>
              <w:rPr>
                <w:sz w:val="12"/>
                <w:szCs w:val="12"/>
              </w:rPr>
            </w:pPr>
            <w:r w:rsidDel="00000000" w:rsidR="00000000" w:rsidRPr="00000000">
              <w:rPr>
                <w:sz w:val="12"/>
                <w:szCs w:val="12"/>
                <w:rtl w:val="0"/>
              </w:rPr>
              <w:t xml:space="preserve">Fideicomiso de Riesgo Compartido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F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F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F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9F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9F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A0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0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02">
            <w:pPr>
              <w:spacing w:after="40" w:before="40" w:lineRule="auto"/>
              <w:ind w:left="60" w:firstLine="0"/>
              <w:jc w:val="center"/>
              <w:rPr>
                <w:sz w:val="12"/>
                <w:szCs w:val="12"/>
              </w:rPr>
            </w:pPr>
            <w:r w:rsidDel="00000000" w:rsidR="00000000" w:rsidRPr="00000000">
              <w:rPr>
                <w:sz w:val="12"/>
                <w:szCs w:val="12"/>
                <w:rtl w:val="0"/>
              </w:rPr>
              <w:t xml:space="preserve">I6U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03">
            <w:pPr>
              <w:spacing w:after="40" w:before="40" w:lineRule="auto"/>
              <w:ind w:left="60" w:firstLine="0"/>
              <w:rPr>
                <w:sz w:val="12"/>
                <w:szCs w:val="12"/>
              </w:rPr>
            </w:pPr>
            <w:r w:rsidDel="00000000" w:rsidR="00000000" w:rsidRPr="00000000">
              <w:rPr>
                <w:sz w:val="12"/>
                <w:szCs w:val="12"/>
                <w:rtl w:val="0"/>
              </w:rPr>
              <w:t xml:space="preserve">Fondo de Empresas Expropiadas del Sector</w:t>
            </w:r>
          </w:p>
          <w:p w:rsidR="00000000" w:rsidDel="00000000" w:rsidP="00000000" w:rsidRDefault="00000000" w:rsidRPr="00000000" w14:paraId="00000A04">
            <w:pPr>
              <w:spacing w:after="40" w:before="40" w:lineRule="auto"/>
              <w:ind w:left="60" w:firstLine="0"/>
              <w:rPr>
                <w:sz w:val="12"/>
                <w:szCs w:val="12"/>
              </w:rPr>
            </w:pPr>
            <w:r w:rsidDel="00000000" w:rsidR="00000000" w:rsidRPr="00000000">
              <w:rPr>
                <w:sz w:val="12"/>
                <w:szCs w:val="12"/>
                <w:rtl w:val="0"/>
              </w:rPr>
              <w:t xml:space="preserve">Azucarero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0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0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0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0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A0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0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0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A1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1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12">
            <w:pPr>
              <w:spacing w:after="40" w:before="40" w:lineRule="auto"/>
              <w:ind w:left="60" w:firstLine="0"/>
              <w:jc w:val="center"/>
              <w:rPr>
                <w:sz w:val="12"/>
                <w:szCs w:val="12"/>
              </w:rPr>
            </w:pPr>
            <w:r w:rsidDel="00000000" w:rsidR="00000000" w:rsidRPr="00000000">
              <w:rPr>
                <w:sz w:val="12"/>
                <w:szCs w:val="12"/>
                <w:rtl w:val="0"/>
              </w:rPr>
              <w:t xml:space="preserve">I9H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13">
            <w:pPr>
              <w:spacing w:after="40" w:before="40" w:lineRule="auto"/>
              <w:ind w:left="60" w:firstLine="0"/>
              <w:rPr>
                <w:sz w:val="12"/>
                <w:szCs w:val="12"/>
              </w:rPr>
            </w:pPr>
            <w:r w:rsidDel="00000000" w:rsidR="00000000" w:rsidRPr="00000000">
              <w:rPr>
                <w:sz w:val="12"/>
                <w:szCs w:val="12"/>
                <w:rtl w:val="0"/>
              </w:rPr>
              <w:t xml:space="preserve">Instituto Nacional para el Desarrollo de</w:t>
            </w:r>
          </w:p>
          <w:p w:rsidR="00000000" w:rsidDel="00000000" w:rsidP="00000000" w:rsidRDefault="00000000" w:rsidRPr="00000000" w14:paraId="00000A14">
            <w:pPr>
              <w:spacing w:after="40" w:before="40" w:lineRule="auto"/>
              <w:ind w:left="60" w:firstLine="0"/>
              <w:rPr>
                <w:sz w:val="12"/>
                <w:szCs w:val="12"/>
              </w:rPr>
            </w:pPr>
            <w:r w:rsidDel="00000000" w:rsidR="00000000" w:rsidRPr="00000000">
              <w:rPr>
                <w:sz w:val="12"/>
                <w:szCs w:val="12"/>
                <w:rtl w:val="0"/>
              </w:rPr>
              <w:t xml:space="preserve">Capacidades del Sector Rural,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1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1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1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1B">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1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1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A2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2">
            <w:pPr>
              <w:spacing w:after="40" w:before="40" w:lineRule="auto"/>
              <w:ind w:left="60" w:firstLine="0"/>
              <w:jc w:val="center"/>
              <w:rPr>
                <w:sz w:val="12"/>
                <w:szCs w:val="12"/>
              </w:rPr>
            </w:pPr>
            <w:r w:rsidDel="00000000" w:rsidR="00000000" w:rsidRPr="00000000">
              <w:rPr>
                <w:sz w:val="12"/>
                <w:szCs w:val="12"/>
                <w:rtl w:val="0"/>
              </w:rPr>
              <w:t xml:space="preserve">IZC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3">
            <w:pPr>
              <w:spacing w:after="40" w:before="40" w:lineRule="auto"/>
              <w:ind w:left="60" w:firstLine="0"/>
              <w:rPr>
                <w:sz w:val="12"/>
                <w:szCs w:val="12"/>
              </w:rPr>
            </w:pPr>
            <w:r w:rsidDel="00000000" w:rsidR="00000000" w:rsidRPr="00000000">
              <w:rPr>
                <w:sz w:val="12"/>
                <w:szCs w:val="12"/>
                <w:rtl w:val="0"/>
              </w:rPr>
              <w:t xml:space="preserve">Colegio de Postgraduados (23)</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2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2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2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A">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2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2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2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1">
            <w:pPr>
              <w:spacing w:after="40" w:before="40" w:lineRule="auto"/>
              <w:ind w:left="60" w:firstLine="0"/>
              <w:jc w:val="center"/>
              <w:rPr>
                <w:sz w:val="12"/>
                <w:szCs w:val="12"/>
              </w:rPr>
            </w:pPr>
            <w:r w:rsidDel="00000000" w:rsidR="00000000" w:rsidRPr="00000000">
              <w:rPr>
                <w:sz w:val="12"/>
                <w:szCs w:val="12"/>
                <w:rtl w:val="0"/>
              </w:rPr>
              <w:t xml:space="preserve">IZI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2">
            <w:pPr>
              <w:spacing w:after="40" w:before="40" w:lineRule="auto"/>
              <w:ind w:left="60" w:firstLine="0"/>
              <w:rPr>
                <w:sz w:val="12"/>
                <w:szCs w:val="12"/>
              </w:rPr>
            </w:pPr>
            <w:r w:rsidDel="00000000" w:rsidR="00000000" w:rsidRPr="00000000">
              <w:rPr>
                <w:sz w:val="12"/>
                <w:szCs w:val="12"/>
                <w:rtl w:val="0"/>
              </w:rPr>
              <w:t xml:space="preserve">Comisión Nacional de las Zonas Áridas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3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3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3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3E">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3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0">
            <w:pPr>
              <w:spacing w:after="40" w:before="40" w:lineRule="auto"/>
              <w:ind w:left="60" w:firstLine="0"/>
              <w:jc w:val="center"/>
              <w:rPr>
                <w:sz w:val="12"/>
                <w:szCs w:val="12"/>
              </w:rPr>
            </w:pPr>
            <w:r w:rsidDel="00000000" w:rsidR="00000000" w:rsidRPr="00000000">
              <w:rPr>
                <w:sz w:val="12"/>
                <w:szCs w:val="12"/>
                <w:rtl w:val="0"/>
              </w:rPr>
              <w:t xml:space="preserve">JAG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1">
            <w:pPr>
              <w:spacing w:after="40" w:before="40" w:lineRule="auto"/>
              <w:ind w:left="60" w:firstLine="0"/>
              <w:rPr>
                <w:sz w:val="12"/>
                <w:szCs w:val="12"/>
              </w:rPr>
            </w:pPr>
            <w:r w:rsidDel="00000000" w:rsidR="00000000" w:rsidRPr="00000000">
              <w:rPr>
                <w:sz w:val="12"/>
                <w:szCs w:val="12"/>
                <w:rtl w:val="0"/>
              </w:rPr>
              <w:t xml:space="preserve">Instituto Nacional de Investigaciones</w:t>
            </w:r>
          </w:p>
          <w:p w:rsidR="00000000" w:rsidDel="00000000" w:rsidP="00000000" w:rsidRDefault="00000000" w:rsidRPr="00000000" w14:paraId="00000A42">
            <w:pPr>
              <w:spacing w:after="40" w:before="40" w:lineRule="auto"/>
              <w:ind w:left="60" w:firstLine="0"/>
              <w:rPr>
                <w:sz w:val="12"/>
                <w:szCs w:val="12"/>
              </w:rPr>
            </w:pPr>
            <w:r w:rsidDel="00000000" w:rsidR="00000000" w:rsidRPr="00000000">
              <w:rPr>
                <w:sz w:val="12"/>
                <w:szCs w:val="12"/>
                <w:rtl w:val="0"/>
              </w:rPr>
              <w:t xml:space="preserve">Forestales, Agrícolas y Pecuarias (24)</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4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4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4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4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0">
            <w:pPr>
              <w:spacing w:after="40" w:before="40" w:lineRule="auto"/>
              <w:ind w:left="60" w:firstLine="0"/>
              <w:jc w:val="center"/>
              <w:rPr>
                <w:sz w:val="12"/>
                <w:szCs w:val="12"/>
              </w:rPr>
            </w:pPr>
            <w:r w:rsidDel="00000000" w:rsidR="00000000" w:rsidRPr="00000000">
              <w:rPr>
                <w:sz w:val="12"/>
                <w:szCs w:val="12"/>
                <w:rtl w:val="0"/>
              </w:rPr>
              <w:t xml:space="preserve">JBK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1">
            <w:pPr>
              <w:spacing w:after="40" w:before="40" w:lineRule="auto"/>
              <w:ind w:left="60" w:firstLine="0"/>
              <w:rPr>
                <w:sz w:val="12"/>
                <w:szCs w:val="12"/>
              </w:rPr>
            </w:pPr>
            <w:r w:rsidDel="00000000" w:rsidR="00000000" w:rsidRPr="00000000">
              <w:rPr>
                <w:sz w:val="12"/>
                <w:szCs w:val="12"/>
                <w:rtl w:val="0"/>
              </w:rPr>
              <w:t xml:space="preserve">Productora Nacional de Biológicos Veterinarios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5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5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5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5D">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5F">
            <w:pPr>
              <w:spacing w:after="40" w:before="40" w:lineRule="auto"/>
              <w:ind w:left="60" w:firstLine="0"/>
              <w:jc w:val="center"/>
              <w:rPr>
                <w:sz w:val="12"/>
                <w:szCs w:val="12"/>
              </w:rPr>
            </w:pPr>
            <w:r w:rsidDel="00000000" w:rsidR="00000000" w:rsidRPr="00000000">
              <w:rPr>
                <w:sz w:val="12"/>
                <w:szCs w:val="12"/>
                <w:rtl w:val="0"/>
              </w:rPr>
              <w:t xml:space="preserve">RJL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0">
            <w:pPr>
              <w:spacing w:after="40" w:before="40" w:lineRule="auto"/>
              <w:ind w:left="60" w:firstLine="0"/>
              <w:rPr>
                <w:sz w:val="12"/>
                <w:szCs w:val="12"/>
              </w:rPr>
            </w:pPr>
            <w:r w:rsidDel="00000000" w:rsidR="00000000" w:rsidRPr="00000000">
              <w:rPr>
                <w:sz w:val="12"/>
                <w:szCs w:val="12"/>
                <w:rtl w:val="0"/>
              </w:rPr>
              <w:t xml:space="preserve">Instituto Nacional de Pesca y Acuacultura (25)</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6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6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6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6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E">
            <w:pPr>
              <w:spacing w:after="40" w:before="40" w:lineRule="auto"/>
              <w:ind w:left="60" w:firstLine="0"/>
              <w:jc w:val="center"/>
              <w:rPr>
                <w:sz w:val="12"/>
                <w:szCs w:val="12"/>
              </w:rPr>
            </w:pPr>
            <w:r w:rsidDel="00000000" w:rsidR="00000000" w:rsidRPr="00000000">
              <w:rPr>
                <w:sz w:val="12"/>
                <w:szCs w:val="12"/>
                <w:rtl w:val="0"/>
              </w:rPr>
              <w:t xml:space="preserve">VSS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6F">
            <w:pPr>
              <w:spacing w:after="40" w:before="40" w:lineRule="auto"/>
              <w:ind w:left="60" w:firstLine="0"/>
              <w:rPr>
                <w:sz w:val="12"/>
                <w:szCs w:val="12"/>
              </w:rPr>
            </w:pPr>
            <w:r w:rsidDel="00000000" w:rsidR="00000000" w:rsidRPr="00000000">
              <w:rPr>
                <w:sz w:val="12"/>
                <w:szCs w:val="12"/>
                <w:rtl w:val="0"/>
              </w:rPr>
              <w:t xml:space="preserve">Diconsa, S. A. de C. 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7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7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7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B">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D">
            <w:pPr>
              <w:spacing w:after="40" w:before="40" w:lineRule="auto"/>
              <w:ind w:left="60" w:firstLine="0"/>
              <w:jc w:val="center"/>
              <w:rPr>
                <w:sz w:val="12"/>
                <w:szCs w:val="12"/>
              </w:rPr>
            </w:pPr>
            <w:r w:rsidDel="00000000" w:rsidR="00000000" w:rsidRPr="00000000">
              <w:rPr>
                <w:sz w:val="12"/>
                <w:szCs w:val="12"/>
                <w:rtl w:val="0"/>
              </w:rPr>
              <w:t xml:space="preserve">VST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A7E">
            <w:pPr>
              <w:spacing w:after="40" w:before="40" w:lineRule="auto"/>
              <w:ind w:left="60" w:firstLine="0"/>
              <w:rPr>
                <w:sz w:val="12"/>
                <w:szCs w:val="12"/>
              </w:rPr>
            </w:pPr>
            <w:r w:rsidDel="00000000" w:rsidR="00000000" w:rsidRPr="00000000">
              <w:rPr>
                <w:sz w:val="12"/>
                <w:szCs w:val="12"/>
                <w:rtl w:val="0"/>
              </w:rPr>
              <w:t xml:space="preserve">Liconsa,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7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8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8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8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85">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8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8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8A">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8B">
            <w:pPr>
              <w:spacing w:after="40" w:before="40" w:lineRule="auto"/>
              <w:ind w:left="60" w:firstLine="0"/>
              <w:jc w:val="center"/>
              <w:rPr>
                <w:b w:val="1"/>
                <w:sz w:val="12"/>
                <w:szCs w:val="12"/>
              </w:rPr>
            </w:pPr>
            <w:r w:rsidDel="00000000" w:rsidR="00000000" w:rsidRPr="00000000">
              <w:rPr>
                <w:b w:val="1"/>
                <w:sz w:val="12"/>
                <w:szCs w:val="12"/>
                <w:rtl w:val="0"/>
              </w:rPr>
              <w:t xml:space="preserve">9</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8C">
            <w:pPr>
              <w:spacing w:after="40" w:before="40" w:lineRule="auto"/>
              <w:ind w:left="60" w:firstLine="0"/>
              <w:rPr>
                <w:b w:val="1"/>
                <w:sz w:val="12"/>
                <w:szCs w:val="12"/>
              </w:rPr>
            </w:pPr>
            <w:r w:rsidDel="00000000" w:rsidR="00000000" w:rsidRPr="00000000">
              <w:rPr>
                <w:b w:val="1"/>
                <w:sz w:val="12"/>
                <w:szCs w:val="12"/>
                <w:rtl w:val="0"/>
              </w:rPr>
              <w:t xml:space="preserve">Secretaría de Comunicaciones y Transportes</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9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9B">
            <w:pPr>
              <w:spacing w:after="40" w:before="40" w:lineRule="auto"/>
              <w:ind w:left="60" w:firstLine="0"/>
              <w:jc w:val="center"/>
              <w:rPr>
                <w:sz w:val="12"/>
                <w:szCs w:val="12"/>
              </w:rPr>
            </w:pPr>
            <w:r w:rsidDel="00000000" w:rsidR="00000000" w:rsidRPr="00000000">
              <w:rPr>
                <w:sz w:val="12"/>
                <w:szCs w:val="12"/>
                <w:rtl w:val="0"/>
              </w:rPr>
              <w:t xml:space="preserve">J0U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9C">
            <w:pPr>
              <w:spacing w:after="40" w:before="40" w:lineRule="auto"/>
              <w:ind w:left="60" w:firstLine="0"/>
              <w:rPr>
                <w:sz w:val="12"/>
                <w:szCs w:val="12"/>
              </w:rPr>
            </w:pPr>
            <w:r w:rsidDel="00000000" w:rsidR="00000000" w:rsidRPr="00000000">
              <w:rPr>
                <w:sz w:val="12"/>
                <w:szCs w:val="12"/>
                <w:rtl w:val="0"/>
              </w:rPr>
              <w:t xml:space="preserve">Caminos y Puentes Federales de Ingresos y</w:t>
            </w:r>
          </w:p>
          <w:p w:rsidR="00000000" w:rsidDel="00000000" w:rsidP="00000000" w:rsidRDefault="00000000" w:rsidRPr="00000000" w14:paraId="00000A9D">
            <w:pPr>
              <w:spacing w:after="40" w:before="40" w:lineRule="auto"/>
              <w:ind w:left="60" w:firstLine="0"/>
              <w:rPr>
                <w:sz w:val="12"/>
                <w:szCs w:val="12"/>
              </w:rPr>
            </w:pPr>
            <w:r w:rsidDel="00000000" w:rsidR="00000000" w:rsidRPr="00000000">
              <w:rPr>
                <w:sz w:val="12"/>
                <w:szCs w:val="12"/>
                <w:rtl w:val="0"/>
              </w:rPr>
              <w:t xml:space="preserve">Servicios Conexos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9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9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A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A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A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B">
            <w:pPr>
              <w:spacing w:after="40" w:before="40" w:lineRule="auto"/>
              <w:ind w:left="60" w:firstLine="0"/>
              <w:jc w:val="center"/>
              <w:rPr>
                <w:sz w:val="12"/>
                <w:szCs w:val="12"/>
              </w:rPr>
            </w:pPr>
            <w:r w:rsidDel="00000000" w:rsidR="00000000" w:rsidRPr="00000000">
              <w:rPr>
                <w:sz w:val="12"/>
                <w:szCs w:val="12"/>
                <w:rtl w:val="0"/>
              </w:rPr>
              <w:t xml:space="preserve">J2P</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AC">
            <w:pPr>
              <w:spacing w:after="40" w:before="40" w:lineRule="auto"/>
              <w:ind w:left="60" w:firstLine="0"/>
              <w:rPr>
                <w:sz w:val="12"/>
                <w:szCs w:val="12"/>
              </w:rPr>
            </w:pPr>
            <w:r w:rsidDel="00000000" w:rsidR="00000000" w:rsidRPr="00000000">
              <w:rPr>
                <w:sz w:val="12"/>
                <w:szCs w:val="12"/>
                <w:rtl w:val="0"/>
              </w:rPr>
              <w:t xml:space="preserve">Administración Portuaria Integral de Dos Bocas,</w:t>
            </w:r>
          </w:p>
          <w:p w:rsidR="00000000" w:rsidDel="00000000" w:rsidP="00000000" w:rsidRDefault="00000000" w:rsidRPr="00000000" w14:paraId="00000AAD">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A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A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B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B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B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B">
            <w:pPr>
              <w:spacing w:after="40" w:before="40" w:lineRule="auto"/>
              <w:ind w:left="60" w:firstLine="0"/>
              <w:jc w:val="center"/>
              <w:rPr>
                <w:sz w:val="12"/>
                <w:szCs w:val="12"/>
              </w:rPr>
            </w:pPr>
            <w:r w:rsidDel="00000000" w:rsidR="00000000" w:rsidRPr="00000000">
              <w:rPr>
                <w:sz w:val="12"/>
                <w:szCs w:val="12"/>
                <w:rtl w:val="0"/>
              </w:rPr>
              <w:t xml:space="preserve">J2R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BC">
            <w:pPr>
              <w:spacing w:after="40" w:before="40" w:lineRule="auto"/>
              <w:ind w:left="60" w:firstLine="0"/>
              <w:rPr>
                <w:sz w:val="12"/>
                <w:szCs w:val="12"/>
              </w:rPr>
            </w:pPr>
            <w:r w:rsidDel="00000000" w:rsidR="00000000" w:rsidRPr="00000000">
              <w:rPr>
                <w:sz w:val="12"/>
                <w:szCs w:val="12"/>
                <w:rtl w:val="0"/>
              </w:rPr>
              <w:t xml:space="preserve">Administración Portuaria Integral de Ensenada,</w:t>
            </w:r>
          </w:p>
          <w:p w:rsidR="00000000" w:rsidDel="00000000" w:rsidP="00000000" w:rsidRDefault="00000000" w:rsidRPr="00000000" w14:paraId="00000ABD">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B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B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C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C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C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B">
            <w:pPr>
              <w:spacing w:after="40" w:before="40" w:lineRule="auto"/>
              <w:ind w:left="60" w:firstLine="0"/>
              <w:jc w:val="center"/>
              <w:rPr>
                <w:sz w:val="12"/>
                <w:szCs w:val="12"/>
              </w:rPr>
            </w:pPr>
            <w:r w:rsidDel="00000000" w:rsidR="00000000" w:rsidRPr="00000000">
              <w:rPr>
                <w:sz w:val="12"/>
                <w:szCs w:val="12"/>
                <w:rtl w:val="0"/>
              </w:rPr>
              <w:t xml:space="preserve">J2T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CC">
            <w:pPr>
              <w:spacing w:after="40" w:before="40" w:lineRule="auto"/>
              <w:ind w:left="60" w:firstLine="0"/>
              <w:rPr>
                <w:sz w:val="12"/>
                <w:szCs w:val="12"/>
              </w:rPr>
            </w:pPr>
            <w:r w:rsidDel="00000000" w:rsidR="00000000" w:rsidRPr="00000000">
              <w:rPr>
                <w:sz w:val="12"/>
                <w:szCs w:val="12"/>
                <w:rtl w:val="0"/>
              </w:rPr>
              <w:t xml:space="preserve">Administración Portuaria Integral de Mazatlán,</w:t>
            </w:r>
          </w:p>
          <w:p w:rsidR="00000000" w:rsidDel="00000000" w:rsidP="00000000" w:rsidRDefault="00000000" w:rsidRPr="00000000" w14:paraId="00000ACD">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C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C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D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D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D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B">
            <w:pPr>
              <w:spacing w:after="40" w:before="40" w:lineRule="auto"/>
              <w:ind w:left="60" w:firstLine="0"/>
              <w:jc w:val="center"/>
              <w:rPr>
                <w:sz w:val="12"/>
                <w:szCs w:val="12"/>
              </w:rPr>
            </w:pPr>
            <w:r w:rsidDel="00000000" w:rsidR="00000000" w:rsidRPr="00000000">
              <w:rPr>
                <w:sz w:val="12"/>
                <w:szCs w:val="12"/>
                <w:rtl w:val="0"/>
              </w:rPr>
              <w:t xml:space="preserve">J2U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DC">
            <w:pPr>
              <w:spacing w:after="40" w:before="40" w:lineRule="auto"/>
              <w:ind w:left="60" w:firstLine="0"/>
              <w:rPr>
                <w:sz w:val="12"/>
                <w:szCs w:val="12"/>
              </w:rPr>
            </w:pPr>
            <w:r w:rsidDel="00000000" w:rsidR="00000000" w:rsidRPr="00000000">
              <w:rPr>
                <w:sz w:val="12"/>
                <w:szCs w:val="12"/>
                <w:rtl w:val="0"/>
              </w:rPr>
              <w:t xml:space="preserve">Administración Portuaria Integral de Progreso,</w:t>
            </w:r>
          </w:p>
          <w:p w:rsidR="00000000" w:rsidDel="00000000" w:rsidP="00000000" w:rsidRDefault="00000000" w:rsidRPr="00000000" w14:paraId="00000ADD">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D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D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E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E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E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B">
            <w:pPr>
              <w:spacing w:after="40" w:before="40" w:lineRule="auto"/>
              <w:ind w:left="60" w:firstLine="0"/>
              <w:jc w:val="center"/>
              <w:rPr>
                <w:sz w:val="12"/>
                <w:szCs w:val="12"/>
              </w:rPr>
            </w:pPr>
            <w:r w:rsidDel="00000000" w:rsidR="00000000" w:rsidRPr="00000000">
              <w:rPr>
                <w:sz w:val="12"/>
                <w:szCs w:val="12"/>
                <w:rtl w:val="0"/>
              </w:rPr>
              <w:t xml:space="preserve">J2V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EC">
            <w:pPr>
              <w:spacing w:after="40" w:before="40" w:lineRule="auto"/>
              <w:ind w:left="60" w:firstLine="0"/>
              <w:rPr>
                <w:sz w:val="12"/>
                <w:szCs w:val="12"/>
              </w:rPr>
            </w:pPr>
            <w:r w:rsidDel="00000000" w:rsidR="00000000" w:rsidRPr="00000000">
              <w:rPr>
                <w:sz w:val="12"/>
                <w:szCs w:val="12"/>
                <w:rtl w:val="0"/>
              </w:rPr>
              <w:t xml:space="preserve">Administración Portuaria Integral de Puerto</w:t>
            </w:r>
          </w:p>
          <w:p w:rsidR="00000000" w:rsidDel="00000000" w:rsidP="00000000" w:rsidRDefault="00000000" w:rsidRPr="00000000" w14:paraId="00000AED">
            <w:pPr>
              <w:spacing w:after="40" w:before="40" w:lineRule="auto"/>
              <w:ind w:left="60" w:firstLine="0"/>
              <w:rPr>
                <w:sz w:val="12"/>
                <w:szCs w:val="12"/>
              </w:rPr>
            </w:pPr>
            <w:r w:rsidDel="00000000" w:rsidR="00000000" w:rsidRPr="00000000">
              <w:rPr>
                <w:sz w:val="12"/>
                <w:szCs w:val="12"/>
                <w:rtl w:val="0"/>
              </w:rPr>
              <w:t xml:space="preserve">Vallarta,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E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E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F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F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F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B">
            <w:pPr>
              <w:spacing w:after="40" w:before="40" w:lineRule="auto"/>
              <w:ind w:left="60" w:firstLine="0"/>
              <w:jc w:val="center"/>
              <w:rPr>
                <w:sz w:val="12"/>
                <w:szCs w:val="12"/>
              </w:rPr>
            </w:pPr>
            <w:r w:rsidDel="00000000" w:rsidR="00000000" w:rsidRPr="00000000">
              <w:rPr>
                <w:sz w:val="12"/>
                <w:szCs w:val="12"/>
                <w:rtl w:val="0"/>
              </w:rPr>
              <w:t xml:space="preserve">J2W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AFC">
            <w:pPr>
              <w:spacing w:after="40" w:before="40" w:lineRule="auto"/>
              <w:ind w:left="60" w:firstLine="0"/>
              <w:rPr>
                <w:sz w:val="12"/>
                <w:szCs w:val="12"/>
              </w:rPr>
            </w:pPr>
            <w:r w:rsidDel="00000000" w:rsidR="00000000" w:rsidRPr="00000000">
              <w:rPr>
                <w:sz w:val="12"/>
                <w:szCs w:val="12"/>
                <w:rtl w:val="0"/>
              </w:rPr>
              <w:t xml:space="preserve">Administración Portuaria Integral de</w:t>
            </w:r>
          </w:p>
          <w:p w:rsidR="00000000" w:rsidDel="00000000" w:rsidP="00000000" w:rsidRDefault="00000000" w:rsidRPr="00000000" w14:paraId="00000AFD">
            <w:pPr>
              <w:spacing w:after="40" w:before="40" w:lineRule="auto"/>
              <w:ind w:left="60" w:firstLine="0"/>
              <w:rPr>
                <w:sz w:val="12"/>
                <w:szCs w:val="12"/>
              </w:rPr>
            </w:pPr>
            <w:r w:rsidDel="00000000" w:rsidR="00000000" w:rsidRPr="00000000">
              <w:rPr>
                <w:sz w:val="12"/>
                <w:szCs w:val="12"/>
                <w:rtl w:val="0"/>
              </w:rPr>
              <w:t xml:space="preserve">Topolobampo,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F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AF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0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0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0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B">
            <w:pPr>
              <w:spacing w:after="40" w:before="40" w:lineRule="auto"/>
              <w:ind w:left="60" w:firstLine="0"/>
              <w:jc w:val="center"/>
              <w:rPr>
                <w:sz w:val="12"/>
                <w:szCs w:val="12"/>
              </w:rPr>
            </w:pPr>
            <w:r w:rsidDel="00000000" w:rsidR="00000000" w:rsidRPr="00000000">
              <w:rPr>
                <w:sz w:val="12"/>
                <w:szCs w:val="12"/>
                <w:rtl w:val="0"/>
              </w:rPr>
              <w:t xml:space="preserve">J2X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0C">
            <w:pPr>
              <w:spacing w:after="40" w:before="40" w:lineRule="auto"/>
              <w:ind w:left="60" w:firstLine="0"/>
              <w:rPr>
                <w:sz w:val="12"/>
                <w:szCs w:val="12"/>
              </w:rPr>
            </w:pPr>
            <w:r w:rsidDel="00000000" w:rsidR="00000000" w:rsidRPr="00000000">
              <w:rPr>
                <w:sz w:val="12"/>
                <w:szCs w:val="12"/>
                <w:rtl w:val="0"/>
              </w:rPr>
              <w:t xml:space="preserve">Administración Portuaria Integral de Tuxpan, S.</w:t>
            </w:r>
          </w:p>
          <w:p w:rsidR="00000000" w:rsidDel="00000000" w:rsidP="00000000" w:rsidRDefault="00000000" w:rsidRPr="00000000" w14:paraId="00000B0D">
            <w:pPr>
              <w:spacing w:after="40" w:before="40" w:lineRule="auto"/>
              <w:ind w:left="60" w:firstLine="0"/>
              <w:rPr>
                <w:sz w:val="12"/>
                <w:szCs w:val="12"/>
              </w:rPr>
            </w:pPr>
            <w:r w:rsidDel="00000000" w:rsidR="00000000" w:rsidRPr="00000000">
              <w:rPr>
                <w:sz w:val="12"/>
                <w:szCs w:val="12"/>
                <w:rtl w:val="0"/>
              </w:rPr>
              <w:t xml:space="preserve">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0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0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1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1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1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B">
            <w:pPr>
              <w:spacing w:after="40" w:before="40" w:lineRule="auto"/>
              <w:ind w:left="60" w:firstLine="0"/>
              <w:jc w:val="center"/>
              <w:rPr>
                <w:sz w:val="12"/>
                <w:szCs w:val="12"/>
              </w:rPr>
            </w:pPr>
            <w:r w:rsidDel="00000000" w:rsidR="00000000" w:rsidRPr="00000000">
              <w:rPr>
                <w:sz w:val="12"/>
                <w:szCs w:val="12"/>
                <w:rtl w:val="0"/>
              </w:rPr>
              <w:t xml:space="preserve">J2Y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1C">
            <w:pPr>
              <w:spacing w:after="40" w:before="40" w:lineRule="auto"/>
              <w:ind w:left="60" w:firstLine="0"/>
              <w:rPr>
                <w:sz w:val="12"/>
                <w:szCs w:val="12"/>
              </w:rPr>
            </w:pPr>
            <w:r w:rsidDel="00000000" w:rsidR="00000000" w:rsidRPr="00000000">
              <w:rPr>
                <w:sz w:val="12"/>
                <w:szCs w:val="12"/>
                <w:rtl w:val="0"/>
              </w:rPr>
              <w:t xml:space="preserve">Administración Portuaria Integral de Altamira,</w:t>
            </w:r>
          </w:p>
          <w:p w:rsidR="00000000" w:rsidDel="00000000" w:rsidP="00000000" w:rsidRDefault="00000000" w:rsidRPr="00000000" w14:paraId="00000B1D">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1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1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2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4">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2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2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B">
            <w:pPr>
              <w:spacing w:after="40" w:before="20" w:lineRule="auto"/>
              <w:ind w:left="60" w:firstLine="0"/>
              <w:jc w:val="center"/>
              <w:rPr>
                <w:sz w:val="12"/>
                <w:szCs w:val="12"/>
              </w:rPr>
            </w:pPr>
            <w:r w:rsidDel="00000000" w:rsidR="00000000" w:rsidRPr="00000000">
              <w:rPr>
                <w:sz w:val="12"/>
                <w:szCs w:val="12"/>
                <w:rtl w:val="0"/>
              </w:rPr>
              <w:t xml:space="preserve">J2Z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2C">
            <w:pPr>
              <w:spacing w:after="40" w:before="20" w:lineRule="auto"/>
              <w:ind w:left="60" w:firstLine="0"/>
              <w:rPr>
                <w:sz w:val="12"/>
                <w:szCs w:val="12"/>
              </w:rPr>
            </w:pPr>
            <w:r w:rsidDel="00000000" w:rsidR="00000000" w:rsidRPr="00000000">
              <w:rPr>
                <w:sz w:val="12"/>
                <w:szCs w:val="12"/>
                <w:rtl w:val="0"/>
              </w:rPr>
              <w:t xml:space="preserve">Administración Portuaria Integral de Guaymas,</w:t>
            </w:r>
          </w:p>
          <w:p w:rsidR="00000000" w:rsidDel="00000000" w:rsidP="00000000" w:rsidRDefault="00000000" w:rsidRPr="00000000" w14:paraId="00000B2D">
            <w:pPr>
              <w:spacing w:after="40" w:before="2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2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2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3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3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3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B">
            <w:pPr>
              <w:spacing w:after="40" w:before="20" w:lineRule="auto"/>
              <w:ind w:left="60" w:firstLine="0"/>
              <w:jc w:val="center"/>
              <w:rPr>
                <w:sz w:val="12"/>
                <w:szCs w:val="12"/>
              </w:rPr>
            </w:pPr>
            <w:r w:rsidDel="00000000" w:rsidR="00000000" w:rsidRPr="00000000">
              <w:rPr>
                <w:sz w:val="12"/>
                <w:szCs w:val="12"/>
                <w:rtl w:val="0"/>
              </w:rPr>
              <w:t xml:space="preserve">J3A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3C">
            <w:pPr>
              <w:spacing w:after="40" w:before="20" w:lineRule="auto"/>
              <w:ind w:left="60" w:firstLine="0"/>
              <w:rPr>
                <w:sz w:val="12"/>
                <w:szCs w:val="12"/>
              </w:rPr>
            </w:pPr>
            <w:r w:rsidDel="00000000" w:rsidR="00000000" w:rsidRPr="00000000">
              <w:rPr>
                <w:sz w:val="12"/>
                <w:szCs w:val="12"/>
                <w:rtl w:val="0"/>
              </w:rPr>
              <w:t xml:space="preserve">Administración Portuaria Integral de Lázaro</w:t>
            </w:r>
          </w:p>
          <w:p w:rsidR="00000000" w:rsidDel="00000000" w:rsidP="00000000" w:rsidRDefault="00000000" w:rsidRPr="00000000" w14:paraId="00000B3D">
            <w:pPr>
              <w:spacing w:after="40" w:before="20" w:lineRule="auto"/>
              <w:ind w:left="60" w:firstLine="0"/>
              <w:rPr>
                <w:sz w:val="12"/>
                <w:szCs w:val="12"/>
              </w:rPr>
            </w:pPr>
            <w:r w:rsidDel="00000000" w:rsidR="00000000" w:rsidRPr="00000000">
              <w:rPr>
                <w:sz w:val="12"/>
                <w:szCs w:val="12"/>
                <w:rtl w:val="0"/>
              </w:rPr>
              <w:t xml:space="preserve">Cárdenas,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3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3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4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4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4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B">
            <w:pPr>
              <w:spacing w:after="40" w:before="20" w:lineRule="auto"/>
              <w:ind w:left="60" w:firstLine="0"/>
              <w:jc w:val="center"/>
              <w:rPr>
                <w:sz w:val="12"/>
                <w:szCs w:val="12"/>
              </w:rPr>
            </w:pPr>
            <w:r w:rsidDel="00000000" w:rsidR="00000000" w:rsidRPr="00000000">
              <w:rPr>
                <w:sz w:val="12"/>
                <w:szCs w:val="12"/>
                <w:rtl w:val="0"/>
              </w:rPr>
              <w:t xml:space="preserve">J3B</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4C">
            <w:pPr>
              <w:spacing w:after="40" w:before="20" w:lineRule="auto"/>
              <w:ind w:left="60" w:firstLine="0"/>
              <w:rPr>
                <w:sz w:val="12"/>
                <w:szCs w:val="12"/>
              </w:rPr>
            </w:pPr>
            <w:r w:rsidDel="00000000" w:rsidR="00000000" w:rsidRPr="00000000">
              <w:rPr>
                <w:sz w:val="12"/>
                <w:szCs w:val="12"/>
                <w:rtl w:val="0"/>
              </w:rPr>
              <w:t xml:space="preserve">Administración Portuaria Integral de Manzanillo,</w:t>
            </w:r>
          </w:p>
          <w:p w:rsidR="00000000" w:rsidDel="00000000" w:rsidP="00000000" w:rsidRDefault="00000000" w:rsidRPr="00000000" w14:paraId="00000B4D">
            <w:pPr>
              <w:spacing w:after="40" w:before="2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4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4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5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5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5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B">
            <w:pPr>
              <w:spacing w:after="40" w:before="20" w:lineRule="auto"/>
              <w:ind w:left="60" w:firstLine="0"/>
              <w:jc w:val="center"/>
              <w:rPr>
                <w:sz w:val="12"/>
                <w:szCs w:val="12"/>
              </w:rPr>
            </w:pPr>
            <w:r w:rsidDel="00000000" w:rsidR="00000000" w:rsidRPr="00000000">
              <w:rPr>
                <w:sz w:val="12"/>
                <w:szCs w:val="12"/>
                <w:rtl w:val="0"/>
              </w:rPr>
              <w:t xml:space="preserve">J3C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5C">
            <w:pPr>
              <w:spacing w:after="40" w:before="20" w:lineRule="auto"/>
              <w:ind w:left="60" w:firstLine="0"/>
              <w:rPr>
                <w:sz w:val="12"/>
                <w:szCs w:val="12"/>
              </w:rPr>
            </w:pPr>
            <w:r w:rsidDel="00000000" w:rsidR="00000000" w:rsidRPr="00000000">
              <w:rPr>
                <w:sz w:val="12"/>
                <w:szCs w:val="12"/>
                <w:rtl w:val="0"/>
              </w:rPr>
              <w:t xml:space="preserve">Administración Portuaria Integral de Puerto</w:t>
            </w:r>
          </w:p>
          <w:p w:rsidR="00000000" w:rsidDel="00000000" w:rsidP="00000000" w:rsidRDefault="00000000" w:rsidRPr="00000000" w14:paraId="00000B5D">
            <w:pPr>
              <w:spacing w:after="40" w:before="20" w:lineRule="auto"/>
              <w:ind w:left="60" w:firstLine="0"/>
              <w:rPr>
                <w:sz w:val="12"/>
                <w:szCs w:val="12"/>
              </w:rPr>
            </w:pPr>
            <w:r w:rsidDel="00000000" w:rsidR="00000000" w:rsidRPr="00000000">
              <w:rPr>
                <w:sz w:val="12"/>
                <w:szCs w:val="12"/>
                <w:rtl w:val="0"/>
              </w:rPr>
              <w:t xml:space="preserve">Madero,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5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5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6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6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6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B">
            <w:pPr>
              <w:spacing w:after="40" w:before="20" w:lineRule="auto"/>
              <w:ind w:left="60" w:firstLine="0"/>
              <w:jc w:val="center"/>
              <w:rPr>
                <w:sz w:val="12"/>
                <w:szCs w:val="12"/>
              </w:rPr>
            </w:pPr>
            <w:r w:rsidDel="00000000" w:rsidR="00000000" w:rsidRPr="00000000">
              <w:rPr>
                <w:sz w:val="12"/>
                <w:szCs w:val="12"/>
                <w:rtl w:val="0"/>
              </w:rPr>
              <w:t xml:space="preserve">J3D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6C">
            <w:pPr>
              <w:spacing w:after="40" w:before="20" w:lineRule="auto"/>
              <w:ind w:left="60" w:firstLine="0"/>
              <w:rPr>
                <w:sz w:val="12"/>
                <w:szCs w:val="12"/>
              </w:rPr>
            </w:pPr>
            <w:r w:rsidDel="00000000" w:rsidR="00000000" w:rsidRPr="00000000">
              <w:rPr>
                <w:sz w:val="12"/>
                <w:szCs w:val="12"/>
                <w:rtl w:val="0"/>
              </w:rPr>
              <w:t xml:space="preserve">Administración Portuaria Integral de Tampico,</w:t>
            </w:r>
          </w:p>
          <w:p w:rsidR="00000000" w:rsidDel="00000000" w:rsidP="00000000" w:rsidRDefault="00000000" w:rsidRPr="00000000" w14:paraId="00000B6D">
            <w:pPr>
              <w:spacing w:after="40" w:before="2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6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6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7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7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7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B">
            <w:pPr>
              <w:spacing w:after="40" w:before="20" w:lineRule="auto"/>
              <w:ind w:left="60" w:firstLine="0"/>
              <w:jc w:val="center"/>
              <w:rPr>
                <w:sz w:val="12"/>
                <w:szCs w:val="12"/>
              </w:rPr>
            </w:pPr>
            <w:r w:rsidDel="00000000" w:rsidR="00000000" w:rsidRPr="00000000">
              <w:rPr>
                <w:sz w:val="12"/>
                <w:szCs w:val="12"/>
                <w:rtl w:val="0"/>
              </w:rPr>
              <w:t xml:space="preserve">J3E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7C">
            <w:pPr>
              <w:spacing w:after="40" w:before="20" w:lineRule="auto"/>
              <w:ind w:left="60" w:firstLine="0"/>
              <w:rPr>
                <w:sz w:val="12"/>
                <w:szCs w:val="12"/>
              </w:rPr>
            </w:pPr>
            <w:r w:rsidDel="00000000" w:rsidR="00000000" w:rsidRPr="00000000">
              <w:rPr>
                <w:sz w:val="12"/>
                <w:szCs w:val="12"/>
                <w:rtl w:val="0"/>
              </w:rPr>
              <w:t xml:space="preserve">Administración Portuaria Integral de Veracruz,</w:t>
            </w:r>
          </w:p>
          <w:p w:rsidR="00000000" w:rsidDel="00000000" w:rsidP="00000000" w:rsidRDefault="00000000" w:rsidRPr="00000000" w14:paraId="00000B7D">
            <w:pPr>
              <w:spacing w:after="40" w:before="2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7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7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8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8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8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8B">
            <w:pPr>
              <w:spacing w:after="40" w:before="20" w:lineRule="auto"/>
              <w:ind w:left="60" w:firstLine="0"/>
              <w:jc w:val="center"/>
              <w:rPr>
                <w:sz w:val="12"/>
                <w:szCs w:val="12"/>
              </w:rPr>
            </w:pPr>
            <w:r w:rsidDel="00000000" w:rsidR="00000000" w:rsidRPr="00000000">
              <w:rPr>
                <w:sz w:val="12"/>
                <w:szCs w:val="12"/>
                <w:rtl w:val="0"/>
              </w:rPr>
              <w:t xml:space="preserve">J4Q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C">
            <w:pPr>
              <w:spacing w:after="40" w:before="20" w:lineRule="auto"/>
              <w:ind w:left="60" w:firstLine="0"/>
              <w:rPr>
                <w:sz w:val="12"/>
                <w:szCs w:val="12"/>
              </w:rPr>
            </w:pPr>
            <w:r w:rsidDel="00000000" w:rsidR="00000000" w:rsidRPr="00000000">
              <w:rPr>
                <w:sz w:val="12"/>
                <w:szCs w:val="12"/>
                <w:rtl w:val="0"/>
              </w:rPr>
              <w:t xml:space="preserve">Organismo Promotor de Inversiones en</w:t>
            </w:r>
          </w:p>
          <w:p w:rsidR="00000000" w:rsidDel="00000000" w:rsidP="00000000" w:rsidRDefault="00000000" w:rsidRPr="00000000" w14:paraId="00000B8D">
            <w:pPr>
              <w:spacing w:after="40" w:before="20" w:lineRule="auto"/>
              <w:ind w:left="60" w:firstLine="0"/>
              <w:rPr>
                <w:sz w:val="12"/>
                <w:szCs w:val="12"/>
              </w:rPr>
            </w:pPr>
            <w:r w:rsidDel="00000000" w:rsidR="00000000" w:rsidRPr="00000000">
              <w:rPr>
                <w:sz w:val="12"/>
                <w:szCs w:val="12"/>
                <w:rtl w:val="0"/>
              </w:rPr>
              <w:t xml:space="preserve">Telecomunicaciones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8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8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9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9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9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9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9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9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9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B9B">
            <w:pPr>
              <w:spacing w:after="40" w:before="20" w:lineRule="auto"/>
              <w:ind w:left="60" w:firstLine="0"/>
              <w:jc w:val="center"/>
              <w:rPr>
                <w:sz w:val="12"/>
                <w:szCs w:val="12"/>
              </w:rPr>
            </w:pPr>
            <w:r w:rsidDel="00000000" w:rsidR="00000000" w:rsidRPr="00000000">
              <w:rPr>
                <w:sz w:val="12"/>
                <w:szCs w:val="12"/>
                <w:rtl w:val="0"/>
              </w:rPr>
              <w:t xml:space="preserve">J4V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9C">
            <w:pPr>
              <w:spacing w:after="40" w:before="20" w:lineRule="auto"/>
              <w:ind w:left="60" w:firstLine="0"/>
              <w:rPr>
                <w:sz w:val="12"/>
                <w:szCs w:val="12"/>
              </w:rPr>
            </w:pPr>
            <w:r w:rsidDel="00000000" w:rsidR="00000000" w:rsidRPr="00000000">
              <w:rPr>
                <w:sz w:val="12"/>
                <w:szCs w:val="12"/>
                <w:rtl w:val="0"/>
              </w:rPr>
              <w:t xml:space="preserve">Fideicomiso de Formación y Capacitación para</w:t>
            </w:r>
          </w:p>
          <w:p w:rsidR="00000000" w:rsidDel="00000000" w:rsidP="00000000" w:rsidRDefault="00000000" w:rsidRPr="00000000" w14:paraId="00000B9D">
            <w:pPr>
              <w:spacing w:after="40" w:before="20" w:lineRule="auto"/>
              <w:ind w:left="60" w:firstLine="0"/>
              <w:rPr>
                <w:sz w:val="12"/>
                <w:szCs w:val="12"/>
              </w:rPr>
            </w:pPr>
            <w:r w:rsidDel="00000000" w:rsidR="00000000" w:rsidRPr="00000000">
              <w:rPr>
                <w:sz w:val="12"/>
                <w:szCs w:val="12"/>
                <w:rtl w:val="0"/>
              </w:rPr>
              <w:t xml:space="preserve">el Personal de la Marina Mercante Nacional</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9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9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A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A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A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B">
            <w:pPr>
              <w:spacing w:after="40" w:before="20" w:lineRule="auto"/>
              <w:ind w:left="60" w:firstLine="0"/>
              <w:jc w:val="center"/>
              <w:rPr>
                <w:sz w:val="12"/>
                <w:szCs w:val="12"/>
              </w:rPr>
            </w:pPr>
            <w:r w:rsidDel="00000000" w:rsidR="00000000" w:rsidRPr="00000000">
              <w:rPr>
                <w:sz w:val="12"/>
                <w:szCs w:val="12"/>
                <w:rtl w:val="0"/>
              </w:rPr>
              <w:t xml:space="preserve">J9E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C">
            <w:pPr>
              <w:spacing w:after="40" w:before="20" w:lineRule="auto"/>
              <w:ind w:left="60" w:firstLine="0"/>
              <w:rPr>
                <w:sz w:val="12"/>
                <w:szCs w:val="12"/>
              </w:rPr>
            </w:pPr>
            <w:r w:rsidDel="00000000" w:rsidR="00000000" w:rsidRPr="00000000">
              <w:rPr>
                <w:sz w:val="12"/>
                <w:szCs w:val="12"/>
                <w:rtl w:val="0"/>
              </w:rPr>
              <w:t xml:space="preserve">Servicio Postal Mexicano</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A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A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A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3">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B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B8">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A">
            <w:pPr>
              <w:spacing w:after="40" w:before="20" w:lineRule="auto"/>
              <w:ind w:left="60" w:firstLine="0"/>
              <w:jc w:val="center"/>
              <w:rPr>
                <w:sz w:val="12"/>
                <w:szCs w:val="12"/>
              </w:rPr>
            </w:pPr>
            <w:r w:rsidDel="00000000" w:rsidR="00000000" w:rsidRPr="00000000">
              <w:rPr>
                <w:sz w:val="12"/>
                <w:szCs w:val="12"/>
                <w:rtl w:val="0"/>
              </w:rPr>
              <w:t xml:space="preserve">JZL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BB">
            <w:pPr>
              <w:spacing w:after="40" w:before="20" w:lineRule="auto"/>
              <w:ind w:left="60" w:firstLine="0"/>
              <w:rPr>
                <w:sz w:val="12"/>
                <w:szCs w:val="12"/>
              </w:rPr>
            </w:pPr>
            <w:r w:rsidDel="00000000" w:rsidR="00000000" w:rsidRPr="00000000">
              <w:rPr>
                <w:sz w:val="12"/>
                <w:szCs w:val="12"/>
                <w:rtl w:val="0"/>
              </w:rPr>
              <w:t xml:space="preserve">Aeropuertos y Servicios Auxiliares</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B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B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B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C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C7">
            <w:pPr>
              <w:spacing w:after="40" w:before="20" w:lineRule="auto"/>
              <w:ind w:left="6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0BC8">
      <w:pPr>
        <w:jc w:val="both"/>
        <w:rPr>
          <w:rFonts w:ascii="Verdana" w:cs="Verdana" w:eastAsia="Verdana" w:hAnsi="Verdana"/>
          <w:color w:val="0000ff"/>
          <w:sz w:val="24"/>
          <w:szCs w:val="24"/>
        </w:rPr>
      </w:pPr>
      <w:r w:rsidDel="00000000" w:rsidR="00000000" w:rsidRPr="00000000">
        <w:rPr>
          <w:rtl w:val="0"/>
        </w:rPr>
      </w:r>
    </w:p>
    <w:tbl>
      <w:tblPr>
        <w:tblStyle w:val="Table6"/>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A">
            <w:pPr>
              <w:spacing w:after="40" w:before="20" w:lineRule="auto"/>
              <w:ind w:left="60" w:firstLine="0"/>
              <w:jc w:val="center"/>
              <w:rPr>
                <w:sz w:val="12"/>
                <w:szCs w:val="12"/>
              </w:rPr>
            </w:pPr>
            <w:r w:rsidDel="00000000" w:rsidR="00000000" w:rsidRPr="00000000">
              <w:rPr>
                <w:sz w:val="12"/>
                <w:szCs w:val="12"/>
                <w:rtl w:val="0"/>
              </w:rPr>
              <w:t xml:space="preserve">JZN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B">
            <w:pPr>
              <w:spacing w:after="40" w:before="20" w:lineRule="auto"/>
              <w:ind w:left="60" w:firstLine="0"/>
              <w:rPr>
                <w:sz w:val="12"/>
                <w:szCs w:val="12"/>
              </w:rPr>
            </w:pPr>
            <w:r w:rsidDel="00000000" w:rsidR="00000000" w:rsidRPr="00000000">
              <w:rPr>
                <w:sz w:val="12"/>
                <w:szCs w:val="12"/>
                <w:rtl w:val="0"/>
              </w:rPr>
              <w:t xml:space="preserve">Agencia Espacial Mexicana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C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D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D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D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D9">
            <w:pPr>
              <w:spacing w:after="40" w:before="20" w:lineRule="auto"/>
              <w:ind w:left="60" w:firstLine="0"/>
              <w:jc w:val="center"/>
              <w:rPr>
                <w:sz w:val="12"/>
                <w:szCs w:val="12"/>
              </w:rPr>
            </w:pPr>
            <w:r w:rsidDel="00000000" w:rsidR="00000000" w:rsidRPr="00000000">
              <w:rPr>
                <w:sz w:val="12"/>
                <w:szCs w:val="12"/>
                <w:rtl w:val="0"/>
              </w:rPr>
              <w:t xml:space="preserve">KCZ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DA">
            <w:pPr>
              <w:spacing w:after="40" w:before="20" w:lineRule="auto"/>
              <w:ind w:left="60" w:firstLine="0"/>
              <w:rPr>
                <w:sz w:val="12"/>
                <w:szCs w:val="12"/>
              </w:rPr>
            </w:pPr>
            <w:r w:rsidDel="00000000" w:rsidR="00000000" w:rsidRPr="00000000">
              <w:rPr>
                <w:sz w:val="12"/>
                <w:szCs w:val="12"/>
                <w:rtl w:val="0"/>
              </w:rPr>
              <w:t xml:space="preserve">Telecomunicaciones de México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D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D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1">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E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4">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E6">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8">
            <w:pPr>
              <w:spacing w:after="40" w:before="40" w:lineRule="auto"/>
              <w:ind w:left="60" w:firstLine="0"/>
              <w:jc w:val="center"/>
              <w:rPr>
                <w:sz w:val="12"/>
                <w:szCs w:val="12"/>
              </w:rPr>
            </w:pPr>
            <w:r w:rsidDel="00000000" w:rsidR="00000000" w:rsidRPr="00000000">
              <w:rPr>
                <w:sz w:val="12"/>
                <w:szCs w:val="12"/>
                <w:rtl w:val="0"/>
              </w:rPr>
              <w:t xml:space="preserve">KDH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9">
            <w:pPr>
              <w:spacing w:after="40" w:before="40" w:lineRule="auto"/>
              <w:ind w:left="60" w:firstLine="0"/>
              <w:rPr>
                <w:sz w:val="12"/>
                <w:szCs w:val="12"/>
              </w:rPr>
            </w:pPr>
            <w:r w:rsidDel="00000000" w:rsidR="00000000" w:rsidRPr="00000000">
              <w:rPr>
                <w:sz w:val="12"/>
                <w:szCs w:val="12"/>
                <w:rtl w:val="0"/>
              </w:rPr>
              <w:t xml:space="preserve">Grupo Aeroportuario de la Ciudad de México,</w:t>
            </w:r>
          </w:p>
          <w:p w:rsidR="00000000" w:rsidDel="00000000" w:rsidP="00000000" w:rsidRDefault="00000000" w:rsidRPr="00000000" w14:paraId="00000BEA">
            <w:pPr>
              <w:spacing w:after="40" w:before="40" w:lineRule="auto"/>
              <w:ind w:left="60" w:firstLine="0"/>
              <w:rPr>
                <w:sz w:val="12"/>
                <w:szCs w:val="12"/>
              </w:rPr>
            </w:pPr>
            <w:r w:rsidDel="00000000" w:rsidR="00000000" w:rsidRPr="00000000">
              <w:rPr>
                <w:sz w:val="12"/>
                <w:szCs w:val="12"/>
                <w:rtl w:val="0"/>
              </w:rPr>
              <w:t xml:space="preserve">S. A. de C. 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E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E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E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F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F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BF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F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F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F8">
            <w:pPr>
              <w:spacing w:after="40" w:before="40" w:lineRule="auto"/>
              <w:ind w:left="60" w:firstLine="0"/>
              <w:jc w:val="center"/>
              <w:rPr>
                <w:sz w:val="12"/>
                <w:szCs w:val="12"/>
              </w:rPr>
            </w:pPr>
            <w:r w:rsidDel="00000000" w:rsidR="00000000" w:rsidRPr="00000000">
              <w:rPr>
                <w:sz w:val="12"/>
                <w:szCs w:val="12"/>
                <w:rtl w:val="0"/>
              </w:rPr>
              <w:t xml:space="preserve">KDK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F9">
            <w:pPr>
              <w:spacing w:after="40" w:before="40" w:lineRule="auto"/>
              <w:ind w:left="60" w:firstLine="0"/>
              <w:rPr>
                <w:sz w:val="12"/>
                <w:szCs w:val="12"/>
              </w:rPr>
            </w:pPr>
            <w:r w:rsidDel="00000000" w:rsidR="00000000" w:rsidRPr="00000000">
              <w:rPr>
                <w:sz w:val="12"/>
                <w:szCs w:val="12"/>
                <w:rtl w:val="0"/>
              </w:rPr>
              <w:t xml:space="preserve">Servicios Aeroportuarios de la Ciudad de</w:t>
            </w:r>
          </w:p>
          <w:p w:rsidR="00000000" w:rsidDel="00000000" w:rsidP="00000000" w:rsidRDefault="00000000" w:rsidRPr="00000000" w14:paraId="00000BFA">
            <w:pPr>
              <w:spacing w:after="40" w:before="40" w:lineRule="auto"/>
              <w:ind w:left="60" w:firstLine="0"/>
              <w:rPr>
                <w:sz w:val="12"/>
                <w:szCs w:val="12"/>
              </w:rPr>
            </w:pPr>
            <w:r w:rsidDel="00000000" w:rsidR="00000000" w:rsidRPr="00000000">
              <w:rPr>
                <w:sz w:val="12"/>
                <w:szCs w:val="12"/>
                <w:rtl w:val="0"/>
              </w:rPr>
              <w:t xml:space="preserve">México,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F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F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BF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BF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0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0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08">
            <w:pPr>
              <w:spacing w:after="40" w:before="40" w:lineRule="auto"/>
              <w:ind w:left="60" w:firstLine="0"/>
              <w:jc w:val="center"/>
              <w:rPr>
                <w:sz w:val="12"/>
                <w:szCs w:val="12"/>
              </w:rPr>
            </w:pPr>
            <w:r w:rsidDel="00000000" w:rsidR="00000000" w:rsidRPr="00000000">
              <w:rPr>
                <w:sz w:val="12"/>
                <w:szCs w:val="12"/>
                <w:rtl w:val="0"/>
              </w:rPr>
              <w:t xml:space="preserve">KDN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09">
            <w:pPr>
              <w:spacing w:after="40" w:before="40" w:lineRule="auto"/>
              <w:ind w:left="60" w:firstLine="0"/>
              <w:rPr>
                <w:sz w:val="12"/>
                <w:szCs w:val="12"/>
              </w:rPr>
            </w:pPr>
            <w:r w:rsidDel="00000000" w:rsidR="00000000" w:rsidRPr="00000000">
              <w:rPr>
                <w:sz w:val="12"/>
                <w:szCs w:val="12"/>
                <w:rtl w:val="0"/>
              </w:rPr>
              <w:t xml:space="preserve">Aeropuerto Internacional de la Ciudad de</w:t>
            </w:r>
          </w:p>
          <w:p w:rsidR="00000000" w:rsidDel="00000000" w:rsidP="00000000" w:rsidRDefault="00000000" w:rsidRPr="00000000" w14:paraId="00000C0A">
            <w:pPr>
              <w:spacing w:after="40" w:before="40" w:lineRule="auto"/>
              <w:ind w:left="60" w:firstLine="0"/>
              <w:rPr>
                <w:sz w:val="12"/>
                <w:szCs w:val="12"/>
              </w:rPr>
            </w:pPr>
            <w:r w:rsidDel="00000000" w:rsidR="00000000" w:rsidRPr="00000000">
              <w:rPr>
                <w:sz w:val="12"/>
                <w:szCs w:val="12"/>
                <w:rtl w:val="0"/>
              </w:rPr>
              <w:t xml:space="preserve">México,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0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0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1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1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1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1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17">
            <w:pPr>
              <w:spacing w:after="40" w:before="40" w:lineRule="auto"/>
              <w:ind w:left="60" w:firstLine="0"/>
              <w:jc w:val="center"/>
              <w:rPr>
                <w:b w:val="1"/>
                <w:sz w:val="12"/>
                <w:szCs w:val="12"/>
              </w:rPr>
            </w:pPr>
            <w:r w:rsidDel="00000000" w:rsidR="00000000" w:rsidRPr="00000000">
              <w:rPr>
                <w:b w:val="1"/>
                <w:sz w:val="12"/>
                <w:szCs w:val="12"/>
                <w:rtl w:val="0"/>
              </w:rPr>
              <w:t xml:space="preserve">10</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18">
            <w:pPr>
              <w:spacing w:after="40" w:before="40" w:lineRule="auto"/>
              <w:ind w:left="60" w:firstLine="0"/>
              <w:rPr>
                <w:b w:val="1"/>
                <w:sz w:val="12"/>
                <w:szCs w:val="12"/>
              </w:rPr>
            </w:pPr>
            <w:r w:rsidDel="00000000" w:rsidR="00000000" w:rsidRPr="00000000">
              <w:rPr>
                <w:b w:val="1"/>
                <w:sz w:val="12"/>
                <w:szCs w:val="12"/>
                <w:rtl w:val="0"/>
              </w:rPr>
              <w:t xml:space="preserve">Secretaría de Economía</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7">
            <w:pPr>
              <w:spacing w:after="40" w:before="40" w:lineRule="auto"/>
              <w:ind w:left="60" w:firstLine="0"/>
              <w:jc w:val="center"/>
              <w:rPr>
                <w:sz w:val="12"/>
                <w:szCs w:val="12"/>
              </w:rPr>
            </w:pPr>
            <w:r w:rsidDel="00000000" w:rsidR="00000000" w:rsidRPr="00000000">
              <w:rPr>
                <w:sz w:val="12"/>
                <w:szCs w:val="12"/>
                <w:rtl w:val="0"/>
              </w:rPr>
              <w:t xml:space="preserve">K2H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8">
            <w:pPr>
              <w:spacing w:after="40" w:before="40" w:lineRule="auto"/>
              <w:ind w:left="60" w:firstLine="0"/>
              <w:rPr>
                <w:sz w:val="12"/>
                <w:szCs w:val="12"/>
              </w:rPr>
            </w:pPr>
            <w:r w:rsidDel="00000000" w:rsidR="00000000" w:rsidRPr="00000000">
              <w:rPr>
                <w:sz w:val="12"/>
                <w:szCs w:val="12"/>
                <w:rtl w:val="0"/>
              </w:rPr>
              <w:t xml:space="preserve">Centro Nacional de Metrología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2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2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3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3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3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3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36">
            <w:pPr>
              <w:spacing w:after="40" w:before="40" w:lineRule="auto"/>
              <w:ind w:left="60" w:firstLine="0"/>
              <w:jc w:val="center"/>
              <w:rPr>
                <w:sz w:val="12"/>
                <w:szCs w:val="12"/>
              </w:rPr>
            </w:pPr>
            <w:r w:rsidDel="00000000" w:rsidR="00000000" w:rsidRPr="00000000">
              <w:rPr>
                <w:sz w:val="12"/>
                <w:szCs w:val="12"/>
                <w:rtl w:val="0"/>
              </w:rPr>
              <w:t xml:space="preserve">K2N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37">
            <w:pPr>
              <w:spacing w:after="40" w:before="40" w:lineRule="auto"/>
              <w:ind w:left="60" w:firstLine="0"/>
              <w:rPr>
                <w:sz w:val="12"/>
                <w:szCs w:val="12"/>
              </w:rPr>
            </w:pPr>
            <w:r w:rsidDel="00000000" w:rsidR="00000000" w:rsidRPr="00000000">
              <w:rPr>
                <w:sz w:val="12"/>
                <w:szCs w:val="12"/>
                <w:rtl w:val="0"/>
              </w:rPr>
              <w:t xml:space="preserve">Exportadora de Sal, S. A. de C. V.</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3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3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3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3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3E">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3">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5">
            <w:pPr>
              <w:spacing w:after="40" w:before="40" w:lineRule="auto"/>
              <w:ind w:left="60" w:firstLine="0"/>
              <w:jc w:val="center"/>
              <w:rPr>
                <w:sz w:val="12"/>
                <w:szCs w:val="12"/>
              </w:rPr>
            </w:pPr>
            <w:r w:rsidDel="00000000" w:rsidR="00000000" w:rsidRPr="00000000">
              <w:rPr>
                <w:sz w:val="12"/>
                <w:szCs w:val="12"/>
                <w:rtl w:val="0"/>
              </w:rPr>
              <w:t xml:space="preserve">K2O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6">
            <w:pPr>
              <w:spacing w:after="40" w:before="40" w:lineRule="auto"/>
              <w:ind w:left="60" w:firstLine="0"/>
              <w:rPr>
                <w:sz w:val="12"/>
                <w:szCs w:val="12"/>
              </w:rPr>
            </w:pPr>
            <w:r w:rsidDel="00000000" w:rsidR="00000000" w:rsidRPr="00000000">
              <w:rPr>
                <w:sz w:val="12"/>
                <w:szCs w:val="12"/>
                <w:rtl w:val="0"/>
              </w:rPr>
              <w:t xml:space="preserve">Fideicomiso de Fomento Minero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4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4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5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4">
            <w:pPr>
              <w:spacing w:after="40" w:before="40" w:lineRule="auto"/>
              <w:ind w:left="60" w:firstLine="0"/>
              <w:jc w:val="center"/>
              <w:rPr>
                <w:sz w:val="12"/>
                <w:szCs w:val="12"/>
              </w:rPr>
            </w:pPr>
            <w:r w:rsidDel="00000000" w:rsidR="00000000" w:rsidRPr="00000000">
              <w:rPr>
                <w:sz w:val="12"/>
                <w:szCs w:val="12"/>
                <w:rtl w:val="0"/>
              </w:rPr>
              <w:t xml:space="preserve">K8V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5">
            <w:pPr>
              <w:spacing w:after="40" w:before="40" w:lineRule="auto"/>
              <w:ind w:left="60" w:firstLine="0"/>
              <w:rPr>
                <w:sz w:val="12"/>
                <w:szCs w:val="12"/>
              </w:rPr>
            </w:pPr>
            <w:r w:rsidDel="00000000" w:rsidR="00000000" w:rsidRPr="00000000">
              <w:rPr>
                <w:sz w:val="12"/>
                <w:szCs w:val="12"/>
                <w:rtl w:val="0"/>
              </w:rPr>
              <w:t xml:space="preserve">Instituto Mexicano de la Propiedad Industrial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5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5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5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C">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5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5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6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3">
            <w:pPr>
              <w:spacing w:after="40" w:before="40" w:lineRule="auto"/>
              <w:ind w:left="60" w:firstLine="0"/>
              <w:jc w:val="center"/>
              <w:rPr>
                <w:sz w:val="12"/>
                <w:szCs w:val="12"/>
              </w:rPr>
            </w:pPr>
            <w:r w:rsidDel="00000000" w:rsidR="00000000" w:rsidRPr="00000000">
              <w:rPr>
                <w:sz w:val="12"/>
                <w:szCs w:val="12"/>
                <w:rtl w:val="0"/>
              </w:rPr>
              <w:t xml:space="preserve">LAT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4">
            <w:pPr>
              <w:spacing w:after="40" w:before="40" w:lineRule="auto"/>
              <w:ind w:left="60" w:firstLine="0"/>
              <w:rPr>
                <w:sz w:val="12"/>
                <w:szCs w:val="12"/>
              </w:rPr>
            </w:pPr>
            <w:r w:rsidDel="00000000" w:rsidR="00000000" w:rsidRPr="00000000">
              <w:rPr>
                <w:sz w:val="12"/>
                <w:szCs w:val="12"/>
                <w:rtl w:val="0"/>
              </w:rPr>
              <w:t xml:space="preserve">Procuraduría Federal del Consumidor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6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6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6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6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6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0">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2">
            <w:pPr>
              <w:spacing w:after="40" w:before="40" w:lineRule="auto"/>
              <w:ind w:left="60" w:firstLine="0"/>
              <w:jc w:val="center"/>
              <w:rPr>
                <w:sz w:val="12"/>
                <w:szCs w:val="12"/>
              </w:rPr>
            </w:pPr>
            <w:r w:rsidDel="00000000" w:rsidR="00000000" w:rsidRPr="00000000">
              <w:rPr>
                <w:sz w:val="12"/>
                <w:szCs w:val="12"/>
                <w:rtl w:val="0"/>
              </w:rPr>
              <w:t xml:space="preserve">LAU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3">
            <w:pPr>
              <w:spacing w:after="40" w:before="40" w:lineRule="auto"/>
              <w:ind w:left="60" w:firstLine="0"/>
              <w:rPr>
                <w:sz w:val="12"/>
                <w:szCs w:val="12"/>
              </w:rPr>
            </w:pPr>
            <w:r w:rsidDel="00000000" w:rsidR="00000000" w:rsidRPr="00000000">
              <w:rPr>
                <w:sz w:val="12"/>
                <w:szCs w:val="12"/>
                <w:rtl w:val="0"/>
              </w:rPr>
              <w:t xml:space="preserve">Servicio Geológico Mexicano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A">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7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7F">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80">
            <w:pPr>
              <w:spacing w:after="40" w:before="40" w:lineRule="auto"/>
              <w:ind w:left="60" w:firstLine="0"/>
              <w:jc w:val="center"/>
              <w:rPr>
                <w:b w:val="1"/>
                <w:sz w:val="12"/>
                <w:szCs w:val="12"/>
              </w:rPr>
            </w:pPr>
            <w:r w:rsidDel="00000000" w:rsidR="00000000" w:rsidRPr="00000000">
              <w:rPr>
                <w:b w:val="1"/>
                <w:sz w:val="12"/>
                <w:szCs w:val="12"/>
                <w:rtl w:val="0"/>
              </w:rPr>
              <w:t xml:space="preserve">11</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81">
            <w:pPr>
              <w:spacing w:after="40" w:before="40" w:lineRule="auto"/>
              <w:ind w:left="60" w:firstLine="0"/>
              <w:rPr>
                <w:b w:val="1"/>
                <w:sz w:val="12"/>
                <w:szCs w:val="12"/>
              </w:rPr>
            </w:pPr>
            <w:r w:rsidDel="00000000" w:rsidR="00000000" w:rsidRPr="00000000">
              <w:rPr>
                <w:b w:val="1"/>
                <w:sz w:val="12"/>
                <w:szCs w:val="12"/>
                <w:rtl w:val="0"/>
              </w:rPr>
              <w:t xml:space="preserve">Secretaría de Educación Pública (26)</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8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0">
            <w:pPr>
              <w:spacing w:after="40" w:before="40" w:lineRule="auto"/>
              <w:ind w:left="60" w:firstLine="0"/>
              <w:jc w:val="center"/>
              <w:rPr>
                <w:sz w:val="12"/>
                <w:szCs w:val="12"/>
              </w:rPr>
            </w:pPr>
            <w:r w:rsidDel="00000000" w:rsidR="00000000" w:rsidRPr="00000000">
              <w:rPr>
                <w:sz w:val="12"/>
                <w:szCs w:val="12"/>
                <w:rtl w:val="0"/>
              </w:rPr>
              <w:t xml:space="preserve">A2M</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1">
            <w:pPr>
              <w:spacing w:after="40" w:before="40" w:lineRule="auto"/>
              <w:ind w:left="60" w:firstLine="0"/>
              <w:rPr>
                <w:sz w:val="12"/>
                <w:szCs w:val="12"/>
              </w:rPr>
            </w:pPr>
            <w:r w:rsidDel="00000000" w:rsidR="00000000" w:rsidRPr="00000000">
              <w:rPr>
                <w:sz w:val="12"/>
                <w:szCs w:val="12"/>
                <w:rtl w:val="0"/>
              </w:rPr>
              <w:t xml:space="preserve">Universidad Autónoma Metropolitana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9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9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9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9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9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9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9F">
            <w:pPr>
              <w:spacing w:after="40" w:before="40" w:lineRule="auto"/>
              <w:ind w:left="60" w:firstLine="0"/>
              <w:jc w:val="center"/>
              <w:rPr>
                <w:sz w:val="12"/>
                <w:szCs w:val="12"/>
              </w:rPr>
            </w:pPr>
            <w:r w:rsidDel="00000000" w:rsidR="00000000" w:rsidRPr="00000000">
              <w:rPr>
                <w:sz w:val="12"/>
                <w:szCs w:val="12"/>
                <w:rtl w:val="0"/>
              </w:rPr>
              <w:t xml:space="preserve">A3Q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0">
            <w:pPr>
              <w:spacing w:after="40" w:before="40" w:lineRule="auto"/>
              <w:ind w:left="60" w:firstLine="0"/>
              <w:rPr>
                <w:sz w:val="12"/>
                <w:szCs w:val="12"/>
              </w:rPr>
            </w:pPr>
            <w:r w:rsidDel="00000000" w:rsidR="00000000" w:rsidRPr="00000000">
              <w:rPr>
                <w:sz w:val="12"/>
                <w:szCs w:val="12"/>
                <w:rtl w:val="0"/>
              </w:rPr>
              <w:t xml:space="preserve">Universidad Nacional Autónoma de México</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A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A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A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A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A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A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E">
            <w:pPr>
              <w:spacing w:after="40" w:before="40" w:lineRule="auto"/>
              <w:ind w:left="60" w:firstLine="0"/>
              <w:jc w:val="center"/>
              <w:rPr>
                <w:sz w:val="12"/>
                <w:szCs w:val="12"/>
              </w:rPr>
            </w:pPr>
            <w:r w:rsidDel="00000000" w:rsidR="00000000" w:rsidRPr="00000000">
              <w:rPr>
                <w:sz w:val="12"/>
                <w:szCs w:val="12"/>
                <w:rtl w:val="0"/>
              </w:rPr>
              <w:t xml:space="preserve">L3P</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AF">
            <w:pPr>
              <w:spacing w:after="40" w:before="40" w:lineRule="auto"/>
              <w:ind w:left="60" w:firstLine="0"/>
              <w:rPr>
                <w:sz w:val="12"/>
                <w:szCs w:val="12"/>
              </w:rPr>
            </w:pPr>
            <w:r w:rsidDel="00000000" w:rsidR="00000000" w:rsidRPr="00000000">
              <w:rPr>
                <w:sz w:val="12"/>
                <w:szCs w:val="12"/>
                <w:rtl w:val="0"/>
              </w:rPr>
              <w:t xml:space="preserve">Centro de Enseñanza Técnica Industrial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B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B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B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6">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8">
            <w:pPr>
              <w:spacing w:after="40" w:before="40" w:lineRule="auto"/>
              <w:ind w:left="60" w:firstLine="0"/>
              <w:jc w:val="center"/>
              <w:rPr>
                <w:sz w:val="12"/>
                <w:szCs w:val="12"/>
              </w:rPr>
            </w:pPr>
            <w:r w:rsidDel="00000000" w:rsidR="00000000" w:rsidRPr="00000000">
              <w:rPr>
                <w:sz w:val="12"/>
                <w:szCs w:val="12"/>
                <w:rtl w:val="0"/>
              </w:rPr>
              <w:t xml:space="preserve">SC</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B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BD">
            <w:pPr>
              <w:spacing w:after="40" w:before="40" w:lineRule="auto"/>
              <w:ind w:left="60" w:firstLine="0"/>
              <w:jc w:val="center"/>
              <w:rPr>
                <w:sz w:val="12"/>
                <w:szCs w:val="12"/>
              </w:rPr>
            </w:pPr>
            <w:r w:rsidDel="00000000" w:rsidR="00000000" w:rsidRPr="00000000">
              <w:rPr>
                <w:sz w:val="12"/>
                <w:szCs w:val="12"/>
                <w:rtl w:val="0"/>
              </w:rPr>
              <w:t xml:space="preserve">L4J</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BE">
            <w:pPr>
              <w:spacing w:after="40" w:before="40" w:lineRule="auto"/>
              <w:ind w:left="60" w:firstLine="0"/>
              <w:rPr>
                <w:sz w:val="12"/>
                <w:szCs w:val="12"/>
              </w:rPr>
            </w:pPr>
            <w:r w:rsidDel="00000000" w:rsidR="00000000" w:rsidRPr="00000000">
              <w:rPr>
                <w:sz w:val="12"/>
                <w:szCs w:val="12"/>
                <w:rtl w:val="0"/>
              </w:rPr>
              <w:t xml:space="preserve">Centro de Investigación y de Estudios</w:t>
            </w:r>
          </w:p>
          <w:p w:rsidR="00000000" w:rsidDel="00000000" w:rsidP="00000000" w:rsidRDefault="00000000" w:rsidRPr="00000000" w14:paraId="00000CBF">
            <w:pPr>
              <w:spacing w:after="40" w:before="40" w:lineRule="auto"/>
              <w:ind w:left="60" w:firstLine="0"/>
              <w:rPr>
                <w:sz w:val="12"/>
                <w:szCs w:val="12"/>
              </w:rPr>
            </w:pPr>
            <w:r w:rsidDel="00000000" w:rsidR="00000000" w:rsidRPr="00000000">
              <w:rPr>
                <w:sz w:val="12"/>
                <w:szCs w:val="12"/>
                <w:rtl w:val="0"/>
              </w:rPr>
              <w:t xml:space="preserve">Avanzados del Instituto Politécnico Nacional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6">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D">
            <w:pPr>
              <w:spacing w:after="40" w:before="40" w:lineRule="auto"/>
              <w:ind w:left="60" w:firstLine="0"/>
              <w:jc w:val="center"/>
              <w:rPr>
                <w:sz w:val="12"/>
                <w:szCs w:val="12"/>
              </w:rPr>
            </w:pPr>
            <w:r w:rsidDel="00000000" w:rsidR="00000000" w:rsidRPr="00000000">
              <w:rPr>
                <w:sz w:val="12"/>
                <w:szCs w:val="12"/>
                <w:rtl w:val="0"/>
              </w:rPr>
              <w:t xml:space="preserve">L5N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CE">
            <w:pPr>
              <w:spacing w:after="40" w:before="40" w:lineRule="auto"/>
              <w:ind w:left="60" w:firstLine="0"/>
              <w:rPr>
                <w:sz w:val="12"/>
                <w:szCs w:val="12"/>
              </w:rPr>
            </w:pPr>
            <w:r w:rsidDel="00000000" w:rsidR="00000000" w:rsidRPr="00000000">
              <w:rPr>
                <w:sz w:val="12"/>
                <w:szCs w:val="12"/>
                <w:rtl w:val="0"/>
              </w:rPr>
              <w:t xml:space="preserve">Colegio de Bachilleres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C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D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D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5">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D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D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C">
            <w:pPr>
              <w:spacing w:after="40" w:before="40" w:lineRule="auto"/>
              <w:ind w:left="60" w:firstLine="0"/>
              <w:jc w:val="center"/>
              <w:rPr>
                <w:sz w:val="12"/>
                <w:szCs w:val="12"/>
              </w:rPr>
            </w:pPr>
            <w:r w:rsidDel="00000000" w:rsidR="00000000" w:rsidRPr="00000000">
              <w:rPr>
                <w:sz w:val="12"/>
                <w:szCs w:val="12"/>
                <w:rtl w:val="0"/>
              </w:rPr>
              <w:t xml:space="preserve">L5X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DD">
            <w:pPr>
              <w:spacing w:after="40" w:before="40" w:lineRule="auto"/>
              <w:ind w:left="60" w:firstLine="0"/>
              <w:rPr>
                <w:sz w:val="12"/>
                <w:szCs w:val="12"/>
              </w:rPr>
            </w:pPr>
            <w:r w:rsidDel="00000000" w:rsidR="00000000" w:rsidRPr="00000000">
              <w:rPr>
                <w:sz w:val="12"/>
                <w:szCs w:val="12"/>
                <w:rtl w:val="0"/>
              </w:rPr>
              <w:t xml:space="preserve">Colegio Nacional de Educación Profesional</w:t>
            </w:r>
          </w:p>
          <w:p w:rsidR="00000000" w:rsidDel="00000000" w:rsidP="00000000" w:rsidRDefault="00000000" w:rsidRPr="00000000" w14:paraId="00000CDE">
            <w:pPr>
              <w:spacing w:after="40" w:before="40" w:lineRule="auto"/>
              <w:ind w:left="60" w:firstLine="0"/>
              <w:rPr>
                <w:sz w:val="12"/>
                <w:szCs w:val="12"/>
              </w:rPr>
            </w:pPr>
            <w:r w:rsidDel="00000000" w:rsidR="00000000" w:rsidRPr="00000000">
              <w:rPr>
                <w:sz w:val="12"/>
                <w:szCs w:val="12"/>
                <w:rtl w:val="0"/>
              </w:rPr>
              <w:t xml:space="preserve">Técnica</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C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E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E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E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E5">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E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E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E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E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CEC">
            <w:pPr>
              <w:spacing w:after="40" w:before="20" w:lineRule="auto"/>
              <w:ind w:left="60" w:firstLine="0"/>
              <w:jc w:val="center"/>
              <w:rPr>
                <w:sz w:val="12"/>
                <w:szCs w:val="12"/>
              </w:rPr>
            </w:pPr>
            <w:r w:rsidDel="00000000" w:rsidR="00000000" w:rsidRPr="00000000">
              <w:rPr>
                <w:sz w:val="12"/>
                <w:szCs w:val="12"/>
                <w:rtl w:val="0"/>
              </w:rPr>
              <w:t xml:space="preserve">L6H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ED">
            <w:pPr>
              <w:spacing w:after="40" w:before="20" w:lineRule="auto"/>
              <w:ind w:left="60" w:firstLine="0"/>
              <w:rPr>
                <w:sz w:val="12"/>
                <w:szCs w:val="12"/>
              </w:rPr>
            </w:pPr>
            <w:r w:rsidDel="00000000" w:rsidR="00000000" w:rsidRPr="00000000">
              <w:rPr>
                <w:sz w:val="12"/>
                <w:szCs w:val="12"/>
                <w:rtl w:val="0"/>
              </w:rPr>
              <w:t xml:space="preserve">Comisión de Operación y Fomento de</w:t>
            </w:r>
          </w:p>
          <w:p w:rsidR="00000000" w:rsidDel="00000000" w:rsidP="00000000" w:rsidRDefault="00000000" w:rsidRPr="00000000" w14:paraId="00000CEE">
            <w:pPr>
              <w:spacing w:after="40" w:before="20" w:lineRule="auto"/>
              <w:ind w:left="60" w:firstLine="0"/>
              <w:rPr>
                <w:sz w:val="12"/>
                <w:szCs w:val="12"/>
              </w:rPr>
            </w:pPr>
            <w:r w:rsidDel="00000000" w:rsidR="00000000" w:rsidRPr="00000000">
              <w:rPr>
                <w:sz w:val="12"/>
                <w:szCs w:val="12"/>
                <w:rtl w:val="0"/>
              </w:rPr>
              <w:t xml:space="preserve">Actividades Académicas del Instituto</w:t>
            </w:r>
          </w:p>
          <w:p w:rsidR="00000000" w:rsidDel="00000000" w:rsidP="00000000" w:rsidRDefault="00000000" w:rsidRPr="00000000" w14:paraId="00000CEF">
            <w:pPr>
              <w:spacing w:after="40" w:before="20" w:lineRule="auto"/>
              <w:ind w:left="60" w:firstLine="0"/>
              <w:rPr>
                <w:sz w:val="12"/>
                <w:szCs w:val="12"/>
              </w:rPr>
            </w:pPr>
            <w:r w:rsidDel="00000000" w:rsidR="00000000" w:rsidRPr="00000000">
              <w:rPr>
                <w:sz w:val="12"/>
                <w:szCs w:val="12"/>
                <w:rtl w:val="0"/>
              </w:rPr>
              <w:t xml:space="preserve">Politécnico Nacional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F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F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F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6">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F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CF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D">
            <w:pPr>
              <w:spacing w:after="40" w:before="20" w:lineRule="auto"/>
              <w:ind w:left="60" w:firstLine="0"/>
              <w:jc w:val="center"/>
              <w:rPr>
                <w:sz w:val="12"/>
                <w:szCs w:val="12"/>
              </w:rPr>
            </w:pPr>
            <w:r w:rsidDel="00000000" w:rsidR="00000000" w:rsidRPr="00000000">
              <w:rPr>
                <w:sz w:val="12"/>
                <w:szCs w:val="12"/>
                <w:rtl w:val="0"/>
              </w:rPr>
              <w:t xml:space="preserve">L6I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E">
            <w:pPr>
              <w:spacing w:after="40" w:before="20" w:lineRule="auto"/>
              <w:ind w:left="60" w:firstLine="0"/>
              <w:rPr>
                <w:sz w:val="12"/>
                <w:szCs w:val="12"/>
              </w:rPr>
            </w:pPr>
            <w:r w:rsidDel="00000000" w:rsidR="00000000" w:rsidRPr="00000000">
              <w:rPr>
                <w:sz w:val="12"/>
                <w:szCs w:val="12"/>
                <w:rtl w:val="0"/>
              </w:rPr>
              <w:t xml:space="preserve">Comisión Nacional de Cultura Física y Deporte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CF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A">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C">
            <w:pPr>
              <w:spacing w:after="40" w:before="20" w:lineRule="auto"/>
              <w:ind w:left="60" w:firstLine="0"/>
              <w:jc w:val="center"/>
              <w:rPr>
                <w:sz w:val="12"/>
                <w:szCs w:val="12"/>
              </w:rPr>
            </w:pPr>
            <w:r w:rsidDel="00000000" w:rsidR="00000000" w:rsidRPr="00000000">
              <w:rPr>
                <w:sz w:val="12"/>
                <w:szCs w:val="12"/>
                <w:rtl w:val="0"/>
              </w:rPr>
              <w:t xml:space="preserve">L6J</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0D">
            <w:pPr>
              <w:spacing w:after="40" w:before="20" w:lineRule="auto"/>
              <w:ind w:left="60" w:firstLine="0"/>
              <w:rPr>
                <w:sz w:val="12"/>
                <w:szCs w:val="12"/>
              </w:rPr>
            </w:pPr>
            <w:r w:rsidDel="00000000" w:rsidR="00000000" w:rsidRPr="00000000">
              <w:rPr>
                <w:sz w:val="12"/>
                <w:szCs w:val="12"/>
                <w:rtl w:val="0"/>
              </w:rPr>
              <w:t xml:space="preserve">Comisión Nacional de Libros de Texto Gratuitos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0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1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4">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1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1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B">
            <w:pPr>
              <w:spacing w:after="40" w:before="40" w:lineRule="auto"/>
              <w:ind w:left="60" w:firstLine="0"/>
              <w:jc w:val="center"/>
              <w:rPr>
                <w:sz w:val="12"/>
                <w:szCs w:val="12"/>
              </w:rPr>
            </w:pPr>
            <w:r w:rsidDel="00000000" w:rsidR="00000000" w:rsidRPr="00000000">
              <w:rPr>
                <w:sz w:val="12"/>
                <w:szCs w:val="12"/>
                <w:rtl w:val="0"/>
              </w:rPr>
              <w:t xml:space="preserve">L6W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C">
            <w:pPr>
              <w:spacing w:after="40" w:before="40" w:lineRule="auto"/>
              <w:ind w:left="60" w:firstLine="0"/>
              <w:rPr>
                <w:sz w:val="12"/>
                <w:szCs w:val="12"/>
              </w:rPr>
            </w:pPr>
            <w:r w:rsidDel="00000000" w:rsidR="00000000" w:rsidRPr="00000000">
              <w:rPr>
                <w:sz w:val="12"/>
                <w:szCs w:val="12"/>
                <w:rtl w:val="0"/>
              </w:rPr>
              <w:t xml:space="preserve">Consejo Nacional de Fomento Educativo</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1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1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1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2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23">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2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2A">
            <w:pPr>
              <w:spacing w:after="40" w:before="20" w:lineRule="auto"/>
              <w:ind w:left="60" w:firstLine="0"/>
              <w:jc w:val="center"/>
              <w:rPr>
                <w:sz w:val="12"/>
                <w:szCs w:val="12"/>
              </w:rPr>
            </w:pPr>
            <w:r w:rsidDel="00000000" w:rsidR="00000000" w:rsidRPr="00000000">
              <w:rPr>
                <w:sz w:val="12"/>
                <w:szCs w:val="12"/>
                <w:rtl w:val="0"/>
              </w:rPr>
              <w:t xml:space="preserve">L8K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2B">
            <w:pPr>
              <w:spacing w:after="40" w:before="20" w:lineRule="auto"/>
              <w:ind w:left="60" w:firstLine="0"/>
              <w:rPr>
                <w:sz w:val="12"/>
                <w:szCs w:val="12"/>
              </w:rPr>
            </w:pPr>
            <w:r w:rsidDel="00000000" w:rsidR="00000000" w:rsidRPr="00000000">
              <w:rPr>
                <w:sz w:val="12"/>
                <w:szCs w:val="12"/>
                <w:rtl w:val="0"/>
              </w:rPr>
              <w:t xml:space="preserve">El Colegio de México,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2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3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3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0D39">
            <w:pPr>
              <w:spacing w:after="40" w:before="20" w:lineRule="auto"/>
              <w:ind w:left="60" w:firstLine="0"/>
              <w:jc w:val="center"/>
              <w:rPr>
                <w:sz w:val="12"/>
                <w:szCs w:val="12"/>
              </w:rPr>
            </w:pPr>
            <w:r w:rsidDel="00000000" w:rsidR="00000000" w:rsidRPr="00000000">
              <w:rPr>
                <w:sz w:val="12"/>
                <w:szCs w:val="12"/>
                <w:rtl w:val="0"/>
              </w:rPr>
              <w:t xml:space="preserve">L9T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A">
            <w:pPr>
              <w:spacing w:after="40" w:before="20" w:lineRule="auto"/>
              <w:ind w:left="60" w:firstLine="0"/>
              <w:rPr>
                <w:sz w:val="12"/>
                <w:szCs w:val="12"/>
              </w:rPr>
            </w:pPr>
            <w:r w:rsidDel="00000000" w:rsidR="00000000" w:rsidRPr="00000000">
              <w:rPr>
                <w:sz w:val="12"/>
                <w:szCs w:val="12"/>
                <w:rtl w:val="0"/>
              </w:rPr>
              <w:t xml:space="preserve">Fideicomiso de los Sistemas Normalizado de</w:t>
            </w:r>
          </w:p>
          <w:p w:rsidR="00000000" w:rsidDel="00000000" w:rsidP="00000000" w:rsidRDefault="00000000" w:rsidRPr="00000000" w14:paraId="00000D3B">
            <w:pPr>
              <w:spacing w:after="40" w:before="20" w:lineRule="auto"/>
              <w:ind w:left="60" w:firstLine="0"/>
              <w:rPr>
                <w:sz w:val="12"/>
                <w:szCs w:val="12"/>
              </w:rPr>
            </w:pPr>
            <w:r w:rsidDel="00000000" w:rsidR="00000000" w:rsidRPr="00000000">
              <w:rPr>
                <w:sz w:val="12"/>
                <w:szCs w:val="12"/>
                <w:rtl w:val="0"/>
              </w:rPr>
              <w:t xml:space="preserve">Competencia Laboral y de Certificación de</w:t>
            </w:r>
          </w:p>
          <w:p w:rsidR="00000000" w:rsidDel="00000000" w:rsidP="00000000" w:rsidRDefault="00000000" w:rsidRPr="00000000" w14:paraId="00000D3C">
            <w:pPr>
              <w:spacing w:after="40" w:before="20" w:lineRule="auto"/>
              <w:ind w:left="60" w:firstLine="0"/>
              <w:rPr>
                <w:sz w:val="12"/>
                <w:szCs w:val="12"/>
              </w:rPr>
            </w:pPr>
            <w:r w:rsidDel="00000000" w:rsidR="00000000" w:rsidRPr="00000000">
              <w:rPr>
                <w:sz w:val="12"/>
                <w:szCs w:val="12"/>
                <w:rtl w:val="0"/>
              </w:rPr>
              <w:t xml:space="preserve">Competencia Laboral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3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3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4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4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4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4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48">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4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4A">
            <w:pPr>
              <w:spacing w:after="40" w:before="20" w:lineRule="auto"/>
              <w:ind w:left="60" w:firstLine="0"/>
              <w:jc w:val="center"/>
              <w:rPr>
                <w:sz w:val="12"/>
                <w:szCs w:val="12"/>
              </w:rPr>
            </w:pPr>
            <w:r w:rsidDel="00000000" w:rsidR="00000000" w:rsidRPr="00000000">
              <w:rPr>
                <w:sz w:val="12"/>
                <w:szCs w:val="12"/>
                <w:rtl w:val="0"/>
              </w:rPr>
              <w:t xml:space="preserve">MAR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4B">
            <w:pPr>
              <w:spacing w:after="40" w:before="20" w:lineRule="auto"/>
              <w:ind w:left="60" w:firstLine="0"/>
              <w:rPr>
                <w:sz w:val="12"/>
                <w:szCs w:val="12"/>
              </w:rPr>
            </w:pPr>
            <w:r w:rsidDel="00000000" w:rsidR="00000000" w:rsidRPr="00000000">
              <w:rPr>
                <w:sz w:val="12"/>
                <w:szCs w:val="12"/>
                <w:rtl w:val="0"/>
              </w:rPr>
              <w:t xml:space="preserve">Fondo de Cultura Económica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4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4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4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5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5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9">
            <w:pPr>
              <w:spacing w:after="40" w:before="20" w:lineRule="auto"/>
              <w:ind w:left="60" w:firstLine="0"/>
              <w:jc w:val="center"/>
              <w:rPr>
                <w:sz w:val="12"/>
                <w:szCs w:val="12"/>
              </w:rPr>
            </w:pPr>
            <w:r w:rsidDel="00000000" w:rsidR="00000000" w:rsidRPr="00000000">
              <w:rPr>
                <w:sz w:val="12"/>
                <w:szCs w:val="12"/>
                <w:rtl w:val="0"/>
              </w:rPr>
              <w:t xml:space="preserve">MAX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5A">
            <w:pPr>
              <w:spacing w:after="40" w:before="20" w:lineRule="auto"/>
              <w:ind w:left="60" w:firstLine="0"/>
              <w:rPr>
                <w:sz w:val="12"/>
                <w:szCs w:val="12"/>
              </w:rPr>
            </w:pPr>
            <w:r w:rsidDel="00000000" w:rsidR="00000000" w:rsidRPr="00000000">
              <w:rPr>
                <w:sz w:val="12"/>
                <w:szCs w:val="12"/>
                <w:rtl w:val="0"/>
              </w:rPr>
              <w:t xml:space="preserve">Impresora y Encuadernadora Progreso, S. A.</w:t>
            </w:r>
          </w:p>
          <w:p w:rsidR="00000000" w:rsidDel="00000000" w:rsidP="00000000" w:rsidRDefault="00000000" w:rsidRPr="00000000" w14:paraId="00000D5B">
            <w:pPr>
              <w:spacing w:after="40" w:before="20" w:lineRule="auto"/>
              <w:ind w:left="60" w:firstLine="0"/>
              <w:rPr>
                <w:sz w:val="12"/>
                <w:szCs w:val="12"/>
              </w:rPr>
            </w:pPr>
            <w:r w:rsidDel="00000000" w:rsidR="00000000" w:rsidRPr="00000000">
              <w:rPr>
                <w:sz w:val="12"/>
                <w:szCs w:val="12"/>
                <w:rtl w:val="0"/>
              </w:rPr>
              <w:t xml:space="preserve">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5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5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5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6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6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9">
            <w:pPr>
              <w:spacing w:after="40" w:before="20" w:lineRule="auto"/>
              <w:ind w:left="60" w:firstLine="0"/>
              <w:jc w:val="center"/>
              <w:rPr>
                <w:sz w:val="12"/>
                <w:szCs w:val="12"/>
              </w:rPr>
            </w:pPr>
            <w:r w:rsidDel="00000000" w:rsidR="00000000" w:rsidRPr="00000000">
              <w:rPr>
                <w:sz w:val="12"/>
                <w:szCs w:val="12"/>
                <w:rtl w:val="0"/>
              </w:rPr>
              <w:t xml:space="preserve">MDA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6A">
            <w:pPr>
              <w:spacing w:after="40" w:before="20" w:lineRule="auto"/>
              <w:ind w:left="60" w:firstLine="0"/>
              <w:rPr>
                <w:sz w:val="12"/>
                <w:szCs w:val="12"/>
              </w:rPr>
            </w:pPr>
            <w:r w:rsidDel="00000000" w:rsidR="00000000" w:rsidRPr="00000000">
              <w:rPr>
                <w:sz w:val="12"/>
                <w:szCs w:val="12"/>
                <w:rtl w:val="0"/>
              </w:rPr>
              <w:t xml:space="preserve">Instituto Nacional para la Educación de los</w:t>
            </w:r>
          </w:p>
          <w:p w:rsidR="00000000" w:rsidDel="00000000" w:rsidP="00000000" w:rsidRDefault="00000000" w:rsidRPr="00000000" w14:paraId="00000D6B">
            <w:pPr>
              <w:spacing w:after="40" w:before="20" w:lineRule="auto"/>
              <w:ind w:left="60" w:firstLine="0"/>
              <w:rPr>
                <w:sz w:val="12"/>
                <w:szCs w:val="12"/>
              </w:rPr>
            </w:pPr>
            <w:r w:rsidDel="00000000" w:rsidR="00000000" w:rsidRPr="00000000">
              <w:rPr>
                <w:sz w:val="12"/>
                <w:szCs w:val="12"/>
                <w:rtl w:val="0"/>
              </w:rPr>
              <w:t xml:space="preserve">Adultos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6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6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6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7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7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9">
            <w:pPr>
              <w:spacing w:after="40" w:before="20" w:lineRule="auto"/>
              <w:ind w:left="60" w:firstLine="0"/>
              <w:jc w:val="center"/>
              <w:rPr>
                <w:sz w:val="12"/>
                <w:szCs w:val="12"/>
              </w:rPr>
            </w:pPr>
            <w:r w:rsidDel="00000000" w:rsidR="00000000" w:rsidRPr="00000000">
              <w:rPr>
                <w:sz w:val="12"/>
                <w:szCs w:val="12"/>
                <w:rtl w:val="0"/>
              </w:rPr>
              <w:t xml:space="preserve">MDE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7A">
            <w:pPr>
              <w:spacing w:after="40" w:before="20" w:lineRule="auto"/>
              <w:ind w:left="60" w:firstLine="0"/>
              <w:rPr>
                <w:sz w:val="12"/>
                <w:szCs w:val="12"/>
              </w:rPr>
            </w:pPr>
            <w:r w:rsidDel="00000000" w:rsidR="00000000" w:rsidRPr="00000000">
              <w:rPr>
                <w:sz w:val="12"/>
                <w:szCs w:val="12"/>
                <w:rtl w:val="0"/>
              </w:rPr>
              <w:t xml:space="preserve">Instituto Nacional de la Infraestructura Física</w:t>
            </w:r>
          </w:p>
          <w:p w:rsidR="00000000" w:rsidDel="00000000" w:rsidP="00000000" w:rsidRDefault="00000000" w:rsidRPr="00000000" w14:paraId="00000D7B">
            <w:pPr>
              <w:spacing w:after="40" w:before="20" w:lineRule="auto"/>
              <w:ind w:left="60" w:firstLine="0"/>
              <w:rPr>
                <w:sz w:val="12"/>
                <w:szCs w:val="12"/>
              </w:rPr>
            </w:pPr>
            <w:r w:rsidDel="00000000" w:rsidR="00000000" w:rsidRPr="00000000">
              <w:rPr>
                <w:sz w:val="12"/>
                <w:szCs w:val="12"/>
                <w:rtl w:val="0"/>
              </w:rPr>
              <w:t xml:space="preserve">Educativa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7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7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7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2">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8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8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9">
            <w:pPr>
              <w:spacing w:after="40" w:before="20" w:lineRule="auto"/>
              <w:ind w:left="60" w:firstLine="0"/>
              <w:jc w:val="center"/>
              <w:rPr>
                <w:sz w:val="12"/>
                <w:szCs w:val="12"/>
              </w:rPr>
            </w:pPr>
            <w:r w:rsidDel="00000000" w:rsidR="00000000" w:rsidRPr="00000000">
              <w:rPr>
                <w:sz w:val="12"/>
                <w:szCs w:val="12"/>
                <w:rtl w:val="0"/>
              </w:rPr>
              <w:t xml:space="preserve">MDL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A">
            <w:pPr>
              <w:spacing w:after="40" w:before="20" w:lineRule="auto"/>
              <w:ind w:left="60" w:firstLine="0"/>
              <w:rPr>
                <w:sz w:val="12"/>
                <w:szCs w:val="12"/>
              </w:rPr>
            </w:pPr>
            <w:r w:rsidDel="00000000" w:rsidR="00000000" w:rsidRPr="00000000">
              <w:rPr>
                <w:sz w:val="12"/>
                <w:szCs w:val="12"/>
                <w:rtl w:val="0"/>
              </w:rPr>
              <w:t xml:space="preserve">Instituto Mexicano de la Radio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8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8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8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8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1">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9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4">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96">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8">
            <w:pPr>
              <w:spacing w:after="40" w:before="20" w:lineRule="auto"/>
              <w:ind w:left="60" w:firstLine="0"/>
              <w:jc w:val="center"/>
              <w:rPr>
                <w:sz w:val="12"/>
                <w:szCs w:val="12"/>
              </w:rPr>
            </w:pPr>
            <w:r w:rsidDel="00000000" w:rsidR="00000000" w:rsidRPr="00000000">
              <w:rPr>
                <w:sz w:val="12"/>
                <w:szCs w:val="12"/>
                <w:rtl w:val="0"/>
              </w:rPr>
              <w:t xml:space="preserve">MEY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9">
            <w:pPr>
              <w:spacing w:after="40" w:before="20" w:lineRule="auto"/>
              <w:ind w:left="60" w:firstLine="0"/>
              <w:rPr>
                <w:sz w:val="12"/>
                <w:szCs w:val="12"/>
              </w:rPr>
            </w:pPr>
            <w:r w:rsidDel="00000000" w:rsidR="00000000" w:rsidRPr="00000000">
              <w:rPr>
                <w:sz w:val="12"/>
                <w:szCs w:val="12"/>
                <w:rtl w:val="0"/>
              </w:rPr>
              <w:t xml:space="preserve">Organismo Coordinador de las Universidades</w:t>
            </w:r>
          </w:p>
          <w:p w:rsidR="00000000" w:rsidDel="00000000" w:rsidP="00000000" w:rsidRDefault="00000000" w:rsidRPr="00000000" w14:paraId="00000D9A">
            <w:pPr>
              <w:spacing w:after="40" w:before="20" w:lineRule="auto"/>
              <w:ind w:left="60" w:firstLine="0"/>
              <w:rPr>
                <w:sz w:val="12"/>
                <w:szCs w:val="12"/>
              </w:rPr>
            </w:pPr>
            <w:r w:rsidDel="00000000" w:rsidR="00000000" w:rsidRPr="00000000">
              <w:rPr>
                <w:sz w:val="12"/>
                <w:szCs w:val="12"/>
                <w:rtl w:val="0"/>
              </w:rPr>
              <w:t xml:space="preserve">para el Bienestar Benito Juárez García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9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9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A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A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A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A6">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A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A8">
            <w:pPr>
              <w:spacing w:after="40" w:before="40" w:lineRule="auto"/>
              <w:ind w:left="60" w:firstLine="0"/>
              <w:jc w:val="center"/>
              <w:rPr>
                <w:sz w:val="12"/>
                <w:szCs w:val="12"/>
              </w:rPr>
            </w:pPr>
            <w:r w:rsidDel="00000000" w:rsidR="00000000" w:rsidRPr="00000000">
              <w:rPr>
                <w:sz w:val="12"/>
                <w:szCs w:val="12"/>
                <w:rtl w:val="0"/>
              </w:rPr>
              <w:t xml:space="preserve">MGC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A9">
            <w:pPr>
              <w:spacing w:after="40" w:before="40" w:lineRule="auto"/>
              <w:ind w:left="60" w:firstLine="0"/>
              <w:rPr>
                <w:sz w:val="12"/>
                <w:szCs w:val="12"/>
              </w:rPr>
            </w:pPr>
            <w:r w:rsidDel="00000000" w:rsidR="00000000" w:rsidRPr="00000000">
              <w:rPr>
                <w:sz w:val="12"/>
                <w:szCs w:val="12"/>
                <w:rtl w:val="0"/>
              </w:rPr>
              <w:t xml:space="preserve">Patronato de Obras e Instalaciones del Instituto</w:t>
            </w:r>
          </w:p>
          <w:p w:rsidR="00000000" w:rsidDel="00000000" w:rsidP="00000000" w:rsidRDefault="00000000" w:rsidRPr="00000000" w14:paraId="00000DAA">
            <w:pPr>
              <w:spacing w:after="40" w:before="40" w:lineRule="auto"/>
              <w:ind w:left="60" w:firstLine="0"/>
              <w:rPr>
                <w:sz w:val="12"/>
                <w:szCs w:val="12"/>
              </w:rPr>
            </w:pPr>
            <w:r w:rsidDel="00000000" w:rsidR="00000000" w:rsidRPr="00000000">
              <w:rPr>
                <w:sz w:val="12"/>
                <w:szCs w:val="12"/>
                <w:rtl w:val="0"/>
              </w:rPr>
              <w:t xml:space="preserve">Politécnico Nacional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A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A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A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A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B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B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8">
            <w:pPr>
              <w:spacing w:after="40" w:before="40" w:lineRule="auto"/>
              <w:ind w:left="60" w:firstLine="0"/>
              <w:jc w:val="center"/>
              <w:rPr>
                <w:sz w:val="12"/>
                <w:szCs w:val="12"/>
              </w:rPr>
            </w:pPr>
            <w:r w:rsidDel="00000000" w:rsidR="00000000" w:rsidRPr="00000000">
              <w:rPr>
                <w:sz w:val="12"/>
                <w:szCs w:val="12"/>
                <w:rtl w:val="0"/>
              </w:rPr>
              <w:t xml:space="preserve">MGH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9">
            <w:pPr>
              <w:spacing w:after="40" w:before="40" w:lineRule="auto"/>
              <w:ind w:left="60" w:firstLine="0"/>
              <w:rPr>
                <w:sz w:val="12"/>
                <w:szCs w:val="12"/>
              </w:rPr>
            </w:pPr>
            <w:r w:rsidDel="00000000" w:rsidR="00000000" w:rsidRPr="00000000">
              <w:rPr>
                <w:sz w:val="12"/>
                <w:szCs w:val="12"/>
                <w:rtl w:val="0"/>
              </w:rPr>
              <w:t xml:space="preserve">Universidad Autónoma Agraria Antonio Narro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B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B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B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B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DC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C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C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C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C6">
            <w:pPr>
              <w:spacing w:after="40" w:before="40" w:lineRule="auto"/>
              <w:ind w:left="60" w:firstLine="0"/>
              <w:jc w:val="center"/>
              <w:rPr>
                <w:b w:val="1"/>
                <w:sz w:val="12"/>
                <w:szCs w:val="12"/>
              </w:rPr>
            </w:pPr>
            <w:r w:rsidDel="00000000" w:rsidR="00000000" w:rsidRPr="00000000">
              <w:rPr>
                <w:b w:val="1"/>
                <w:sz w:val="12"/>
                <w:szCs w:val="12"/>
                <w:rtl w:val="0"/>
              </w:rPr>
              <w:t xml:space="preserve">12</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C7">
            <w:pPr>
              <w:spacing w:after="40" w:before="40" w:lineRule="auto"/>
              <w:ind w:left="60" w:firstLine="0"/>
              <w:rPr>
                <w:b w:val="1"/>
                <w:sz w:val="12"/>
                <w:szCs w:val="12"/>
              </w:rPr>
            </w:pPr>
            <w:r w:rsidDel="00000000" w:rsidR="00000000" w:rsidRPr="00000000">
              <w:rPr>
                <w:b w:val="1"/>
                <w:sz w:val="12"/>
                <w:szCs w:val="12"/>
                <w:rtl w:val="0"/>
              </w:rPr>
              <w:t xml:space="preserve">Secretaría de Salud (27)</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6">
            <w:pPr>
              <w:spacing w:after="40" w:before="20" w:lineRule="auto"/>
              <w:ind w:left="60" w:firstLine="0"/>
              <w:jc w:val="center"/>
              <w:rPr>
                <w:sz w:val="12"/>
                <w:szCs w:val="12"/>
              </w:rPr>
            </w:pPr>
            <w:r w:rsidDel="00000000" w:rsidR="00000000" w:rsidRPr="00000000">
              <w:rPr>
                <w:sz w:val="12"/>
                <w:szCs w:val="12"/>
                <w:rtl w:val="0"/>
              </w:rPr>
              <w:t xml:space="preserve">M7A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7">
            <w:pPr>
              <w:spacing w:after="40" w:before="20" w:lineRule="auto"/>
              <w:ind w:left="60" w:firstLine="0"/>
              <w:rPr>
                <w:sz w:val="12"/>
                <w:szCs w:val="12"/>
              </w:rPr>
            </w:pPr>
            <w:r w:rsidDel="00000000" w:rsidR="00000000" w:rsidRPr="00000000">
              <w:rPr>
                <w:sz w:val="12"/>
                <w:szCs w:val="12"/>
                <w:rtl w:val="0"/>
              </w:rPr>
              <w:t xml:space="preserve">Centro Regional de Alta Especialidad de</w:t>
            </w:r>
          </w:p>
          <w:p w:rsidR="00000000" w:rsidDel="00000000" w:rsidP="00000000" w:rsidRDefault="00000000" w:rsidRPr="00000000" w14:paraId="00000DD8">
            <w:pPr>
              <w:spacing w:after="40" w:before="20" w:lineRule="auto"/>
              <w:ind w:left="60" w:firstLine="0"/>
              <w:rPr>
                <w:sz w:val="12"/>
                <w:szCs w:val="12"/>
              </w:rPr>
            </w:pPr>
            <w:r w:rsidDel="00000000" w:rsidR="00000000" w:rsidRPr="00000000">
              <w:rPr>
                <w:sz w:val="12"/>
                <w:szCs w:val="12"/>
                <w:rtl w:val="0"/>
              </w:rPr>
              <w:t xml:space="preserve">Chiapas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D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D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D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E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E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4">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6">
            <w:pPr>
              <w:spacing w:after="40" w:before="20" w:lineRule="auto"/>
              <w:ind w:left="60" w:firstLine="0"/>
              <w:jc w:val="center"/>
              <w:rPr>
                <w:sz w:val="12"/>
                <w:szCs w:val="12"/>
              </w:rPr>
            </w:pPr>
            <w:r w:rsidDel="00000000" w:rsidR="00000000" w:rsidRPr="00000000">
              <w:rPr>
                <w:sz w:val="12"/>
                <w:szCs w:val="12"/>
                <w:rtl w:val="0"/>
              </w:rPr>
              <w:t xml:space="preserve">M7B</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7">
            <w:pPr>
              <w:spacing w:after="40" w:before="20" w:lineRule="auto"/>
              <w:ind w:left="60" w:firstLine="0"/>
              <w:rPr>
                <w:sz w:val="12"/>
                <w:szCs w:val="12"/>
              </w:rPr>
            </w:pPr>
            <w:r w:rsidDel="00000000" w:rsidR="00000000" w:rsidRPr="00000000">
              <w:rPr>
                <w:sz w:val="12"/>
                <w:szCs w:val="12"/>
                <w:rtl w:val="0"/>
              </w:rPr>
              <w:t xml:space="preserve">Instituto de Salud para el Bienestar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E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E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E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E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F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F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5">
            <w:pPr>
              <w:spacing w:after="40" w:before="20" w:lineRule="auto"/>
              <w:ind w:left="60" w:firstLine="0"/>
              <w:jc w:val="center"/>
              <w:rPr>
                <w:sz w:val="12"/>
                <w:szCs w:val="12"/>
              </w:rPr>
            </w:pPr>
            <w:r w:rsidDel="00000000" w:rsidR="00000000" w:rsidRPr="00000000">
              <w:rPr>
                <w:sz w:val="12"/>
                <w:szCs w:val="12"/>
                <w:rtl w:val="0"/>
              </w:rPr>
              <w:t xml:space="preserve">M7F</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6">
            <w:pPr>
              <w:spacing w:after="40" w:before="20" w:lineRule="auto"/>
              <w:ind w:left="60" w:firstLine="0"/>
              <w:rPr>
                <w:sz w:val="12"/>
                <w:szCs w:val="12"/>
              </w:rPr>
            </w:pPr>
            <w:r w:rsidDel="00000000" w:rsidR="00000000" w:rsidRPr="00000000">
              <w:rPr>
                <w:sz w:val="12"/>
                <w:szCs w:val="12"/>
                <w:rtl w:val="0"/>
              </w:rPr>
              <w:t xml:space="preserve">Instituto Nacional de Psiquiatría Ramón de la</w:t>
            </w:r>
          </w:p>
          <w:p w:rsidR="00000000" w:rsidDel="00000000" w:rsidP="00000000" w:rsidRDefault="00000000" w:rsidRPr="00000000" w14:paraId="00000DF7">
            <w:pPr>
              <w:spacing w:after="40" w:before="20" w:lineRule="auto"/>
              <w:ind w:left="60" w:firstLine="0"/>
              <w:rPr>
                <w:sz w:val="12"/>
                <w:szCs w:val="12"/>
              </w:rPr>
            </w:pPr>
            <w:r w:rsidDel="00000000" w:rsidR="00000000" w:rsidRPr="00000000">
              <w:rPr>
                <w:sz w:val="12"/>
                <w:szCs w:val="12"/>
                <w:rtl w:val="0"/>
              </w:rPr>
              <w:t xml:space="preserve">Fuente Muñiz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F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F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DF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DF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0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0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5">
            <w:pPr>
              <w:spacing w:after="40" w:before="20" w:lineRule="auto"/>
              <w:ind w:left="60" w:firstLine="0"/>
              <w:jc w:val="center"/>
              <w:rPr>
                <w:sz w:val="12"/>
                <w:szCs w:val="12"/>
              </w:rPr>
            </w:pPr>
            <w:r w:rsidDel="00000000" w:rsidR="00000000" w:rsidRPr="00000000">
              <w:rPr>
                <w:sz w:val="12"/>
                <w:szCs w:val="12"/>
                <w:rtl w:val="0"/>
              </w:rPr>
              <w:t xml:space="preserve">M7K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6">
            <w:pPr>
              <w:spacing w:after="40" w:before="20" w:lineRule="auto"/>
              <w:ind w:left="60" w:firstLine="0"/>
              <w:rPr>
                <w:sz w:val="12"/>
                <w:szCs w:val="12"/>
              </w:rPr>
            </w:pPr>
            <w:r w:rsidDel="00000000" w:rsidR="00000000" w:rsidRPr="00000000">
              <w:rPr>
                <w:sz w:val="12"/>
                <w:szCs w:val="12"/>
                <w:rtl w:val="0"/>
              </w:rPr>
              <w:t xml:space="preserve">Centros de Integración Juvenil, A. 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0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0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0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0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4">
            <w:pPr>
              <w:spacing w:after="40" w:before="20" w:lineRule="auto"/>
              <w:ind w:left="60" w:firstLine="0"/>
              <w:jc w:val="center"/>
              <w:rPr>
                <w:sz w:val="12"/>
                <w:szCs w:val="12"/>
              </w:rPr>
            </w:pPr>
            <w:r w:rsidDel="00000000" w:rsidR="00000000" w:rsidRPr="00000000">
              <w:rPr>
                <w:sz w:val="12"/>
                <w:szCs w:val="12"/>
                <w:rtl w:val="0"/>
              </w:rPr>
              <w:t xml:space="preserve">NAW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5">
            <w:pPr>
              <w:spacing w:after="40" w:before="20" w:lineRule="auto"/>
              <w:ind w:left="60" w:firstLine="0"/>
              <w:rPr>
                <w:sz w:val="12"/>
                <w:szCs w:val="12"/>
              </w:rPr>
            </w:pPr>
            <w:r w:rsidDel="00000000" w:rsidR="00000000" w:rsidRPr="00000000">
              <w:rPr>
                <w:sz w:val="12"/>
                <w:szCs w:val="12"/>
                <w:rtl w:val="0"/>
              </w:rPr>
              <w:t xml:space="preserve">Hospital Juárez de México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1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1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3">
            <w:pPr>
              <w:spacing w:after="40" w:before="20" w:lineRule="auto"/>
              <w:ind w:left="60" w:firstLine="0"/>
              <w:jc w:val="center"/>
              <w:rPr>
                <w:sz w:val="12"/>
                <w:szCs w:val="12"/>
              </w:rPr>
            </w:pPr>
            <w:r w:rsidDel="00000000" w:rsidR="00000000" w:rsidRPr="00000000">
              <w:rPr>
                <w:sz w:val="12"/>
                <w:szCs w:val="12"/>
                <w:rtl w:val="0"/>
              </w:rPr>
              <w:t xml:space="preserve">NBB</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4">
            <w:pPr>
              <w:spacing w:after="40" w:before="20" w:lineRule="auto"/>
              <w:ind w:left="60" w:firstLine="0"/>
              <w:rPr>
                <w:sz w:val="12"/>
                <w:szCs w:val="12"/>
              </w:rPr>
            </w:pPr>
            <w:r w:rsidDel="00000000" w:rsidR="00000000" w:rsidRPr="00000000">
              <w:rPr>
                <w:sz w:val="12"/>
                <w:szCs w:val="12"/>
                <w:rtl w:val="0"/>
              </w:rPr>
              <w:t xml:space="preserve">Hospital General "Dr. Manuel Gea González"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2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2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2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2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2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2">
            <w:pPr>
              <w:spacing w:after="40" w:before="20" w:lineRule="auto"/>
              <w:ind w:left="60" w:firstLine="0"/>
              <w:jc w:val="center"/>
              <w:rPr>
                <w:sz w:val="12"/>
                <w:szCs w:val="12"/>
              </w:rPr>
            </w:pPr>
            <w:r w:rsidDel="00000000" w:rsidR="00000000" w:rsidRPr="00000000">
              <w:rPr>
                <w:sz w:val="12"/>
                <w:szCs w:val="12"/>
                <w:rtl w:val="0"/>
              </w:rPr>
              <w:t xml:space="preserve">NBD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3">
            <w:pPr>
              <w:spacing w:after="40" w:before="20" w:lineRule="auto"/>
              <w:ind w:left="60" w:firstLine="0"/>
              <w:rPr>
                <w:sz w:val="12"/>
                <w:szCs w:val="12"/>
              </w:rPr>
            </w:pPr>
            <w:r w:rsidDel="00000000" w:rsidR="00000000" w:rsidRPr="00000000">
              <w:rPr>
                <w:sz w:val="12"/>
                <w:szCs w:val="12"/>
                <w:rtl w:val="0"/>
              </w:rPr>
              <w:t xml:space="preserve">Hospital General de México "Dr. Eduardo</w:t>
            </w:r>
          </w:p>
          <w:p w:rsidR="00000000" w:rsidDel="00000000" w:rsidP="00000000" w:rsidRDefault="00000000" w:rsidRPr="00000000" w14:paraId="00000E34">
            <w:pPr>
              <w:spacing w:after="40" w:before="20" w:lineRule="auto"/>
              <w:ind w:left="60" w:firstLine="0"/>
              <w:rPr>
                <w:sz w:val="12"/>
                <w:szCs w:val="12"/>
              </w:rPr>
            </w:pPr>
            <w:r w:rsidDel="00000000" w:rsidR="00000000" w:rsidRPr="00000000">
              <w:rPr>
                <w:sz w:val="12"/>
                <w:szCs w:val="12"/>
                <w:rtl w:val="0"/>
              </w:rPr>
              <w:t xml:space="preserve">Liceaga"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5">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3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3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3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3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3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3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2">
            <w:pPr>
              <w:spacing w:after="40" w:before="40" w:lineRule="auto"/>
              <w:ind w:left="60" w:firstLine="0"/>
              <w:jc w:val="center"/>
              <w:rPr>
                <w:sz w:val="12"/>
                <w:szCs w:val="12"/>
              </w:rPr>
            </w:pPr>
            <w:r w:rsidDel="00000000" w:rsidR="00000000" w:rsidRPr="00000000">
              <w:rPr>
                <w:sz w:val="12"/>
                <w:szCs w:val="12"/>
                <w:rtl w:val="0"/>
              </w:rPr>
              <w:t xml:space="preserve">NBG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3">
            <w:pPr>
              <w:spacing w:after="40" w:before="40" w:lineRule="auto"/>
              <w:ind w:left="60" w:firstLine="0"/>
              <w:rPr>
                <w:sz w:val="12"/>
                <w:szCs w:val="12"/>
              </w:rPr>
            </w:pPr>
            <w:r w:rsidDel="00000000" w:rsidR="00000000" w:rsidRPr="00000000">
              <w:rPr>
                <w:sz w:val="12"/>
                <w:szCs w:val="12"/>
                <w:rtl w:val="0"/>
              </w:rPr>
              <w:t xml:space="preserve">Hospital Infantil de México Federico Gómez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4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4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4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4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4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4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1">
            <w:pPr>
              <w:spacing w:after="40" w:before="40" w:lineRule="auto"/>
              <w:ind w:left="60" w:firstLine="0"/>
              <w:jc w:val="center"/>
              <w:rPr>
                <w:sz w:val="12"/>
                <w:szCs w:val="12"/>
              </w:rPr>
            </w:pPr>
            <w:r w:rsidDel="00000000" w:rsidR="00000000" w:rsidRPr="00000000">
              <w:rPr>
                <w:sz w:val="12"/>
                <w:szCs w:val="12"/>
                <w:rtl w:val="0"/>
              </w:rPr>
              <w:t xml:space="preserve">NBQ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2">
            <w:pPr>
              <w:spacing w:after="40" w:before="40" w:lineRule="auto"/>
              <w:ind w:left="60" w:firstLine="0"/>
              <w:rPr>
                <w:sz w:val="12"/>
                <w:szCs w:val="12"/>
              </w:rPr>
            </w:pPr>
            <w:r w:rsidDel="00000000" w:rsidR="00000000" w:rsidRPr="00000000">
              <w:rPr>
                <w:sz w:val="12"/>
                <w:szCs w:val="12"/>
                <w:rtl w:val="0"/>
              </w:rPr>
              <w:t xml:space="preserve">Hospital Regional de Alta Especialidad del</w:t>
            </w:r>
          </w:p>
          <w:p w:rsidR="00000000" w:rsidDel="00000000" w:rsidP="00000000" w:rsidRDefault="00000000" w:rsidRPr="00000000" w14:paraId="00000E53">
            <w:pPr>
              <w:spacing w:after="40" w:before="40" w:lineRule="auto"/>
              <w:ind w:left="60" w:firstLine="0"/>
              <w:rPr>
                <w:sz w:val="12"/>
                <w:szCs w:val="12"/>
              </w:rPr>
            </w:pPr>
            <w:r w:rsidDel="00000000" w:rsidR="00000000" w:rsidRPr="00000000">
              <w:rPr>
                <w:sz w:val="12"/>
                <w:szCs w:val="12"/>
                <w:rtl w:val="0"/>
              </w:rPr>
              <w:t xml:space="preserve">Bajío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5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5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5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5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5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5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1">
            <w:pPr>
              <w:spacing w:after="40" w:before="40" w:lineRule="auto"/>
              <w:ind w:left="60" w:firstLine="0"/>
              <w:jc w:val="center"/>
              <w:rPr>
                <w:sz w:val="12"/>
                <w:szCs w:val="12"/>
              </w:rPr>
            </w:pPr>
            <w:r w:rsidDel="00000000" w:rsidR="00000000" w:rsidRPr="00000000">
              <w:rPr>
                <w:sz w:val="12"/>
                <w:szCs w:val="12"/>
                <w:rtl w:val="0"/>
              </w:rPr>
              <w:t xml:space="preserve">NBR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2">
            <w:pPr>
              <w:spacing w:after="40" w:before="40" w:lineRule="auto"/>
              <w:ind w:left="60" w:firstLine="0"/>
              <w:rPr>
                <w:sz w:val="12"/>
                <w:szCs w:val="12"/>
              </w:rPr>
            </w:pPr>
            <w:r w:rsidDel="00000000" w:rsidR="00000000" w:rsidRPr="00000000">
              <w:rPr>
                <w:sz w:val="12"/>
                <w:szCs w:val="12"/>
                <w:rtl w:val="0"/>
              </w:rPr>
              <w:t xml:space="preserve">Hospital Regional de Alta Especialidad de</w:t>
            </w:r>
          </w:p>
          <w:p w:rsidR="00000000" w:rsidDel="00000000" w:rsidP="00000000" w:rsidRDefault="00000000" w:rsidRPr="00000000" w14:paraId="00000E63">
            <w:pPr>
              <w:spacing w:after="40" w:before="40" w:lineRule="auto"/>
              <w:ind w:left="60" w:firstLine="0"/>
              <w:rPr>
                <w:sz w:val="12"/>
                <w:szCs w:val="12"/>
              </w:rPr>
            </w:pPr>
            <w:r w:rsidDel="00000000" w:rsidR="00000000" w:rsidRPr="00000000">
              <w:rPr>
                <w:sz w:val="12"/>
                <w:szCs w:val="12"/>
                <w:rtl w:val="0"/>
              </w:rPr>
              <w:t xml:space="preserve">Oaxaca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6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6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6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6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6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6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1">
            <w:pPr>
              <w:spacing w:after="40" w:before="40" w:lineRule="auto"/>
              <w:ind w:left="60" w:firstLine="0"/>
              <w:jc w:val="center"/>
              <w:rPr>
                <w:sz w:val="12"/>
                <w:szCs w:val="12"/>
              </w:rPr>
            </w:pPr>
            <w:r w:rsidDel="00000000" w:rsidR="00000000" w:rsidRPr="00000000">
              <w:rPr>
                <w:sz w:val="12"/>
                <w:szCs w:val="12"/>
                <w:rtl w:val="0"/>
              </w:rPr>
              <w:t xml:space="preserve">NBS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2">
            <w:pPr>
              <w:spacing w:after="40" w:before="40" w:lineRule="auto"/>
              <w:ind w:left="60" w:firstLine="0"/>
              <w:rPr>
                <w:sz w:val="12"/>
                <w:szCs w:val="12"/>
              </w:rPr>
            </w:pPr>
            <w:r w:rsidDel="00000000" w:rsidR="00000000" w:rsidRPr="00000000">
              <w:rPr>
                <w:sz w:val="12"/>
                <w:szCs w:val="12"/>
                <w:rtl w:val="0"/>
              </w:rPr>
              <w:t xml:space="preserve">Hospital Regional de Alta Especialidad de la</w:t>
            </w:r>
          </w:p>
          <w:p w:rsidR="00000000" w:rsidDel="00000000" w:rsidP="00000000" w:rsidRDefault="00000000" w:rsidRPr="00000000" w14:paraId="00000E73">
            <w:pPr>
              <w:spacing w:after="40" w:before="40" w:lineRule="auto"/>
              <w:ind w:left="60" w:firstLine="0"/>
              <w:rPr>
                <w:sz w:val="12"/>
                <w:szCs w:val="12"/>
              </w:rPr>
            </w:pPr>
            <w:r w:rsidDel="00000000" w:rsidR="00000000" w:rsidRPr="00000000">
              <w:rPr>
                <w:sz w:val="12"/>
                <w:szCs w:val="12"/>
                <w:rtl w:val="0"/>
              </w:rPr>
              <w:t xml:space="preserve">Península de Yucatán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7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7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7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7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1">
            <w:pPr>
              <w:spacing w:after="40" w:before="40" w:lineRule="auto"/>
              <w:ind w:left="60" w:firstLine="0"/>
              <w:jc w:val="center"/>
              <w:rPr>
                <w:sz w:val="12"/>
                <w:szCs w:val="12"/>
              </w:rPr>
            </w:pPr>
            <w:r w:rsidDel="00000000" w:rsidR="00000000" w:rsidRPr="00000000">
              <w:rPr>
                <w:sz w:val="12"/>
                <w:szCs w:val="12"/>
                <w:rtl w:val="0"/>
              </w:rPr>
              <w:t xml:space="preserve">NBT</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2">
            <w:pPr>
              <w:spacing w:after="40" w:before="40" w:lineRule="auto"/>
              <w:ind w:left="60" w:firstLine="0"/>
              <w:rPr>
                <w:sz w:val="12"/>
                <w:szCs w:val="12"/>
              </w:rPr>
            </w:pPr>
            <w:r w:rsidDel="00000000" w:rsidR="00000000" w:rsidRPr="00000000">
              <w:rPr>
                <w:sz w:val="12"/>
                <w:szCs w:val="12"/>
                <w:rtl w:val="0"/>
              </w:rPr>
              <w:t xml:space="preserve">Hospital Regional de Alta Especialidad de</w:t>
            </w:r>
          </w:p>
          <w:p w:rsidR="00000000" w:rsidDel="00000000" w:rsidP="00000000" w:rsidRDefault="00000000" w:rsidRPr="00000000" w14:paraId="00000E83">
            <w:pPr>
              <w:spacing w:after="40" w:before="40" w:lineRule="auto"/>
              <w:ind w:left="60" w:firstLine="0"/>
              <w:rPr>
                <w:sz w:val="12"/>
                <w:szCs w:val="12"/>
              </w:rPr>
            </w:pPr>
            <w:r w:rsidDel="00000000" w:rsidR="00000000" w:rsidRPr="00000000">
              <w:rPr>
                <w:sz w:val="12"/>
                <w:szCs w:val="12"/>
                <w:rtl w:val="0"/>
              </w:rPr>
              <w:t xml:space="preserve">Ciudad Victoria "Bicentenario 2010"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E8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8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8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8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8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bl>
    <w:p w:rsidR="00000000" w:rsidDel="00000000" w:rsidP="00000000" w:rsidRDefault="00000000" w:rsidRPr="00000000" w14:paraId="00000E90">
      <w:pPr>
        <w:jc w:val="both"/>
        <w:rPr>
          <w:rFonts w:ascii="Verdana" w:cs="Verdana" w:eastAsia="Verdana" w:hAnsi="Verdana"/>
          <w:color w:val="0000ff"/>
          <w:sz w:val="24"/>
          <w:szCs w:val="24"/>
        </w:rPr>
      </w:pPr>
      <w:r w:rsidDel="00000000" w:rsidR="00000000" w:rsidRPr="00000000">
        <w:rPr>
          <w:rtl w:val="0"/>
        </w:rPr>
      </w:r>
    </w:p>
    <w:tbl>
      <w:tblPr>
        <w:tblStyle w:val="Table7"/>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9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92">
            <w:pPr>
              <w:spacing w:after="40" w:before="40" w:lineRule="auto"/>
              <w:ind w:left="60" w:firstLine="0"/>
              <w:jc w:val="center"/>
              <w:rPr>
                <w:sz w:val="12"/>
                <w:szCs w:val="12"/>
              </w:rPr>
            </w:pPr>
            <w:r w:rsidDel="00000000" w:rsidR="00000000" w:rsidRPr="00000000">
              <w:rPr>
                <w:sz w:val="12"/>
                <w:szCs w:val="12"/>
                <w:rtl w:val="0"/>
              </w:rPr>
              <w:t xml:space="preserve">NBU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93">
            <w:pPr>
              <w:spacing w:after="40" w:before="40" w:lineRule="auto"/>
              <w:ind w:left="60" w:firstLine="0"/>
              <w:rPr>
                <w:sz w:val="12"/>
                <w:szCs w:val="12"/>
              </w:rPr>
            </w:pPr>
            <w:r w:rsidDel="00000000" w:rsidR="00000000" w:rsidRPr="00000000">
              <w:rPr>
                <w:sz w:val="12"/>
                <w:szCs w:val="12"/>
                <w:rtl w:val="0"/>
              </w:rPr>
              <w:t xml:space="preserve">Hospital Regional de Alta Especialidad de</w:t>
            </w:r>
          </w:p>
          <w:p w:rsidR="00000000" w:rsidDel="00000000" w:rsidP="00000000" w:rsidRDefault="00000000" w:rsidRPr="00000000" w14:paraId="00000E94">
            <w:pPr>
              <w:spacing w:after="40" w:before="40" w:lineRule="auto"/>
              <w:ind w:left="60" w:firstLine="0"/>
              <w:rPr>
                <w:sz w:val="12"/>
                <w:szCs w:val="12"/>
              </w:rPr>
            </w:pPr>
            <w:r w:rsidDel="00000000" w:rsidR="00000000" w:rsidRPr="00000000">
              <w:rPr>
                <w:sz w:val="12"/>
                <w:szCs w:val="12"/>
                <w:rtl w:val="0"/>
              </w:rPr>
              <w:t xml:space="preserve">Ixtapaluca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9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E9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E9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9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9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9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9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2">
            <w:pPr>
              <w:spacing w:after="40" w:before="40" w:lineRule="auto"/>
              <w:ind w:left="60" w:firstLine="0"/>
              <w:jc w:val="center"/>
              <w:rPr>
                <w:sz w:val="12"/>
                <w:szCs w:val="12"/>
              </w:rPr>
            </w:pPr>
            <w:r w:rsidDel="00000000" w:rsidR="00000000" w:rsidRPr="00000000">
              <w:rPr>
                <w:sz w:val="12"/>
                <w:szCs w:val="12"/>
                <w:rtl w:val="0"/>
              </w:rPr>
              <w:t xml:space="preserve">NBV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3">
            <w:pPr>
              <w:spacing w:after="40" w:before="40" w:lineRule="auto"/>
              <w:ind w:left="60" w:firstLine="0"/>
              <w:rPr>
                <w:sz w:val="12"/>
                <w:szCs w:val="12"/>
              </w:rPr>
            </w:pPr>
            <w:r w:rsidDel="00000000" w:rsidR="00000000" w:rsidRPr="00000000">
              <w:rPr>
                <w:sz w:val="12"/>
                <w:szCs w:val="12"/>
                <w:rtl w:val="0"/>
              </w:rPr>
              <w:t xml:space="preserve">Instituto Nacional de Cancerología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A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A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A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A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A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1">
            <w:pPr>
              <w:spacing w:after="40" w:before="40" w:lineRule="auto"/>
              <w:ind w:left="60" w:firstLine="0"/>
              <w:jc w:val="center"/>
              <w:rPr>
                <w:sz w:val="12"/>
                <w:szCs w:val="12"/>
              </w:rPr>
            </w:pPr>
            <w:r w:rsidDel="00000000" w:rsidR="00000000" w:rsidRPr="00000000">
              <w:rPr>
                <w:sz w:val="12"/>
                <w:szCs w:val="12"/>
                <w:rtl w:val="0"/>
              </w:rPr>
              <w:t xml:space="preserve">NCA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2">
            <w:pPr>
              <w:spacing w:after="40" w:before="40" w:lineRule="auto"/>
              <w:ind w:left="60" w:firstLine="0"/>
              <w:rPr>
                <w:sz w:val="12"/>
                <w:szCs w:val="12"/>
              </w:rPr>
            </w:pPr>
            <w:r w:rsidDel="00000000" w:rsidR="00000000" w:rsidRPr="00000000">
              <w:rPr>
                <w:sz w:val="12"/>
                <w:szCs w:val="12"/>
                <w:rtl w:val="0"/>
              </w:rPr>
              <w:t xml:space="preserve">Instituto Nacional de Cardiología Ignacio</w:t>
            </w:r>
          </w:p>
          <w:p w:rsidR="00000000" w:rsidDel="00000000" w:rsidP="00000000" w:rsidRDefault="00000000" w:rsidRPr="00000000" w14:paraId="00000EB3">
            <w:pPr>
              <w:spacing w:after="40" w:before="40" w:lineRule="auto"/>
              <w:ind w:left="60" w:firstLine="0"/>
              <w:rPr>
                <w:sz w:val="12"/>
                <w:szCs w:val="12"/>
              </w:rPr>
            </w:pPr>
            <w:r w:rsidDel="00000000" w:rsidR="00000000" w:rsidRPr="00000000">
              <w:rPr>
                <w:sz w:val="12"/>
                <w:szCs w:val="12"/>
                <w:rtl w:val="0"/>
              </w:rPr>
              <w:t xml:space="preserve">Chávez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B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B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B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B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B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1">
            <w:pPr>
              <w:spacing w:after="40" w:before="40" w:lineRule="auto"/>
              <w:ind w:left="60" w:firstLine="0"/>
              <w:jc w:val="center"/>
              <w:rPr>
                <w:sz w:val="12"/>
                <w:szCs w:val="12"/>
              </w:rPr>
            </w:pPr>
            <w:r w:rsidDel="00000000" w:rsidR="00000000" w:rsidRPr="00000000">
              <w:rPr>
                <w:sz w:val="12"/>
                <w:szCs w:val="12"/>
                <w:rtl w:val="0"/>
              </w:rPr>
              <w:t xml:space="preserve">NCD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2">
            <w:pPr>
              <w:spacing w:after="40" w:before="40" w:lineRule="auto"/>
              <w:ind w:left="60" w:firstLine="0"/>
              <w:rPr>
                <w:sz w:val="12"/>
                <w:szCs w:val="12"/>
              </w:rPr>
            </w:pPr>
            <w:r w:rsidDel="00000000" w:rsidR="00000000" w:rsidRPr="00000000">
              <w:rPr>
                <w:sz w:val="12"/>
                <w:szCs w:val="12"/>
                <w:rtl w:val="0"/>
              </w:rPr>
              <w:t xml:space="preserve">Instituto Nacional de Enfermedades</w:t>
            </w:r>
          </w:p>
          <w:p w:rsidR="00000000" w:rsidDel="00000000" w:rsidP="00000000" w:rsidRDefault="00000000" w:rsidRPr="00000000" w14:paraId="00000EC3">
            <w:pPr>
              <w:spacing w:after="40" w:before="40" w:lineRule="auto"/>
              <w:ind w:left="60" w:firstLine="0"/>
              <w:rPr>
                <w:sz w:val="12"/>
                <w:szCs w:val="12"/>
              </w:rPr>
            </w:pPr>
            <w:r w:rsidDel="00000000" w:rsidR="00000000" w:rsidRPr="00000000">
              <w:rPr>
                <w:sz w:val="12"/>
                <w:szCs w:val="12"/>
                <w:rtl w:val="0"/>
              </w:rPr>
              <w:t xml:space="preserve">Respiratorias Ismael Cosío Villegas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C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C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C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C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C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C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1">
            <w:pPr>
              <w:spacing w:after="40" w:before="40" w:lineRule="auto"/>
              <w:ind w:left="60" w:firstLine="0"/>
              <w:jc w:val="center"/>
              <w:rPr>
                <w:sz w:val="12"/>
                <w:szCs w:val="12"/>
              </w:rPr>
            </w:pPr>
            <w:r w:rsidDel="00000000" w:rsidR="00000000" w:rsidRPr="00000000">
              <w:rPr>
                <w:sz w:val="12"/>
                <w:szCs w:val="12"/>
                <w:rtl w:val="0"/>
              </w:rPr>
              <w:t xml:space="preserve">NCE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2">
            <w:pPr>
              <w:spacing w:after="40" w:before="40" w:lineRule="auto"/>
              <w:ind w:left="60" w:firstLine="0"/>
              <w:rPr>
                <w:sz w:val="12"/>
                <w:szCs w:val="12"/>
              </w:rPr>
            </w:pPr>
            <w:r w:rsidDel="00000000" w:rsidR="00000000" w:rsidRPr="00000000">
              <w:rPr>
                <w:sz w:val="12"/>
                <w:szCs w:val="12"/>
                <w:rtl w:val="0"/>
              </w:rPr>
              <w:t xml:space="preserve">Instituto Nacional de Geriatría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ED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ED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D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D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0">
            <w:pPr>
              <w:spacing w:after="40" w:before="40" w:lineRule="auto"/>
              <w:ind w:left="60" w:firstLine="0"/>
              <w:jc w:val="center"/>
              <w:rPr>
                <w:sz w:val="12"/>
                <w:szCs w:val="12"/>
              </w:rPr>
            </w:pPr>
            <w:r w:rsidDel="00000000" w:rsidR="00000000" w:rsidRPr="00000000">
              <w:rPr>
                <w:sz w:val="12"/>
                <w:szCs w:val="12"/>
                <w:rtl w:val="0"/>
              </w:rPr>
              <w:t xml:space="preserve">NCG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1">
            <w:pPr>
              <w:spacing w:after="40" w:before="40" w:lineRule="auto"/>
              <w:ind w:left="60" w:firstLine="0"/>
              <w:rPr>
                <w:sz w:val="12"/>
                <w:szCs w:val="12"/>
              </w:rPr>
            </w:pPr>
            <w:r w:rsidDel="00000000" w:rsidR="00000000" w:rsidRPr="00000000">
              <w:rPr>
                <w:sz w:val="12"/>
                <w:szCs w:val="12"/>
                <w:rtl w:val="0"/>
              </w:rPr>
              <w:t xml:space="preserve">Instituto Nacional de Ciencias Médicas y</w:t>
            </w:r>
          </w:p>
          <w:p w:rsidR="00000000" w:rsidDel="00000000" w:rsidP="00000000" w:rsidRDefault="00000000" w:rsidRPr="00000000" w14:paraId="00000EE2">
            <w:pPr>
              <w:spacing w:after="40" w:before="40" w:lineRule="auto"/>
              <w:ind w:left="60" w:firstLine="0"/>
              <w:rPr>
                <w:sz w:val="12"/>
                <w:szCs w:val="12"/>
              </w:rPr>
            </w:pPr>
            <w:r w:rsidDel="00000000" w:rsidR="00000000" w:rsidRPr="00000000">
              <w:rPr>
                <w:sz w:val="12"/>
                <w:szCs w:val="12"/>
                <w:rtl w:val="0"/>
              </w:rPr>
              <w:t xml:space="preserve">Nutrición Salvador Zubirán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E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E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E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E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E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0">
            <w:pPr>
              <w:spacing w:after="40" w:before="40" w:lineRule="auto"/>
              <w:ind w:left="60" w:firstLine="0"/>
              <w:jc w:val="center"/>
              <w:rPr>
                <w:sz w:val="12"/>
                <w:szCs w:val="12"/>
              </w:rPr>
            </w:pPr>
            <w:r w:rsidDel="00000000" w:rsidR="00000000" w:rsidRPr="00000000">
              <w:rPr>
                <w:sz w:val="12"/>
                <w:szCs w:val="12"/>
                <w:rtl w:val="0"/>
              </w:rPr>
              <w:t xml:space="preserve">NCH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1">
            <w:pPr>
              <w:spacing w:after="40" w:before="40" w:lineRule="auto"/>
              <w:ind w:left="60" w:firstLine="0"/>
              <w:rPr>
                <w:sz w:val="12"/>
                <w:szCs w:val="12"/>
              </w:rPr>
            </w:pPr>
            <w:r w:rsidDel="00000000" w:rsidR="00000000" w:rsidRPr="00000000">
              <w:rPr>
                <w:sz w:val="12"/>
                <w:szCs w:val="12"/>
                <w:rtl w:val="0"/>
              </w:rPr>
              <w:t xml:space="preserve">Instituto Nacional de Medicina Genómica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F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F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F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EF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EFF">
            <w:pPr>
              <w:spacing w:after="40" w:before="40" w:lineRule="auto"/>
              <w:ind w:left="60" w:firstLine="0"/>
              <w:jc w:val="center"/>
              <w:rPr>
                <w:sz w:val="12"/>
                <w:szCs w:val="12"/>
              </w:rPr>
            </w:pPr>
            <w:r w:rsidDel="00000000" w:rsidR="00000000" w:rsidRPr="00000000">
              <w:rPr>
                <w:sz w:val="12"/>
                <w:szCs w:val="12"/>
                <w:rtl w:val="0"/>
              </w:rPr>
              <w:t xml:space="preserve">NCK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0">
            <w:pPr>
              <w:spacing w:after="40" w:before="40" w:lineRule="auto"/>
              <w:ind w:left="60" w:firstLine="0"/>
              <w:rPr>
                <w:sz w:val="12"/>
                <w:szCs w:val="12"/>
              </w:rPr>
            </w:pPr>
            <w:r w:rsidDel="00000000" w:rsidR="00000000" w:rsidRPr="00000000">
              <w:rPr>
                <w:sz w:val="12"/>
                <w:szCs w:val="12"/>
                <w:rtl w:val="0"/>
              </w:rPr>
              <w:t xml:space="preserve">Instituto Nacional de Neurología y Neurocirugía</w:t>
            </w:r>
          </w:p>
          <w:p w:rsidR="00000000" w:rsidDel="00000000" w:rsidP="00000000" w:rsidRDefault="00000000" w:rsidRPr="00000000" w14:paraId="00000F01">
            <w:pPr>
              <w:spacing w:after="40" w:before="40" w:lineRule="auto"/>
              <w:ind w:left="60" w:firstLine="0"/>
              <w:rPr>
                <w:sz w:val="12"/>
                <w:szCs w:val="12"/>
              </w:rPr>
            </w:pPr>
            <w:r w:rsidDel="00000000" w:rsidR="00000000" w:rsidRPr="00000000">
              <w:rPr>
                <w:sz w:val="12"/>
                <w:szCs w:val="12"/>
                <w:rtl w:val="0"/>
              </w:rPr>
              <w:t xml:space="preserve">Manuel Velasco Suárez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0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0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0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0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0F">
            <w:pPr>
              <w:spacing w:after="40" w:before="20" w:lineRule="auto"/>
              <w:ind w:left="60" w:firstLine="0"/>
              <w:jc w:val="center"/>
              <w:rPr>
                <w:sz w:val="12"/>
                <w:szCs w:val="12"/>
              </w:rPr>
            </w:pPr>
            <w:r w:rsidDel="00000000" w:rsidR="00000000" w:rsidRPr="00000000">
              <w:rPr>
                <w:sz w:val="12"/>
                <w:szCs w:val="12"/>
                <w:rtl w:val="0"/>
              </w:rPr>
              <w:t xml:space="preserve">NCZ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0">
            <w:pPr>
              <w:spacing w:after="40" w:before="20" w:lineRule="auto"/>
              <w:ind w:left="60" w:firstLine="0"/>
              <w:rPr>
                <w:sz w:val="12"/>
                <w:szCs w:val="12"/>
              </w:rPr>
            </w:pPr>
            <w:r w:rsidDel="00000000" w:rsidR="00000000" w:rsidRPr="00000000">
              <w:rPr>
                <w:sz w:val="12"/>
                <w:szCs w:val="12"/>
                <w:rtl w:val="0"/>
              </w:rPr>
              <w:t xml:space="preserve">Instituto Nacional de Pediatría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1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1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1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1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E">
            <w:pPr>
              <w:spacing w:after="40" w:before="20" w:lineRule="auto"/>
              <w:ind w:left="60" w:firstLine="0"/>
              <w:jc w:val="center"/>
              <w:rPr>
                <w:sz w:val="12"/>
                <w:szCs w:val="12"/>
              </w:rPr>
            </w:pPr>
            <w:r w:rsidDel="00000000" w:rsidR="00000000" w:rsidRPr="00000000">
              <w:rPr>
                <w:sz w:val="12"/>
                <w:szCs w:val="12"/>
                <w:rtl w:val="0"/>
              </w:rPr>
              <w:t xml:space="preserve">NDE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1F">
            <w:pPr>
              <w:spacing w:after="40" w:before="20" w:lineRule="auto"/>
              <w:ind w:left="60" w:firstLine="0"/>
              <w:rPr>
                <w:sz w:val="12"/>
                <w:szCs w:val="12"/>
              </w:rPr>
            </w:pPr>
            <w:r w:rsidDel="00000000" w:rsidR="00000000" w:rsidRPr="00000000">
              <w:rPr>
                <w:sz w:val="12"/>
                <w:szCs w:val="12"/>
                <w:rtl w:val="0"/>
              </w:rPr>
              <w:t xml:space="preserve">Instituto Nacional de Perinatología Isidro</w:t>
            </w:r>
          </w:p>
          <w:p w:rsidR="00000000" w:rsidDel="00000000" w:rsidP="00000000" w:rsidRDefault="00000000" w:rsidRPr="00000000" w14:paraId="00000F20">
            <w:pPr>
              <w:spacing w:after="40" w:before="20" w:lineRule="auto"/>
              <w:ind w:left="60" w:firstLine="0"/>
              <w:rPr>
                <w:sz w:val="12"/>
                <w:szCs w:val="12"/>
              </w:rPr>
            </w:pPr>
            <w:r w:rsidDel="00000000" w:rsidR="00000000" w:rsidRPr="00000000">
              <w:rPr>
                <w:sz w:val="12"/>
                <w:szCs w:val="12"/>
                <w:rtl w:val="0"/>
              </w:rPr>
              <w:t xml:space="preserve">Espinosa de los Reyes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2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2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2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2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E">
            <w:pPr>
              <w:spacing w:after="40" w:before="20" w:lineRule="auto"/>
              <w:ind w:left="60" w:firstLine="0"/>
              <w:jc w:val="center"/>
              <w:rPr>
                <w:sz w:val="12"/>
                <w:szCs w:val="12"/>
              </w:rPr>
            </w:pPr>
            <w:r w:rsidDel="00000000" w:rsidR="00000000" w:rsidRPr="00000000">
              <w:rPr>
                <w:sz w:val="12"/>
                <w:szCs w:val="12"/>
                <w:rtl w:val="0"/>
              </w:rPr>
              <w:t xml:space="preserve">NDF</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2F">
            <w:pPr>
              <w:spacing w:after="40" w:before="20" w:lineRule="auto"/>
              <w:ind w:left="60" w:firstLine="0"/>
              <w:rPr>
                <w:sz w:val="12"/>
                <w:szCs w:val="12"/>
              </w:rPr>
            </w:pPr>
            <w:r w:rsidDel="00000000" w:rsidR="00000000" w:rsidRPr="00000000">
              <w:rPr>
                <w:sz w:val="12"/>
                <w:szCs w:val="12"/>
                <w:rtl w:val="0"/>
              </w:rPr>
              <w:t xml:space="preserve">Instituto Nacional de Rehabilitación Luis</w:t>
            </w:r>
          </w:p>
          <w:p w:rsidR="00000000" w:rsidDel="00000000" w:rsidP="00000000" w:rsidRDefault="00000000" w:rsidRPr="00000000" w14:paraId="00000F30">
            <w:pPr>
              <w:spacing w:after="40" w:before="20" w:lineRule="auto"/>
              <w:ind w:left="60" w:firstLine="0"/>
              <w:rPr>
                <w:sz w:val="12"/>
                <w:szCs w:val="12"/>
              </w:rPr>
            </w:pPr>
            <w:r w:rsidDel="00000000" w:rsidR="00000000" w:rsidRPr="00000000">
              <w:rPr>
                <w:sz w:val="12"/>
                <w:szCs w:val="12"/>
                <w:rtl w:val="0"/>
              </w:rPr>
              <w:t xml:space="preserve">Guillermo Ibarra Ibarra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3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3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3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3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E">
            <w:pPr>
              <w:spacing w:after="40" w:before="20" w:lineRule="auto"/>
              <w:ind w:left="60" w:firstLine="0"/>
              <w:jc w:val="center"/>
              <w:rPr>
                <w:sz w:val="12"/>
                <w:szCs w:val="12"/>
              </w:rPr>
            </w:pPr>
            <w:r w:rsidDel="00000000" w:rsidR="00000000" w:rsidRPr="00000000">
              <w:rPr>
                <w:sz w:val="12"/>
                <w:szCs w:val="12"/>
                <w:rtl w:val="0"/>
              </w:rPr>
              <w:t xml:space="preserve">NDY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3F">
            <w:pPr>
              <w:spacing w:after="40" w:before="20" w:lineRule="auto"/>
              <w:ind w:left="60" w:firstLine="0"/>
              <w:rPr>
                <w:sz w:val="12"/>
                <w:szCs w:val="12"/>
              </w:rPr>
            </w:pPr>
            <w:r w:rsidDel="00000000" w:rsidR="00000000" w:rsidRPr="00000000">
              <w:rPr>
                <w:sz w:val="12"/>
                <w:szCs w:val="12"/>
                <w:rtl w:val="0"/>
              </w:rPr>
              <w:t xml:space="preserve">Instituto Nacional de Salud 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4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4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4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4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4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D">
            <w:pPr>
              <w:spacing w:after="40" w:before="20" w:lineRule="auto"/>
              <w:ind w:left="60" w:firstLine="0"/>
              <w:jc w:val="center"/>
              <w:rPr>
                <w:sz w:val="12"/>
                <w:szCs w:val="12"/>
              </w:rPr>
            </w:pPr>
            <w:r w:rsidDel="00000000" w:rsidR="00000000" w:rsidRPr="00000000">
              <w:rPr>
                <w:sz w:val="12"/>
                <w:szCs w:val="12"/>
                <w:rtl w:val="0"/>
              </w:rPr>
              <w:t xml:space="preserve">NEF</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4E">
            <w:pPr>
              <w:spacing w:after="40" w:before="20" w:lineRule="auto"/>
              <w:ind w:left="60" w:firstLine="0"/>
              <w:rPr>
                <w:sz w:val="12"/>
                <w:szCs w:val="12"/>
              </w:rPr>
            </w:pPr>
            <w:r w:rsidDel="00000000" w:rsidR="00000000" w:rsidRPr="00000000">
              <w:rPr>
                <w:sz w:val="12"/>
                <w:szCs w:val="12"/>
                <w:rtl w:val="0"/>
              </w:rPr>
              <w:t xml:space="preserve">Laboratorios de Biológicos y Reactivos de</w:t>
            </w:r>
          </w:p>
          <w:p w:rsidR="00000000" w:rsidDel="00000000" w:rsidP="00000000" w:rsidRDefault="00000000" w:rsidRPr="00000000" w14:paraId="00000F4F">
            <w:pPr>
              <w:spacing w:after="40" w:before="20" w:lineRule="auto"/>
              <w:ind w:left="60" w:firstLine="0"/>
              <w:rPr>
                <w:sz w:val="12"/>
                <w:szCs w:val="12"/>
              </w:rPr>
            </w:pPr>
            <w:r w:rsidDel="00000000" w:rsidR="00000000" w:rsidRPr="00000000">
              <w:rPr>
                <w:sz w:val="12"/>
                <w:szCs w:val="12"/>
                <w:rtl w:val="0"/>
              </w:rPr>
              <w:t xml:space="preserve">México, S. A. de C. 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5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5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5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5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5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6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D">
            <w:pPr>
              <w:spacing w:after="40" w:before="20" w:lineRule="auto"/>
              <w:ind w:left="60" w:firstLine="0"/>
              <w:jc w:val="center"/>
              <w:rPr>
                <w:sz w:val="12"/>
                <w:szCs w:val="12"/>
              </w:rPr>
            </w:pPr>
            <w:r w:rsidDel="00000000" w:rsidR="00000000" w:rsidRPr="00000000">
              <w:rPr>
                <w:sz w:val="12"/>
                <w:szCs w:val="12"/>
                <w:rtl w:val="0"/>
              </w:rPr>
              <w:t xml:space="preserve">NHK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5E">
            <w:pPr>
              <w:spacing w:after="40" w:before="20" w:lineRule="auto"/>
              <w:ind w:left="60" w:firstLine="0"/>
              <w:rPr>
                <w:sz w:val="12"/>
                <w:szCs w:val="12"/>
              </w:rPr>
            </w:pPr>
            <w:r w:rsidDel="00000000" w:rsidR="00000000" w:rsidRPr="00000000">
              <w:rPr>
                <w:sz w:val="12"/>
                <w:szCs w:val="12"/>
                <w:rtl w:val="0"/>
              </w:rPr>
              <w:t xml:space="preserve">Sistema Nacional para el Desarrollo Integral de</w:t>
            </w:r>
          </w:p>
          <w:p w:rsidR="00000000" w:rsidDel="00000000" w:rsidP="00000000" w:rsidRDefault="00000000" w:rsidRPr="00000000" w14:paraId="00000F5F">
            <w:pPr>
              <w:spacing w:after="40" w:before="20" w:lineRule="auto"/>
              <w:ind w:left="60" w:firstLine="0"/>
              <w:rPr>
                <w:sz w:val="12"/>
                <w:szCs w:val="12"/>
              </w:rPr>
            </w:pPr>
            <w:r w:rsidDel="00000000" w:rsidR="00000000" w:rsidRPr="00000000">
              <w:rPr>
                <w:sz w:val="12"/>
                <w:szCs w:val="12"/>
                <w:rtl w:val="0"/>
              </w:rPr>
              <w:t xml:space="preserve">la Familia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6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6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6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6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6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6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6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6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6C">
            <w:pPr>
              <w:spacing w:after="40" w:before="20" w:lineRule="auto"/>
              <w:ind w:left="60" w:firstLine="0"/>
              <w:jc w:val="center"/>
              <w:rPr>
                <w:b w:val="1"/>
                <w:sz w:val="12"/>
                <w:szCs w:val="12"/>
              </w:rPr>
            </w:pPr>
            <w:r w:rsidDel="00000000" w:rsidR="00000000" w:rsidRPr="00000000">
              <w:rPr>
                <w:b w:val="1"/>
                <w:sz w:val="12"/>
                <w:szCs w:val="12"/>
                <w:rtl w:val="0"/>
              </w:rPr>
              <w:t xml:space="preserve">14</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6D">
            <w:pPr>
              <w:spacing w:after="40" w:before="20" w:lineRule="auto"/>
              <w:ind w:left="60" w:firstLine="0"/>
              <w:rPr>
                <w:b w:val="1"/>
                <w:sz w:val="12"/>
                <w:szCs w:val="12"/>
              </w:rPr>
            </w:pPr>
            <w:r w:rsidDel="00000000" w:rsidR="00000000" w:rsidRPr="00000000">
              <w:rPr>
                <w:b w:val="1"/>
                <w:sz w:val="12"/>
                <w:szCs w:val="12"/>
                <w:rtl w:val="0"/>
              </w:rPr>
              <w:t xml:space="preserve">Secretaría del Trabajo y Previsión Social</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7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7C">
            <w:pPr>
              <w:spacing w:after="40" w:before="20" w:lineRule="auto"/>
              <w:ind w:left="60" w:firstLine="0"/>
              <w:jc w:val="center"/>
              <w:rPr>
                <w:sz w:val="12"/>
                <w:szCs w:val="12"/>
              </w:rPr>
            </w:pPr>
            <w:r w:rsidDel="00000000" w:rsidR="00000000" w:rsidRPr="00000000">
              <w:rPr>
                <w:sz w:val="12"/>
                <w:szCs w:val="12"/>
                <w:rtl w:val="0"/>
              </w:rPr>
              <w:t xml:space="preserve">P7R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7D">
            <w:pPr>
              <w:spacing w:after="40" w:before="20" w:lineRule="auto"/>
              <w:ind w:left="60" w:firstLine="0"/>
              <w:rPr>
                <w:sz w:val="12"/>
                <w:szCs w:val="12"/>
              </w:rPr>
            </w:pPr>
            <w:r w:rsidDel="00000000" w:rsidR="00000000" w:rsidRPr="00000000">
              <w:rPr>
                <w:sz w:val="12"/>
                <w:szCs w:val="12"/>
                <w:rtl w:val="0"/>
              </w:rPr>
              <w:t xml:space="preserve">Instituto del Fondo Nacional para el Consumo</w:t>
            </w:r>
          </w:p>
          <w:p w:rsidR="00000000" w:rsidDel="00000000" w:rsidP="00000000" w:rsidRDefault="00000000" w:rsidRPr="00000000" w14:paraId="00000F7E">
            <w:pPr>
              <w:spacing w:after="40" w:before="20" w:lineRule="auto"/>
              <w:ind w:left="60" w:firstLine="0"/>
              <w:rPr>
                <w:sz w:val="12"/>
                <w:szCs w:val="12"/>
              </w:rPr>
            </w:pPr>
            <w:r w:rsidDel="00000000" w:rsidR="00000000" w:rsidRPr="00000000">
              <w:rPr>
                <w:sz w:val="12"/>
                <w:szCs w:val="12"/>
                <w:rtl w:val="0"/>
              </w:rPr>
              <w:t xml:space="preserve">de los Trabajadores</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7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8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8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5">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8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8A">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C">
            <w:pPr>
              <w:spacing w:after="40" w:before="20" w:lineRule="auto"/>
              <w:ind w:left="60" w:firstLine="0"/>
              <w:jc w:val="center"/>
              <w:rPr>
                <w:sz w:val="12"/>
                <w:szCs w:val="12"/>
              </w:rPr>
            </w:pPr>
            <w:r w:rsidDel="00000000" w:rsidR="00000000" w:rsidRPr="00000000">
              <w:rPr>
                <w:sz w:val="12"/>
                <w:szCs w:val="12"/>
                <w:rtl w:val="0"/>
              </w:rPr>
              <w:t xml:space="preserve">PBJ</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D">
            <w:pPr>
              <w:spacing w:after="40" w:before="20" w:lineRule="auto"/>
              <w:ind w:left="60" w:firstLine="0"/>
              <w:rPr>
                <w:sz w:val="12"/>
                <w:szCs w:val="12"/>
              </w:rPr>
            </w:pPr>
            <w:r w:rsidDel="00000000" w:rsidR="00000000" w:rsidRPr="00000000">
              <w:rPr>
                <w:sz w:val="12"/>
                <w:szCs w:val="12"/>
                <w:rtl w:val="0"/>
              </w:rPr>
              <w:t xml:space="preserve">Comisión Nacional de los Salarios Mínimos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8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8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9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9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9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9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9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99">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9A">
            <w:pPr>
              <w:spacing w:after="40" w:before="20" w:lineRule="auto"/>
              <w:ind w:left="60" w:firstLine="0"/>
              <w:jc w:val="center"/>
              <w:rPr>
                <w:b w:val="1"/>
                <w:sz w:val="12"/>
                <w:szCs w:val="12"/>
              </w:rPr>
            </w:pPr>
            <w:r w:rsidDel="00000000" w:rsidR="00000000" w:rsidRPr="00000000">
              <w:rPr>
                <w:b w:val="1"/>
                <w:sz w:val="12"/>
                <w:szCs w:val="12"/>
                <w:rtl w:val="0"/>
              </w:rPr>
              <w:t xml:space="preserve">15</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9B">
            <w:pPr>
              <w:spacing w:after="40" w:before="20" w:lineRule="auto"/>
              <w:ind w:left="60" w:firstLine="0"/>
              <w:rPr>
                <w:b w:val="1"/>
                <w:sz w:val="12"/>
                <w:szCs w:val="12"/>
              </w:rPr>
            </w:pPr>
            <w:r w:rsidDel="00000000" w:rsidR="00000000" w:rsidRPr="00000000">
              <w:rPr>
                <w:b w:val="1"/>
                <w:sz w:val="12"/>
                <w:szCs w:val="12"/>
                <w:rtl w:val="0"/>
              </w:rPr>
              <w:t xml:space="preserve">Secretaría de Desarrollo Agrario, Territorial y Urbano</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A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AA">
            <w:pPr>
              <w:spacing w:after="40" w:before="20" w:lineRule="auto"/>
              <w:ind w:left="60" w:firstLine="0"/>
              <w:jc w:val="center"/>
              <w:rPr>
                <w:sz w:val="12"/>
                <w:szCs w:val="12"/>
              </w:rPr>
            </w:pPr>
            <w:r w:rsidDel="00000000" w:rsidR="00000000" w:rsidRPr="00000000">
              <w:rPr>
                <w:sz w:val="12"/>
                <w:szCs w:val="12"/>
                <w:rtl w:val="0"/>
              </w:rPr>
              <w:t xml:space="preserve">QCW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AB">
            <w:pPr>
              <w:spacing w:after="40" w:before="20" w:lineRule="auto"/>
              <w:ind w:left="60" w:firstLine="0"/>
              <w:rPr>
                <w:sz w:val="12"/>
                <w:szCs w:val="12"/>
              </w:rPr>
            </w:pPr>
            <w:r w:rsidDel="00000000" w:rsidR="00000000" w:rsidRPr="00000000">
              <w:rPr>
                <w:sz w:val="12"/>
                <w:szCs w:val="12"/>
                <w:rtl w:val="0"/>
              </w:rPr>
              <w:t xml:space="preserve">Comisión Nacional de Vivienda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A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A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A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0">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B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B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B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B7">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8">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9">
            <w:pPr>
              <w:spacing w:after="40" w:before="20" w:lineRule="auto"/>
              <w:ind w:left="60" w:firstLine="0"/>
              <w:jc w:val="center"/>
              <w:rPr>
                <w:sz w:val="12"/>
                <w:szCs w:val="12"/>
              </w:rPr>
            </w:pPr>
            <w:r w:rsidDel="00000000" w:rsidR="00000000" w:rsidRPr="00000000">
              <w:rPr>
                <w:sz w:val="12"/>
                <w:szCs w:val="12"/>
                <w:rtl w:val="0"/>
              </w:rPr>
              <w:t xml:space="preserve">QDV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A">
            <w:pPr>
              <w:spacing w:after="40" w:before="20" w:lineRule="auto"/>
              <w:ind w:left="60" w:firstLine="0"/>
              <w:rPr>
                <w:sz w:val="12"/>
                <w:szCs w:val="12"/>
              </w:rPr>
            </w:pPr>
            <w:r w:rsidDel="00000000" w:rsidR="00000000" w:rsidRPr="00000000">
              <w:rPr>
                <w:sz w:val="12"/>
                <w:szCs w:val="12"/>
                <w:rtl w:val="0"/>
              </w:rPr>
              <w:t xml:space="preserve">Instituto Nacional del Suelo Sustentable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BB">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B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B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1">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C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4">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C6">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8">
            <w:pPr>
              <w:spacing w:after="40" w:before="20" w:lineRule="auto"/>
              <w:ind w:left="60" w:firstLine="0"/>
              <w:jc w:val="center"/>
              <w:rPr>
                <w:sz w:val="12"/>
                <w:szCs w:val="12"/>
              </w:rPr>
            </w:pPr>
            <w:r w:rsidDel="00000000" w:rsidR="00000000" w:rsidRPr="00000000">
              <w:rPr>
                <w:sz w:val="12"/>
                <w:szCs w:val="12"/>
                <w:rtl w:val="0"/>
              </w:rPr>
              <w:t xml:space="preserve">QEU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9">
            <w:pPr>
              <w:spacing w:after="40" w:before="20" w:lineRule="auto"/>
              <w:ind w:left="60" w:firstLine="0"/>
              <w:rPr>
                <w:sz w:val="12"/>
                <w:szCs w:val="12"/>
              </w:rPr>
            </w:pPr>
            <w:r w:rsidDel="00000000" w:rsidR="00000000" w:rsidRPr="00000000">
              <w:rPr>
                <w:sz w:val="12"/>
                <w:szCs w:val="12"/>
                <w:rtl w:val="0"/>
              </w:rPr>
              <w:t xml:space="preserve">Fideicomiso Fondo Nacional de Fomento Ejidal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C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C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C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C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0">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D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3">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D5">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7">
            <w:pPr>
              <w:spacing w:after="40" w:before="20" w:lineRule="auto"/>
              <w:ind w:left="60" w:firstLine="0"/>
              <w:jc w:val="center"/>
              <w:rPr>
                <w:sz w:val="12"/>
                <w:szCs w:val="12"/>
              </w:rPr>
            </w:pPr>
            <w:r w:rsidDel="00000000" w:rsidR="00000000" w:rsidRPr="00000000">
              <w:rPr>
                <w:sz w:val="12"/>
                <w:szCs w:val="12"/>
                <w:rtl w:val="0"/>
              </w:rPr>
              <w:t xml:space="preserve">QEZ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8">
            <w:pPr>
              <w:spacing w:after="40" w:before="20" w:lineRule="auto"/>
              <w:ind w:left="60" w:firstLine="0"/>
              <w:rPr>
                <w:sz w:val="12"/>
                <w:szCs w:val="12"/>
              </w:rPr>
            </w:pPr>
            <w:r w:rsidDel="00000000" w:rsidR="00000000" w:rsidRPr="00000000">
              <w:rPr>
                <w:sz w:val="12"/>
                <w:szCs w:val="12"/>
                <w:rtl w:val="0"/>
              </w:rPr>
              <w:t xml:space="preserve">Procuraduría Agraria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D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D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E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0FE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E4">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E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E6">
            <w:pPr>
              <w:spacing w:after="40" w:before="20" w:lineRule="auto"/>
              <w:ind w:left="60" w:firstLine="0"/>
              <w:jc w:val="center"/>
              <w:rPr>
                <w:sz w:val="12"/>
                <w:szCs w:val="12"/>
              </w:rPr>
            </w:pPr>
            <w:r w:rsidDel="00000000" w:rsidR="00000000" w:rsidRPr="00000000">
              <w:rPr>
                <w:sz w:val="12"/>
                <w:szCs w:val="12"/>
                <w:rtl w:val="0"/>
              </w:rPr>
              <w:t xml:space="preserve">QIQ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E7">
            <w:pPr>
              <w:spacing w:after="40" w:before="20" w:lineRule="auto"/>
              <w:ind w:left="60" w:firstLine="0"/>
              <w:rPr>
                <w:sz w:val="12"/>
                <w:szCs w:val="12"/>
              </w:rPr>
            </w:pPr>
            <w:r w:rsidDel="00000000" w:rsidR="00000000" w:rsidRPr="00000000">
              <w:rPr>
                <w:sz w:val="12"/>
                <w:szCs w:val="12"/>
                <w:rtl w:val="0"/>
              </w:rPr>
              <w:t xml:space="preserve">Fideicomiso Fondo Nacional de Habitaciones</w:t>
            </w:r>
          </w:p>
          <w:p w:rsidR="00000000" w:rsidDel="00000000" w:rsidP="00000000" w:rsidRDefault="00000000" w:rsidRPr="00000000" w14:paraId="00000FE8">
            <w:pPr>
              <w:spacing w:after="40" w:before="20" w:lineRule="auto"/>
              <w:ind w:left="60" w:firstLine="0"/>
              <w:rPr>
                <w:sz w:val="12"/>
                <w:szCs w:val="12"/>
              </w:rPr>
            </w:pPr>
            <w:r w:rsidDel="00000000" w:rsidR="00000000" w:rsidRPr="00000000">
              <w:rPr>
                <w:sz w:val="12"/>
                <w:szCs w:val="12"/>
                <w:rtl w:val="0"/>
              </w:rPr>
              <w:t xml:space="preserve">Populares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E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E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E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E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EF">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F1">
            <w:pPr>
              <w:spacing w:after="40" w:before="20" w:lineRule="auto"/>
              <w:ind w:left="60" w:firstLine="0"/>
              <w:jc w:val="center"/>
              <w:rPr>
                <w:sz w:val="12"/>
                <w:szCs w:val="12"/>
              </w:rPr>
            </w:pPr>
            <w:r w:rsidDel="00000000" w:rsidR="00000000" w:rsidRPr="00000000">
              <w:rPr>
                <w:sz w:val="12"/>
                <w:szCs w:val="12"/>
                <w:rtl w:val="0"/>
              </w:rPr>
              <w:t xml:space="preserve">SC</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F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0FF4">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F5">
            <w:pPr>
              <w:spacing w:after="40" w:before="20" w:lineRule="auto"/>
              <w:ind w:left="60" w:firstLine="0"/>
              <w:jc w:val="center"/>
              <w:rPr>
                <w:b w:val="1"/>
                <w:sz w:val="12"/>
                <w:szCs w:val="12"/>
              </w:rPr>
            </w:pPr>
            <w:r w:rsidDel="00000000" w:rsidR="00000000" w:rsidRPr="00000000">
              <w:rPr>
                <w:b w:val="1"/>
                <w:sz w:val="12"/>
                <w:szCs w:val="12"/>
                <w:rtl w:val="0"/>
              </w:rPr>
              <w:t xml:space="preserve">16</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0FF6">
            <w:pPr>
              <w:spacing w:after="40" w:before="20" w:lineRule="auto"/>
              <w:ind w:left="60" w:firstLine="0"/>
              <w:rPr>
                <w:b w:val="1"/>
                <w:sz w:val="12"/>
                <w:szCs w:val="12"/>
              </w:rPr>
            </w:pPr>
            <w:r w:rsidDel="00000000" w:rsidR="00000000" w:rsidRPr="00000000">
              <w:rPr>
                <w:b w:val="1"/>
                <w:sz w:val="12"/>
                <w:szCs w:val="12"/>
                <w:rtl w:val="0"/>
              </w:rPr>
              <w:t xml:space="preserve">Secretaría de Medio Ambiente y Recursos Naturales</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5">
            <w:pPr>
              <w:spacing w:after="40" w:before="20" w:lineRule="auto"/>
              <w:ind w:left="60" w:firstLine="0"/>
              <w:jc w:val="center"/>
              <w:rPr>
                <w:sz w:val="12"/>
                <w:szCs w:val="12"/>
              </w:rPr>
            </w:pPr>
            <w:r w:rsidDel="00000000" w:rsidR="00000000" w:rsidRPr="00000000">
              <w:rPr>
                <w:sz w:val="12"/>
                <w:szCs w:val="12"/>
                <w:rtl w:val="0"/>
              </w:rPr>
              <w:t xml:space="preserve">RHQ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6">
            <w:pPr>
              <w:spacing w:after="40" w:before="20" w:lineRule="auto"/>
              <w:ind w:left="60" w:firstLine="0"/>
              <w:rPr>
                <w:sz w:val="12"/>
                <w:szCs w:val="12"/>
              </w:rPr>
            </w:pPr>
            <w:r w:rsidDel="00000000" w:rsidR="00000000" w:rsidRPr="00000000">
              <w:rPr>
                <w:sz w:val="12"/>
                <w:szCs w:val="12"/>
                <w:rtl w:val="0"/>
              </w:rPr>
              <w:t xml:space="preserve">Comisión Nacional Forestal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9">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0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0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0F">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1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12">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4">
            <w:pPr>
              <w:spacing w:after="40" w:before="20" w:lineRule="auto"/>
              <w:ind w:left="60" w:firstLine="0"/>
              <w:jc w:val="center"/>
              <w:rPr>
                <w:sz w:val="12"/>
                <w:szCs w:val="12"/>
              </w:rPr>
            </w:pPr>
            <w:r w:rsidDel="00000000" w:rsidR="00000000" w:rsidRPr="00000000">
              <w:rPr>
                <w:sz w:val="12"/>
                <w:szCs w:val="12"/>
                <w:rtl w:val="0"/>
              </w:rPr>
              <w:t xml:space="preserve">RJE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5">
            <w:pPr>
              <w:spacing w:after="40" w:before="20" w:lineRule="auto"/>
              <w:ind w:left="60" w:firstLine="0"/>
              <w:rPr>
                <w:sz w:val="12"/>
                <w:szCs w:val="12"/>
              </w:rPr>
            </w:pPr>
            <w:r w:rsidDel="00000000" w:rsidR="00000000" w:rsidRPr="00000000">
              <w:rPr>
                <w:sz w:val="12"/>
                <w:szCs w:val="12"/>
                <w:rtl w:val="0"/>
              </w:rPr>
              <w:t xml:space="preserve">Instituto Mexicano de Tecnología del Agua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1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1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1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1F">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3">
            <w:pPr>
              <w:spacing w:after="40" w:before="20" w:lineRule="auto"/>
              <w:ind w:left="60" w:firstLine="0"/>
              <w:jc w:val="center"/>
              <w:rPr>
                <w:sz w:val="12"/>
                <w:szCs w:val="12"/>
              </w:rPr>
            </w:pPr>
            <w:r w:rsidDel="00000000" w:rsidR="00000000" w:rsidRPr="00000000">
              <w:rPr>
                <w:sz w:val="12"/>
                <w:szCs w:val="12"/>
                <w:rtl w:val="0"/>
              </w:rPr>
              <w:t xml:space="preserve">RJJ</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4">
            <w:pPr>
              <w:spacing w:after="40" w:before="20" w:lineRule="auto"/>
              <w:ind w:left="60" w:firstLine="0"/>
              <w:rPr>
                <w:sz w:val="12"/>
                <w:szCs w:val="12"/>
              </w:rPr>
            </w:pPr>
            <w:r w:rsidDel="00000000" w:rsidR="00000000" w:rsidRPr="00000000">
              <w:rPr>
                <w:sz w:val="12"/>
                <w:szCs w:val="12"/>
                <w:rtl w:val="0"/>
              </w:rPr>
              <w:t xml:space="preserve">Instituto Nacional de Ecología y Cambio</w:t>
            </w:r>
          </w:p>
          <w:p w:rsidR="00000000" w:rsidDel="00000000" w:rsidP="00000000" w:rsidRDefault="00000000" w:rsidRPr="00000000" w14:paraId="00001025">
            <w:pPr>
              <w:spacing w:after="40" w:before="20" w:lineRule="auto"/>
              <w:ind w:left="60" w:firstLine="0"/>
              <w:rPr>
                <w:sz w:val="12"/>
                <w:szCs w:val="12"/>
              </w:rPr>
            </w:pPr>
            <w:r w:rsidDel="00000000" w:rsidR="00000000" w:rsidRPr="00000000">
              <w:rPr>
                <w:sz w:val="12"/>
                <w:szCs w:val="12"/>
                <w:rtl w:val="0"/>
              </w:rPr>
              <w:t xml:space="preserve">Climático (28)</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6">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7">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2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2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2E">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2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3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32">
            <w:pPr>
              <w:spacing w:after="40" w:before="20" w:lineRule="auto"/>
              <w:ind w:left="60" w:firstLine="0"/>
              <w:jc w:val="center"/>
              <w:rPr>
                <w:b w:val="1"/>
                <w:sz w:val="12"/>
                <w:szCs w:val="12"/>
              </w:rPr>
            </w:pPr>
            <w:r w:rsidDel="00000000" w:rsidR="00000000" w:rsidRPr="00000000">
              <w:rPr>
                <w:b w:val="1"/>
                <w:sz w:val="12"/>
                <w:szCs w:val="12"/>
                <w:rtl w:val="0"/>
              </w:rPr>
              <w:t xml:space="preserve">18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33">
            <w:pPr>
              <w:spacing w:after="40" w:before="20" w:lineRule="auto"/>
              <w:ind w:left="60" w:firstLine="0"/>
              <w:rPr>
                <w:b w:val="1"/>
                <w:sz w:val="12"/>
                <w:szCs w:val="12"/>
              </w:rPr>
            </w:pPr>
            <w:r w:rsidDel="00000000" w:rsidR="00000000" w:rsidRPr="00000000">
              <w:rPr>
                <w:b w:val="1"/>
                <w:sz w:val="12"/>
                <w:szCs w:val="12"/>
                <w:rtl w:val="0"/>
              </w:rPr>
              <w:t xml:space="preserve">Secretaría de Energía</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2">
            <w:pPr>
              <w:spacing w:after="40" w:before="20" w:lineRule="auto"/>
              <w:ind w:left="60" w:firstLine="0"/>
              <w:jc w:val="center"/>
              <w:rPr>
                <w:sz w:val="12"/>
                <w:szCs w:val="12"/>
              </w:rPr>
            </w:pPr>
            <w:r w:rsidDel="00000000" w:rsidR="00000000" w:rsidRPr="00000000">
              <w:rPr>
                <w:sz w:val="12"/>
                <w:szCs w:val="12"/>
                <w:rtl w:val="0"/>
              </w:rPr>
              <w:t xml:space="preserve">T0K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3">
            <w:pPr>
              <w:spacing w:after="40" w:before="20" w:lineRule="auto"/>
              <w:ind w:left="60" w:firstLine="0"/>
              <w:rPr>
                <w:sz w:val="12"/>
                <w:szCs w:val="12"/>
              </w:rPr>
            </w:pPr>
            <w:r w:rsidDel="00000000" w:rsidR="00000000" w:rsidRPr="00000000">
              <w:rPr>
                <w:sz w:val="12"/>
                <w:szCs w:val="12"/>
                <w:rtl w:val="0"/>
              </w:rPr>
              <w:t xml:space="preserve">Instituto Nacional de Electricidad y Energías</w:t>
            </w:r>
          </w:p>
          <w:p w:rsidR="00000000" w:rsidDel="00000000" w:rsidP="00000000" w:rsidRDefault="00000000" w:rsidRPr="00000000" w14:paraId="00001044">
            <w:pPr>
              <w:spacing w:after="40" w:before="20" w:lineRule="auto"/>
              <w:ind w:left="60" w:firstLine="0"/>
              <w:rPr>
                <w:sz w:val="12"/>
                <w:szCs w:val="12"/>
              </w:rPr>
            </w:pPr>
            <w:r w:rsidDel="00000000" w:rsidR="00000000" w:rsidRPr="00000000">
              <w:rPr>
                <w:sz w:val="12"/>
                <w:szCs w:val="12"/>
                <w:rtl w:val="0"/>
              </w:rPr>
              <w:t xml:space="preserve">Limpias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45">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4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4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B">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4D">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4E">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1">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2">
            <w:pPr>
              <w:spacing w:after="40" w:before="20" w:lineRule="auto"/>
              <w:ind w:left="60" w:firstLine="0"/>
              <w:jc w:val="center"/>
              <w:rPr>
                <w:sz w:val="12"/>
                <w:szCs w:val="12"/>
              </w:rPr>
            </w:pPr>
            <w:r w:rsidDel="00000000" w:rsidR="00000000" w:rsidRPr="00000000">
              <w:rPr>
                <w:sz w:val="12"/>
                <w:szCs w:val="12"/>
                <w:rtl w:val="0"/>
              </w:rPr>
              <w:t xml:space="preserve">T0O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3">
            <w:pPr>
              <w:spacing w:after="40" w:before="20" w:lineRule="auto"/>
              <w:ind w:left="60" w:firstLine="0"/>
              <w:rPr>
                <w:sz w:val="12"/>
                <w:szCs w:val="12"/>
              </w:rPr>
            </w:pPr>
            <w:r w:rsidDel="00000000" w:rsidR="00000000" w:rsidRPr="00000000">
              <w:rPr>
                <w:sz w:val="12"/>
                <w:szCs w:val="12"/>
                <w:rtl w:val="0"/>
              </w:rPr>
              <w:t xml:space="preserve">Instituto Mexicano del Petróleo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54">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5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5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A">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5C">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5D">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5F">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1">
            <w:pPr>
              <w:spacing w:after="40" w:before="20" w:lineRule="auto"/>
              <w:ind w:left="60" w:firstLine="0"/>
              <w:jc w:val="center"/>
              <w:rPr>
                <w:sz w:val="12"/>
                <w:szCs w:val="12"/>
              </w:rPr>
            </w:pPr>
            <w:r w:rsidDel="00000000" w:rsidR="00000000" w:rsidRPr="00000000">
              <w:rPr>
                <w:sz w:val="12"/>
                <w:szCs w:val="12"/>
                <w:rtl w:val="0"/>
              </w:rPr>
              <w:t xml:space="preserve">T0Q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2">
            <w:pPr>
              <w:spacing w:after="40" w:before="20" w:lineRule="auto"/>
              <w:ind w:left="60" w:firstLine="0"/>
              <w:rPr>
                <w:sz w:val="12"/>
                <w:szCs w:val="12"/>
              </w:rPr>
            </w:pPr>
            <w:r w:rsidDel="00000000" w:rsidR="00000000" w:rsidRPr="00000000">
              <w:rPr>
                <w:sz w:val="12"/>
                <w:szCs w:val="12"/>
                <w:rtl w:val="0"/>
              </w:rPr>
              <w:t xml:space="preserve">Instituto Nacional de Investigaciones Nucleares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63">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6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6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7">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9">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6B">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6E">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6F">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070">
            <w:pPr>
              <w:spacing w:after="40" w:before="20" w:lineRule="auto"/>
              <w:ind w:left="60" w:firstLine="0"/>
              <w:jc w:val="center"/>
              <w:rPr>
                <w:sz w:val="12"/>
                <w:szCs w:val="12"/>
              </w:rPr>
            </w:pPr>
            <w:r w:rsidDel="00000000" w:rsidR="00000000" w:rsidRPr="00000000">
              <w:rPr>
                <w:sz w:val="12"/>
                <w:szCs w:val="12"/>
                <w:rtl w:val="0"/>
              </w:rPr>
              <w:t xml:space="preserve">TOM</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071">
            <w:pPr>
              <w:spacing w:after="40" w:before="20" w:lineRule="auto"/>
              <w:ind w:left="60" w:firstLine="0"/>
              <w:rPr>
                <w:sz w:val="12"/>
                <w:szCs w:val="12"/>
              </w:rPr>
            </w:pPr>
            <w:r w:rsidDel="00000000" w:rsidR="00000000" w:rsidRPr="00000000">
              <w:rPr>
                <w:sz w:val="12"/>
                <w:szCs w:val="12"/>
                <w:rtl w:val="0"/>
              </w:rPr>
              <w:t xml:space="preserve">Centro Nacional de Control de Energía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72">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7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7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76">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78">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7A">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7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7D">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7E">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07F">
            <w:pPr>
              <w:spacing w:after="40" w:before="20" w:lineRule="auto"/>
              <w:ind w:left="60" w:firstLine="0"/>
              <w:jc w:val="center"/>
              <w:rPr>
                <w:sz w:val="12"/>
                <w:szCs w:val="12"/>
              </w:rPr>
            </w:pPr>
            <w:r w:rsidDel="00000000" w:rsidR="00000000" w:rsidRPr="00000000">
              <w:rPr>
                <w:sz w:val="12"/>
                <w:szCs w:val="12"/>
                <w:rtl w:val="0"/>
              </w:rPr>
              <w:t xml:space="preserve">TON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080">
            <w:pPr>
              <w:spacing w:after="40" w:before="20" w:lineRule="auto"/>
              <w:ind w:left="60" w:firstLine="0"/>
              <w:rPr>
                <w:sz w:val="12"/>
                <w:szCs w:val="12"/>
              </w:rPr>
            </w:pPr>
            <w:r w:rsidDel="00000000" w:rsidR="00000000" w:rsidRPr="00000000">
              <w:rPr>
                <w:sz w:val="12"/>
                <w:szCs w:val="12"/>
                <w:rtl w:val="0"/>
              </w:rPr>
              <w:t xml:space="preserve">Centro Nacional de Control del Gas Natural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8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8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8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8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8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8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8A">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8C">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8D">
            <w:pPr>
              <w:spacing w:after="40" w:before="20" w:lineRule="auto"/>
              <w:ind w:left="60" w:firstLine="0"/>
              <w:jc w:val="center"/>
              <w:rPr>
                <w:b w:val="1"/>
                <w:sz w:val="12"/>
                <w:szCs w:val="12"/>
              </w:rPr>
            </w:pPr>
            <w:r w:rsidDel="00000000" w:rsidR="00000000" w:rsidRPr="00000000">
              <w:rPr>
                <w:b w:val="1"/>
                <w:sz w:val="12"/>
                <w:szCs w:val="12"/>
                <w:rtl w:val="0"/>
              </w:rPr>
              <w:t xml:space="preserve">20</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8E">
            <w:pPr>
              <w:spacing w:after="40" w:before="20" w:lineRule="auto"/>
              <w:ind w:left="60" w:firstLine="0"/>
              <w:rPr>
                <w:b w:val="1"/>
                <w:sz w:val="12"/>
                <w:szCs w:val="12"/>
              </w:rPr>
            </w:pPr>
            <w:r w:rsidDel="00000000" w:rsidR="00000000" w:rsidRPr="00000000">
              <w:rPr>
                <w:b w:val="1"/>
                <w:sz w:val="12"/>
                <w:szCs w:val="12"/>
                <w:rtl w:val="0"/>
              </w:rPr>
              <w:t xml:space="preserve">Secretaría de Bienestar</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9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9D">
            <w:pPr>
              <w:spacing w:after="40" w:before="20" w:lineRule="auto"/>
              <w:ind w:left="60" w:firstLine="0"/>
              <w:jc w:val="center"/>
              <w:rPr>
                <w:sz w:val="12"/>
                <w:szCs w:val="12"/>
              </w:rPr>
            </w:pPr>
            <w:r w:rsidDel="00000000" w:rsidR="00000000" w:rsidRPr="00000000">
              <w:rPr>
                <w:sz w:val="12"/>
                <w:szCs w:val="12"/>
                <w:rtl w:val="0"/>
              </w:rPr>
              <w:t xml:space="preserve">V3A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9E">
            <w:pPr>
              <w:spacing w:after="40" w:before="20" w:lineRule="auto"/>
              <w:ind w:left="60" w:firstLine="0"/>
              <w:rPr>
                <w:sz w:val="12"/>
                <w:szCs w:val="12"/>
              </w:rPr>
            </w:pPr>
            <w:r w:rsidDel="00000000" w:rsidR="00000000" w:rsidRPr="00000000">
              <w:rPr>
                <w:sz w:val="12"/>
                <w:szCs w:val="12"/>
                <w:rtl w:val="0"/>
              </w:rPr>
              <w:t xml:space="preserve">Instituto Nacional de las Personas Adultas</w:t>
            </w:r>
          </w:p>
          <w:p w:rsidR="00000000" w:rsidDel="00000000" w:rsidP="00000000" w:rsidRDefault="00000000" w:rsidRPr="00000000" w14:paraId="0000109F">
            <w:pPr>
              <w:spacing w:after="40" w:before="20" w:lineRule="auto"/>
              <w:ind w:left="60" w:firstLine="0"/>
              <w:rPr>
                <w:sz w:val="12"/>
                <w:szCs w:val="12"/>
              </w:rPr>
            </w:pPr>
            <w:r w:rsidDel="00000000" w:rsidR="00000000" w:rsidRPr="00000000">
              <w:rPr>
                <w:sz w:val="12"/>
                <w:szCs w:val="12"/>
                <w:rtl w:val="0"/>
              </w:rPr>
              <w:t xml:space="preserve">Mayores (29)</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A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A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A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B">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D">
            <w:pPr>
              <w:spacing w:after="40" w:before="20" w:lineRule="auto"/>
              <w:ind w:left="60" w:firstLine="0"/>
              <w:jc w:val="center"/>
              <w:rPr>
                <w:sz w:val="12"/>
                <w:szCs w:val="12"/>
              </w:rPr>
            </w:pPr>
            <w:r w:rsidDel="00000000" w:rsidR="00000000" w:rsidRPr="00000000">
              <w:rPr>
                <w:sz w:val="12"/>
                <w:szCs w:val="12"/>
                <w:rtl w:val="0"/>
              </w:rPr>
              <w:t xml:space="preserve">VQZ</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AE">
            <w:pPr>
              <w:spacing w:after="40" w:before="20" w:lineRule="auto"/>
              <w:ind w:left="60" w:firstLine="0"/>
              <w:rPr>
                <w:sz w:val="12"/>
                <w:szCs w:val="12"/>
              </w:rPr>
            </w:pPr>
            <w:r w:rsidDel="00000000" w:rsidR="00000000" w:rsidRPr="00000000">
              <w:rPr>
                <w:sz w:val="12"/>
                <w:szCs w:val="12"/>
                <w:rtl w:val="0"/>
              </w:rPr>
              <w:t xml:space="preserve">Consejo Nacional de Evaluación de la Política</w:t>
            </w:r>
          </w:p>
          <w:p w:rsidR="00000000" w:rsidDel="00000000" w:rsidP="00000000" w:rsidRDefault="00000000" w:rsidRPr="00000000" w14:paraId="000010AF">
            <w:pPr>
              <w:spacing w:after="40" w:before="20" w:lineRule="auto"/>
              <w:ind w:left="60" w:firstLine="0"/>
              <w:rPr>
                <w:sz w:val="12"/>
                <w:szCs w:val="12"/>
              </w:rPr>
            </w:pPr>
            <w:r w:rsidDel="00000000" w:rsidR="00000000" w:rsidRPr="00000000">
              <w:rPr>
                <w:sz w:val="12"/>
                <w:szCs w:val="12"/>
                <w:rtl w:val="0"/>
              </w:rPr>
              <w:t xml:space="preserve">de Desarrollo Social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B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B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B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B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B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B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B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B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49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B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0BD">
            <w:pPr>
              <w:spacing w:after="40" w:before="20" w:lineRule="auto"/>
              <w:ind w:left="60" w:firstLine="0"/>
              <w:jc w:val="center"/>
              <w:rPr>
                <w:sz w:val="12"/>
                <w:szCs w:val="12"/>
              </w:rPr>
            </w:pPr>
            <w:r w:rsidDel="00000000" w:rsidR="00000000" w:rsidRPr="00000000">
              <w:rPr>
                <w:sz w:val="12"/>
                <w:szCs w:val="12"/>
                <w:rtl w:val="0"/>
              </w:rPr>
              <w:t xml:space="preserve">VRW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BE">
            <w:pPr>
              <w:spacing w:after="40" w:before="20" w:lineRule="auto"/>
              <w:ind w:left="60" w:firstLine="0"/>
              <w:rPr>
                <w:sz w:val="12"/>
                <w:szCs w:val="12"/>
              </w:rPr>
            </w:pPr>
            <w:r w:rsidDel="00000000" w:rsidR="00000000" w:rsidRPr="00000000">
              <w:rPr>
                <w:sz w:val="12"/>
                <w:szCs w:val="12"/>
                <w:rtl w:val="0"/>
              </w:rPr>
              <w:t xml:space="preserve">Consejo Nacional para el Desarrollo y la</w:t>
            </w:r>
          </w:p>
          <w:p w:rsidR="00000000" w:rsidDel="00000000" w:rsidP="00000000" w:rsidRDefault="00000000" w:rsidRPr="00000000" w14:paraId="000010BF">
            <w:pPr>
              <w:spacing w:after="40" w:before="20" w:lineRule="auto"/>
              <w:ind w:left="60" w:firstLine="0"/>
              <w:rPr>
                <w:sz w:val="12"/>
                <w:szCs w:val="12"/>
              </w:rPr>
            </w:pPr>
            <w:r w:rsidDel="00000000" w:rsidR="00000000" w:rsidRPr="00000000">
              <w:rPr>
                <w:sz w:val="12"/>
                <w:szCs w:val="12"/>
                <w:rtl w:val="0"/>
              </w:rPr>
              <w:t xml:space="preserve">Inclusión de las Personas con Discapacidad</w:t>
            </w:r>
          </w:p>
          <w:p w:rsidR="00000000" w:rsidDel="00000000" w:rsidP="00000000" w:rsidRDefault="00000000" w:rsidRPr="00000000" w14:paraId="000010C0">
            <w:pPr>
              <w:spacing w:after="40" w:before="20" w:lineRule="auto"/>
              <w:ind w:left="60" w:firstLine="0"/>
              <w:rPr>
                <w:sz w:val="12"/>
                <w:szCs w:val="12"/>
              </w:rPr>
            </w:pPr>
            <w:r w:rsidDel="00000000" w:rsidR="00000000" w:rsidRPr="00000000">
              <w:rPr>
                <w:sz w:val="12"/>
                <w:szCs w:val="12"/>
                <w:rtl w:val="0"/>
              </w:rPr>
              <w:t xml:space="preserve">(30)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C2">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C3">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5">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C7">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C9">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CA">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C">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D">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E">
            <w:pPr>
              <w:spacing w:after="40" w:before="20" w:lineRule="auto"/>
              <w:ind w:left="60" w:firstLine="0"/>
              <w:jc w:val="center"/>
              <w:rPr>
                <w:sz w:val="12"/>
                <w:szCs w:val="12"/>
              </w:rPr>
            </w:pPr>
            <w:r w:rsidDel="00000000" w:rsidR="00000000" w:rsidRPr="00000000">
              <w:rPr>
                <w:sz w:val="12"/>
                <w:szCs w:val="12"/>
                <w:rtl w:val="0"/>
              </w:rPr>
              <w:t xml:space="preserve">VUY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CF">
            <w:pPr>
              <w:spacing w:after="40" w:before="20" w:lineRule="auto"/>
              <w:ind w:left="60" w:firstLine="0"/>
              <w:rPr>
                <w:sz w:val="12"/>
                <w:szCs w:val="12"/>
              </w:rPr>
            </w:pPr>
            <w:r w:rsidDel="00000000" w:rsidR="00000000" w:rsidRPr="00000000">
              <w:rPr>
                <w:sz w:val="12"/>
                <w:szCs w:val="12"/>
                <w:rtl w:val="0"/>
              </w:rPr>
              <w:t xml:space="preserve">Instituto Mexicano de la Juventud</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0">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1">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D6">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D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D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D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34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C">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D">
            <w:pPr>
              <w:spacing w:after="40" w:before="20" w:lineRule="auto"/>
              <w:ind w:left="60" w:firstLine="0"/>
              <w:jc w:val="center"/>
              <w:rPr>
                <w:sz w:val="12"/>
                <w:szCs w:val="12"/>
              </w:rPr>
            </w:pPr>
            <w:r w:rsidDel="00000000" w:rsidR="00000000" w:rsidRPr="00000000">
              <w:rPr>
                <w:sz w:val="12"/>
                <w:szCs w:val="12"/>
                <w:rtl w:val="0"/>
              </w:rPr>
              <w:t xml:space="preserve">VZG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DE">
            <w:pPr>
              <w:spacing w:after="40" w:before="20" w:lineRule="auto"/>
              <w:ind w:left="60" w:firstLine="0"/>
              <w:rPr>
                <w:sz w:val="12"/>
                <w:szCs w:val="12"/>
              </w:rPr>
            </w:pPr>
            <w:r w:rsidDel="00000000" w:rsidR="00000000" w:rsidRPr="00000000">
              <w:rPr>
                <w:sz w:val="12"/>
                <w:szCs w:val="12"/>
                <w:rtl w:val="0"/>
              </w:rPr>
              <w:t xml:space="preserve">Fondo Nacional para el Fomento de las</w:t>
            </w:r>
          </w:p>
          <w:p w:rsidR="00000000" w:rsidDel="00000000" w:rsidP="00000000" w:rsidRDefault="00000000" w:rsidRPr="00000000" w14:paraId="000010DF">
            <w:pPr>
              <w:spacing w:after="40" w:before="20" w:lineRule="auto"/>
              <w:ind w:left="60" w:firstLine="0"/>
              <w:rPr>
                <w:sz w:val="12"/>
                <w:szCs w:val="12"/>
              </w:rPr>
            </w:pPr>
            <w:r w:rsidDel="00000000" w:rsidR="00000000" w:rsidRPr="00000000">
              <w:rPr>
                <w:sz w:val="12"/>
                <w:szCs w:val="12"/>
                <w:rtl w:val="0"/>
              </w:rPr>
              <w:t xml:space="preserve">Artesanías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E0">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E1">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E2">
            <w:pPr>
              <w:spacing w:after="40" w:before="2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E4">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E6">
            <w:pPr>
              <w:spacing w:after="40" w:before="2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E8">
            <w:pPr>
              <w:spacing w:after="40" w:before="2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0E9">
            <w:pPr>
              <w:spacing w:after="40" w:before="2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EB">
            <w:pPr>
              <w:spacing w:after="40" w:before="2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EC">
            <w:pPr>
              <w:spacing w:after="40" w:before="40" w:lineRule="auto"/>
              <w:ind w:left="60" w:firstLine="0"/>
              <w:jc w:val="center"/>
              <w:rPr>
                <w:b w:val="1"/>
                <w:sz w:val="12"/>
                <w:szCs w:val="12"/>
              </w:rPr>
            </w:pPr>
            <w:r w:rsidDel="00000000" w:rsidR="00000000" w:rsidRPr="00000000">
              <w:rPr>
                <w:b w:val="1"/>
                <w:sz w:val="12"/>
                <w:szCs w:val="12"/>
                <w:rtl w:val="0"/>
              </w:rPr>
              <w:t xml:space="preserve">21</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ED">
            <w:pPr>
              <w:spacing w:after="40" w:before="40" w:lineRule="auto"/>
              <w:ind w:left="60" w:firstLine="0"/>
              <w:rPr>
                <w:b w:val="1"/>
                <w:sz w:val="12"/>
                <w:szCs w:val="12"/>
              </w:rPr>
            </w:pPr>
            <w:r w:rsidDel="00000000" w:rsidR="00000000" w:rsidRPr="00000000">
              <w:rPr>
                <w:b w:val="1"/>
                <w:sz w:val="12"/>
                <w:szCs w:val="12"/>
                <w:rtl w:val="0"/>
              </w:rPr>
              <w:t xml:space="preserve">Secretaría de Turismo</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F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FC">
            <w:pPr>
              <w:spacing w:after="40" w:before="40" w:lineRule="auto"/>
              <w:ind w:left="60" w:firstLine="0"/>
              <w:jc w:val="center"/>
              <w:rPr>
                <w:sz w:val="12"/>
                <w:szCs w:val="12"/>
              </w:rPr>
            </w:pPr>
            <w:r w:rsidDel="00000000" w:rsidR="00000000" w:rsidRPr="00000000">
              <w:rPr>
                <w:sz w:val="12"/>
                <w:szCs w:val="12"/>
                <w:rtl w:val="0"/>
              </w:rPr>
              <w:t xml:space="preserve">W3H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FD">
            <w:pPr>
              <w:spacing w:after="40" w:before="40" w:lineRule="auto"/>
              <w:ind w:left="60" w:firstLine="0"/>
              <w:rPr>
                <w:sz w:val="12"/>
                <w:szCs w:val="12"/>
              </w:rPr>
            </w:pPr>
            <w:r w:rsidDel="00000000" w:rsidR="00000000" w:rsidRPr="00000000">
              <w:rPr>
                <w:sz w:val="12"/>
                <w:szCs w:val="12"/>
                <w:rtl w:val="0"/>
              </w:rPr>
              <w:t xml:space="preserve">FONATUR Constructora, S. A. de C. 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0F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0F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7">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B">
            <w:pPr>
              <w:spacing w:after="40" w:before="40" w:lineRule="auto"/>
              <w:ind w:left="60" w:firstLine="0"/>
              <w:jc w:val="center"/>
              <w:rPr>
                <w:sz w:val="12"/>
                <w:szCs w:val="12"/>
              </w:rPr>
            </w:pPr>
            <w:r w:rsidDel="00000000" w:rsidR="00000000" w:rsidRPr="00000000">
              <w:rPr>
                <w:sz w:val="12"/>
                <w:szCs w:val="12"/>
                <w:rtl w:val="0"/>
              </w:rPr>
              <w:t xml:space="preserve">W3N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C">
            <w:pPr>
              <w:spacing w:after="40" w:before="40" w:lineRule="auto"/>
              <w:ind w:left="60" w:firstLine="0"/>
              <w:rPr>
                <w:sz w:val="12"/>
                <w:szCs w:val="12"/>
              </w:rPr>
            </w:pPr>
            <w:r w:rsidDel="00000000" w:rsidR="00000000" w:rsidRPr="00000000">
              <w:rPr>
                <w:sz w:val="12"/>
                <w:szCs w:val="12"/>
                <w:rtl w:val="0"/>
              </w:rPr>
              <w:t xml:space="preserve">Fondo Nacional de Fomento al Turismo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0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0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1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1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1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A">
            <w:pPr>
              <w:spacing w:after="40" w:before="40" w:lineRule="auto"/>
              <w:ind w:left="60" w:firstLine="0"/>
              <w:jc w:val="center"/>
              <w:rPr>
                <w:sz w:val="12"/>
                <w:szCs w:val="12"/>
              </w:rPr>
            </w:pPr>
            <w:r w:rsidDel="00000000" w:rsidR="00000000" w:rsidRPr="00000000">
              <w:rPr>
                <w:sz w:val="12"/>
                <w:szCs w:val="12"/>
                <w:rtl w:val="0"/>
              </w:rPr>
              <w:t xml:space="preserve">W3S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B">
            <w:pPr>
              <w:spacing w:after="40" w:before="40" w:lineRule="auto"/>
              <w:ind w:left="60" w:firstLine="0"/>
              <w:rPr>
                <w:sz w:val="12"/>
                <w:szCs w:val="12"/>
              </w:rPr>
            </w:pPr>
            <w:r w:rsidDel="00000000" w:rsidR="00000000" w:rsidRPr="00000000">
              <w:rPr>
                <w:sz w:val="12"/>
                <w:szCs w:val="12"/>
                <w:rtl w:val="0"/>
              </w:rPr>
              <w:t xml:space="preserve">FONATUR Infraestructura, S. A. de C. 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1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1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1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2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2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27">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9">
            <w:pPr>
              <w:spacing w:after="40" w:before="40" w:lineRule="auto"/>
              <w:ind w:left="60" w:firstLine="0"/>
              <w:jc w:val="center"/>
              <w:rPr>
                <w:sz w:val="12"/>
                <w:szCs w:val="12"/>
              </w:rPr>
            </w:pPr>
            <w:r w:rsidDel="00000000" w:rsidR="00000000" w:rsidRPr="00000000">
              <w:rPr>
                <w:sz w:val="12"/>
                <w:szCs w:val="12"/>
                <w:rtl w:val="0"/>
              </w:rPr>
              <w:t xml:space="preserve">W3X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A">
            <w:pPr>
              <w:spacing w:after="40" w:before="40" w:lineRule="auto"/>
              <w:ind w:left="60" w:firstLine="0"/>
              <w:rPr>
                <w:sz w:val="12"/>
                <w:szCs w:val="12"/>
              </w:rPr>
            </w:pPr>
            <w:r w:rsidDel="00000000" w:rsidR="00000000" w:rsidRPr="00000000">
              <w:rPr>
                <w:sz w:val="12"/>
                <w:szCs w:val="12"/>
                <w:rtl w:val="0"/>
              </w:rPr>
              <w:t xml:space="preserve">FONATUR Tren Maya, S.A. de 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B">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2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2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2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3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3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3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3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37">
            <w:pPr>
              <w:spacing w:after="40" w:before="40" w:lineRule="auto"/>
              <w:ind w:left="60" w:firstLine="0"/>
              <w:jc w:val="center"/>
              <w:rPr>
                <w:b w:val="1"/>
                <w:sz w:val="12"/>
                <w:szCs w:val="12"/>
              </w:rPr>
            </w:pPr>
            <w:r w:rsidDel="00000000" w:rsidR="00000000" w:rsidRPr="00000000">
              <w:rPr>
                <w:b w:val="1"/>
                <w:sz w:val="12"/>
                <w:szCs w:val="12"/>
                <w:rtl w:val="0"/>
              </w:rPr>
              <w:t xml:space="preserve">38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38">
            <w:pPr>
              <w:spacing w:after="40" w:before="40" w:lineRule="auto"/>
              <w:ind w:left="60" w:firstLine="0"/>
              <w:rPr>
                <w:b w:val="1"/>
                <w:sz w:val="12"/>
                <w:szCs w:val="12"/>
              </w:rPr>
            </w:pPr>
            <w:r w:rsidDel="00000000" w:rsidR="00000000" w:rsidRPr="00000000">
              <w:rPr>
                <w:b w:val="1"/>
                <w:sz w:val="12"/>
                <w:szCs w:val="12"/>
                <w:rtl w:val="0"/>
              </w:rPr>
              <w:t xml:space="preserve">Consejo Nacional de Ciencia y Tecnología (31)</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4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47">
            <w:pPr>
              <w:spacing w:after="40" w:before="40" w:lineRule="auto"/>
              <w:ind w:left="60" w:firstLine="0"/>
              <w:jc w:val="center"/>
              <w:rPr>
                <w:sz w:val="12"/>
                <w:szCs w:val="12"/>
              </w:rPr>
            </w:pPr>
            <w:r w:rsidDel="00000000" w:rsidR="00000000" w:rsidRPr="00000000">
              <w:rPr>
                <w:sz w:val="12"/>
                <w:szCs w:val="12"/>
                <w:rtl w:val="0"/>
              </w:rPr>
              <w:t xml:space="preserve">90A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48">
            <w:pPr>
              <w:spacing w:after="40" w:before="40" w:lineRule="auto"/>
              <w:ind w:left="60" w:firstLine="0"/>
              <w:rPr>
                <w:sz w:val="12"/>
                <w:szCs w:val="12"/>
              </w:rPr>
            </w:pPr>
            <w:r w:rsidDel="00000000" w:rsidR="00000000" w:rsidRPr="00000000">
              <w:rPr>
                <w:sz w:val="12"/>
                <w:szCs w:val="12"/>
                <w:rtl w:val="0"/>
              </w:rPr>
              <w:t xml:space="preserve">Centro de Investigación en Ciencias de</w:t>
            </w:r>
          </w:p>
          <w:p w:rsidR="00000000" w:rsidDel="00000000" w:rsidP="00000000" w:rsidRDefault="00000000" w:rsidRPr="00000000" w14:paraId="00001149">
            <w:pPr>
              <w:spacing w:after="40" w:before="40" w:lineRule="auto"/>
              <w:ind w:left="60" w:firstLine="0"/>
              <w:rPr>
                <w:sz w:val="12"/>
                <w:szCs w:val="12"/>
              </w:rPr>
            </w:pPr>
            <w:r w:rsidDel="00000000" w:rsidR="00000000" w:rsidRPr="00000000">
              <w:rPr>
                <w:sz w:val="12"/>
                <w:szCs w:val="12"/>
                <w:rtl w:val="0"/>
              </w:rPr>
              <w:t xml:space="preserve">Información Geoespacial,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4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4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4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4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5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5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7">
            <w:pPr>
              <w:spacing w:after="40" w:before="40" w:lineRule="auto"/>
              <w:ind w:left="60" w:firstLine="0"/>
              <w:jc w:val="center"/>
              <w:rPr>
                <w:sz w:val="12"/>
                <w:szCs w:val="12"/>
              </w:rPr>
            </w:pPr>
            <w:r w:rsidDel="00000000" w:rsidR="00000000" w:rsidRPr="00000000">
              <w:rPr>
                <w:sz w:val="12"/>
                <w:szCs w:val="12"/>
                <w:rtl w:val="0"/>
              </w:rPr>
              <w:t xml:space="preserve">90C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8">
            <w:pPr>
              <w:spacing w:after="40" w:before="40" w:lineRule="auto"/>
              <w:ind w:left="60" w:firstLine="0"/>
              <w:rPr>
                <w:sz w:val="12"/>
                <w:szCs w:val="12"/>
              </w:rPr>
            </w:pPr>
            <w:r w:rsidDel="00000000" w:rsidR="00000000" w:rsidRPr="00000000">
              <w:rPr>
                <w:sz w:val="12"/>
                <w:szCs w:val="12"/>
                <w:rtl w:val="0"/>
              </w:rPr>
              <w:t xml:space="preserve">Centro de Investigación en Matemáticas, A.C.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5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5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5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5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6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6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6">
            <w:pPr>
              <w:spacing w:after="40" w:before="40" w:lineRule="auto"/>
              <w:ind w:left="60" w:firstLine="0"/>
              <w:jc w:val="center"/>
              <w:rPr>
                <w:sz w:val="12"/>
                <w:szCs w:val="12"/>
              </w:rPr>
            </w:pPr>
            <w:r w:rsidDel="00000000" w:rsidR="00000000" w:rsidRPr="00000000">
              <w:rPr>
                <w:sz w:val="12"/>
                <w:szCs w:val="12"/>
                <w:rtl w:val="0"/>
              </w:rPr>
              <w:t xml:space="preserve">90E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7">
            <w:pPr>
              <w:spacing w:after="40" w:before="40" w:lineRule="auto"/>
              <w:ind w:left="60" w:firstLine="0"/>
              <w:rPr>
                <w:sz w:val="12"/>
                <w:szCs w:val="12"/>
              </w:rPr>
            </w:pPr>
            <w:r w:rsidDel="00000000" w:rsidR="00000000" w:rsidRPr="00000000">
              <w:rPr>
                <w:sz w:val="12"/>
                <w:szCs w:val="12"/>
                <w:rtl w:val="0"/>
              </w:rPr>
              <w:t xml:space="preserve">Centro de Investigación en Materiales</w:t>
            </w:r>
          </w:p>
          <w:p w:rsidR="00000000" w:rsidDel="00000000" w:rsidP="00000000" w:rsidRDefault="00000000" w:rsidRPr="00000000" w14:paraId="00001168">
            <w:pPr>
              <w:spacing w:after="40" w:before="40" w:lineRule="auto"/>
              <w:ind w:left="60" w:firstLine="0"/>
              <w:rPr>
                <w:sz w:val="12"/>
                <w:szCs w:val="12"/>
              </w:rPr>
            </w:pPr>
            <w:r w:rsidDel="00000000" w:rsidR="00000000" w:rsidRPr="00000000">
              <w:rPr>
                <w:sz w:val="12"/>
                <w:szCs w:val="12"/>
                <w:rtl w:val="0"/>
              </w:rPr>
              <w:t xml:space="preserve">Avanzados, 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6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6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6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6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7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7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7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bl>
    <w:p w:rsidR="00000000" w:rsidDel="00000000" w:rsidP="00000000" w:rsidRDefault="00000000" w:rsidRPr="00000000" w14:paraId="00001175">
      <w:pPr>
        <w:jc w:val="both"/>
        <w:rPr>
          <w:rFonts w:ascii="Verdana" w:cs="Verdana" w:eastAsia="Verdana" w:hAnsi="Verdana"/>
          <w:color w:val="0000ff"/>
          <w:sz w:val="24"/>
          <w:szCs w:val="24"/>
        </w:rPr>
      </w:pPr>
      <w:r w:rsidDel="00000000" w:rsidR="00000000" w:rsidRPr="00000000">
        <w:rPr>
          <w:rtl w:val="0"/>
        </w:rPr>
      </w:r>
    </w:p>
    <w:tbl>
      <w:tblPr>
        <w:tblStyle w:val="Table8"/>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7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77">
            <w:pPr>
              <w:spacing w:after="40" w:before="40" w:lineRule="auto"/>
              <w:ind w:left="60" w:firstLine="0"/>
              <w:jc w:val="center"/>
              <w:rPr>
                <w:sz w:val="12"/>
                <w:szCs w:val="12"/>
              </w:rPr>
            </w:pPr>
            <w:r w:rsidDel="00000000" w:rsidR="00000000" w:rsidRPr="00000000">
              <w:rPr>
                <w:sz w:val="12"/>
                <w:szCs w:val="12"/>
                <w:rtl w:val="0"/>
              </w:rPr>
              <w:t xml:space="preserve">90G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78">
            <w:pPr>
              <w:spacing w:after="40" w:before="40" w:lineRule="auto"/>
              <w:ind w:left="60" w:firstLine="0"/>
              <w:rPr>
                <w:sz w:val="12"/>
                <w:szCs w:val="12"/>
              </w:rPr>
            </w:pPr>
            <w:r w:rsidDel="00000000" w:rsidR="00000000" w:rsidRPr="00000000">
              <w:rPr>
                <w:sz w:val="12"/>
                <w:szCs w:val="12"/>
                <w:rtl w:val="0"/>
              </w:rPr>
              <w:t xml:space="preserve">CIATEC, A. C. "Centro de Innovación Aplicada</w:t>
            </w:r>
          </w:p>
          <w:p w:rsidR="00000000" w:rsidDel="00000000" w:rsidP="00000000" w:rsidRDefault="00000000" w:rsidRPr="00000000" w14:paraId="00001179">
            <w:pPr>
              <w:spacing w:after="40" w:before="40" w:lineRule="auto"/>
              <w:ind w:left="60" w:firstLine="0"/>
              <w:rPr>
                <w:sz w:val="12"/>
                <w:szCs w:val="12"/>
              </w:rPr>
            </w:pPr>
            <w:r w:rsidDel="00000000" w:rsidR="00000000" w:rsidRPr="00000000">
              <w:rPr>
                <w:sz w:val="12"/>
                <w:szCs w:val="12"/>
                <w:rtl w:val="0"/>
              </w:rPr>
              <w:t xml:space="preserve">en Tecnologías Competitivas"</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7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7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7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8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8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8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8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8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187">
            <w:pPr>
              <w:spacing w:after="40" w:before="40" w:lineRule="auto"/>
              <w:ind w:left="60" w:firstLine="0"/>
              <w:jc w:val="center"/>
              <w:rPr>
                <w:sz w:val="12"/>
                <w:szCs w:val="12"/>
              </w:rPr>
            </w:pPr>
            <w:r w:rsidDel="00000000" w:rsidR="00000000" w:rsidRPr="00000000">
              <w:rPr>
                <w:sz w:val="12"/>
                <w:szCs w:val="12"/>
                <w:rtl w:val="0"/>
              </w:rPr>
              <w:t xml:space="preserve">90I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88">
            <w:pPr>
              <w:spacing w:after="40" w:before="40" w:lineRule="auto"/>
              <w:ind w:left="60" w:firstLine="0"/>
              <w:rPr>
                <w:sz w:val="12"/>
                <w:szCs w:val="12"/>
              </w:rPr>
            </w:pPr>
            <w:r w:rsidDel="00000000" w:rsidR="00000000" w:rsidRPr="00000000">
              <w:rPr>
                <w:sz w:val="12"/>
                <w:szCs w:val="12"/>
                <w:rtl w:val="0"/>
              </w:rPr>
              <w:t xml:space="preserve">Centro de Investigación y Asistencia en</w:t>
            </w:r>
          </w:p>
          <w:p w:rsidR="00000000" w:rsidDel="00000000" w:rsidP="00000000" w:rsidRDefault="00000000" w:rsidRPr="00000000" w14:paraId="00001189">
            <w:pPr>
              <w:spacing w:after="40" w:before="40" w:lineRule="auto"/>
              <w:ind w:left="60" w:firstLine="0"/>
              <w:rPr>
                <w:sz w:val="12"/>
                <w:szCs w:val="12"/>
              </w:rPr>
            </w:pPr>
            <w:r w:rsidDel="00000000" w:rsidR="00000000" w:rsidRPr="00000000">
              <w:rPr>
                <w:sz w:val="12"/>
                <w:szCs w:val="12"/>
                <w:rtl w:val="0"/>
              </w:rPr>
              <w:t xml:space="preserve">Tecnología y Diseño del Estado de Jalisco, A.</w:t>
            </w:r>
          </w:p>
          <w:p w:rsidR="00000000" w:rsidDel="00000000" w:rsidP="00000000" w:rsidRDefault="00000000" w:rsidRPr="00000000" w14:paraId="0000118A">
            <w:pPr>
              <w:spacing w:after="40" w:before="40" w:lineRule="auto"/>
              <w:ind w:left="60" w:firstLine="0"/>
              <w:rPr>
                <w:sz w:val="12"/>
                <w:szCs w:val="12"/>
              </w:rPr>
            </w:pPr>
            <w:r w:rsidDel="00000000" w:rsidR="00000000" w:rsidRPr="00000000">
              <w:rPr>
                <w:sz w:val="12"/>
                <w:szCs w:val="12"/>
                <w:rtl w:val="0"/>
              </w:rPr>
              <w:t xml:space="preserve">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8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8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8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8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9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9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8">
            <w:pPr>
              <w:spacing w:after="40" w:before="40" w:lineRule="auto"/>
              <w:ind w:left="60" w:firstLine="0"/>
              <w:jc w:val="center"/>
              <w:rPr>
                <w:sz w:val="12"/>
                <w:szCs w:val="12"/>
              </w:rPr>
            </w:pPr>
            <w:r w:rsidDel="00000000" w:rsidR="00000000" w:rsidRPr="00000000">
              <w:rPr>
                <w:sz w:val="12"/>
                <w:szCs w:val="12"/>
                <w:rtl w:val="0"/>
              </w:rPr>
              <w:t xml:space="preserve">90K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9">
            <w:pPr>
              <w:spacing w:after="40" w:before="40" w:lineRule="auto"/>
              <w:ind w:left="60" w:firstLine="0"/>
              <w:rPr>
                <w:sz w:val="12"/>
                <w:szCs w:val="12"/>
              </w:rPr>
            </w:pPr>
            <w:r w:rsidDel="00000000" w:rsidR="00000000" w:rsidRPr="00000000">
              <w:rPr>
                <w:sz w:val="12"/>
                <w:szCs w:val="12"/>
                <w:rtl w:val="0"/>
              </w:rPr>
              <w:t xml:space="preserve">Centro de Investigación y Desarrollo</w:t>
            </w:r>
          </w:p>
          <w:p w:rsidR="00000000" w:rsidDel="00000000" w:rsidP="00000000" w:rsidRDefault="00000000" w:rsidRPr="00000000" w14:paraId="0000119A">
            <w:pPr>
              <w:spacing w:after="40" w:before="40" w:lineRule="auto"/>
              <w:ind w:left="60" w:firstLine="0"/>
              <w:rPr>
                <w:sz w:val="12"/>
                <w:szCs w:val="12"/>
              </w:rPr>
            </w:pPr>
            <w:r w:rsidDel="00000000" w:rsidR="00000000" w:rsidRPr="00000000">
              <w:rPr>
                <w:sz w:val="12"/>
                <w:szCs w:val="12"/>
                <w:rtl w:val="0"/>
              </w:rPr>
              <w:t xml:space="preserve">Tecnológico en Electroquímica, 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9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9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9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9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A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A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8">
            <w:pPr>
              <w:spacing w:after="40" w:before="40" w:lineRule="auto"/>
              <w:ind w:left="60" w:firstLine="0"/>
              <w:jc w:val="center"/>
              <w:rPr>
                <w:sz w:val="12"/>
                <w:szCs w:val="12"/>
              </w:rPr>
            </w:pPr>
            <w:r w:rsidDel="00000000" w:rsidR="00000000" w:rsidRPr="00000000">
              <w:rPr>
                <w:sz w:val="12"/>
                <w:szCs w:val="12"/>
                <w:rtl w:val="0"/>
              </w:rPr>
              <w:t xml:space="preserve">90M</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9">
            <w:pPr>
              <w:spacing w:after="40" w:before="40" w:lineRule="auto"/>
              <w:ind w:left="60" w:firstLine="0"/>
              <w:rPr>
                <w:sz w:val="12"/>
                <w:szCs w:val="12"/>
              </w:rPr>
            </w:pPr>
            <w:r w:rsidDel="00000000" w:rsidR="00000000" w:rsidRPr="00000000">
              <w:rPr>
                <w:sz w:val="12"/>
                <w:szCs w:val="12"/>
                <w:rtl w:val="0"/>
              </w:rPr>
              <w:t xml:space="preserve">Centro de Investigación y Docencia</w:t>
            </w:r>
          </w:p>
          <w:p w:rsidR="00000000" w:rsidDel="00000000" w:rsidP="00000000" w:rsidRDefault="00000000" w:rsidRPr="00000000" w14:paraId="000011AA">
            <w:pPr>
              <w:spacing w:after="40" w:before="40" w:lineRule="auto"/>
              <w:ind w:left="60" w:firstLine="0"/>
              <w:rPr>
                <w:sz w:val="12"/>
                <w:szCs w:val="12"/>
              </w:rPr>
            </w:pPr>
            <w:r w:rsidDel="00000000" w:rsidR="00000000" w:rsidRPr="00000000">
              <w:rPr>
                <w:sz w:val="12"/>
                <w:szCs w:val="12"/>
                <w:rtl w:val="0"/>
              </w:rPr>
              <w:t xml:space="preserve">Económicas, A.C.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A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A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A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A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B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B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8">
            <w:pPr>
              <w:spacing w:after="40" w:before="40" w:lineRule="auto"/>
              <w:ind w:left="60" w:firstLine="0"/>
              <w:jc w:val="center"/>
              <w:rPr>
                <w:sz w:val="12"/>
                <w:szCs w:val="12"/>
              </w:rPr>
            </w:pPr>
            <w:r w:rsidDel="00000000" w:rsidR="00000000" w:rsidRPr="00000000">
              <w:rPr>
                <w:sz w:val="12"/>
                <w:szCs w:val="12"/>
                <w:rtl w:val="0"/>
              </w:rPr>
              <w:t xml:space="preserve">90O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9">
            <w:pPr>
              <w:spacing w:after="40" w:before="40" w:lineRule="auto"/>
              <w:ind w:left="60" w:firstLine="0"/>
              <w:rPr>
                <w:sz w:val="12"/>
                <w:szCs w:val="12"/>
              </w:rPr>
            </w:pPr>
            <w:r w:rsidDel="00000000" w:rsidR="00000000" w:rsidRPr="00000000">
              <w:rPr>
                <w:sz w:val="12"/>
                <w:szCs w:val="12"/>
                <w:rtl w:val="0"/>
              </w:rPr>
              <w:t xml:space="preserve">Centro de Investigaciones Biológicas del</w:t>
            </w:r>
          </w:p>
          <w:p w:rsidR="00000000" w:rsidDel="00000000" w:rsidP="00000000" w:rsidRDefault="00000000" w:rsidRPr="00000000" w14:paraId="000011BA">
            <w:pPr>
              <w:spacing w:after="40" w:before="40" w:lineRule="auto"/>
              <w:ind w:left="60" w:firstLine="0"/>
              <w:rPr>
                <w:sz w:val="12"/>
                <w:szCs w:val="12"/>
              </w:rPr>
            </w:pPr>
            <w:r w:rsidDel="00000000" w:rsidR="00000000" w:rsidRPr="00000000">
              <w:rPr>
                <w:sz w:val="12"/>
                <w:szCs w:val="12"/>
                <w:rtl w:val="0"/>
              </w:rPr>
              <w:t xml:space="preserve">Noroeste, 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B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B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B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B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C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C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8">
            <w:pPr>
              <w:spacing w:after="40" w:before="40" w:lineRule="auto"/>
              <w:ind w:left="60" w:firstLine="0"/>
              <w:jc w:val="center"/>
              <w:rPr>
                <w:sz w:val="12"/>
                <w:szCs w:val="12"/>
              </w:rPr>
            </w:pPr>
            <w:r w:rsidDel="00000000" w:rsidR="00000000" w:rsidRPr="00000000">
              <w:rPr>
                <w:sz w:val="12"/>
                <w:szCs w:val="12"/>
                <w:rtl w:val="0"/>
              </w:rPr>
              <w:t xml:space="preserve">90Q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9">
            <w:pPr>
              <w:spacing w:after="40" w:before="40" w:lineRule="auto"/>
              <w:ind w:left="60" w:firstLine="0"/>
              <w:rPr>
                <w:sz w:val="12"/>
                <w:szCs w:val="12"/>
              </w:rPr>
            </w:pPr>
            <w:r w:rsidDel="00000000" w:rsidR="00000000" w:rsidRPr="00000000">
              <w:rPr>
                <w:sz w:val="12"/>
                <w:szCs w:val="12"/>
                <w:rtl w:val="0"/>
              </w:rPr>
              <w:t xml:space="preserve">Centro de Investigación Científica de Yucatán,</w:t>
            </w:r>
          </w:p>
          <w:p w:rsidR="00000000" w:rsidDel="00000000" w:rsidP="00000000" w:rsidRDefault="00000000" w:rsidRPr="00000000" w14:paraId="000011CA">
            <w:pPr>
              <w:spacing w:after="40" w:before="40" w:lineRule="auto"/>
              <w:ind w:left="60" w:firstLine="0"/>
              <w:rPr>
                <w:sz w:val="12"/>
                <w:szCs w:val="12"/>
              </w:rPr>
            </w:pPr>
            <w:r w:rsidDel="00000000" w:rsidR="00000000" w:rsidRPr="00000000">
              <w:rPr>
                <w:sz w:val="12"/>
                <w:szCs w:val="12"/>
                <w:rtl w:val="0"/>
              </w:rPr>
              <w:t xml:space="preserve">A.C.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C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C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C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C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D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D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8">
            <w:pPr>
              <w:spacing w:after="40" w:before="40" w:lineRule="auto"/>
              <w:ind w:left="60" w:firstLine="0"/>
              <w:jc w:val="center"/>
              <w:rPr>
                <w:sz w:val="12"/>
                <w:szCs w:val="12"/>
              </w:rPr>
            </w:pPr>
            <w:r w:rsidDel="00000000" w:rsidR="00000000" w:rsidRPr="00000000">
              <w:rPr>
                <w:sz w:val="12"/>
                <w:szCs w:val="12"/>
                <w:rtl w:val="0"/>
              </w:rPr>
              <w:t xml:space="preserve">90S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9">
            <w:pPr>
              <w:spacing w:after="40" w:before="40" w:lineRule="auto"/>
              <w:ind w:left="60" w:firstLine="0"/>
              <w:rPr>
                <w:sz w:val="12"/>
                <w:szCs w:val="12"/>
              </w:rPr>
            </w:pPr>
            <w:r w:rsidDel="00000000" w:rsidR="00000000" w:rsidRPr="00000000">
              <w:rPr>
                <w:sz w:val="12"/>
                <w:szCs w:val="12"/>
                <w:rtl w:val="0"/>
              </w:rPr>
              <w:t xml:space="preserve">Centro de Investigaciones en Óptica, A.C.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D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D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D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D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E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E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5">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7">
            <w:pPr>
              <w:spacing w:after="40" w:before="40" w:lineRule="auto"/>
              <w:ind w:left="60" w:firstLine="0"/>
              <w:jc w:val="center"/>
              <w:rPr>
                <w:sz w:val="12"/>
                <w:szCs w:val="12"/>
              </w:rPr>
            </w:pPr>
            <w:r w:rsidDel="00000000" w:rsidR="00000000" w:rsidRPr="00000000">
              <w:rPr>
                <w:sz w:val="12"/>
                <w:szCs w:val="12"/>
                <w:rtl w:val="0"/>
              </w:rPr>
              <w:t xml:space="preserve">90U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8">
            <w:pPr>
              <w:spacing w:after="40" w:before="40" w:lineRule="auto"/>
              <w:ind w:left="60" w:firstLine="0"/>
              <w:rPr>
                <w:sz w:val="12"/>
                <w:szCs w:val="12"/>
              </w:rPr>
            </w:pPr>
            <w:r w:rsidDel="00000000" w:rsidR="00000000" w:rsidRPr="00000000">
              <w:rPr>
                <w:sz w:val="12"/>
                <w:szCs w:val="12"/>
                <w:rtl w:val="0"/>
              </w:rPr>
              <w:t xml:space="preserve">Centro de Investigación en Química Aplicada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E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E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E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E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F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F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6">
            <w:pPr>
              <w:spacing w:after="40" w:before="40" w:lineRule="auto"/>
              <w:ind w:left="60" w:firstLine="0"/>
              <w:jc w:val="center"/>
              <w:rPr>
                <w:sz w:val="12"/>
                <w:szCs w:val="12"/>
              </w:rPr>
            </w:pPr>
            <w:r w:rsidDel="00000000" w:rsidR="00000000" w:rsidRPr="00000000">
              <w:rPr>
                <w:sz w:val="12"/>
                <w:szCs w:val="12"/>
                <w:rtl w:val="0"/>
              </w:rPr>
              <w:t xml:space="preserve">90W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7">
            <w:pPr>
              <w:spacing w:after="40" w:before="40" w:lineRule="auto"/>
              <w:ind w:left="60" w:firstLine="0"/>
              <w:rPr>
                <w:sz w:val="12"/>
                <w:szCs w:val="12"/>
              </w:rPr>
            </w:pPr>
            <w:r w:rsidDel="00000000" w:rsidR="00000000" w:rsidRPr="00000000">
              <w:rPr>
                <w:sz w:val="12"/>
                <w:szCs w:val="12"/>
                <w:rtl w:val="0"/>
              </w:rPr>
              <w:t xml:space="preserve">Centro de Investigaciones y Estudios</w:t>
            </w:r>
          </w:p>
          <w:p w:rsidR="00000000" w:rsidDel="00000000" w:rsidP="00000000" w:rsidRDefault="00000000" w:rsidRPr="00000000" w14:paraId="000011F8">
            <w:pPr>
              <w:spacing w:after="40" w:before="40" w:lineRule="auto"/>
              <w:ind w:left="60" w:firstLine="0"/>
              <w:rPr>
                <w:sz w:val="12"/>
                <w:szCs w:val="12"/>
              </w:rPr>
            </w:pPr>
            <w:r w:rsidDel="00000000" w:rsidR="00000000" w:rsidRPr="00000000">
              <w:rPr>
                <w:sz w:val="12"/>
                <w:szCs w:val="12"/>
                <w:rtl w:val="0"/>
              </w:rPr>
              <w:t xml:space="preserve">Superiores en Antropología Social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F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F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1F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1F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0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0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6">
            <w:pPr>
              <w:spacing w:after="40" w:before="40" w:lineRule="auto"/>
              <w:ind w:left="60" w:firstLine="0"/>
              <w:jc w:val="center"/>
              <w:rPr>
                <w:sz w:val="12"/>
                <w:szCs w:val="12"/>
              </w:rPr>
            </w:pPr>
            <w:r w:rsidDel="00000000" w:rsidR="00000000" w:rsidRPr="00000000">
              <w:rPr>
                <w:sz w:val="12"/>
                <w:szCs w:val="12"/>
                <w:rtl w:val="0"/>
              </w:rPr>
              <w:t xml:space="preserve">90X</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7">
            <w:pPr>
              <w:spacing w:after="40" w:before="40" w:lineRule="auto"/>
              <w:ind w:left="60" w:firstLine="0"/>
              <w:rPr>
                <w:sz w:val="12"/>
                <w:szCs w:val="12"/>
              </w:rPr>
            </w:pPr>
            <w:r w:rsidDel="00000000" w:rsidR="00000000" w:rsidRPr="00000000">
              <w:rPr>
                <w:sz w:val="12"/>
                <w:szCs w:val="12"/>
                <w:rtl w:val="0"/>
              </w:rPr>
              <w:t xml:space="preserve">Consejo Nacional de Ciencia y Tecnología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0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0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0E">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1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5">
            <w:pPr>
              <w:spacing w:after="40" w:before="40" w:lineRule="auto"/>
              <w:ind w:left="60" w:firstLine="0"/>
              <w:jc w:val="center"/>
              <w:rPr>
                <w:sz w:val="12"/>
                <w:szCs w:val="12"/>
              </w:rPr>
            </w:pPr>
            <w:r w:rsidDel="00000000" w:rsidR="00000000" w:rsidRPr="00000000">
              <w:rPr>
                <w:sz w:val="12"/>
                <w:szCs w:val="12"/>
                <w:rtl w:val="0"/>
              </w:rPr>
              <w:t xml:space="preserve">90Y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6">
            <w:pPr>
              <w:spacing w:after="40" w:before="40" w:lineRule="auto"/>
              <w:ind w:left="60" w:firstLine="0"/>
              <w:rPr>
                <w:sz w:val="12"/>
                <w:szCs w:val="12"/>
              </w:rPr>
            </w:pPr>
            <w:r w:rsidDel="00000000" w:rsidR="00000000" w:rsidRPr="00000000">
              <w:rPr>
                <w:sz w:val="12"/>
                <w:szCs w:val="12"/>
                <w:rtl w:val="0"/>
              </w:rPr>
              <w:t xml:space="preserve">CIATEQ, A.C. Centro de Tecnología Avanzada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1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1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1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1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2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4">
            <w:pPr>
              <w:spacing w:after="40" w:before="40" w:lineRule="auto"/>
              <w:ind w:left="60" w:firstLine="0"/>
              <w:jc w:val="center"/>
              <w:rPr>
                <w:sz w:val="12"/>
                <w:szCs w:val="12"/>
              </w:rPr>
            </w:pPr>
            <w:r w:rsidDel="00000000" w:rsidR="00000000" w:rsidRPr="00000000">
              <w:rPr>
                <w:sz w:val="12"/>
                <w:szCs w:val="12"/>
                <w:rtl w:val="0"/>
              </w:rPr>
              <w:t xml:space="preserve">91A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5">
            <w:pPr>
              <w:spacing w:after="40" w:before="40" w:lineRule="auto"/>
              <w:ind w:left="60" w:firstLine="0"/>
              <w:rPr>
                <w:sz w:val="12"/>
                <w:szCs w:val="12"/>
              </w:rPr>
            </w:pPr>
            <w:r w:rsidDel="00000000" w:rsidR="00000000" w:rsidRPr="00000000">
              <w:rPr>
                <w:sz w:val="12"/>
                <w:szCs w:val="12"/>
                <w:rtl w:val="0"/>
              </w:rPr>
              <w:t xml:space="preserve">Corporación Mexicana de Investigación en</w:t>
            </w:r>
          </w:p>
          <w:p w:rsidR="00000000" w:rsidDel="00000000" w:rsidP="00000000" w:rsidRDefault="00000000" w:rsidRPr="00000000" w14:paraId="00001226">
            <w:pPr>
              <w:spacing w:after="40" w:before="40" w:lineRule="auto"/>
              <w:ind w:left="60" w:firstLine="0"/>
              <w:rPr>
                <w:sz w:val="12"/>
                <w:szCs w:val="12"/>
              </w:rPr>
            </w:pPr>
            <w:r w:rsidDel="00000000" w:rsidR="00000000" w:rsidRPr="00000000">
              <w:rPr>
                <w:sz w:val="12"/>
                <w:szCs w:val="12"/>
                <w:rtl w:val="0"/>
              </w:rPr>
              <w:t xml:space="preserve">Materiales, S. A. de C. V.</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22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2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2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2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23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4">
            <w:pPr>
              <w:spacing w:after="40" w:before="40" w:lineRule="auto"/>
              <w:ind w:left="60" w:firstLine="0"/>
              <w:jc w:val="center"/>
              <w:rPr>
                <w:sz w:val="12"/>
                <w:szCs w:val="12"/>
              </w:rPr>
            </w:pPr>
            <w:r w:rsidDel="00000000" w:rsidR="00000000" w:rsidRPr="00000000">
              <w:rPr>
                <w:sz w:val="12"/>
                <w:szCs w:val="12"/>
                <w:rtl w:val="0"/>
              </w:rPr>
              <w:t xml:space="preserve">91C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5">
            <w:pPr>
              <w:spacing w:after="40" w:before="40" w:lineRule="auto"/>
              <w:ind w:left="60" w:firstLine="0"/>
              <w:rPr>
                <w:sz w:val="12"/>
                <w:szCs w:val="12"/>
              </w:rPr>
            </w:pPr>
            <w:r w:rsidDel="00000000" w:rsidR="00000000" w:rsidRPr="00000000">
              <w:rPr>
                <w:sz w:val="12"/>
                <w:szCs w:val="12"/>
                <w:rtl w:val="0"/>
              </w:rPr>
              <w:t xml:space="preserve">El Colegio de la Frontera Norte,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3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3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3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3C">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3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3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3">
            <w:pPr>
              <w:spacing w:after="40" w:before="40" w:lineRule="auto"/>
              <w:ind w:left="60" w:firstLine="0"/>
              <w:jc w:val="center"/>
              <w:rPr>
                <w:sz w:val="12"/>
                <w:szCs w:val="12"/>
              </w:rPr>
            </w:pPr>
            <w:r w:rsidDel="00000000" w:rsidR="00000000" w:rsidRPr="00000000">
              <w:rPr>
                <w:sz w:val="12"/>
                <w:szCs w:val="12"/>
                <w:rtl w:val="0"/>
              </w:rPr>
              <w:t xml:space="preserve">91E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4">
            <w:pPr>
              <w:spacing w:after="40" w:before="40" w:lineRule="auto"/>
              <w:ind w:left="60" w:firstLine="0"/>
              <w:rPr>
                <w:sz w:val="12"/>
                <w:szCs w:val="12"/>
              </w:rPr>
            </w:pPr>
            <w:r w:rsidDel="00000000" w:rsidR="00000000" w:rsidRPr="00000000">
              <w:rPr>
                <w:sz w:val="12"/>
                <w:szCs w:val="12"/>
                <w:rtl w:val="0"/>
              </w:rPr>
              <w:t xml:space="preserve">El Colegio de la Frontera Sur</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4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4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4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4B">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4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4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2">
            <w:pPr>
              <w:spacing w:after="40" w:before="40" w:lineRule="auto"/>
              <w:ind w:left="60" w:firstLine="0"/>
              <w:jc w:val="center"/>
              <w:rPr>
                <w:sz w:val="12"/>
                <w:szCs w:val="12"/>
              </w:rPr>
            </w:pPr>
            <w:r w:rsidDel="00000000" w:rsidR="00000000" w:rsidRPr="00000000">
              <w:rPr>
                <w:sz w:val="12"/>
                <w:szCs w:val="12"/>
                <w:rtl w:val="0"/>
              </w:rPr>
              <w:t xml:space="preserve">91I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3">
            <w:pPr>
              <w:spacing w:after="40" w:before="40" w:lineRule="auto"/>
              <w:ind w:left="60" w:firstLine="0"/>
              <w:rPr>
                <w:sz w:val="12"/>
                <w:szCs w:val="12"/>
              </w:rPr>
            </w:pPr>
            <w:r w:rsidDel="00000000" w:rsidR="00000000" w:rsidRPr="00000000">
              <w:rPr>
                <w:sz w:val="12"/>
                <w:szCs w:val="12"/>
                <w:rtl w:val="0"/>
              </w:rPr>
              <w:t xml:space="preserve">El Colegio de Michoacán,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5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5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5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A">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5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5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5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1">
            <w:pPr>
              <w:spacing w:after="40" w:before="40" w:lineRule="auto"/>
              <w:ind w:left="60" w:firstLine="0"/>
              <w:jc w:val="center"/>
              <w:rPr>
                <w:sz w:val="12"/>
                <w:szCs w:val="12"/>
              </w:rPr>
            </w:pPr>
            <w:r w:rsidDel="00000000" w:rsidR="00000000" w:rsidRPr="00000000">
              <w:rPr>
                <w:sz w:val="12"/>
                <w:szCs w:val="12"/>
                <w:rtl w:val="0"/>
              </w:rPr>
              <w:t xml:space="preserve">91K</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2">
            <w:pPr>
              <w:spacing w:after="40" w:before="40" w:lineRule="auto"/>
              <w:ind w:left="60" w:firstLine="0"/>
              <w:rPr>
                <w:sz w:val="12"/>
                <w:szCs w:val="12"/>
              </w:rPr>
            </w:pPr>
            <w:r w:rsidDel="00000000" w:rsidR="00000000" w:rsidRPr="00000000">
              <w:rPr>
                <w:sz w:val="12"/>
                <w:szCs w:val="12"/>
                <w:rtl w:val="0"/>
              </w:rPr>
              <w:t xml:space="preserve">El Colegio de San Luis,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6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6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6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6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6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51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6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270">
            <w:pPr>
              <w:spacing w:after="40" w:before="40" w:lineRule="auto"/>
              <w:ind w:left="60" w:firstLine="0"/>
              <w:jc w:val="center"/>
              <w:rPr>
                <w:sz w:val="12"/>
                <w:szCs w:val="12"/>
              </w:rPr>
            </w:pPr>
            <w:r w:rsidDel="00000000" w:rsidR="00000000" w:rsidRPr="00000000">
              <w:rPr>
                <w:sz w:val="12"/>
                <w:szCs w:val="12"/>
                <w:rtl w:val="0"/>
              </w:rPr>
              <w:t xml:space="preserve">91M</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71">
            <w:pPr>
              <w:spacing w:after="40" w:before="40" w:lineRule="auto"/>
              <w:ind w:left="60" w:firstLine="0"/>
              <w:rPr>
                <w:sz w:val="12"/>
                <w:szCs w:val="12"/>
              </w:rPr>
            </w:pPr>
            <w:r w:rsidDel="00000000" w:rsidR="00000000" w:rsidRPr="00000000">
              <w:rPr>
                <w:sz w:val="12"/>
                <w:szCs w:val="12"/>
                <w:rtl w:val="0"/>
              </w:rPr>
              <w:t xml:space="preserve">INFOTEC Centro de Investigación e Innovación</w:t>
            </w:r>
          </w:p>
          <w:p w:rsidR="00000000" w:rsidDel="00000000" w:rsidP="00000000" w:rsidRDefault="00000000" w:rsidRPr="00000000" w14:paraId="00001272">
            <w:pPr>
              <w:spacing w:after="40" w:before="40" w:lineRule="auto"/>
              <w:ind w:left="60" w:firstLine="0"/>
              <w:rPr>
                <w:sz w:val="12"/>
                <w:szCs w:val="12"/>
              </w:rPr>
            </w:pPr>
            <w:r w:rsidDel="00000000" w:rsidR="00000000" w:rsidRPr="00000000">
              <w:rPr>
                <w:sz w:val="12"/>
                <w:szCs w:val="12"/>
                <w:rtl w:val="0"/>
              </w:rPr>
              <w:t xml:space="preserve">en Tecnologías de la Información y</w:t>
            </w:r>
          </w:p>
          <w:p w:rsidR="00000000" w:rsidDel="00000000" w:rsidP="00000000" w:rsidRDefault="00000000" w:rsidRPr="00000000" w14:paraId="00001273">
            <w:pPr>
              <w:spacing w:after="40" w:before="40" w:lineRule="auto"/>
              <w:ind w:left="60" w:firstLine="0"/>
              <w:rPr>
                <w:sz w:val="12"/>
                <w:szCs w:val="12"/>
              </w:rPr>
            </w:pPr>
            <w:r w:rsidDel="00000000" w:rsidR="00000000" w:rsidRPr="00000000">
              <w:rPr>
                <w:sz w:val="12"/>
                <w:szCs w:val="12"/>
                <w:rtl w:val="0"/>
              </w:rPr>
              <w:t xml:space="preserve">Comunicación</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7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7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7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7A">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7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7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7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1">
            <w:pPr>
              <w:spacing w:after="40" w:before="40" w:lineRule="auto"/>
              <w:ind w:left="60" w:firstLine="0"/>
              <w:jc w:val="center"/>
              <w:rPr>
                <w:sz w:val="12"/>
                <w:szCs w:val="12"/>
              </w:rPr>
            </w:pPr>
            <w:r w:rsidDel="00000000" w:rsidR="00000000" w:rsidRPr="00000000">
              <w:rPr>
                <w:sz w:val="12"/>
                <w:szCs w:val="12"/>
                <w:rtl w:val="0"/>
              </w:rPr>
              <w:t xml:space="preserve">91Q</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2">
            <w:pPr>
              <w:spacing w:after="40" w:before="40" w:lineRule="auto"/>
              <w:ind w:left="60" w:firstLine="0"/>
              <w:rPr>
                <w:sz w:val="12"/>
                <w:szCs w:val="12"/>
              </w:rPr>
            </w:pPr>
            <w:r w:rsidDel="00000000" w:rsidR="00000000" w:rsidRPr="00000000">
              <w:rPr>
                <w:sz w:val="12"/>
                <w:szCs w:val="12"/>
                <w:rtl w:val="0"/>
              </w:rPr>
              <w:t xml:space="preserve">Instituto de Ecología,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8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8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8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8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8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8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0">
            <w:pPr>
              <w:spacing w:after="40" w:before="40" w:lineRule="auto"/>
              <w:ind w:left="60" w:firstLine="0"/>
              <w:jc w:val="center"/>
              <w:rPr>
                <w:sz w:val="12"/>
                <w:szCs w:val="12"/>
              </w:rPr>
            </w:pPr>
            <w:r w:rsidDel="00000000" w:rsidR="00000000" w:rsidRPr="00000000">
              <w:rPr>
                <w:sz w:val="12"/>
                <w:szCs w:val="12"/>
                <w:rtl w:val="0"/>
              </w:rPr>
              <w:t xml:space="preserve">91S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1">
            <w:pPr>
              <w:spacing w:after="40" w:before="40" w:lineRule="auto"/>
              <w:ind w:left="60" w:firstLine="0"/>
              <w:rPr>
                <w:sz w:val="12"/>
                <w:szCs w:val="12"/>
              </w:rPr>
            </w:pPr>
            <w:r w:rsidDel="00000000" w:rsidR="00000000" w:rsidRPr="00000000">
              <w:rPr>
                <w:sz w:val="12"/>
                <w:szCs w:val="12"/>
                <w:rtl w:val="0"/>
              </w:rPr>
              <w:t xml:space="preserve">Instituto de Investigaciones "Dr. José María</w:t>
            </w:r>
          </w:p>
          <w:p w:rsidR="00000000" w:rsidDel="00000000" w:rsidP="00000000" w:rsidRDefault="00000000" w:rsidRPr="00000000" w14:paraId="00001292">
            <w:pPr>
              <w:spacing w:after="40" w:before="40" w:lineRule="auto"/>
              <w:ind w:left="60" w:firstLine="0"/>
              <w:rPr>
                <w:sz w:val="12"/>
                <w:szCs w:val="12"/>
              </w:rPr>
            </w:pPr>
            <w:r w:rsidDel="00000000" w:rsidR="00000000" w:rsidRPr="00000000">
              <w:rPr>
                <w:sz w:val="12"/>
                <w:szCs w:val="12"/>
                <w:rtl w:val="0"/>
              </w:rPr>
              <w:t xml:space="preserve">Luis Mora"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9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9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9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9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9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9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0">
            <w:pPr>
              <w:spacing w:after="40" w:before="40" w:lineRule="auto"/>
              <w:ind w:left="60" w:firstLine="0"/>
              <w:jc w:val="center"/>
              <w:rPr>
                <w:sz w:val="12"/>
                <w:szCs w:val="12"/>
              </w:rPr>
            </w:pPr>
            <w:r w:rsidDel="00000000" w:rsidR="00000000" w:rsidRPr="00000000">
              <w:rPr>
                <w:sz w:val="12"/>
                <w:szCs w:val="12"/>
                <w:rtl w:val="0"/>
              </w:rPr>
              <w:t xml:space="preserve">91U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1">
            <w:pPr>
              <w:spacing w:after="40" w:before="40" w:lineRule="auto"/>
              <w:ind w:left="60" w:firstLine="0"/>
              <w:rPr>
                <w:sz w:val="12"/>
                <w:szCs w:val="12"/>
              </w:rPr>
            </w:pPr>
            <w:r w:rsidDel="00000000" w:rsidR="00000000" w:rsidRPr="00000000">
              <w:rPr>
                <w:sz w:val="12"/>
                <w:szCs w:val="12"/>
                <w:rtl w:val="0"/>
              </w:rPr>
              <w:t xml:space="preserve">Instituto Nacional de Astrofísica, Óptica y</w:t>
            </w:r>
          </w:p>
          <w:p w:rsidR="00000000" w:rsidDel="00000000" w:rsidP="00000000" w:rsidRDefault="00000000" w:rsidRPr="00000000" w14:paraId="000012A2">
            <w:pPr>
              <w:spacing w:after="40" w:before="40" w:lineRule="auto"/>
              <w:ind w:left="60" w:firstLine="0"/>
              <w:rPr>
                <w:sz w:val="12"/>
                <w:szCs w:val="12"/>
              </w:rPr>
            </w:pPr>
            <w:r w:rsidDel="00000000" w:rsidR="00000000" w:rsidRPr="00000000">
              <w:rPr>
                <w:sz w:val="12"/>
                <w:szCs w:val="12"/>
                <w:rtl w:val="0"/>
              </w:rPr>
              <w:t xml:space="preserve">Electrónica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A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A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A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A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A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A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0">
            <w:pPr>
              <w:spacing w:after="40" w:before="40" w:lineRule="auto"/>
              <w:ind w:left="60" w:firstLine="0"/>
              <w:jc w:val="center"/>
              <w:rPr>
                <w:sz w:val="12"/>
                <w:szCs w:val="12"/>
              </w:rPr>
            </w:pPr>
            <w:r w:rsidDel="00000000" w:rsidR="00000000" w:rsidRPr="00000000">
              <w:rPr>
                <w:sz w:val="12"/>
                <w:szCs w:val="12"/>
                <w:rtl w:val="0"/>
              </w:rPr>
              <w:t xml:space="preserve">91W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1">
            <w:pPr>
              <w:spacing w:after="40" w:before="40" w:lineRule="auto"/>
              <w:ind w:left="60" w:firstLine="0"/>
              <w:rPr>
                <w:sz w:val="12"/>
                <w:szCs w:val="12"/>
              </w:rPr>
            </w:pPr>
            <w:r w:rsidDel="00000000" w:rsidR="00000000" w:rsidRPr="00000000">
              <w:rPr>
                <w:sz w:val="12"/>
                <w:szCs w:val="12"/>
                <w:rtl w:val="0"/>
              </w:rPr>
              <w:t xml:space="preserve">Instituto Potosino de Investigación Científica y</w:t>
            </w:r>
          </w:p>
          <w:p w:rsidR="00000000" w:rsidDel="00000000" w:rsidP="00000000" w:rsidRDefault="00000000" w:rsidRPr="00000000" w14:paraId="000012B2">
            <w:pPr>
              <w:spacing w:after="40" w:before="40" w:lineRule="auto"/>
              <w:ind w:left="60" w:firstLine="0"/>
              <w:rPr>
                <w:sz w:val="12"/>
                <w:szCs w:val="12"/>
              </w:rPr>
            </w:pPr>
            <w:r w:rsidDel="00000000" w:rsidR="00000000" w:rsidRPr="00000000">
              <w:rPr>
                <w:sz w:val="12"/>
                <w:szCs w:val="12"/>
                <w:rtl w:val="0"/>
              </w:rPr>
              <w:t xml:space="preserve">Tecnológica, A. C.</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2B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B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B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B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B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B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0">
            <w:pPr>
              <w:spacing w:after="40" w:before="40" w:lineRule="auto"/>
              <w:ind w:left="60" w:firstLine="0"/>
              <w:jc w:val="center"/>
              <w:rPr>
                <w:sz w:val="12"/>
                <w:szCs w:val="12"/>
              </w:rPr>
            </w:pPr>
            <w:r w:rsidDel="00000000" w:rsidR="00000000" w:rsidRPr="00000000">
              <w:rPr>
                <w:sz w:val="12"/>
                <w:szCs w:val="12"/>
                <w:rtl w:val="0"/>
              </w:rPr>
              <w:t xml:space="preserve">9ZU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1">
            <w:pPr>
              <w:spacing w:after="40" w:before="40" w:lineRule="auto"/>
              <w:ind w:left="60" w:firstLine="0"/>
              <w:rPr>
                <w:sz w:val="12"/>
                <w:szCs w:val="12"/>
              </w:rPr>
            </w:pPr>
            <w:r w:rsidDel="00000000" w:rsidR="00000000" w:rsidRPr="00000000">
              <w:rPr>
                <w:sz w:val="12"/>
                <w:szCs w:val="12"/>
                <w:rtl w:val="0"/>
              </w:rPr>
              <w:t xml:space="preserve">Centro de Ingeniería y Desarrollo Industrial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C2">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C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C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8">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C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C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5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C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2CF">
            <w:pPr>
              <w:spacing w:after="40" w:before="40" w:lineRule="auto"/>
              <w:ind w:left="60" w:firstLine="0"/>
              <w:jc w:val="center"/>
              <w:rPr>
                <w:sz w:val="12"/>
                <w:szCs w:val="12"/>
              </w:rPr>
            </w:pPr>
            <w:r w:rsidDel="00000000" w:rsidR="00000000" w:rsidRPr="00000000">
              <w:rPr>
                <w:sz w:val="12"/>
                <w:szCs w:val="12"/>
                <w:rtl w:val="0"/>
              </w:rPr>
              <w:t xml:space="preserve">9ZW</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D0">
            <w:pPr>
              <w:spacing w:after="40" w:before="40" w:lineRule="auto"/>
              <w:ind w:left="60" w:firstLine="0"/>
              <w:rPr>
                <w:sz w:val="12"/>
                <w:szCs w:val="12"/>
              </w:rPr>
            </w:pPr>
            <w:r w:rsidDel="00000000" w:rsidR="00000000" w:rsidRPr="00000000">
              <w:rPr>
                <w:sz w:val="12"/>
                <w:szCs w:val="12"/>
                <w:rtl w:val="0"/>
              </w:rPr>
              <w:t xml:space="preserve">Centro de Investigación Científica y de</w:t>
            </w:r>
          </w:p>
          <w:p w:rsidR="00000000" w:rsidDel="00000000" w:rsidP="00000000" w:rsidRDefault="00000000" w:rsidRPr="00000000" w14:paraId="000012D1">
            <w:pPr>
              <w:spacing w:after="40" w:before="40" w:lineRule="auto"/>
              <w:ind w:left="60" w:firstLine="0"/>
              <w:rPr>
                <w:sz w:val="12"/>
                <w:szCs w:val="12"/>
              </w:rPr>
            </w:pPr>
            <w:r w:rsidDel="00000000" w:rsidR="00000000" w:rsidRPr="00000000">
              <w:rPr>
                <w:sz w:val="12"/>
                <w:szCs w:val="12"/>
                <w:rtl w:val="0"/>
              </w:rPr>
              <w:t xml:space="preserve">Educación Superior de Ensenada, Baja</w:t>
            </w:r>
          </w:p>
          <w:p w:rsidR="00000000" w:rsidDel="00000000" w:rsidP="00000000" w:rsidRDefault="00000000" w:rsidRPr="00000000" w14:paraId="000012D2">
            <w:pPr>
              <w:spacing w:after="40" w:before="40" w:lineRule="auto"/>
              <w:ind w:left="60" w:firstLine="0"/>
              <w:rPr>
                <w:sz w:val="12"/>
                <w:szCs w:val="12"/>
              </w:rPr>
            </w:pPr>
            <w:r w:rsidDel="00000000" w:rsidR="00000000" w:rsidRPr="00000000">
              <w:rPr>
                <w:sz w:val="12"/>
                <w:szCs w:val="12"/>
                <w:rtl w:val="0"/>
              </w:rPr>
              <w:t xml:space="preserve">California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D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D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D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D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D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D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D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D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D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0">
            <w:pPr>
              <w:spacing w:after="40" w:before="40" w:lineRule="auto"/>
              <w:ind w:left="60" w:firstLine="0"/>
              <w:jc w:val="center"/>
              <w:rPr>
                <w:sz w:val="12"/>
                <w:szCs w:val="12"/>
              </w:rPr>
            </w:pPr>
            <w:r w:rsidDel="00000000" w:rsidR="00000000" w:rsidRPr="00000000">
              <w:rPr>
                <w:sz w:val="12"/>
                <w:szCs w:val="12"/>
                <w:rtl w:val="0"/>
              </w:rPr>
              <w:t xml:space="preserve">9ZY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1">
            <w:pPr>
              <w:spacing w:after="40" w:before="40" w:lineRule="auto"/>
              <w:ind w:left="60" w:firstLine="0"/>
              <w:rPr>
                <w:sz w:val="12"/>
                <w:szCs w:val="12"/>
              </w:rPr>
            </w:pPr>
            <w:r w:rsidDel="00000000" w:rsidR="00000000" w:rsidRPr="00000000">
              <w:rPr>
                <w:sz w:val="12"/>
                <w:szCs w:val="12"/>
                <w:rtl w:val="0"/>
              </w:rPr>
              <w:t xml:space="preserve">Centro de Investigación en Alimentación y</w:t>
            </w:r>
          </w:p>
          <w:p w:rsidR="00000000" w:rsidDel="00000000" w:rsidP="00000000" w:rsidRDefault="00000000" w:rsidRPr="00000000" w14:paraId="000012E2">
            <w:pPr>
              <w:spacing w:after="40" w:before="40" w:lineRule="auto"/>
              <w:ind w:left="60" w:firstLine="0"/>
              <w:rPr>
                <w:sz w:val="12"/>
                <w:szCs w:val="12"/>
              </w:rPr>
            </w:pPr>
            <w:r w:rsidDel="00000000" w:rsidR="00000000" w:rsidRPr="00000000">
              <w:rPr>
                <w:sz w:val="12"/>
                <w:szCs w:val="12"/>
                <w:rtl w:val="0"/>
              </w:rPr>
              <w:t xml:space="preserve">Desarrollo,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E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E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E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E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2E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EF">
            <w:pPr>
              <w:spacing w:after="40" w:before="40" w:lineRule="auto"/>
              <w:ind w:left="60" w:firstLine="0"/>
              <w:jc w:val="center"/>
              <w:rPr>
                <w:b w:val="1"/>
                <w:sz w:val="12"/>
                <w:szCs w:val="12"/>
              </w:rPr>
            </w:pPr>
            <w:r w:rsidDel="00000000" w:rsidR="00000000" w:rsidRPr="00000000">
              <w:rPr>
                <w:b w:val="1"/>
                <w:sz w:val="12"/>
                <w:szCs w:val="12"/>
                <w:rtl w:val="0"/>
              </w:rPr>
              <w:t xml:space="preserve">47</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F0">
            <w:pPr>
              <w:spacing w:after="40" w:before="40" w:lineRule="auto"/>
              <w:ind w:left="60" w:firstLine="0"/>
              <w:rPr>
                <w:b w:val="1"/>
                <w:sz w:val="12"/>
                <w:szCs w:val="12"/>
              </w:rPr>
            </w:pPr>
            <w:r w:rsidDel="00000000" w:rsidR="00000000" w:rsidRPr="00000000">
              <w:rPr>
                <w:b w:val="1"/>
                <w:sz w:val="12"/>
                <w:szCs w:val="12"/>
                <w:rtl w:val="0"/>
              </w:rPr>
              <w:t xml:space="preserve">Entidades no Sectorizadas</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F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2FF">
            <w:pPr>
              <w:spacing w:after="40" w:before="40" w:lineRule="auto"/>
              <w:ind w:left="60" w:firstLine="0"/>
              <w:jc w:val="center"/>
              <w:rPr>
                <w:sz w:val="12"/>
                <w:szCs w:val="12"/>
              </w:rPr>
            </w:pPr>
            <w:r w:rsidDel="00000000" w:rsidR="00000000" w:rsidRPr="00000000">
              <w:rPr>
                <w:sz w:val="12"/>
                <w:szCs w:val="12"/>
                <w:rtl w:val="0"/>
              </w:rPr>
              <w:t xml:space="preserve">AYB</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0">
            <w:pPr>
              <w:spacing w:after="40" w:before="40" w:lineRule="auto"/>
              <w:ind w:left="60" w:firstLine="0"/>
              <w:rPr>
                <w:sz w:val="12"/>
                <w:szCs w:val="12"/>
              </w:rPr>
            </w:pPr>
            <w:r w:rsidDel="00000000" w:rsidR="00000000" w:rsidRPr="00000000">
              <w:rPr>
                <w:sz w:val="12"/>
                <w:szCs w:val="12"/>
                <w:rtl w:val="0"/>
              </w:rPr>
              <w:t xml:space="preserve">Instituto Nacional de los Pueblos Indígenas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0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0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0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0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0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E">
            <w:pPr>
              <w:spacing w:after="40" w:before="40" w:lineRule="auto"/>
              <w:ind w:left="60" w:firstLine="0"/>
              <w:jc w:val="center"/>
              <w:rPr>
                <w:sz w:val="12"/>
                <w:szCs w:val="12"/>
              </w:rPr>
            </w:pPr>
            <w:r w:rsidDel="00000000" w:rsidR="00000000" w:rsidRPr="00000000">
              <w:rPr>
                <w:sz w:val="12"/>
                <w:szCs w:val="12"/>
                <w:rtl w:val="0"/>
              </w:rPr>
              <w:t xml:space="preserve">AYG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0F">
            <w:pPr>
              <w:spacing w:after="40" w:before="40" w:lineRule="auto"/>
              <w:ind w:left="60" w:firstLine="0"/>
              <w:rPr>
                <w:sz w:val="12"/>
                <w:szCs w:val="12"/>
              </w:rPr>
            </w:pPr>
            <w:r w:rsidDel="00000000" w:rsidR="00000000" w:rsidRPr="00000000">
              <w:rPr>
                <w:sz w:val="12"/>
                <w:szCs w:val="12"/>
                <w:rtl w:val="0"/>
              </w:rPr>
              <w:t xml:space="preserve">Notimex, Agencia de Noticias del Estado</w:t>
            </w:r>
          </w:p>
          <w:p w:rsidR="00000000" w:rsidDel="00000000" w:rsidP="00000000" w:rsidRDefault="00000000" w:rsidRPr="00000000" w14:paraId="00001310">
            <w:pPr>
              <w:spacing w:after="40" w:before="40" w:lineRule="auto"/>
              <w:ind w:left="60" w:firstLine="0"/>
              <w:rPr>
                <w:sz w:val="12"/>
                <w:szCs w:val="12"/>
              </w:rPr>
            </w:pPr>
            <w:r w:rsidDel="00000000" w:rsidR="00000000" w:rsidRPr="00000000">
              <w:rPr>
                <w:sz w:val="12"/>
                <w:szCs w:val="12"/>
                <w:rtl w:val="0"/>
              </w:rPr>
              <w:t xml:space="preserve">Mexicano</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1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1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1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7">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1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1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E">
            <w:pPr>
              <w:spacing w:after="40" w:before="40" w:lineRule="auto"/>
              <w:ind w:left="60" w:firstLine="0"/>
              <w:jc w:val="center"/>
              <w:rPr>
                <w:sz w:val="12"/>
                <w:szCs w:val="12"/>
              </w:rPr>
            </w:pPr>
            <w:r w:rsidDel="00000000" w:rsidR="00000000" w:rsidRPr="00000000">
              <w:rPr>
                <w:sz w:val="12"/>
                <w:szCs w:val="12"/>
                <w:rtl w:val="0"/>
              </w:rPr>
              <w:t xml:space="preserve">AYH</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1F">
            <w:pPr>
              <w:spacing w:after="40" w:before="40" w:lineRule="auto"/>
              <w:ind w:left="60" w:firstLine="0"/>
              <w:rPr>
                <w:sz w:val="12"/>
                <w:szCs w:val="12"/>
              </w:rPr>
            </w:pPr>
            <w:r w:rsidDel="00000000" w:rsidR="00000000" w:rsidRPr="00000000">
              <w:rPr>
                <w:sz w:val="12"/>
                <w:szCs w:val="12"/>
                <w:rtl w:val="0"/>
              </w:rPr>
              <w:t xml:space="preserve">Corredor Interoceánico del Istmo de</w:t>
            </w:r>
          </w:p>
          <w:p w:rsidR="00000000" w:rsidDel="00000000" w:rsidP="00000000" w:rsidRDefault="00000000" w:rsidRPr="00000000" w14:paraId="00001320">
            <w:pPr>
              <w:spacing w:after="40" w:before="40" w:lineRule="auto"/>
              <w:ind w:left="60" w:firstLine="0"/>
              <w:rPr>
                <w:sz w:val="12"/>
                <w:szCs w:val="12"/>
              </w:rPr>
            </w:pPr>
            <w:r w:rsidDel="00000000" w:rsidR="00000000" w:rsidRPr="00000000">
              <w:rPr>
                <w:sz w:val="12"/>
                <w:szCs w:val="12"/>
                <w:rtl w:val="0"/>
              </w:rPr>
              <w:t xml:space="preserve">Tehuantepec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2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2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2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2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2C">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E">
            <w:pPr>
              <w:spacing w:after="40" w:before="40" w:lineRule="auto"/>
              <w:ind w:left="60" w:firstLine="0"/>
              <w:jc w:val="center"/>
              <w:rPr>
                <w:sz w:val="12"/>
                <w:szCs w:val="12"/>
              </w:rPr>
            </w:pPr>
            <w:r w:rsidDel="00000000" w:rsidR="00000000" w:rsidRPr="00000000">
              <w:rPr>
                <w:sz w:val="12"/>
                <w:szCs w:val="12"/>
                <w:rtl w:val="0"/>
              </w:rPr>
              <w:t xml:space="preserve">AYI</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2F">
            <w:pPr>
              <w:spacing w:after="40" w:before="40" w:lineRule="auto"/>
              <w:ind w:left="60" w:firstLine="0"/>
              <w:rPr>
                <w:sz w:val="12"/>
                <w:szCs w:val="12"/>
              </w:rPr>
            </w:pPr>
            <w:r w:rsidDel="00000000" w:rsidR="00000000" w:rsidRPr="00000000">
              <w:rPr>
                <w:sz w:val="12"/>
                <w:szCs w:val="12"/>
                <w:rtl w:val="0"/>
              </w:rPr>
              <w:t xml:space="preserve">Procuraduría de la Defensa del Contribuyente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3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3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3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3B">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C">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D">
            <w:pPr>
              <w:spacing w:after="40" w:before="40" w:lineRule="auto"/>
              <w:ind w:left="60" w:firstLine="0"/>
              <w:jc w:val="center"/>
              <w:rPr>
                <w:sz w:val="12"/>
                <w:szCs w:val="12"/>
              </w:rPr>
            </w:pPr>
            <w:r w:rsidDel="00000000" w:rsidR="00000000" w:rsidRPr="00000000">
              <w:rPr>
                <w:sz w:val="12"/>
                <w:szCs w:val="12"/>
                <w:rtl w:val="0"/>
              </w:rPr>
              <w:t xml:space="preserve">AYJ</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E">
            <w:pPr>
              <w:spacing w:after="40" w:before="40" w:lineRule="auto"/>
              <w:ind w:left="60" w:firstLine="0"/>
              <w:rPr>
                <w:sz w:val="12"/>
                <w:szCs w:val="12"/>
              </w:rPr>
            </w:pPr>
            <w:r w:rsidDel="00000000" w:rsidR="00000000" w:rsidRPr="00000000">
              <w:rPr>
                <w:sz w:val="12"/>
                <w:szCs w:val="12"/>
                <w:rtl w:val="0"/>
              </w:rPr>
              <w:t xml:space="preserve">Comisión Ejecutiva de Atención a Víctimas (32)</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3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1">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4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4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4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4A">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C">
            <w:pPr>
              <w:spacing w:after="40" w:before="40" w:lineRule="auto"/>
              <w:ind w:left="60" w:firstLine="0"/>
              <w:jc w:val="center"/>
              <w:rPr>
                <w:sz w:val="12"/>
                <w:szCs w:val="12"/>
              </w:rPr>
            </w:pPr>
            <w:r w:rsidDel="00000000" w:rsidR="00000000" w:rsidRPr="00000000">
              <w:rPr>
                <w:sz w:val="12"/>
                <w:szCs w:val="12"/>
                <w:rtl w:val="0"/>
              </w:rPr>
              <w:t xml:space="preserve">AYL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D">
            <w:pPr>
              <w:spacing w:after="40" w:before="40" w:lineRule="auto"/>
              <w:ind w:left="60" w:firstLine="0"/>
              <w:rPr>
                <w:sz w:val="12"/>
                <w:szCs w:val="12"/>
              </w:rPr>
            </w:pPr>
            <w:r w:rsidDel="00000000" w:rsidR="00000000" w:rsidRPr="00000000">
              <w:rPr>
                <w:sz w:val="12"/>
                <w:szCs w:val="12"/>
                <w:rtl w:val="0"/>
              </w:rPr>
              <w:t xml:space="preserve">Sistema Público de Radiodifusión del Estado</w:t>
            </w:r>
          </w:p>
          <w:p w:rsidR="00000000" w:rsidDel="00000000" w:rsidP="00000000" w:rsidRDefault="00000000" w:rsidRPr="00000000" w14:paraId="0000134E">
            <w:pPr>
              <w:spacing w:after="40" w:before="40" w:lineRule="auto"/>
              <w:ind w:left="60" w:firstLine="0"/>
              <w:rPr>
                <w:sz w:val="12"/>
                <w:szCs w:val="12"/>
              </w:rPr>
            </w:pPr>
            <w:r w:rsidDel="00000000" w:rsidR="00000000" w:rsidRPr="00000000">
              <w:rPr>
                <w:sz w:val="12"/>
                <w:szCs w:val="12"/>
                <w:rtl w:val="0"/>
              </w:rPr>
              <w:t xml:space="preserve">Mexicano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4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5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5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5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5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5A">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C">
            <w:pPr>
              <w:spacing w:after="40" w:before="40" w:lineRule="auto"/>
              <w:ind w:left="60" w:firstLine="0"/>
              <w:jc w:val="center"/>
              <w:rPr>
                <w:sz w:val="12"/>
                <w:szCs w:val="12"/>
              </w:rPr>
            </w:pPr>
            <w:r w:rsidDel="00000000" w:rsidR="00000000" w:rsidRPr="00000000">
              <w:rPr>
                <w:sz w:val="12"/>
                <w:szCs w:val="12"/>
                <w:rtl w:val="0"/>
              </w:rPr>
              <w:t xml:space="preserve">AYM</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D">
            <w:pPr>
              <w:spacing w:after="40" w:before="40" w:lineRule="auto"/>
              <w:ind w:left="60" w:firstLine="0"/>
              <w:rPr>
                <w:sz w:val="12"/>
                <w:szCs w:val="12"/>
              </w:rPr>
            </w:pPr>
            <w:r w:rsidDel="00000000" w:rsidR="00000000" w:rsidRPr="00000000">
              <w:rPr>
                <w:sz w:val="12"/>
                <w:szCs w:val="12"/>
                <w:rtl w:val="0"/>
              </w:rPr>
              <w:t xml:space="preserve">Secretaría Ejecutiva del Sistema Nacional</w:t>
            </w:r>
          </w:p>
          <w:p w:rsidR="00000000" w:rsidDel="00000000" w:rsidP="00000000" w:rsidRDefault="00000000" w:rsidRPr="00000000" w14:paraId="0000135E">
            <w:pPr>
              <w:spacing w:after="40" w:before="40" w:lineRule="auto"/>
              <w:ind w:left="60" w:firstLine="0"/>
              <w:rPr>
                <w:sz w:val="12"/>
                <w:szCs w:val="12"/>
              </w:rPr>
            </w:pPr>
            <w:r w:rsidDel="00000000" w:rsidR="00000000" w:rsidRPr="00000000">
              <w:rPr>
                <w:sz w:val="12"/>
                <w:szCs w:val="12"/>
                <w:rtl w:val="0"/>
              </w:rPr>
              <w:t xml:space="preserve">Anticorrupción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5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6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6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6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6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6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6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6A">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6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36C">
            <w:pPr>
              <w:spacing w:after="40" w:before="40" w:lineRule="auto"/>
              <w:ind w:left="60" w:firstLine="0"/>
              <w:jc w:val="center"/>
              <w:rPr>
                <w:sz w:val="12"/>
                <w:szCs w:val="12"/>
              </w:rPr>
            </w:pPr>
            <w:r w:rsidDel="00000000" w:rsidR="00000000" w:rsidRPr="00000000">
              <w:rPr>
                <w:sz w:val="12"/>
                <w:szCs w:val="12"/>
                <w:rtl w:val="0"/>
              </w:rPr>
              <w:t xml:space="preserve">EZN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6D">
            <w:pPr>
              <w:spacing w:after="40" w:before="40" w:lineRule="auto"/>
              <w:ind w:left="60" w:firstLine="0"/>
              <w:rPr>
                <w:sz w:val="12"/>
                <w:szCs w:val="12"/>
              </w:rPr>
            </w:pPr>
            <w:r w:rsidDel="00000000" w:rsidR="00000000" w:rsidRPr="00000000">
              <w:rPr>
                <w:sz w:val="12"/>
                <w:szCs w:val="12"/>
                <w:rtl w:val="0"/>
              </w:rPr>
              <w:t xml:space="preserve">Archivo General de la Nación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6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6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7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7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7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79">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B">
            <w:pPr>
              <w:spacing w:after="40" w:before="40" w:lineRule="auto"/>
              <w:ind w:left="60" w:firstLine="0"/>
              <w:jc w:val="center"/>
              <w:rPr>
                <w:sz w:val="12"/>
                <w:szCs w:val="12"/>
              </w:rPr>
            </w:pPr>
            <w:r w:rsidDel="00000000" w:rsidR="00000000" w:rsidRPr="00000000">
              <w:rPr>
                <w:sz w:val="12"/>
                <w:szCs w:val="12"/>
                <w:rtl w:val="0"/>
              </w:rPr>
              <w:t xml:space="preserve">HHG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C">
            <w:pPr>
              <w:spacing w:after="40" w:before="40" w:lineRule="auto"/>
              <w:ind w:left="60" w:firstLine="0"/>
              <w:rPr>
                <w:sz w:val="12"/>
                <w:szCs w:val="12"/>
              </w:rPr>
            </w:pPr>
            <w:r w:rsidDel="00000000" w:rsidR="00000000" w:rsidRPr="00000000">
              <w:rPr>
                <w:sz w:val="12"/>
                <w:szCs w:val="12"/>
                <w:rtl w:val="0"/>
              </w:rPr>
              <w:t xml:space="preserve">Instituto Nacional de las Mujeres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7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7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8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8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8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8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8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8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8A">
            <w:pPr>
              <w:spacing w:after="40" w:before="40" w:lineRule="auto"/>
              <w:ind w:left="60" w:firstLine="0"/>
              <w:jc w:val="center"/>
              <w:rPr>
                <w:sz w:val="12"/>
                <w:szCs w:val="12"/>
              </w:rPr>
            </w:pPr>
            <w:r w:rsidDel="00000000" w:rsidR="00000000" w:rsidRPr="00000000">
              <w:rPr>
                <w:sz w:val="12"/>
                <w:szCs w:val="12"/>
                <w:rtl w:val="0"/>
              </w:rPr>
              <w:t xml:space="preserve">J3F</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8B">
            <w:pPr>
              <w:spacing w:after="40" w:before="40" w:lineRule="auto"/>
              <w:ind w:left="60" w:firstLine="0"/>
              <w:rPr>
                <w:sz w:val="12"/>
                <w:szCs w:val="12"/>
              </w:rPr>
            </w:pPr>
            <w:r w:rsidDel="00000000" w:rsidR="00000000" w:rsidRPr="00000000">
              <w:rPr>
                <w:sz w:val="12"/>
                <w:szCs w:val="12"/>
                <w:rtl w:val="0"/>
              </w:rPr>
              <w:t xml:space="preserve">Administración Portuaria Integral de</w:t>
            </w:r>
          </w:p>
          <w:p w:rsidR="00000000" w:rsidDel="00000000" w:rsidP="00000000" w:rsidRDefault="00000000" w:rsidRPr="00000000" w14:paraId="0000138C">
            <w:pPr>
              <w:spacing w:after="40" w:before="40" w:lineRule="auto"/>
              <w:ind w:left="60" w:firstLine="0"/>
              <w:rPr>
                <w:sz w:val="12"/>
                <w:szCs w:val="12"/>
              </w:rPr>
            </w:pPr>
            <w:r w:rsidDel="00000000" w:rsidR="00000000" w:rsidRPr="00000000">
              <w:rPr>
                <w:sz w:val="12"/>
                <w:szCs w:val="12"/>
                <w:rtl w:val="0"/>
              </w:rPr>
              <w:t xml:space="preserve">Coatzacoalcos, S.A. de C.V.</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8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8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8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3">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9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9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A">
            <w:pPr>
              <w:spacing w:after="40" w:before="40" w:lineRule="auto"/>
              <w:ind w:left="60" w:firstLine="0"/>
              <w:jc w:val="center"/>
              <w:rPr>
                <w:sz w:val="12"/>
                <w:szCs w:val="12"/>
              </w:rPr>
            </w:pPr>
            <w:r w:rsidDel="00000000" w:rsidR="00000000" w:rsidRPr="00000000">
              <w:rPr>
                <w:sz w:val="12"/>
                <w:szCs w:val="12"/>
                <w:rtl w:val="0"/>
              </w:rPr>
              <w:t xml:space="preserve">J3G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9B">
            <w:pPr>
              <w:spacing w:after="40" w:before="40" w:lineRule="auto"/>
              <w:ind w:left="60" w:firstLine="0"/>
              <w:rPr>
                <w:sz w:val="12"/>
                <w:szCs w:val="12"/>
              </w:rPr>
            </w:pPr>
            <w:r w:rsidDel="00000000" w:rsidR="00000000" w:rsidRPr="00000000">
              <w:rPr>
                <w:sz w:val="12"/>
                <w:szCs w:val="12"/>
                <w:rtl w:val="0"/>
              </w:rPr>
              <w:t xml:space="preserve">Administración Portuaria Integral de Salina</w:t>
            </w:r>
          </w:p>
          <w:p w:rsidR="00000000" w:rsidDel="00000000" w:rsidP="00000000" w:rsidRDefault="00000000" w:rsidRPr="00000000" w14:paraId="0000139C">
            <w:pPr>
              <w:spacing w:after="40" w:before="40" w:lineRule="auto"/>
              <w:ind w:left="60" w:firstLine="0"/>
              <w:rPr>
                <w:sz w:val="12"/>
                <w:szCs w:val="12"/>
              </w:rPr>
            </w:pPr>
            <w:r w:rsidDel="00000000" w:rsidR="00000000" w:rsidRPr="00000000">
              <w:rPr>
                <w:sz w:val="12"/>
                <w:szCs w:val="12"/>
                <w:rtl w:val="0"/>
              </w:rPr>
              <w:t xml:space="preserve">Cruz, S.A. de C.V.</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9D">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9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9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3">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A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A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A">
            <w:pPr>
              <w:spacing w:after="40" w:before="40" w:lineRule="auto"/>
              <w:ind w:left="60" w:firstLine="0"/>
              <w:jc w:val="center"/>
              <w:rPr>
                <w:sz w:val="12"/>
                <w:szCs w:val="12"/>
              </w:rPr>
            </w:pPr>
            <w:r w:rsidDel="00000000" w:rsidR="00000000" w:rsidRPr="00000000">
              <w:rPr>
                <w:sz w:val="12"/>
                <w:szCs w:val="12"/>
                <w:rtl w:val="0"/>
              </w:rPr>
              <w:t xml:space="preserve">J3L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B">
            <w:pPr>
              <w:spacing w:after="40" w:before="40" w:lineRule="auto"/>
              <w:ind w:left="60" w:firstLine="0"/>
              <w:rPr>
                <w:sz w:val="12"/>
                <w:szCs w:val="12"/>
              </w:rPr>
            </w:pPr>
            <w:r w:rsidDel="00000000" w:rsidR="00000000" w:rsidRPr="00000000">
              <w:rPr>
                <w:sz w:val="12"/>
                <w:szCs w:val="12"/>
                <w:rtl w:val="0"/>
              </w:rPr>
              <w:t xml:space="preserve">Ferrocarril del Istmo de Tehuantepec, S.A. de</w:t>
            </w:r>
          </w:p>
          <w:p w:rsidR="00000000" w:rsidDel="00000000" w:rsidP="00000000" w:rsidRDefault="00000000" w:rsidRPr="00000000" w14:paraId="000013AC">
            <w:pPr>
              <w:spacing w:after="40" w:before="40" w:lineRule="auto"/>
              <w:ind w:left="60" w:firstLine="0"/>
              <w:rPr>
                <w:sz w:val="12"/>
                <w:szCs w:val="12"/>
              </w:rPr>
            </w:pPr>
            <w:r w:rsidDel="00000000" w:rsidR="00000000" w:rsidRPr="00000000">
              <w:rPr>
                <w:sz w:val="12"/>
                <w:szCs w:val="12"/>
                <w:rtl w:val="0"/>
              </w:rPr>
              <w:t xml:space="preserve">C.V.</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A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A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A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B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B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B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B6">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B8">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22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B9">
            <w:pPr>
              <w:spacing w:after="40" w:before="40" w:lineRule="auto"/>
              <w:ind w:left="60" w:firstLine="0"/>
              <w:jc w:val="center"/>
              <w:rPr>
                <w:b w:val="1"/>
                <w:sz w:val="12"/>
                <w:szCs w:val="12"/>
              </w:rPr>
            </w:pPr>
            <w:r w:rsidDel="00000000" w:rsidR="00000000" w:rsidRPr="00000000">
              <w:rPr>
                <w:b w:val="1"/>
                <w:sz w:val="12"/>
                <w:szCs w:val="12"/>
                <w:rtl w:val="0"/>
              </w:rPr>
              <w:t xml:space="preserve">48</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BA">
            <w:pPr>
              <w:spacing w:after="40" w:before="40" w:lineRule="auto"/>
              <w:ind w:left="60" w:firstLine="0"/>
              <w:rPr>
                <w:b w:val="1"/>
                <w:sz w:val="12"/>
                <w:szCs w:val="12"/>
              </w:rPr>
            </w:pPr>
            <w:r w:rsidDel="00000000" w:rsidR="00000000" w:rsidRPr="00000000">
              <w:rPr>
                <w:b w:val="1"/>
                <w:sz w:val="12"/>
                <w:szCs w:val="12"/>
                <w:rtl w:val="0"/>
              </w:rPr>
              <w:t xml:space="preserve">Cultura</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C8">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C9">
            <w:pPr>
              <w:spacing w:after="40" w:before="40" w:lineRule="auto"/>
              <w:ind w:left="60" w:firstLine="0"/>
              <w:jc w:val="center"/>
              <w:rPr>
                <w:sz w:val="12"/>
                <w:szCs w:val="12"/>
              </w:rPr>
            </w:pPr>
            <w:r w:rsidDel="00000000" w:rsidR="00000000" w:rsidRPr="00000000">
              <w:rPr>
                <w:sz w:val="12"/>
                <w:szCs w:val="12"/>
                <w:rtl w:val="0"/>
              </w:rPr>
              <w:t xml:space="preserve">L3N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CA">
            <w:pPr>
              <w:spacing w:after="40" w:before="40" w:lineRule="auto"/>
              <w:ind w:left="60" w:firstLine="0"/>
              <w:rPr>
                <w:sz w:val="12"/>
                <w:szCs w:val="12"/>
              </w:rPr>
            </w:pPr>
            <w:r w:rsidDel="00000000" w:rsidR="00000000" w:rsidRPr="00000000">
              <w:rPr>
                <w:sz w:val="12"/>
                <w:szCs w:val="12"/>
                <w:rtl w:val="0"/>
              </w:rPr>
              <w:t xml:space="preserve">Centro de Capacitación Cinematográfica, A. 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C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C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C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C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D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D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D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D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D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3D8">
            <w:pPr>
              <w:spacing w:after="40" w:before="40" w:lineRule="auto"/>
              <w:ind w:left="60" w:firstLine="0"/>
              <w:jc w:val="center"/>
              <w:rPr>
                <w:sz w:val="12"/>
                <w:szCs w:val="12"/>
              </w:rPr>
            </w:pPr>
            <w:r w:rsidDel="00000000" w:rsidR="00000000" w:rsidRPr="00000000">
              <w:rPr>
                <w:sz w:val="12"/>
                <w:szCs w:val="12"/>
                <w:rtl w:val="0"/>
              </w:rPr>
              <w:t xml:space="preserve">L6U</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D9">
            <w:pPr>
              <w:spacing w:after="40" w:before="40" w:lineRule="auto"/>
              <w:ind w:left="60" w:firstLine="0"/>
              <w:rPr>
                <w:sz w:val="12"/>
                <w:szCs w:val="12"/>
              </w:rPr>
            </w:pPr>
            <w:r w:rsidDel="00000000" w:rsidR="00000000" w:rsidRPr="00000000">
              <w:rPr>
                <w:sz w:val="12"/>
                <w:szCs w:val="12"/>
                <w:rtl w:val="0"/>
              </w:rPr>
              <w:t xml:space="preserve">Compañía Operadora del Centro Cultural y</w:t>
            </w:r>
          </w:p>
          <w:p w:rsidR="00000000" w:rsidDel="00000000" w:rsidP="00000000" w:rsidRDefault="00000000" w:rsidRPr="00000000" w14:paraId="000013DA">
            <w:pPr>
              <w:spacing w:after="40" w:before="40" w:lineRule="auto"/>
              <w:ind w:left="60" w:firstLine="0"/>
              <w:rPr>
                <w:sz w:val="12"/>
                <w:szCs w:val="12"/>
              </w:rPr>
            </w:pPr>
            <w:r w:rsidDel="00000000" w:rsidR="00000000" w:rsidRPr="00000000">
              <w:rPr>
                <w:sz w:val="12"/>
                <w:szCs w:val="12"/>
                <w:rtl w:val="0"/>
              </w:rPr>
              <w:t xml:space="preserve">Turístico de Tijuana,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DB">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D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D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D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1">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E3">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4">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E6">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8">
            <w:pPr>
              <w:spacing w:after="40" w:before="40" w:lineRule="auto"/>
              <w:ind w:left="60" w:firstLine="0"/>
              <w:jc w:val="center"/>
              <w:rPr>
                <w:sz w:val="12"/>
                <w:szCs w:val="12"/>
              </w:rPr>
            </w:pPr>
            <w:r w:rsidDel="00000000" w:rsidR="00000000" w:rsidRPr="00000000">
              <w:rPr>
                <w:sz w:val="12"/>
                <w:szCs w:val="12"/>
                <w:rtl w:val="0"/>
              </w:rPr>
              <w:t xml:space="preserve">L8G</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9">
            <w:pPr>
              <w:spacing w:after="40" w:before="40" w:lineRule="auto"/>
              <w:ind w:left="60" w:firstLine="0"/>
              <w:rPr>
                <w:sz w:val="12"/>
                <w:szCs w:val="12"/>
              </w:rPr>
            </w:pPr>
            <w:r w:rsidDel="00000000" w:rsidR="00000000" w:rsidRPr="00000000">
              <w:rPr>
                <w:sz w:val="12"/>
                <w:szCs w:val="12"/>
                <w:rtl w:val="0"/>
              </w:rPr>
              <w:t xml:space="preserve">Educal,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EA">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E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E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E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0">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F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3">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F5">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7">
            <w:pPr>
              <w:spacing w:after="40" w:before="40" w:lineRule="auto"/>
              <w:ind w:left="60" w:firstLine="0"/>
              <w:jc w:val="center"/>
              <w:rPr>
                <w:sz w:val="12"/>
                <w:szCs w:val="12"/>
              </w:rPr>
            </w:pPr>
            <w:r w:rsidDel="00000000" w:rsidR="00000000" w:rsidRPr="00000000">
              <w:rPr>
                <w:sz w:val="12"/>
                <w:szCs w:val="12"/>
                <w:rtl w:val="0"/>
              </w:rPr>
              <w:t xml:space="preserve">L8P</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8">
            <w:pPr>
              <w:spacing w:after="40" w:before="40" w:lineRule="auto"/>
              <w:ind w:left="60" w:firstLine="0"/>
              <w:rPr>
                <w:sz w:val="12"/>
                <w:szCs w:val="12"/>
              </w:rPr>
            </w:pPr>
            <w:r w:rsidDel="00000000" w:rsidR="00000000" w:rsidRPr="00000000">
              <w:rPr>
                <w:sz w:val="12"/>
                <w:szCs w:val="12"/>
                <w:rtl w:val="0"/>
              </w:rPr>
              <w:t xml:space="preserve">Estudios Churubusco Azteca, S. 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F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3F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3F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3F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0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04">
            <w:pPr>
              <w:spacing w:after="40" w:before="40" w:lineRule="auto"/>
              <w:ind w:left="6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05">
      <w:pPr>
        <w:jc w:val="both"/>
        <w:rPr>
          <w:rFonts w:ascii="Verdana" w:cs="Verdana" w:eastAsia="Verdana" w:hAnsi="Verdana"/>
          <w:color w:val="0000ff"/>
          <w:sz w:val="24"/>
          <w:szCs w:val="24"/>
        </w:rPr>
      </w:pPr>
      <w:r w:rsidDel="00000000" w:rsidR="00000000" w:rsidRPr="00000000">
        <w:rPr>
          <w:rtl w:val="0"/>
        </w:rPr>
      </w:r>
    </w:p>
    <w:tbl>
      <w:tblPr>
        <w:tblStyle w:val="Table9"/>
        <w:tblW w:w="7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Change w:id="0">
          <w:tblGrid>
            <w:gridCol w:w="582.2487223168654"/>
            <w:gridCol w:w="594.9063032367973"/>
            <w:gridCol w:w="2417.5979557069845"/>
            <w:gridCol w:w="734.1396933560477"/>
            <w:gridCol w:w="607.5638841567292"/>
            <w:gridCol w:w="329.0971039182283"/>
            <w:gridCol w:w="1"/>
            <w:gridCol w:w="177.20613287904598"/>
            <w:gridCol w:w="1"/>
            <w:gridCol w:w="265.80919931856903"/>
            <w:gridCol w:w="1"/>
            <w:gridCol w:w="670.8517887563885"/>
            <w:gridCol w:w="303.7819420783646"/>
            <w:gridCol w:w="1"/>
            <w:gridCol w:w="746.7972742759796"/>
          </w:tblGrid>
        </w:tblGridChange>
      </w:tblGrid>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7">
            <w:pPr>
              <w:spacing w:after="40" w:before="40" w:lineRule="auto"/>
              <w:ind w:left="60" w:firstLine="0"/>
              <w:jc w:val="center"/>
              <w:rPr>
                <w:sz w:val="12"/>
                <w:szCs w:val="12"/>
              </w:rPr>
            </w:pPr>
            <w:r w:rsidDel="00000000" w:rsidR="00000000" w:rsidRPr="00000000">
              <w:rPr>
                <w:sz w:val="12"/>
                <w:szCs w:val="12"/>
                <w:rtl w:val="0"/>
              </w:rPr>
              <w:t xml:space="preserve">L9Y</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8">
            <w:pPr>
              <w:spacing w:after="40" w:before="40" w:lineRule="auto"/>
              <w:ind w:left="60" w:firstLine="0"/>
              <w:rPr>
                <w:sz w:val="12"/>
                <w:szCs w:val="12"/>
              </w:rPr>
            </w:pPr>
            <w:r w:rsidDel="00000000" w:rsidR="00000000" w:rsidRPr="00000000">
              <w:rPr>
                <w:sz w:val="12"/>
                <w:szCs w:val="12"/>
                <w:rtl w:val="0"/>
              </w:rPr>
              <w:t xml:space="preserve">Fideicomiso para la Cineteca Nacional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09">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0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0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D">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0F">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11">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2">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14">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6">
            <w:pPr>
              <w:spacing w:after="40" w:before="40" w:lineRule="auto"/>
              <w:ind w:left="60" w:firstLine="0"/>
              <w:jc w:val="center"/>
              <w:rPr>
                <w:sz w:val="12"/>
                <w:szCs w:val="12"/>
              </w:rPr>
            </w:pPr>
            <w:r w:rsidDel="00000000" w:rsidR="00000000" w:rsidRPr="00000000">
              <w:rPr>
                <w:sz w:val="12"/>
                <w:szCs w:val="12"/>
                <w:rtl w:val="0"/>
              </w:rPr>
              <w:t xml:space="preserve">MDB</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7">
            <w:pPr>
              <w:spacing w:after="40" w:before="40" w:lineRule="auto"/>
              <w:ind w:left="60" w:firstLine="0"/>
              <w:rPr>
                <w:sz w:val="12"/>
                <w:szCs w:val="12"/>
              </w:rPr>
            </w:pPr>
            <w:r w:rsidDel="00000000" w:rsidR="00000000" w:rsidRPr="00000000">
              <w:rPr>
                <w:sz w:val="12"/>
                <w:szCs w:val="12"/>
                <w:rtl w:val="0"/>
              </w:rPr>
              <w:t xml:space="preserve">Instituto Nacional de Lenguas Indígenas</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1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1E">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2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2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23">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5">
            <w:pPr>
              <w:spacing w:after="40" w:before="40" w:lineRule="auto"/>
              <w:ind w:left="60" w:firstLine="0"/>
              <w:jc w:val="center"/>
              <w:rPr>
                <w:sz w:val="12"/>
                <w:szCs w:val="12"/>
              </w:rPr>
            </w:pPr>
            <w:r w:rsidDel="00000000" w:rsidR="00000000" w:rsidRPr="00000000">
              <w:rPr>
                <w:sz w:val="12"/>
                <w:szCs w:val="12"/>
                <w:rtl w:val="0"/>
              </w:rPr>
              <w:t xml:space="preserve">MDC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6">
            <w:pPr>
              <w:spacing w:after="40" w:before="40" w:lineRule="auto"/>
              <w:ind w:left="60" w:firstLine="0"/>
              <w:rPr>
                <w:sz w:val="12"/>
                <w:szCs w:val="12"/>
              </w:rPr>
            </w:pPr>
            <w:r w:rsidDel="00000000" w:rsidR="00000000" w:rsidRPr="00000000">
              <w:rPr>
                <w:sz w:val="12"/>
                <w:szCs w:val="12"/>
                <w:rtl w:val="0"/>
              </w:rPr>
              <w:t xml:space="preserve">Instituto Mexicano de Cinematografía</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27">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8">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9">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2D">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2F">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30">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32">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4">
            <w:pPr>
              <w:spacing w:after="40" w:before="40" w:lineRule="auto"/>
              <w:ind w:left="60" w:firstLine="0"/>
              <w:jc w:val="center"/>
              <w:rPr>
                <w:sz w:val="12"/>
                <w:szCs w:val="12"/>
              </w:rPr>
            </w:pPr>
            <w:r w:rsidDel="00000000" w:rsidR="00000000" w:rsidRPr="00000000">
              <w:rPr>
                <w:sz w:val="12"/>
                <w:szCs w:val="12"/>
                <w:rtl w:val="0"/>
              </w:rPr>
              <w:t xml:space="preserve">MHL</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5">
            <w:pPr>
              <w:spacing w:after="40" w:before="40" w:lineRule="auto"/>
              <w:ind w:left="60" w:firstLine="0"/>
              <w:rPr>
                <w:sz w:val="12"/>
                <w:szCs w:val="12"/>
              </w:rPr>
            </w:pPr>
            <w:r w:rsidDel="00000000" w:rsidR="00000000" w:rsidRPr="00000000">
              <w:rPr>
                <w:sz w:val="12"/>
                <w:szCs w:val="12"/>
                <w:rtl w:val="0"/>
              </w:rPr>
              <w:t xml:space="preserve">Televisión Metropolitana, S. A. de C. V.</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36">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3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3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A">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C">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3E">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3F">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41">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42">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43">
            <w:pPr>
              <w:spacing w:after="40" w:before="40" w:lineRule="auto"/>
              <w:ind w:left="60" w:firstLine="0"/>
              <w:rPr>
                <w:b w:val="1"/>
                <w:sz w:val="12"/>
                <w:szCs w:val="12"/>
              </w:rPr>
            </w:pPr>
            <w:r w:rsidDel="00000000" w:rsidR="00000000" w:rsidRPr="00000000">
              <w:rPr>
                <w:b w:val="1"/>
                <w:sz w:val="12"/>
                <w:szCs w:val="12"/>
                <w:rtl w:val="0"/>
              </w:rPr>
              <w:t xml:space="preserve">Entidades de Control Directo</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2">
            <w:pPr>
              <w:spacing w:after="40" w:before="40" w:lineRule="auto"/>
              <w:ind w:left="60" w:firstLine="0"/>
              <w:jc w:val="center"/>
              <w:rPr>
                <w:sz w:val="12"/>
                <w:szCs w:val="12"/>
              </w:rPr>
            </w:pPr>
            <w:r w:rsidDel="00000000" w:rsidR="00000000" w:rsidRPr="00000000">
              <w:rPr>
                <w:sz w:val="12"/>
                <w:szCs w:val="12"/>
                <w:rtl w:val="0"/>
              </w:rPr>
              <w:t xml:space="preserve">GYN</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3">
            <w:pPr>
              <w:spacing w:after="40" w:before="40" w:lineRule="auto"/>
              <w:ind w:left="60" w:firstLine="0"/>
              <w:rPr>
                <w:sz w:val="12"/>
                <w:szCs w:val="12"/>
              </w:rPr>
            </w:pPr>
            <w:r w:rsidDel="00000000" w:rsidR="00000000" w:rsidRPr="00000000">
              <w:rPr>
                <w:sz w:val="12"/>
                <w:szCs w:val="12"/>
                <w:rtl w:val="0"/>
              </w:rPr>
              <w:t xml:space="preserve">Instituto de Seguridad y Servicios Sociales de</w:t>
            </w:r>
          </w:p>
          <w:p w:rsidR="00000000" w:rsidDel="00000000" w:rsidP="00000000" w:rsidRDefault="00000000" w:rsidRPr="00000000" w14:paraId="00001454">
            <w:pPr>
              <w:spacing w:after="40" w:before="40" w:lineRule="auto"/>
              <w:ind w:left="60" w:firstLine="0"/>
              <w:rPr>
                <w:sz w:val="12"/>
                <w:szCs w:val="12"/>
              </w:rPr>
            </w:pPr>
            <w:r w:rsidDel="00000000" w:rsidR="00000000" w:rsidRPr="00000000">
              <w:rPr>
                <w:sz w:val="12"/>
                <w:szCs w:val="12"/>
                <w:rtl w:val="0"/>
              </w:rPr>
              <w:t xml:space="preserve">los Trabajadores del Estado (33)</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55">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5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5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9">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B">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5E">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0">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1">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2">
            <w:pPr>
              <w:spacing w:after="40" w:before="40" w:lineRule="auto"/>
              <w:ind w:left="60" w:firstLine="0"/>
              <w:jc w:val="center"/>
              <w:rPr>
                <w:sz w:val="12"/>
                <w:szCs w:val="12"/>
              </w:rPr>
            </w:pPr>
            <w:r w:rsidDel="00000000" w:rsidR="00000000" w:rsidRPr="00000000">
              <w:rPr>
                <w:sz w:val="12"/>
                <w:szCs w:val="12"/>
                <w:rtl w:val="0"/>
              </w:rPr>
              <w:t xml:space="preserve">GYR</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3">
            <w:pPr>
              <w:spacing w:after="40" w:before="40" w:lineRule="auto"/>
              <w:ind w:left="60" w:firstLine="0"/>
              <w:rPr>
                <w:sz w:val="12"/>
                <w:szCs w:val="12"/>
              </w:rPr>
            </w:pPr>
            <w:r w:rsidDel="00000000" w:rsidR="00000000" w:rsidRPr="00000000">
              <w:rPr>
                <w:sz w:val="12"/>
                <w:szCs w:val="12"/>
                <w:rtl w:val="0"/>
              </w:rPr>
              <w:t xml:space="preserve">Instituto Mexicano del Seguro Social</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64">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6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66">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8">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A">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6C">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6D">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6F">
            <w:pPr>
              <w:spacing w:after="40" w:before="40" w:lineRule="auto"/>
              <w:ind w:left="6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70">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1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71">
            <w:pPr>
              <w:spacing w:after="40" w:before="40" w:lineRule="auto"/>
              <w:ind w:left="60" w:firstLine="0"/>
              <w:rPr>
                <w:b w:val="1"/>
                <w:sz w:val="12"/>
                <w:szCs w:val="12"/>
              </w:rPr>
            </w:pPr>
            <w:r w:rsidDel="00000000" w:rsidR="00000000" w:rsidRPr="00000000">
              <w:rPr>
                <w:b w:val="1"/>
                <w:sz w:val="12"/>
                <w:szCs w:val="12"/>
                <w:rtl w:val="0"/>
              </w:rPr>
              <w:t xml:space="preserve">Otras empresas de participación estatal mayoritaria(34)</w:t>
            </w:r>
          </w:p>
        </w:tc>
      </w:tr>
      <w:tr>
        <w:trPr>
          <w:trHeight w:val="37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7F">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80">
            <w:pPr>
              <w:spacing w:after="40" w:before="40" w:lineRule="auto"/>
              <w:ind w:left="60" w:firstLine="0"/>
              <w:jc w:val="center"/>
              <w:rPr>
                <w:sz w:val="12"/>
                <w:szCs w:val="12"/>
              </w:rPr>
            </w:pPr>
            <w:r w:rsidDel="00000000" w:rsidR="00000000" w:rsidRPr="00000000">
              <w:rPr>
                <w:sz w:val="12"/>
                <w:szCs w:val="12"/>
                <w:rtl w:val="0"/>
              </w:rPr>
              <w:t xml:space="preserve">TQA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81">
            <w:pPr>
              <w:spacing w:after="40" w:before="40" w:lineRule="auto"/>
              <w:ind w:left="60" w:firstLine="0"/>
              <w:rPr>
                <w:sz w:val="12"/>
                <w:szCs w:val="12"/>
              </w:rPr>
            </w:pPr>
            <w:r w:rsidDel="00000000" w:rsidR="00000000" w:rsidRPr="00000000">
              <w:rPr>
                <w:sz w:val="12"/>
                <w:szCs w:val="12"/>
                <w:rtl w:val="0"/>
              </w:rPr>
              <w:t xml:space="preserve">Compañía Mexicana de Exploraciones, S.A. de</w:t>
            </w:r>
          </w:p>
          <w:p w:rsidR="00000000" w:rsidDel="00000000" w:rsidP="00000000" w:rsidRDefault="00000000" w:rsidRPr="00000000" w14:paraId="00001482">
            <w:pPr>
              <w:spacing w:after="40" w:before="40" w:lineRule="auto"/>
              <w:ind w:left="60" w:firstLine="0"/>
              <w:rPr>
                <w:sz w:val="12"/>
                <w:szCs w:val="12"/>
              </w:rPr>
            </w:pPr>
            <w:r w:rsidDel="00000000" w:rsidR="00000000" w:rsidRPr="00000000">
              <w:rPr>
                <w:sz w:val="12"/>
                <w:szCs w:val="12"/>
                <w:rtl w:val="0"/>
              </w:rPr>
              <w:t xml:space="preserve">C.V.</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83">
            <w:pPr>
              <w:spacing w:after="40" w:before="40" w:lineRule="auto"/>
              <w:ind w:left="6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84">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85">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87">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89">
            <w:pPr>
              <w:spacing w:after="40" w:before="40" w:lineRule="auto"/>
              <w:ind w:left="60" w:firstLine="0"/>
              <w:jc w:val="center"/>
              <w:rPr>
                <w:sz w:val="12"/>
                <w:szCs w:val="12"/>
              </w:rPr>
            </w:pPr>
            <w:r w:rsidDel="00000000" w:rsidR="00000000" w:rsidRPr="00000000">
              <w:rPr>
                <w:sz w:val="12"/>
                <w:szCs w:val="12"/>
                <w:rtl w:val="0"/>
              </w:rPr>
              <w:t xml:space="preserve">SC</w:t>
            </w:r>
          </w:p>
        </w:tc>
        <w:tc>
          <w:tcPr>
            <w:tcBorders>
              <w:top w:color="000000" w:space="0" w:sz="4" w:val="single"/>
              <w:left w:color="000000" w:space="0" w:sz="4" w:val="single"/>
              <w:bottom w:color="000000" w:space="0" w:sz="4" w:val="single"/>
              <w:right w:color="000000" w:space="0" w:sz="4" w:val="single"/>
            </w:tcBorders>
            <w:shd w:fill="c0c0c0" w:val="clear"/>
            <w:tcMar>
              <w:top w:w="0.0" w:type="dxa"/>
              <w:left w:w="80.0" w:type="dxa"/>
              <w:bottom w:w="0.0" w:type="dxa"/>
              <w:right w:w="80.0" w:type="dxa"/>
            </w:tcMar>
            <w:vAlign w:val="center"/>
          </w:tcPr>
          <w:p w:rsidR="00000000" w:rsidDel="00000000" w:rsidP="00000000" w:rsidRDefault="00000000" w:rsidRPr="00000000" w14:paraId="0000148B">
            <w:pPr>
              <w:spacing w:after="40" w:before="40" w:lineRule="auto"/>
              <w:ind w:left="6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8C">
            <w:pPr>
              <w:spacing w:after="40" w:before="40" w:lineRule="auto"/>
              <w:ind w:left="60" w:firstLine="0"/>
              <w:jc w:val="center"/>
              <w:rPr>
                <w:sz w:val="12"/>
                <w:szCs w:val="12"/>
              </w:rPr>
            </w:pPr>
            <w:r w:rsidDel="00000000" w:rsidR="00000000" w:rsidRPr="00000000">
              <w:rPr>
                <w:rFonts w:ascii="Arial Unicode MS" w:cs="Arial Unicode MS" w:eastAsia="Arial Unicode MS" w:hAnsi="Arial Unicode MS"/>
                <w:sz w:val="12"/>
                <w:szCs w:val="12"/>
                <w:rtl w:val="0"/>
              </w:rPr>
              <w:t xml:space="preserve">√</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80.0" w:type="dxa"/>
              <w:bottom w:w="0.0" w:type="dxa"/>
              <w:right w:w="80.0" w:type="dxa"/>
            </w:tcMar>
            <w:vAlign w:val="center"/>
          </w:tcPr>
          <w:p w:rsidR="00000000" w:rsidDel="00000000" w:rsidP="00000000" w:rsidRDefault="00000000" w:rsidRPr="00000000" w14:paraId="0000148E">
            <w:pPr>
              <w:spacing w:after="40" w:before="40" w:lineRule="auto"/>
              <w:ind w:left="6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48F">
      <w:pPr>
        <w:shd w:fill="ffffff" w:val="clear"/>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490">
      <w:pPr>
        <w:shd w:fill="ffffff" w:val="clear"/>
        <w:spacing w:after="100" w:lineRule="auto"/>
        <w:jc w:val="both"/>
        <w:rPr>
          <w:color w:val="2f2f2f"/>
          <w:sz w:val="16"/>
          <w:szCs w:val="16"/>
        </w:rPr>
      </w:pPr>
      <w:r w:rsidDel="00000000" w:rsidR="00000000" w:rsidRPr="00000000">
        <w:rPr>
          <w:b w:val="1"/>
          <w:color w:val="2f2f2f"/>
          <w:sz w:val="16"/>
          <w:szCs w:val="16"/>
          <w:rtl w:val="0"/>
        </w:rPr>
        <w:t xml:space="preserve">NOTAS:</w:t>
      </w:r>
      <w:r w:rsidDel="00000000" w:rsidR="00000000" w:rsidRPr="00000000">
        <w:rPr>
          <w:color w:val="2f2f2f"/>
          <w:sz w:val="16"/>
          <w:szCs w:val="16"/>
          <w:rtl w:val="0"/>
        </w:rPr>
        <w:t xml:space="preserve"> Los cambios en esta relación de tabuladores, respecto de la relación del Manual de Percepciones de los Servidores Públicos de las Dependencias y Entidades de la Administración Pública Federal, publicado el 31 de diciembre de 2018, obedecen a la actualización de los registros durante los meses de enero a diciembre de 2019 y durante el primer trimestre de 2020.</w:t>
      </w:r>
    </w:p>
    <w:p w:rsidR="00000000" w:rsidDel="00000000" w:rsidP="00000000" w:rsidRDefault="00000000" w:rsidRPr="00000000" w14:paraId="00001491">
      <w:pPr>
        <w:shd w:fill="ffffff" w:val="clear"/>
        <w:spacing w:after="100" w:lineRule="auto"/>
        <w:jc w:val="both"/>
        <w:rPr>
          <w:color w:val="2f2f2f"/>
          <w:sz w:val="16"/>
          <w:szCs w:val="16"/>
        </w:rPr>
      </w:pPr>
      <w:r w:rsidDel="00000000" w:rsidR="00000000" w:rsidRPr="00000000">
        <w:rPr>
          <w:color w:val="2f2f2f"/>
          <w:sz w:val="16"/>
          <w:szCs w:val="16"/>
          <w:rtl w:val="0"/>
        </w:rPr>
        <w:t xml:space="preserve">No se incluyen las entidades paraestatales en proceso de desincorporación.</w:t>
      </w:r>
    </w:p>
    <w:p w:rsidR="00000000" w:rsidDel="00000000" w:rsidP="00000000" w:rsidRDefault="00000000" w:rsidRPr="00000000" w14:paraId="00001492">
      <w:pPr>
        <w:shd w:fill="ffffff" w:val="clear"/>
        <w:spacing w:after="100" w:lineRule="auto"/>
        <w:jc w:val="both"/>
        <w:rPr>
          <w:sz w:val="16"/>
          <w:szCs w:val="16"/>
        </w:rPr>
      </w:pPr>
      <w:r w:rsidDel="00000000" w:rsidR="00000000" w:rsidRPr="00000000">
        <w:rPr>
          <w:sz w:val="16"/>
          <w:szCs w:val="16"/>
          <w:rtl w:val="0"/>
        </w:rPr>
        <w:t xml:space="preserve">Las entidades paraestatales no sectorizadas, para efectos presupuestarios, se presentan en el Ramo 47.</w:t>
      </w:r>
    </w:p>
    <w:p w:rsidR="00000000" w:rsidDel="00000000" w:rsidP="00000000" w:rsidRDefault="00000000" w:rsidRPr="00000000" w14:paraId="00001493">
      <w:pPr>
        <w:shd w:fill="ffffff" w:val="clear"/>
        <w:spacing w:after="100" w:lineRule="auto"/>
        <w:jc w:val="both"/>
        <w:rPr>
          <w:sz w:val="16"/>
          <w:szCs w:val="16"/>
        </w:rPr>
      </w:pPr>
      <w:r w:rsidDel="00000000" w:rsidR="00000000" w:rsidRPr="00000000">
        <w:rPr>
          <w:sz w:val="16"/>
          <w:szCs w:val="16"/>
          <w:rtl w:val="0"/>
        </w:rPr>
        <w:t xml:space="preserve">La </w:t>
      </w:r>
      <w:r w:rsidDel="00000000" w:rsidR="00000000" w:rsidRPr="00000000">
        <w:rPr>
          <w:color w:val="2f2f2f"/>
          <w:sz w:val="16"/>
          <w:szCs w:val="16"/>
          <w:rtl w:val="0"/>
        </w:rPr>
        <w:t xml:space="preserve">Secretaría Ejecutiva del Sistema Nacional de Protección Integral de Niñas, Niños y Adolescentes,</w:t>
      </w:r>
      <w:r w:rsidDel="00000000" w:rsidR="00000000" w:rsidRPr="00000000">
        <w:rPr>
          <w:sz w:val="16"/>
          <w:szCs w:val="16"/>
          <w:rtl w:val="0"/>
        </w:rPr>
        <w:t xml:space="preserve"> la </w:t>
      </w:r>
      <w:r w:rsidDel="00000000" w:rsidR="00000000" w:rsidRPr="00000000">
        <w:rPr>
          <w:color w:val="2f2f2f"/>
          <w:sz w:val="16"/>
          <w:szCs w:val="16"/>
          <w:rtl w:val="0"/>
        </w:rPr>
        <w:t xml:space="preserve">Comisión Nacional de Búsqueda de Personas, </w:t>
      </w:r>
      <w:r w:rsidDel="00000000" w:rsidR="00000000" w:rsidRPr="00000000">
        <w:rPr>
          <w:sz w:val="16"/>
          <w:szCs w:val="16"/>
          <w:rtl w:val="0"/>
        </w:rPr>
        <w:t xml:space="preserve">el Instituto para el Desarrollo Técnico de las Haciendas Públicas, el Fondo para el Desarrollo de Recursos Humanos, los Seguros de Crédito a la Vivienda SHF, S.A. de C.V., el Fondo de Operación y Financiamiento Bancario a la Vivienda, Seguridad Alimentaria Mexicana, el Centro Federal de Conciliación y Registro Laboral, Espacios Públicos y Equipamiento Urbano, S.A. de C.V.</w:t>
      </w:r>
      <w:r w:rsidDel="00000000" w:rsidR="00000000" w:rsidRPr="00000000">
        <w:rPr>
          <w:color w:val="2f2f2f"/>
          <w:sz w:val="16"/>
          <w:szCs w:val="16"/>
          <w:rtl w:val="0"/>
        </w:rPr>
        <w:t xml:space="preserve"> </w:t>
      </w:r>
      <w:r w:rsidDel="00000000" w:rsidR="00000000" w:rsidRPr="00000000">
        <w:rPr>
          <w:sz w:val="16"/>
          <w:szCs w:val="16"/>
          <w:rtl w:val="0"/>
        </w:rPr>
        <w:t xml:space="preserve">y la Comisión Nacional para la Mejora Continua de la Educación, no se incluyen debido a que no cuentan con estructura orgánica.</w:t>
      </w:r>
    </w:p>
    <w:p w:rsidR="00000000" w:rsidDel="00000000" w:rsidP="00000000" w:rsidRDefault="00000000" w:rsidRPr="00000000" w14:paraId="00001494">
      <w:pPr>
        <w:shd w:fill="ffffff" w:val="clear"/>
        <w:spacing w:after="100" w:lineRule="auto"/>
        <w:jc w:val="both"/>
        <w:rPr>
          <w:color w:val="2f2f2f"/>
          <w:sz w:val="16"/>
          <w:szCs w:val="16"/>
        </w:rPr>
      </w:pPr>
      <w:r w:rsidDel="00000000" w:rsidR="00000000" w:rsidRPr="00000000">
        <w:rPr>
          <w:rFonts w:ascii="Arial Unicode MS" w:cs="Arial Unicode MS" w:eastAsia="Arial Unicode MS" w:hAnsi="Arial Unicode MS"/>
          <w:b w:val="1"/>
          <w:color w:val="2f2f2f"/>
          <w:sz w:val="16"/>
          <w:szCs w:val="16"/>
          <w:rtl w:val="0"/>
        </w:rPr>
        <w:t xml:space="preserve">√</w:t>
      </w:r>
      <w:r w:rsidDel="00000000" w:rsidR="00000000" w:rsidRPr="00000000">
        <w:rPr>
          <w:color w:val="2f2f2f"/>
          <w:sz w:val="16"/>
          <w:szCs w:val="16"/>
          <w:rtl w:val="0"/>
        </w:rPr>
        <w:t xml:space="preserve"> Sí presentan tabulador. Los tabuladores de sueldos y salarios se podrán consultar en los respectivos portales de transparencia de las dependencias y entidades.</w:t>
      </w:r>
    </w:p>
    <w:p w:rsidR="00000000" w:rsidDel="00000000" w:rsidP="00000000" w:rsidRDefault="00000000" w:rsidRPr="00000000" w14:paraId="00001495">
      <w:pPr>
        <w:shd w:fill="ffffff" w:val="clear"/>
        <w:spacing w:after="100" w:lineRule="auto"/>
        <w:jc w:val="both"/>
        <w:rPr>
          <w:color w:val="2f2f2f"/>
          <w:sz w:val="16"/>
          <w:szCs w:val="16"/>
        </w:rPr>
      </w:pPr>
      <w:r w:rsidDel="00000000" w:rsidR="00000000" w:rsidRPr="00000000">
        <w:rPr>
          <w:b w:val="1"/>
          <w:color w:val="2f2f2f"/>
          <w:sz w:val="16"/>
          <w:szCs w:val="16"/>
          <w:rtl w:val="0"/>
        </w:rPr>
        <w:t xml:space="preserve">SC</w:t>
      </w:r>
      <w:r w:rsidDel="00000000" w:rsidR="00000000" w:rsidRPr="00000000">
        <w:rPr>
          <w:color w:val="2f2f2f"/>
          <w:sz w:val="16"/>
          <w:szCs w:val="16"/>
          <w:rtl w:val="0"/>
        </w:rPr>
        <w:t xml:space="preserve"> Los importes totales mensuales brutos corresponden a curva de sector central, pero la composición del sueldo base y la compensación garantizada es distinta.</w:t>
      </w:r>
    </w:p>
    <w:p w:rsidR="00000000" w:rsidDel="00000000" w:rsidP="00000000" w:rsidRDefault="00000000" w:rsidRPr="00000000" w14:paraId="0000149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10"/>
        <w:tblW w:w="90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4.0962288686605"/>
        <w:gridCol w:w="469.70091027308194"/>
        <w:gridCol w:w="1373.8751625487646"/>
        <w:gridCol w:w="1127.2821846553966"/>
        <w:gridCol w:w="1444.3302990897269"/>
        <w:gridCol w:w="246.59297789336802"/>
        <w:gridCol w:w="1303.4200260078023"/>
        <w:gridCol w:w="998.1144343302991"/>
        <w:gridCol w:w="1432.5877763329"/>
        <w:tblGridChange w:id="0">
          <w:tblGrid>
            <w:gridCol w:w="634.0962288686605"/>
            <w:gridCol w:w="469.70091027308194"/>
            <w:gridCol w:w="1373.8751625487646"/>
            <w:gridCol w:w="1127.2821846553966"/>
            <w:gridCol w:w="1444.3302990897269"/>
            <w:gridCol w:w="246.59297789336802"/>
            <w:gridCol w:w="1303.4200260078023"/>
            <w:gridCol w:w="998.1144343302991"/>
            <w:gridCol w:w="1432.5877763329"/>
          </w:tblGrid>
        </w:tblGridChange>
      </w:tblGrid>
      <w:tr>
        <w:trPr>
          <w:trHeight w:val="435" w:hRule="atLeast"/>
        </w:trPr>
        <w:tc>
          <w:tcPr>
            <w:gridSpan w:val="9"/>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97">
            <w:pPr>
              <w:spacing w:after="40" w:before="40" w:lineRule="auto"/>
              <w:ind w:left="80" w:firstLine="0"/>
              <w:jc w:val="center"/>
              <w:rPr>
                <w:b w:val="1"/>
                <w:sz w:val="16"/>
                <w:szCs w:val="16"/>
              </w:rPr>
            </w:pPr>
            <w:r w:rsidDel="00000000" w:rsidR="00000000" w:rsidRPr="00000000">
              <w:rPr>
                <w:b w:val="1"/>
                <w:sz w:val="16"/>
                <w:szCs w:val="16"/>
                <w:rtl w:val="0"/>
              </w:rPr>
              <w:t xml:space="preserve">ANEXO 2</w:t>
            </w:r>
          </w:p>
        </w:tc>
      </w:tr>
      <w:tr>
        <w:trPr>
          <w:trHeight w:val="765" w:hRule="atLeast"/>
        </w:trPr>
        <w:tc>
          <w:tcPr>
            <w:gridSpan w:val="9"/>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4A0">
            <w:pPr>
              <w:spacing w:after="40" w:before="40" w:lineRule="auto"/>
              <w:ind w:left="80" w:firstLine="0"/>
              <w:jc w:val="center"/>
              <w:rPr>
                <w:b w:val="1"/>
                <w:sz w:val="16"/>
                <w:szCs w:val="16"/>
              </w:rPr>
            </w:pPr>
            <w:r w:rsidDel="00000000" w:rsidR="00000000" w:rsidRPr="00000000">
              <w:rPr>
                <w:b w:val="1"/>
                <w:sz w:val="16"/>
                <w:szCs w:val="16"/>
                <w:rtl w:val="0"/>
              </w:rPr>
              <w:t xml:space="preserve">TABULADOR MENSUAL DE SUELDOS Y SALARIOS CON CURVA SALARIAL DE SECTOR CENTRAL</w:t>
            </w:r>
          </w:p>
          <w:p w:rsidR="00000000" w:rsidDel="00000000" w:rsidP="00000000" w:rsidRDefault="00000000" w:rsidRPr="00000000" w14:paraId="000014A1">
            <w:pPr>
              <w:spacing w:after="40" w:before="40" w:lineRule="auto"/>
              <w:ind w:left="80" w:firstLine="0"/>
              <w:jc w:val="center"/>
              <w:rPr>
                <w:b w:val="1"/>
                <w:sz w:val="16"/>
                <w:szCs w:val="16"/>
              </w:rPr>
            </w:pPr>
            <w:r w:rsidDel="00000000" w:rsidR="00000000" w:rsidRPr="00000000">
              <w:rPr>
                <w:b w:val="1"/>
                <w:sz w:val="16"/>
                <w:szCs w:val="16"/>
                <w:rtl w:val="0"/>
              </w:rPr>
              <w:t xml:space="preserve">APLICABLE A LOS PUESTOS OPERATIVOS DE LAS DEPENDENCIAS Y ENTIDADES */</w:t>
            </w:r>
          </w:p>
        </w:tc>
      </w:tr>
      <w:tr>
        <w:trPr>
          <w:trHeight w:val="420" w:hRule="atLeast"/>
        </w:trPr>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AA">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A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A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AE">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A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B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B2">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420" w:hRule="atLeast"/>
        </w:trPr>
        <w:tc>
          <w:tcPr>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B3">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B4">
            <w:pPr>
              <w:spacing w:after="40" w:before="40" w:lineRule="auto"/>
              <w:ind w:left="80" w:firstLine="0"/>
              <w:jc w:val="center"/>
              <w:rPr>
                <w:b w:val="1"/>
                <w:sz w:val="16"/>
                <w:szCs w:val="16"/>
              </w:rPr>
            </w:pPr>
            <w:r w:rsidDel="00000000" w:rsidR="00000000" w:rsidRPr="00000000">
              <w:rPr>
                <w:b w:val="1"/>
                <w:sz w:val="16"/>
                <w:szCs w:val="16"/>
                <w:rtl w:val="0"/>
              </w:rPr>
              <w:t xml:space="preserve">ZONA ECONÓMICA II</w:t>
            </w:r>
          </w:p>
        </w:tc>
        <w:tc>
          <w:tcPr>
            <w:gridSpan w:val="4"/>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B8">
            <w:pPr>
              <w:spacing w:after="40" w:before="40" w:lineRule="auto"/>
              <w:ind w:left="80" w:firstLine="0"/>
              <w:jc w:val="center"/>
              <w:rPr>
                <w:b w:val="1"/>
                <w:sz w:val="16"/>
                <w:szCs w:val="16"/>
              </w:rPr>
            </w:pPr>
            <w:r w:rsidDel="00000000" w:rsidR="00000000" w:rsidRPr="00000000">
              <w:rPr>
                <w:b w:val="1"/>
                <w:sz w:val="16"/>
                <w:szCs w:val="16"/>
                <w:rtl w:val="0"/>
              </w:rPr>
              <w:t xml:space="preserve">ZONA ECONÓMICA III</w:t>
            </w:r>
          </w:p>
        </w:tc>
      </w:tr>
      <w:tr>
        <w:trPr>
          <w:trHeight w:val="420" w:hRule="atLeast"/>
        </w:trPr>
        <w:tc>
          <w:tcPr>
            <w:tcBorders>
              <w:top w:color="000000" w:space="0" w:sz="0" w:val="nil"/>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BC">
            <w:pPr>
              <w:spacing w:after="40" w:before="40" w:lineRule="auto"/>
              <w:ind w:left="80" w:firstLine="0"/>
              <w:jc w:val="center"/>
              <w:rPr>
                <w:b w:val="1"/>
                <w:sz w:val="16"/>
                <w:szCs w:val="16"/>
              </w:rPr>
            </w:pPr>
            <w:r w:rsidDel="00000000" w:rsidR="00000000" w:rsidRPr="00000000">
              <w:rPr>
                <w:b w:val="1"/>
                <w:sz w:val="16"/>
                <w:szCs w:val="16"/>
                <w:rtl w:val="0"/>
              </w:rPr>
              <w:t xml:space="preserve">NIVEL</w:t>
            </w:r>
          </w:p>
        </w:tc>
        <w:tc>
          <w:tcPr>
            <w:gridSpan w:val="3"/>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BD">
            <w:pPr>
              <w:spacing w:after="40" w:before="40" w:lineRule="auto"/>
              <w:ind w:left="80" w:firstLine="0"/>
              <w:jc w:val="center"/>
              <w:rPr>
                <w:b w:val="1"/>
                <w:sz w:val="16"/>
                <w:szCs w:val="16"/>
              </w:rPr>
            </w:pPr>
            <w:r w:rsidDel="00000000" w:rsidR="00000000" w:rsidRPr="00000000">
              <w:rPr>
                <w:b w:val="1"/>
                <w:sz w:val="16"/>
                <w:szCs w:val="16"/>
                <w:rtl w:val="0"/>
              </w:rPr>
              <w:t xml:space="preserve">SUELDO BASE BRUTO</w:t>
            </w:r>
          </w:p>
        </w:tc>
        <w:tc>
          <w:tcPr>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0">
            <w:pPr>
              <w:spacing w:after="40" w:before="40" w:lineRule="auto"/>
              <w:ind w:left="80" w:firstLine="0"/>
              <w:jc w:val="center"/>
              <w:rPr>
                <w:b w:val="1"/>
                <w:sz w:val="16"/>
                <w:szCs w:val="16"/>
              </w:rPr>
            </w:pPr>
            <w:r w:rsidDel="00000000" w:rsidR="00000000" w:rsidRPr="00000000">
              <w:rPr>
                <w:b w:val="1"/>
                <w:sz w:val="16"/>
                <w:szCs w:val="16"/>
                <w:rtl w:val="0"/>
              </w:rPr>
              <w:t xml:space="preserve">COMPENSACIÓN</w:t>
            </w:r>
          </w:p>
        </w:tc>
        <w:tc>
          <w:tcPr>
            <w:gridSpan w:val="3"/>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1">
            <w:pPr>
              <w:spacing w:after="40" w:before="40" w:lineRule="auto"/>
              <w:ind w:left="80" w:firstLine="0"/>
              <w:jc w:val="center"/>
              <w:rPr>
                <w:b w:val="1"/>
                <w:sz w:val="16"/>
                <w:szCs w:val="16"/>
              </w:rPr>
            </w:pPr>
            <w:r w:rsidDel="00000000" w:rsidR="00000000" w:rsidRPr="00000000">
              <w:rPr>
                <w:b w:val="1"/>
                <w:sz w:val="16"/>
                <w:szCs w:val="16"/>
                <w:rtl w:val="0"/>
              </w:rPr>
              <w:t xml:space="preserve">SUELDO BASE BRUTO</w:t>
            </w:r>
          </w:p>
        </w:tc>
        <w:tc>
          <w:tcPr>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4">
            <w:pPr>
              <w:spacing w:after="40" w:before="40" w:lineRule="auto"/>
              <w:ind w:left="80" w:firstLine="0"/>
              <w:jc w:val="center"/>
              <w:rPr>
                <w:b w:val="1"/>
                <w:sz w:val="16"/>
                <w:szCs w:val="16"/>
              </w:rPr>
            </w:pPr>
            <w:r w:rsidDel="00000000" w:rsidR="00000000" w:rsidRPr="00000000">
              <w:rPr>
                <w:b w:val="1"/>
                <w:sz w:val="16"/>
                <w:szCs w:val="16"/>
                <w:rtl w:val="0"/>
              </w:rPr>
              <w:t xml:space="preserve">COMPENSACIÓN</w:t>
            </w:r>
          </w:p>
        </w:tc>
      </w:tr>
      <w:tr>
        <w:trPr>
          <w:trHeight w:val="420" w:hRule="atLeast"/>
        </w:trPr>
        <w:tc>
          <w:tcPr>
            <w:tcBorders>
              <w:top w:color="000000" w:space="0" w:sz="0" w:val="nil"/>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C6">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9">
            <w:pPr>
              <w:spacing w:after="40" w:before="40" w:lineRule="auto"/>
              <w:ind w:left="80" w:firstLine="0"/>
              <w:jc w:val="center"/>
              <w:rPr>
                <w:b w:val="1"/>
                <w:sz w:val="16"/>
                <w:szCs w:val="16"/>
              </w:rPr>
            </w:pPr>
            <w:r w:rsidDel="00000000" w:rsidR="00000000" w:rsidRPr="00000000">
              <w:rPr>
                <w:b w:val="1"/>
                <w:sz w:val="16"/>
                <w:szCs w:val="16"/>
                <w:rtl w:val="0"/>
              </w:rPr>
              <w:t xml:space="preserve">GARANTIZADA</w:t>
            </w:r>
          </w:p>
        </w:tc>
        <w:tc>
          <w:tcPr>
            <w:tcBorders>
              <w:top w:color="000000" w:space="0" w:sz="0" w:val="nil"/>
              <w:left w:color="000000" w:space="0" w:sz="4" w:val="single"/>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CA">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0" w:val="nil"/>
              <w:left w:color="000000" w:space="0" w:sz="0" w:val="nil"/>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D">
            <w:pPr>
              <w:spacing w:after="40" w:before="40" w:lineRule="auto"/>
              <w:ind w:left="80" w:firstLine="0"/>
              <w:jc w:val="center"/>
              <w:rPr>
                <w:b w:val="1"/>
                <w:sz w:val="16"/>
                <w:szCs w:val="16"/>
              </w:rPr>
            </w:pPr>
            <w:r w:rsidDel="00000000" w:rsidR="00000000" w:rsidRPr="00000000">
              <w:rPr>
                <w:b w:val="1"/>
                <w:sz w:val="16"/>
                <w:szCs w:val="16"/>
                <w:rtl w:val="0"/>
              </w:rPr>
              <w:t xml:space="preserve">GARANTIZADA</w:t>
            </w:r>
          </w:p>
        </w:tc>
      </w:tr>
      <w:tr>
        <w:trPr>
          <w:trHeight w:val="420" w:hRule="atLeast"/>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C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CF">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D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D2">
            <w:pPr>
              <w:spacing w:after="40" w:before="40" w:lineRule="auto"/>
              <w:ind w:left="80" w:firstLine="0"/>
              <w:jc w:val="center"/>
              <w:rPr>
                <w:b w:val="1"/>
                <w:sz w:val="16"/>
                <w:szCs w:val="16"/>
              </w:rPr>
            </w:pPr>
            <w:r w:rsidDel="00000000" w:rsidR="00000000" w:rsidRPr="00000000">
              <w:rPr>
                <w:b w:val="1"/>
                <w:sz w:val="16"/>
                <w:szCs w:val="16"/>
                <w:rtl w:val="0"/>
              </w:rPr>
              <w:t xml:space="preserve">BRUTA</w:t>
            </w:r>
          </w:p>
        </w:tc>
        <w:tc>
          <w:tcPr>
            <w:tcBorders>
              <w:top w:color="000000" w:space="0" w:sz="0" w:val="nil"/>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3">
            <w:pPr>
              <w:spacing w:after="40" w:before="4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D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D6">
            <w:pPr>
              <w:spacing w:after="40" w:before="40" w:lineRule="auto"/>
              <w:ind w:left="80" w:firstLine="0"/>
              <w:jc w:val="center"/>
              <w:rPr>
                <w:b w:val="1"/>
                <w:sz w:val="16"/>
                <w:szCs w:val="16"/>
              </w:rPr>
            </w:pPr>
            <w:r w:rsidDel="00000000" w:rsidR="00000000" w:rsidRPr="00000000">
              <w:rPr>
                <w:b w:val="1"/>
                <w:sz w:val="16"/>
                <w:szCs w:val="16"/>
                <w:rtl w:val="0"/>
              </w:rPr>
              <w:t xml:space="preserve">BRUTA</w:t>
            </w:r>
          </w:p>
        </w:tc>
      </w:tr>
      <w:tr>
        <w:trPr>
          <w:trHeight w:val="420" w:hRule="atLeast"/>
        </w:trPr>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D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8">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9">
            <w:pP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B">
            <w:pP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C">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D">
            <w:pPr>
              <w:spacing w:after="40" w:before="40" w:lineRule="auto"/>
              <w:ind w:left="80" w:firstLine="0"/>
              <w:jc w:val="both"/>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DF">
            <w:pPr>
              <w:spacing w:after="40" w:before="40" w:lineRule="auto"/>
              <w:ind w:left="80" w:firstLine="0"/>
              <w:jc w:val="both"/>
              <w:rPr>
                <w:sz w:val="18"/>
                <w:szCs w:val="18"/>
              </w:rPr>
            </w:pPr>
            <w:r w:rsidDel="00000000" w:rsidR="00000000" w:rsidRPr="00000000">
              <w:rPr>
                <w:sz w:val="18"/>
                <w:szCs w:val="18"/>
                <w:rtl w:val="0"/>
              </w:rPr>
              <w:t xml:space="preserve"> </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E0">
            <w:pPr>
              <w:spacing w:after="40" w:before="40" w:lineRule="auto"/>
              <w:ind w:left="80" w:firstLine="0"/>
              <w:jc w:val="center"/>
              <w:rPr>
                <w:b w:val="1"/>
                <w:sz w:val="16"/>
                <w:szCs w:val="16"/>
              </w:rPr>
            </w:pPr>
            <w:r w:rsidDel="00000000" w:rsidR="00000000" w:rsidRPr="00000000">
              <w:rPr>
                <w:b w:val="1"/>
                <w:sz w:val="16"/>
                <w:szCs w:val="16"/>
                <w:rtl w:val="0"/>
              </w:rPr>
              <w:t xml:space="preserve">1</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E1">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2">
            <w:pPr>
              <w:spacing w:after="40" w:before="40" w:lineRule="auto"/>
              <w:ind w:left="80" w:firstLine="0"/>
              <w:jc w:val="right"/>
              <w:rPr>
                <w:b w:val="1"/>
                <w:sz w:val="16"/>
                <w:szCs w:val="16"/>
              </w:rPr>
            </w:pPr>
            <w:r w:rsidDel="00000000" w:rsidR="00000000" w:rsidRPr="00000000">
              <w:rPr>
                <w:b w:val="1"/>
                <w:sz w:val="16"/>
                <w:szCs w:val="16"/>
                <w:rtl w:val="0"/>
              </w:rPr>
              <w:t xml:space="preserve">6,253.00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4">
            <w:pPr>
              <w:spacing w:after="40" w:before="40" w:lineRule="auto"/>
              <w:ind w:left="80" w:firstLine="0"/>
              <w:jc w:val="right"/>
              <w:rPr>
                <w:b w:val="1"/>
                <w:sz w:val="16"/>
                <w:szCs w:val="16"/>
              </w:rPr>
            </w:pPr>
            <w:r w:rsidDel="00000000" w:rsidR="00000000" w:rsidRPr="00000000">
              <w:rPr>
                <w:b w:val="1"/>
                <w:sz w:val="16"/>
                <w:szCs w:val="16"/>
                <w:rtl w:val="0"/>
              </w:rPr>
              <w:t xml:space="preserve">1,787.00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E5">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6">
            <w:pPr>
              <w:spacing w:after="40" w:before="40" w:lineRule="auto"/>
              <w:ind w:left="80" w:firstLine="0"/>
              <w:jc w:val="right"/>
              <w:rPr>
                <w:b w:val="1"/>
                <w:sz w:val="16"/>
                <w:szCs w:val="16"/>
              </w:rPr>
            </w:pPr>
            <w:r w:rsidDel="00000000" w:rsidR="00000000" w:rsidRPr="00000000">
              <w:rPr>
                <w:b w:val="1"/>
                <w:sz w:val="16"/>
                <w:szCs w:val="16"/>
                <w:rtl w:val="0"/>
              </w:rPr>
              <w:t xml:space="preserve">6,709.00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8">
            <w:pPr>
              <w:spacing w:after="40" w:before="40" w:lineRule="auto"/>
              <w:ind w:left="80" w:firstLine="0"/>
              <w:jc w:val="right"/>
              <w:rPr>
                <w:b w:val="1"/>
                <w:sz w:val="16"/>
                <w:szCs w:val="16"/>
              </w:rPr>
            </w:pPr>
            <w:r w:rsidDel="00000000" w:rsidR="00000000" w:rsidRPr="00000000">
              <w:rPr>
                <w:b w:val="1"/>
                <w:sz w:val="16"/>
                <w:szCs w:val="16"/>
                <w:rtl w:val="0"/>
              </w:rPr>
              <w:t xml:space="preserve">1,672.00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E9">
            <w:pPr>
              <w:spacing w:after="40" w:before="40" w:lineRule="auto"/>
              <w:ind w:left="80" w:firstLine="0"/>
              <w:jc w:val="center"/>
              <w:rPr>
                <w:b w:val="1"/>
                <w:sz w:val="16"/>
                <w:szCs w:val="16"/>
              </w:rPr>
            </w:pPr>
            <w:r w:rsidDel="00000000" w:rsidR="00000000" w:rsidRPr="00000000">
              <w:rPr>
                <w:b w:val="1"/>
                <w:sz w:val="16"/>
                <w:szCs w:val="16"/>
                <w:rtl w:val="0"/>
              </w:rPr>
              <w:t xml:space="preserve">2</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EA">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B">
            <w:pPr>
              <w:spacing w:after="40" w:before="40" w:lineRule="auto"/>
              <w:ind w:left="80" w:firstLine="0"/>
              <w:jc w:val="right"/>
              <w:rPr>
                <w:b w:val="1"/>
                <w:sz w:val="16"/>
                <w:szCs w:val="16"/>
              </w:rPr>
            </w:pPr>
            <w:r w:rsidDel="00000000" w:rsidR="00000000" w:rsidRPr="00000000">
              <w:rPr>
                <w:b w:val="1"/>
                <w:sz w:val="16"/>
                <w:szCs w:val="16"/>
                <w:rtl w:val="0"/>
              </w:rPr>
              <w:t xml:space="preserve">7,627.00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D">
            <w:pPr>
              <w:spacing w:after="40" w:before="40" w:lineRule="auto"/>
              <w:ind w:left="80" w:firstLine="0"/>
              <w:jc w:val="right"/>
              <w:rPr>
                <w:b w:val="1"/>
                <w:sz w:val="16"/>
                <w:szCs w:val="16"/>
              </w:rPr>
            </w:pPr>
            <w:r w:rsidDel="00000000" w:rsidR="00000000" w:rsidRPr="00000000">
              <w:rPr>
                <w:b w:val="1"/>
                <w:sz w:val="16"/>
                <w:szCs w:val="16"/>
                <w:rtl w:val="0"/>
              </w:rPr>
              <w:t xml:space="preserve">1,682.00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EE">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EF">
            <w:pPr>
              <w:spacing w:after="40" w:before="40" w:lineRule="auto"/>
              <w:ind w:left="80" w:firstLine="0"/>
              <w:jc w:val="right"/>
              <w:rPr>
                <w:b w:val="1"/>
                <w:sz w:val="16"/>
                <w:szCs w:val="16"/>
              </w:rPr>
            </w:pPr>
            <w:r w:rsidDel="00000000" w:rsidR="00000000" w:rsidRPr="00000000">
              <w:rPr>
                <w:b w:val="1"/>
                <w:sz w:val="16"/>
                <w:szCs w:val="16"/>
                <w:rtl w:val="0"/>
              </w:rPr>
              <w:t xml:space="preserve">7,927.00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1">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F2">
            <w:pPr>
              <w:spacing w:after="40" w:before="40" w:lineRule="auto"/>
              <w:ind w:left="80" w:firstLine="0"/>
              <w:jc w:val="center"/>
              <w:rPr>
                <w:b w:val="1"/>
                <w:sz w:val="16"/>
                <w:szCs w:val="16"/>
              </w:rPr>
            </w:pPr>
            <w:r w:rsidDel="00000000" w:rsidR="00000000" w:rsidRPr="00000000">
              <w:rPr>
                <w:b w:val="1"/>
                <w:sz w:val="16"/>
                <w:szCs w:val="16"/>
                <w:rtl w:val="0"/>
              </w:rPr>
              <w:t xml:space="preserve">3</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F3">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4">
            <w:pPr>
              <w:spacing w:after="40" w:before="40" w:lineRule="auto"/>
              <w:ind w:left="80" w:firstLine="0"/>
              <w:jc w:val="right"/>
              <w:rPr>
                <w:b w:val="1"/>
                <w:sz w:val="16"/>
                <w:szCs w:val="16"/>
              </w:rPr>
            </w:pPr>
            <w:r w:rsidDel="00000000" w:rsidR="00000000" w:rsidRPr="00000000">
              <w:rPr>
                <w:b w:val="1"/>
                <w:sz w:val="16"/>
                <w:szCs w:val="16"/>
                <w:rtl w:val="0"/>
              </w:rPr>
              <w:t xml:space="preserve">7,727.00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6">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F7">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8">
            <w:pPr>
              <w:spacing w:after="40" w:before="40" w:lineRule="auto"/>
              <w:ind w:left="80" w:firstLine="0"/>
              <w:jc w:val="right"/>
              <w:rPr>
                <w:b w:val="1"/>
                <w:sz w:val="16"/>
                <w:szCs w:val="16"/>
              </w:rPr>
            </w:pPr>
            <w:r w:rsidDel="00000000" w:rsidR="00000000" w:rsidRPr="00000000">
              <w:rPr>
                <w:b w:val="1"/>
                <w:sz w:val="16"/>
                <w:szCs w:val="16"/>
                <w:rtl w:val="0"/>
              </w:rPr>
              <w:t xml:space="preserve">8,002.00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A">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4FB">
            <w:pPr>
              <w:spacing w:after="40" w:before="40" w:lineRule="auto"/>
              <w:ind w:left="80" w:firstLine="0"/>
              <w:jc w:val="center"/>
              <w:rPr>
                <w:b w:val="1"/>
                <w:sz w:val="16"/>
                <w:szCs w:val="16"/>
              </w:rPr>
            </w:pPr>
            <w:r w:rsidDel="00000000" w:rsidR="00000000" w:rsidRPr="00000000">
              <w:rPr>
                <w:b w:val="1"/>
                <w:sz w:val="16"/>
                <w:szCs w:val="16"/>
                <w:rtl w:val="0"/>
              </w:rPr>
              <w:t xml:space="preserve">4</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4FC">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D">
            <w:pPr>
              <w:spacing w:after="40" w:before="40" w:lineRule="auto"/>
              <w:ind w:left="80" w:firstLine="0"/>
              <w:jc w:val="right"/>
              <w:rPr>
                <w:b w:val="1"/>
                <w:sz w:val="16"/>
                <w:szCs w:val="16"/>
              </w:rPr>
            </w:pPr>
            <w:r w:rsidDel="00000000" w:rsidR="00000000" w:rsidRPr="00000000">
              <w:rPr>
                <w:b w:val="1"/>
                <w:sz w:val="16"/>
                <w:szCs w:val="16"/>
                <w:rtl w:val="0"/>
              </w:rPr>
              <w:t xml:space="preserve">7,777.00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4FF">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00">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1">
            <w:pPr>
              <w:spacing w:after="40" w:before="40" w:lineRule="auto"/>
              <w:ind w:left="80" w:firstLine="0"/>
              <w:jc w:val="right"/>
              <w:rPr>
                <w:b w:val="1"/>
                <w:sz w:val="16"/>
                <w:szCs w:val="16"/>
              </w:rPr>
            </w:pPr>
            <w:r w:rsidDel="00000000" w:rsidR="00000000" w:rsidRPr="00000000">
              <w:rPr>
                <w:b w:val="1"/>
                <w:sz w:val="16"/>
                <w:szCs w:val="16"/>
                <w:rtl w:val="0"/>
              </w:rPr>
              <w:t xml:space="preserve">8,052.00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3">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04">
            <w:pPr>
              <w:spacing w:after="40" w:before="40" w:lineRule="auto"/>
              <w:ind w:left="80" w:firstLine="0"/>
              <w:jc w:val="center"/>
              <w:rPr>
                <w:b w:val="1"/>
                <w:sz w:val="16"/>
                <w:szCs w:val="16"/>
              </w:rPr>
            </w:pPr>
            <w:r w:rsidDel="00000000" w:rsidR="00000000" w:rsidRPr="00000000">
              <w:rPr>
                <w:b w:val="1"/>
                <w:sz w:val="16"/>
                <w:szCs w:val="16"/>
                <w:rtl w:val="0"/>
              </w:rPr>
              <w:t xml:space="preserve">5</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05">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6">
            <w:pPr>
              <w:spacing w:after="40" w:before="40" w:lineRule="auto"/>
              <w:ind w:left="80" w:firstLine="0"/>
              <w:jc w:val="right"/>
              <w:rPr>
                <w:b w:val="1"/>
                <w:sz w:val="16"/>
                <w:szCs w:val="16"/>
              </w:rPr>
            </w:pPr>
            <w:r w:rsidDel="00000000" w:rsidR="00000000" w:rsidRPr="00000000">
              <w:rPr>
                <w:b w:val="1"/>
                <w:sz w:val="16"/>
                <w:szCs w:val="16"/>
                <w:rtl w:val="0"/>
              </w:rPr>
              <w:t xml:space="preserve">7,827.00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8">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09">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A">
            <w:pPr>
              <w:spacing w:after="40" w:before="40" w:lineRule="auto"/>
              <w:ind w:left="80" w:firstLine="0"/>
              <w:jc w:val="right"/>
              <w:rPr>
                <w:b w:val="1"/>
                <w:sz w:val="16"/>
                <w:szCs w:val="16"/>
              </w:rPr>
            </w:pPr>
            <w:r w:rsidDel="00000000" w:rsidR="00000000" w:rsidRPr="00000000">
              <w:rPr>
                <w:b w:val="1"/>
                <w:sz w:val="16"/>
                <w:szCs w:val="16"/>
                <w:rtl w:val="0"/>
              </w:rPr>
              <w:t xml:space="preserve">8,102.00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C">
            <w:pPr>
              <w:spacing w:after="40" w:before="40" w:lineRule="auto"/>
              <w:ind w:left="80" w:firstLine="0"/>
              <w:jc w:val="right"/>
              <w:rPr>
                <w:b w:val="1"/>
                <w:sz w:val="16"/>
                <w:szCs w:val="16"/>
              </w:rPr>
            </w:pPr>
            <w:r w:rsidDel="00000000" w:rsidR="00000000" w:rsidRPr="00000000">
              <w:rPr>
                <w:b w:val="1"/>
                <w:sz w:val="16"/>
                <w:szCs w:val="16"/>
                <w:rtl w:val="0"/>
              </w:rPr>
              <w:t xml:space="preserve">1,692.00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0D">
            <w:pPr>
              <w:spacing w:after="40" w:before="40" w:lineRule="auto"/>
              <w:ind w:left="80" w:firstLine="0"/>
              <w:jc w:val="center"/>
              <w:rPr>
                <w:b w:val="1"/>
                <w:sz w:val="16"/>
                <w:szCs w:val="16"/>
              </w:rPr>
            </w:pPr>
            <w:r w:rsidDel="00000000" w:rsidR="00000000" w:rsidRPr="00000000">
              <w:rPr>
                <w:b w:val="1"/>
                <w:sz w:val="16"/>
                <w:szCs w:val="16"/>
                <w:rtl w:val="0"/>
              </w:rPr>
              <w:t xml:space="preserve">6</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0E">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0F">
            <w:pPr>
              <w:spacing w:after="40" w:before="40" w:lineRule="auto"/>
              <w:ind w:left="80" w:firstLine="0"/>
              <w:jc w:val="right"/>
              <w:rPr>
                <w:b w:val="1"/>
                <w:sz w:val="16"/>
                <w:szCs w:val="16"/>
              </w:rPr>
            </w:pPr>
            <w:r w:rsidDel="00000000" w:rsidR="00000000" w:rsidRPr="00000000">
              <w:rPr>
                <w:b w:val="1"/>
                <w:sz w:val="16"/>
                <w:szCs w:val="16"/>
                <w:rtl w:val="0"/>
              </w:rPr>
              <w:t xml:space="preserve">7,927.00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1">
            <w:pPr>
              <w:spacing w:after="40" w:before="40" w:lineRule="auto"/>
              <w:ind w:left="80" w:firstLine="0"/>
              <w:jc w:val="right"/>
              <w:rPr>
                <w:b w:val="1"/>
                <w:sz w:val="16"/>
                <w:szCs w:val="16"/>
              </w:rPr>
            </w:pPr>
            <w:r w:rsidDel="00000000" w:rsidR="00000000" w:rsidRPr="00000000">
              <w:rPr>
                <w:b w:val="1"/>
                <w:sz w:val="16"/>
                <w:szCs w:val="16"/>
                <w:rtl w:val="0"/>
              </w:rPr>
              <w:t xml:space="preserve">1,922.00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12">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3">
            <w:pPr>
              <w:spacing w:after="40" w:before="40" w:lineRule="auto"/>
              <w:ind w:left="80" w:firstLine="0"/>
              <w:jc w:val="right"/>
              <w:rPr>
                <w:b w:val="1"/>
                <w:sz w:val="16"/>
                <w:szCs w:val="16"/>
              </w:rPr>
            </w:pPr>
            <w:r w:rsidDel="00000000" w:rsidR="00000000" w:rsidRPr="00000000">
              <w:rPr>
                <w:b w:val="1"/>
                <w:sz w:val="16"/>
                <w:szCs w:val="16"/>
                <w:rtl w:val="0"/>
              </w:rPr>
              <w:t xml:space="preserve">8,202.00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5">
            <w:pPr>
              <w:spacing w:after="40" w:before="40" w:lineRule="auto"/>
              <w:ind w:left="80" w:firstLine="0"/>
              <w:jc w:val="right"/>
              <w:rPr>
                <w:b w:val="1"/>
                <w:sz w:val="16"/>
                <w:szCs w:val="16"/>
              </w:rPr>
            </w:pPr>
            <w:r w:rsidDel="00000000" w:rsidR="00000000" w:rsidRPr="00000000">
              <w:rPr>
                <w:b w:val="1"/>
                <w:sz w:val="16"/>
                <w:szCs w:val="16"/>
                <w:rtl w:val="0"/>
              </w:rPr>
              <w:t xml:space="preserve">2,147.00</w:t>
            </w:r>
          </w:p>
        </w:tc>
      </w:tr>
    </w:tbl>
    <w:p w:rsidR="00000000" w:rsidDel="00000000" w:rsidP="00000000" w:rsidRDefault="00000000" w:rsidRPr="00000000" w14:paraId="00001516">
      <w:pPr>
        <w:jc w:val="both"/>
        <w:rPr>
          <w:rFonts w:ascii="Verdana" w:cs="Verdana" w:eastAsia="Verdana" w:hAnsi="Verdana"/>
          <w:color w:val="0000ff"/>
          <w:sz w:val="24"/>
          <w:szCs w:val="24"/>
        </w:rPr>
      </w:pPr>
      <w:r w:rsidDel="00000000" w:rsidR="00000000" w:rsidRPr="00000000">
        <w:rPr>
          <w:rtl w:val="0"/>
        </w:rPr>
      </w:r>
    </w:p>
    <w:tbl>
      <w:tblPr>
        <w:tblStyle w:val="Table11"/>
        <w:tblW w:w="82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5.8163265306122"/>
        <w:gridCol w:w="293.92857142857144"/>
        <w:gridCol w:w="1763.5714285714287"/>
        <w:gridCol w:w="1"/>
        <w:gridCol w:w="1721.5816326530612"/>
        <w:gridCol w:w="293.92857142857144"/>
        <w:gridCol w:w="1693.5884353741496"/>
        <w:gridCol w:w="1"/>
        <w:gridCol w:w="1707.5850340136053"/>
        <w:tblGridChange w:id="0">
          <w:tblGrid>
            <w:gridCol w:w="755.8163265306122"/>
            <w:gridCol w:w="293.92857142857144"/>
            <w:gridCol w:w="1763.5714285714287"/>
            <w:gridCol w:w="1"/>
            <w:gridCol w:w="1721.5816326530612"/>
            <w:gridCol w:w="293.92857142857144"/>
            <w:gridCol w:w="1693.5884353741496"/>
            <w:gridCol w:w="1"/>
            <w:gridCol w:w="1707.5850340136053"/>
          </w:tblGrid>
        </w:tblGridChange>
      </w:tblGrid>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17">
            <w:pPr>
              <w:spacing w:after="40" w:before="40" w:lineRule="auto"/>
              <w:ind w:left="80" w:firstLine="0"/>
              <w:jc w:val="center"/>
              <w:rPr>
                <w:b w:val="1"/>
                <w:sz w:val="16"/>
                <w:szCs w:val="16"/>
              </w:rPr>
            </w:pPr>
            <w:r w:rsidDel="00000000" w:rsidR="00000000" w:rsidRPr="00000000">
              <w:rPr>
                <w:b w:val="1"/>
                <w:sz w:val="16"/>
                <w:szCs w:val="16"/>
                <w:rtl w:val="0"/>
              </w:rPr>
              <w:t xml:space="preserve">7</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18">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9">
            <w:pPr>
              <w:spacing w:after="40" w:before="40" w:lineRule="auto"/>
              <w:ind w:left="80" w:firstLine="0"/>
              <w:jc w:val="right"/>
              <w:rPr>
                <w:b w:val="1"/>
                <w:sz w:val="16"/>
                <w:szCs w:val="16"/>
              </w:rPr>
            </w:pPr>
            <w:r w:rsidDel="00000000" w:rsidR="00000000" w:rsidRPr="00000000">
              <w:rPr>
                <w:b w:val="1"/>
                <w:sz w:val="16"/>
                <w:szCs w:val="16"/>
                <w:rtl w:val="0"/>
              </w:rPr>
              <w:t xml:space="preserve">8,027.00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B">
            <w:pPr>
              <w:spacing w:after="40" w:before="40" w:lineRule="auto"/>
              <w:ind w:left="80" w:firstLine="0"/>
              <w:jc w:val="right"/>
              <w:rPr>
                <w:b w:val="1"/>
                <w:sz w:val="16"/>
                <w:szCs w:val="16"/>
              </w:rPr>
            </w:pPr>
            <w:r w:rsidDel="00000000" w:rsidR="00000000" w:rsidRPr="00000000">
              <w:rPr>
                <w:b w:val="1"/>
                <w:sz w:val="16"/>
                <w:szCs w:val="16"/>
                <w:rtl w:val="0"/>
              </w:rPr>
              <w:t xml:space="preserve">2,427.00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1C">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D">
            <w:pPr>
              <w:spacing w:after="40" w:before="40" w:lineRule="auto"/>
              <w:ind w:left="80" w:firstLine="0"/>
              <w:jc w:val="right"/>
              <w:rPr>
                <w:b w:val="1"/>
                <w:sz w:val="16"/>
                <w:szCs w:val="16"/>
              </w:rPr>
            </w:pPr>
            <w:r w:rsidDel="00000000" w:rsidR="00000000" w:rsidRPr="00000000">
              <w:rPr>
                <w:b w:val="1"/>
                <w:sz w:val="16"/>
                <w:szCs w:val="16"/>
                <w:rtl w:val="0"/>
              </w:rPr>
              <w:t xml:space="preserve">8,302.00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1F">
            <w:pPr>
              <w:spacing w:after="40" w:before="40" w:lineRule="auto"/>
              <w:ind w:left="80" w:firstLine="0"/>
              <w:jc w:val="right"/>
              <w:rPr>
                <w:b w:val="1"/>
                <w:sz w:val="16"/>
                <w:szCs w:val="16"/>
              </w:rPr>
            </w:pPr>
            <w:r w:rsidDel="00000000" w:rsidR="00000000" w:rsidRPr="00000000">
              <w:rPr>
                <w:b w:val="1"/>
                <w:sz w:val="16"/>
                <w:szCs w:val="16"/>
                <w:rtl w:val="0"/>
              </w:rPr>
              <w:t xml:space="preserve">2,702.00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20">
            <w:pPr>
              <w:spacing w:after="40" w:before="40" w:lineRule="auto"/>
              <w:ind w:left="80" w:firstLine="0"/>
              <w:jc w:val="center"/>
              <w:rPr>
                <w:b w:val="1"/>
                <w:sz w:val="16"/>
                <w:szCs w:val="16"/>
              </w:rPr>
            </w:pPr>
            <w:r w:rsidDel="00000000" w:rsidR="00000000" w:rsidRPr="00000000">
              <w:rPr>
                <w:b w:val="1"/>
                <w:sz w:val="16"/>
                <w:szCs w:val="16"/>
                <w:rtl w:val="0"/>
              </w:rPr>
              <w:t xml:space="preserve">8</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21">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2">
            <w:pPr>
              <w:spacing w:after="40" w:before="40" w:lineRule="auto"/>
              <w:ind w:left="80" w:firstLine="0"/>
              <w:jc w:val="right"/>
              <w:rPr>
                <w:b w:val="1"/>
                <w:sz w:val="16"/>
                <w:szCs w:val="16"/>
              </w:rPr>
            </w:pPr>
            <w:r w:rsidDel="00000000" w:rsidR="00000000" w:rsidRPr="00000000">
              <w:rPr>
                <w:b w:val="1"/>
                <w:sz w:val="16"/>
                <w:szCs w:val="16"/>
                <w:rtl w:val="0"/>
              </w:rPr>
              <w:t xml:space="preserve">8,127.00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4">
            <w:pPr>
              <w:spacing w:after="40" w:before="40" w:lineRule="auto"/>
              <w:ind w:left="80" w:firstLine="0"/>
              <w:jc w:val="right"/>
              <w:rPr>
                <w:b w:val="1"/>
                <w:sz w:val="16"/>
                <w:szCs w:val="16"/>
              </w:rPr>
            </w:pPr>
            <w:r w:rsidDel="00000000" w:rsidR="00000000" w:rsidRPr="00000000">
              <w:rPr>
                <w:b w:val="1"/>
                <w:sz w:val="16"/>
                <w:szCs w:val="16"/>
                <w:rtl w:val="0"/>
              </w:rPr>
              <w:t xml:space="preserve">2,767.00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25">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6">
            <w:pPr>
              <w:spacing w:after="40" w:before="40" w:lineRule="auto"/>
              <w:ind w:left="80" w:firstLine="0"/>
              <w:jc w:val="right"/>
              <w:rPr>
                <w:b w:val="1"/>
                <w:sz w:val="16"/>
                <w:szCs w:val="16"/>
              </w:rPr>
            </w:pPr>
            <w:r w:rsidDel="00000000" w:rsidR="00000000" w:rsidRPr="00000000">
              <w:rPr>
                <w:b w:val="1"/>
                <w:sz w:val="16"/>
                <w:szCs w:val="16"/>
                <w:rtl w:val="0"/>
              </w:rPr>
              <w:t xml:space="preserve">8,402.00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8">
            <w:pPr>
              <w:spacing w:after="40" w:before="40" w:lineRule="auto"/>
              <w:ind w:left="80" w:firstLine="0"/>
              <w:jc w:val="right"/>
              <w:rPr>
                <w:b w:val="1"/>
                <w:sz w:val="16"/>
                <w:szCs w:val="16"/>
              </w:rPr>
            </w:pPr>
            <w:r w:rsidDel="00000000" w:rsidR="00000000" w:rsidRPr="00000000">
              <w:rPr>
                <w:b w:val="1"/>
                <w:sz w:val="16"/>
                <w:szCs w:val="16"/>
                <w:rtl w:val="0"/>
              </w:rPr>
              <w:t xml:space="preserve">2,977.00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29">
            <w:pPr>
              <w:spacing w:after="40" w:before="40" w:lineRule="auto"/>
              <w:ind w:left="80" w:firstLine="0"/>
              <w:jc w:val="center"/>
              <w:rPr>
                <w:b w:val="1"/>
                <w:sz w:val="16"/>
                <w:szCs w:val="16"/>
              </w:rPr>
            </w:pPr>
            <w:r w:rsidDel="00000000" w:rsidR="00000000" w:rsidRPr="00000000">
              <w:rPr>
                <w:b w:val="1"/>
                <w:sz w:val="16"/>
                <w:szCs w:val="16"/>
                <w:rtl w:val="0"/>
              </w:rPr>
              <w:t xml:space="preserve">9</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2A">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B">
            <w:pPr>
              <w:spacing w:after="40" w:before="40" w:lineRule="auto"/>
              <w:ind w:left="80" w:firstLine="0"/>
              <w:jc w:val="right"/>
              <w:rPr>
                <w:b w:val="1"/>
                <w:sz w:val="16"/>
                <w:szCs w:val="16"/>
              </w:rPr>
            </w:pPr>
            <w:r w:rsidDel="00000000" w:rsidR="00000000" w:rsidRPr="00000000">
              <w:rPr>
                <w:b w:val="1"/>
                <w:sz w:val="16"/>
                <w:szCs w:val="16"/>
                <w:rtl w:val="0"/>
              </w:rPr>
              <w:t xml:space="preserve">8,227.00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D">
            <w:pPr>
              <w:spacing w:after="40" w:before="40" w:lineRule="auto"/>
              <w:ind w:left="80" w:firstLine="0"/>
              <w:jc w:val="right"/>
              <w:rPr>
                <w:b w:val="1"/>
                <w:sz w:val="16"/>
                <w:szCs w:val="16"/>
              </w:rPr>
            </w:pPr>
            <w:r w:rsidDel="00000000" w:rsidR="00000000" w:rsidRPr="00000000">
              <w:rPr>
                <w:b w:val="1"/>
                <w:sz w:val="16"/>
                <w:szCs w:val="16"/>
                <w:rtl w:val="0"/>
              </w:rPr>
              <w:t xml:space="preserve">2,852.00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2E">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2F">
            <w:pPr>
              <w:spacing w:after="40" w:before="40" w:lineRule="auto"/>
              <w:ind w:left="80" w:firstLine="0"/>
              <w:jc w:val="right"/>
              <w:rPr>
                <w:b w:val="1"/>
                <w:sz w:val="16"/>
                <w:szCs w:val="16"/>
              </w:rPr>
            </w:pPr>
            <w:r w:rsidDel="00000000" w:rsidR="00000000" w:rsidRPr="00000000">
              <w:rPr>
                <w:b w:val="1"/>
                <w:sz w:val="16"/>
                <w:szCs w:val="16"/>
                <w:rtl w:val="0"/>
              </w:rPr>
              <w:t xml:space="preserve">8,502.00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1">
            <w:pPr>
              <w:spacing w:after="40" w:before="40" w:lineRule="auto"/>
              <w:ind w:left="80" w:firstLine="0"/>
              <w:jc w:val="right"/>
              <w:rPr>
                <w:b w:val="1"/>
                <w:sz w:val="16"/>
                <w:szCs w:val="16"/>
              </w:rPr>
            </w:pPr>
            <w:r w:rsidDel="00000000" w:rsidR="00000000" w:rsidRPr="00000000">
              <w:rPr>
                <w:b w:val="1"/>
                <w:sz w:val="16"/>
                <w:szCs w:val="16"/>
                <w:rtl w:val="0"/>
              </w:rPr>
              <w:t xml:space="preserve">3,032.00</w:t>
            </w:r>
          </w:p>
        </w:tc>
      </w:tr>
      <w:tr>
        <w:trPr>
          <w:trHeight w:val="42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32">
            <w:pPr>
              <w:spacing w:after="40" w:before="40" w:lineRule="auto"/>
              <w:ind w:left="80" w:firstLine="0"/>
              <w:jc w:val="center"/>
              <w:rPr>
                <w:b w:val="1"/>
                <w:sz w:val="16"/>
                <w:szCs w:val="16"/>
              </w:rPr>
            </w:pPr>
            <w:r w:rsidDel="00000000" w:rsidR="00000000" w:rsidRPr="00000000">
              <w:rPr>
                <w:b w:val="1"/>
                <w:sz w:val="16"/>
                <w:szCs w:val="16"/>
                <w:rtl w:val="0"/>
              </w:rPr>
              <w:t xml:space="preserve">10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33">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4">
            <w:pPr>
              <w:spacing w:after="40" w:before="40" w:lineRule="auto"/>
              <w:ind w:left="80" w:firstLine="0"/>
              <w:jc w:val="right"/>
              <w:rPr>
                <w:b w:val="1"/>
                <w:sz w:val="16"/>
                <w:szCs w:val="16"/>
              </w:rPr>
            </w:pPr>
            <w:r w:rsidDel="00000000" w:rsidR="00000000" w:rsidRPr="00000000">
              <w:rPr>
                <w:b w:val="1"/>
                <w:sz w:val="16"/>
                <w:szCs w:val="16"/>
                <w:rtl w:val="0"/>
              </w:rPr>
              <w:t xml:space="preserve">8,327.00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6">
            <w:pPr>
              <w:spacing w:after="40" w:before="40" w:lineRule="auto"/>
              <w:ind w:left="80" w:firstLine="0"/>
              <w:jc w:val="right"/>
              <w:rPr>
                <w:b w:val="1"/>
                <w:sz w:val="16"/>
                <w:szCs w:val="16"/>
              </w:rPr>
            </w:pPr>
            <w:r w:rsidDel="00000000" w:rsidR="00000000" w:rsidRPr="00000000">
              <w:rPr>
                <w:b w:val="1"/>
                <w:sz w:val="16"/>
                <w:szCs w:val="16"/>
                <w:rtl w:val="0"/>
              </w:rPr>
              <w:t xml:space="preserve">3,097.00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37">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8">
            <w:pPr>
              <w:spacing w:after="40" w:before="40" w:lineRule="auto"/>
              <w:ind w:left="80" w:firstLine="0"/>
              <w:jc w:val="right"/>
              <w:rPr>
                <w:b w:val="1"/>
                <w:sz w:val="16"/>
                <w:szCs w:val="16"/>
              </w:rPr>
            </w:pPr>
            <w:r w:rsidDel="00000000" w:rsidR="00000000" w:rsidRPr="00000000">
              <w:rPr>
                <w:b w:val="1"/>
                <w:sz w:val="16"/>
                <w:szCs w:val="16"/>
                <w:rtl w:val="0"/>
              </w:rPr>
              <w:t xml:space="preserve">8,602.00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A">
            <w:pPr>
              <w:spacing w:after="40" w:before="40" w:lineRule="auto"/>
              <w:ind w:left="80" w:firstLine="0"/>
              <w:jc w:val="right"/>
              <w:rPr>
                <w:b w:val="1"/>
                <w:sz w:val="16"/>
                <w:szCs w:val="16"/>
              </w:rPr>
            </w:pPr>
            <w:r w:rsidDel="00000000" w:rsidR="00000000" w:rsidRPr="00000000">
              <w:rPr>
                <w:b w:val="1"/>
                <w:sz w:val="16"/>
                <w:szCs w:val="16"/>
                <w:rtl w:val="0"/>
              </w:rPr>
              <w:t xml:space="preserve">3,327.00</w:t>
            </w:r>
          </w:p>
        </w:tc>
      </w:tr>
      <w:tr>
        <w:trPr>
          <w:trHeight w:val="43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53B">
            <w:pPr>
              <w:spacing w:after="40" w:before="40" w:lineRule="auto"/>
              <w:ind w:left="80" w:firstLine="0"/>
              <w:jc w:val="center"/>
              <w:rPr>
                <w:b w:val="1"/>
                <w:sz w:val="16"/>
                <w:szCs w:val="16"/>
              </w:rPr>
            </w:pPr>
            <w:r w:rsidDel="00000000" w:rsidR="00000000" w:rsidRPr="00000000">
              <w:rPr>
                <w:b w:val="1"/>
                <w:sz w:val="16"/>
                <w:szCs w:val="16"/>
                <w:rtl w:val="0"/>
              </w:rPr>
              <w:t xml:space="preserve">11</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3C">
            <w:pPr>
              <w:spacing w:after="40" w:before="40" w:lineRule="auto"/>
              <w:ind w:left="80" w:firstLine="0"/>
              <w:jc w:val="both"/>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D">
            <w:pPr>
              <w:spacing w:after="40" w:before="40" w:lineRule="auto"/>
              <w:ind w:left="80" w:firstLine="0"/>
              <w:jc w:val="right"/>
              <w:rPr>
                <w:b w:val="1"/>
                <w:sz w:val="16"/>
                <w:szCs w:val="16"/>
              </w:rPr>
            </w:pPr>
            <w:r w:rsidDel="00000000" w:rsidR="00000000" w:rsidRPr="00000000">
              <w:rPr>
                <w:b w:val="1"/>
                <w:sz w:val="16"/>
                <w:szCs w:val="16"/>
                <w:rtl w:val="0"/>
              </w:rPr>
              <w:t xml:space="preserve">8,427.00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3F">
            <w:pPr>
              <w:spacing w:after="40" w:before="40" w:lineRule="auto"/>
              <w:ind w:left="80" w:firstLine="0"/>
              <w:jc w:val="right"/>
              <w:rPr>
                <w:b w:val="1"/>
                <w:sz w:val="16"/>
                <w:szCs w:val="16"/>
              </w:rPr>
            </w:pPr>
            <w:r w:rsidDel="00000000" w:rsidR="00000000" w:rsidRPr="00000000">
              <w:rPr>
                <w:b w:val="1"/>
                <w:sz w:val="16"/>
                <w:szCs w:val="16"/>
                <w:rtl w:val="0"/>
              </w:rPr>
              <w:t xml:space="preserve">3,100.00</w:t>
            </w:r>
          </w:p>
        </w:tc>
        <w:tc>
          <w:tcPr>
            <w:tcBorders>
              <w:top w:color="000000" w:space="0" w:sz="4" w:val="single"/>
              <w:left w:color="000000" w:space="0" w:sz="4" w:val="single"/>
              <w:bottom w:color="000000" w:space="0" w:sz="4" w:val="single"/>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540">
            <w:pPr>
              <w:spacing w:after="40" w:before="40" w:lineRule="auto"/>
              <w:ind w:left="80" w:firstLine="0"/>
              <w:jc w:val="right"/>
              <w:rPr>
                <w:sz w:val="18"/>
                <w:szCs w:val="18"/>
              </w:rPr>
            </w:pPr>
            <w:r w:rsidDel="00000000" w:rsidR="00000000" w:rsidRPr="00000000">
              <w:rPr>
                <w:sz w:val="18"/>
                <w:szCs w:val="18"/>
                <w:rtl w:val="0"/>
              </w:rPr>
              <w:t xml:space="preserve"> </w:t>
            </w:r>
          </w:p>
        </w:tc>
        <w:tc>
          <w:tcPr>
            <w:gridSpan w:val="2"/>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41">
            <w:pPr>
              <w:spacing w:after="40" w:before="40" w:lineRule="auto"/>
              <w:ind w:left="80" w:firstLine="0"/>
              <w:jc w:val="right"/>
              <w:rPr>
                <w:b w:val="1"/>
                <w:sz w:val="16"/>
                <w:szCs w:val="16"/>
              </w:rPr>
            </w:pPr>
            <w:r w:rsidDel="00000000" w:rsidR="00000000" w:rsidRPr="00000000">
              <w:rPr>
                <w:b w:val="1"/>
                <w:sz w:val="16"/>
                <w:szCs w:val="16"/>
                <w:rtl w:val="0"/>
              </w:rPr>
              <w:t xml:space="preserve">8,702.00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543">
            <w:pPr>
              <w:spacing w:after="40" w:before="40" w:lineRule="auto"/>
              <w:ind w:left="80" w:firstLine="0"/>
              <w:jc w:val="right"/>
              <w:rPr>
                <w:b w:val="1"/>
                <w:sz w:val="16"/>
                <w:szCs w:val="16"/>
              </w:rPr>
            </w:pPr>
            <w:r w:rsidDel="00000000" w:rsidR="00000000" w:rsidRPr="00000000">
              <w:rPr>
                <w:b w:val="1"/>
                <w:sz w:val="16"/>
                <w:szCs w:val="16"/>
                <w:rtl w:val="0"/>
              </w:rPr>
              <w:t xml:space="preserve">3,330.00</w:t>
            </w:r>
          </w:p>
        </w:tc>
      </w:tr>
    </w:tbl>
    <w:p w:rsidR="00000000" w:rsidDel="00000000" w:rsidP="00000000" w:rsidRDefault="00000000" w:rsidRPr="00000000" w14:paraId="00001544">
      <w:pPr>
        <w:shd w:fill="ffffff" w:val="clear"/>
        <w:spacing w:after="100" w:lineRule="auto"/>
        <w:ind w:firstLine="280"/>
        <w:jc w:val="both"/>
        <w:rPr>
          <w:b w:val="1"/>
          <w:color w:val="2f2f2f"/>
          <w:sz w:val="16"/>
          <w:szCs w:val="16"/>
        </w:rPr>
      </w:pPr>
      <w:r w:rsidDel="00000000" w:rsidR="00000000" w:rsidRPr="00000000">
        <w:rPr>
          <w:b w:val="1"/>
          <w:color w:val="2f2f2f"/>
          <w:sz w:val="16"/>
          <w:szCs w:val="16"/>
          <w:rtl w:val="0"/>
        </w:rPr>
        <w:t xml:space="preserve">FECHA DE VIGENCIA: 1 DE ENERO DE 2019</w:t>
      </w:r>
    </w:p>
    <w:p w:rsidR="00000000" w:rsidDel="00000000" w:rsidP="00000000" w:rsidRDefault="00000000" w:rsidRPr="00000000" w14:paraId="0000154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La actualización del Tabulador podrá realizarse en términos de lo que establece el artículo 17 del presente Manual.</w:t>
      </w:r>
    </w:p>
    <w:p w:rsidR="00000000" w:rsidDel="00000000" w:rsidP="00000000" w:rsidRDefault="00000000" w:rsidRPr="00000000" w14:paraId="00001546">
      <w:pPr>
        <w:shd w:fill="ffffff" w:val="clear"/>
        <w:ind w:firstLine="280"/>
        <w:jc w:val="both"/>
        <w:rPr>
          <w:color w:val="2f2f2f"/>
          <w:sz w:val="18"/>
          <w:szCs w:val="18"/>
        </w:rPr>
      </w:pPr>
      <w:r w:rsidDel="00000000" w:rsidR="00000000" w:rsidRPr="00000000">
        <w:rPr>
          <w:color w:val="2f2f2f"/>
          <w:sz w:val="18"/>
          <w:szCs w:val="18"/>
          <w:rtl w:val="0"/>
        </w:rPr>
        <w:t xml:space="preserve"> </w:t>
      </w:r>
    </w:p>
    <w:tbl>
      <w:tblPr>
        <w:tblStyle w:val="Table12"/>
        <w:tblW w:w="874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5"/>
        <w:gridCol w:w="525"/>
        <w:gridCol w:w="735"/>
        <w:gridCol w:w="735"/>
        <w:gridCol w:w="855"/>
        <w:gridCol w:w="735"/>
        <w:gridCol w:w="735"/>
        <w:gridCol w:w="855"/>
        <w:gridCol w:w="840"/>
        <w:gridCol w:w="750"/>
        <w:gridCol w:w="870"/>
        <w:gridCol w:w="795"/>
        <w:tblGridChange w:id="0">
          <w:tblGrid>
            <w:gridCol w:w="315"/>
            <w:gridCol w:w="525"/>
            <w:gridCol w:w="735"/>
            <w:gridCol w:w="735"/>
            <w:gridCol w:w="855"/>
            <w:gridCol w:w="735"/>
            <w:gridCol w:w="735"/>
            <w:gridCol w:w="855"/>
            <w:gridCol w:w="840"/>
            <w:gridCol w:w="750"/>
            <w:gridCol w:w="870"/>
            <w:gridCol w:w="795"/>
          </w:tblGrid>
        </w:tblGridChange>
      </w:tblGrid>
      <w:tr>
        <w:trPr>
          <w:trHeight w:val="225" w:hRule="atLeast"/>
        </w:trPr>
        <w:tc>
          <w:tcPr>
            <w:gridSpan w:val="12"/>
            <w:tcBorders>
              <w:top w:color="000000" w:space="0" w:sz="4" w:val="single"/>
              <w:left w:color="000000" w:space="0" w:sz="4" w:val="single"/>
              <w:bottom w:color="000000" w:space="0" w:sz="0" w:val="nil"/>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47">
            <w:pPr>
              <w:spacing w:after="40" w:before="40" w:lineRule="auto"/>
              <w:ind w:left="80" w:firstLine="0"/>
              <w:jc w:val="center"/>
              <w:rPr>
                <w:b w:val="1"/>
                <w:sz w:val="10"/>
                <w:szCs w:val="10"/>
              </w:rPr>
            </w:pPr>
            <w:r w:rsidDel="00000000" w:rsidR="00000000" w:rsidRPr="00000000">
              <w:rPr>
                <w:b w:val="1"/>
                <w:sz w:val="10"/>
                <w:szCs w:val="10"/>
                <w:rtl w:val="0"/>
              </w:rPr>
              <w:t xml:space="preserve">ANEXO 3A</w:t>
            </w:r>
          </w:p>
        </w:tc>
      </w:tr>
      <w:tr>
        <w:trPr>
          <w:trHeight w:val="345" w:hRule="atLeast"/>
        </w:trPr>
        <w:tc>
          <w:tcPr>
            <w:gridSpan w:val="12"/>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53">
            <w:pPr>
              <w:spacing w:after="40" w:before="40" w:lineRule="auto"/>
              <w:ind w:left="80" w:firstLine="0"/>
              <w:jc w:val="center"/>
              <w:rPr>
                <w:b w:val="1"/>
                <w:sz w:val="10"/>
                <w:szCs w:val="10"/>
              </w:rPr>
            </w:pPr>
            <w:r w:rsidDel="00000000" w:rsidR="00000000" w:rsidRPr="00000000">
              <w:rPr>
                <w:b w:val="1"/>
                <w:sz w:val="10"/>
                <w:szCs w:val="10"/>
                <w:rtl w:val="0"/>
              </w:rPr>
              <w:t xml:space="preserve">TABULADOR DE SUELDOS Y SALARIOS BRUTOS DEL PRESIDENTE DE LA REPÚBLICA Y DE LOS SERVIDORES PÚBLICOS DE MANDO Y DE ENLACE DE LAS DEPENDENCIAS Y</w:t>
            </w:r>
          </w:p>
          <w:p w:rsidR="00000000" w:rsidDel="00000000" w:rsidP="00000000" w:rsidRDefault="00000000" w:rsidRPr="00000000" w14:paraId="00001554">
            <w:pPr>
              <w:spacing w:after="40" w:before="40" w:lineRule="auto"/>
              <w:ind w:left="80" w:firstLine="0"/>
              <w:jc w:val="center"/>
              <w:rPr>
                <w:b w:val="1"/>
                <w:sz w:val="10"/>
                <w:szCs w:val="10"/>
              </w:rPr>
            </w:pPr>
            <w:r w:rsidDel="00000000" w:rsidR="00000000" w:rsidRPr="00000000">
              <w:rPr>
                <w:b w:val="1"/>
                <w:sz w:val="10"/>
                <w:szCs w:val="10"/>
                <w:rtl w:val="0"/>
              </w:rPr>
              <w:t xml:space="preserve">SUS EQUIVALENTES EN LAS ENTIDADES *_/</w:t>
            </w:r>
          </w:p>
        </w:tc>
      </w:tr>
      <w:tr>
        <w:trPr>
          <w:trHeight w:val="300" w:hRule="atLeast"/>
        </w:trPr>
        <w:tc>
          <w:tcPr>
            <w:gridSpan w:val="12"/>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60">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gridSpan w:val="3"/>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6C">
            <w:pPr>
              <w:spacing w:after="40" w:before="40" w:lineRule="auto"/>
              <w:ind w:left="80" w:firstLine="0"/>
              <w:jc w:val="center"/>
              <w:rPr>
                <w:b w:val="1"/>
                <w:sz w:val="10"/>
                <w:szCs w:val="10"/>
              </w:rPr>
            </w:pPr>
            <w:r w:rsidDel="00000000" w:rsidR="00000000" w:rsidRPr="00000000">
              <w:rPr>
                <w:b w:val="1"/>
                <w:sz w:val="10"/>
                <w:szCs w:val="10"/>
                <w:rtl w:val="0"/>
              </w:rPr>
              <w:t xml:space="preserve">Presidente de la República</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6F">
            <w:pPr>
              <w:spacing w:after="40" w:before="40" w:lineRule="auto"/>
              <w:ind w:left="80" w:firstLine="0"/>
              <w:jc w:val="center"/>
              <w:rPr>
                <w:sz w:val="10"/>
                <w:szCs w:val="10"/>
              </w:rPr>
            </w:pPr>
            <w:r w:rsidDel="00000000" w:rsidR="00000000" w:rsidRPr="00000000">
              <w:rPr>
                <w:sz w:val="10"/>
                <w:szCs w:val="10"/>
                <w:rtl w:val="0"/>
              </w:rPr>
              <w:t xml:space="preserve">44,897.00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70">
            <w:pPr>
              <w:spacing w:after="40" w:before="40" w:lineRule="auto"/>
              <w:ind w:left="80" w:firstLine="0"/>
              <w:jc w:val="center"/>
              <w:rPr>
                <w:sz w:val="10"/>
                <w:szCs w:val="10"/>
              </w:rPr>
            </w:pPr>
            <w:r w:rsidDel="00000000" w:rsidR="00000000" w:rsidRPr="00000000">
              <w:rPr>
                <w:sz w:val="10"/>
                <w:szCs w:val="10"/>
                <w:rtl w:val="0"/>
              </w:rPr>
              <w:t xml:space="preserve">116,159.00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71">
            <w:pPr>
              <w:spacing w:after="40" w:before="40" w:lineRule="auto"/>
              <w:ind w:left="80" w:firstLine="0"/>
              <w:jc w:val="center"/>
              <w:rPr>
                <w:b w:val="1"/>
                <w:sz w:val="10"/>
                <w:szCs w:val="10"/>
              </w:rPr>
            </w:pPr>
            <w:r w:rsidDel="00000000" w:rsidR="00000000" w:rsidRPr="00000000">
              <w:rPr>
                <w:b w:val="1"/>
                <w:sz w:val="10"/>
                <w:szCs w:val="10"/>
                <w:rtl w:val="0"/>
              </w:rPr>
              <w:t xml:space="preserve">161,056.00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7">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4" w:val="single"/>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C">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7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8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8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8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83">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25" w:hRule="atLeast"/>
        </w:trPr>
        <w:tc>
          <w:tcPr>
            <w:gridSpan w:val="2"/>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84">
            <w:pPr>
              <w:spacing w:after="40" w:before="40" w:lineRule="auto"/>
              <w:ind w:left="80" w:firstLine="0"/>
              <w:jc w:val="center"/>
              <w:rPr>
                <w:b w:val="1"/>
                <w:sz w:val="10"/>
                <w:szCs w:val="10"/>
              </w:rPr>
            </w:pPr>
            <w:r w:rsidDel="00000000" w:rsidR="00000000" w:rsidRPr="00000000">
              <w:rPr>
                <w:b w:val="1"/>
                <w:sz w:val="10"/>
                <w:szCs w:val="10"/>
                <w:rtl w:val="0"/>
              </w:rPr>
              <w:t xml:space="preserve">Grupo/Grado</w:t>
            </w:r>
          </w:p>
        </w:tc>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86">
            <w:pPr>
              <w:spacing w:after="40" w:before="40" w:lineRule="auto"/>
              <w:ind w:left="80" w:firstLine="0"/>
              <w:jc w:val="center"/>
              <w:rPr>
                <w:b w:val="1"/>
                <w:sz w:val="10"/>
                <w:szCs w:val="10"/>
              </w:rPr>
            </w:pPr>
            <w:r w:rsidDel="00000000" w:rsidR="00000000" w:rsidRPr="00000000">
              <w:rPr>
                <w:b w:val="1"/>
                <w:sz w:val="10"/>
                <w:szCs w:val="10"/>
                <w:rtl w:val="0"/>
              </w:rPr>
              <w:t xml:space="preserve">Puntos</w:t>
            </w:r>
          </w:p>
        </w:tc>
        <w:tc>
          <w:tcPr>
            <w:gridSpan w:val="9"/>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87">
            <w:pPr>
              <w:spacing w:after="40" w:before="40" w:lineRule="auto"/>
              <w:ind w:left="80" w:firstLine="0"/>
              <w:jc w:val="center"/>
              <w:rPr>
                <w:b w:val="1"/>
                <w:sz w:val="10"/>
                <w:szCs w:val="10"/>
              </w:rPr>
            </w:pPr>
            <w:r w:rsidDel="00000000" w:rsidR="00000000" w:rsidRPr="00000000">
              <w:rPr>
                <w:b w:val="1"/>
                <w:sz w:val="10"/>
                <w:szCs w:val="10"/>
                <w:rtl w:val="0"/>
              </w:rPr>
              <w:t xml:space="preserve">Niveles (Importes Brutos en Pesos)</w:t>
            </w:r>
          </w:p>
        </w:tc>
      </w:tr>
      <w:tr>
        <w:trPr>
          <w:trHeight w:val="225" w:hRule="atLeast"/>
        </w:trPr>
        <w:tc>
          <w:tcPr>
            <w:gridSpan w:val="2"/>
            <w:vMerge w:val="continue"/>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90">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92">
            <w:pPr>
              <w:ind w:left="80" w:firstLine="0"/>
              <w:jc w:val="both"/>
              <w:rPr>
                <w:color w:val="2f2f2f"/>
                <w:sz w:val="18"/>
                <w:szCs w:val="18"/>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93">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gridSpan w:val="3"/>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9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gridSpan w:val="3"/>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99">
            <w:pPr>
              <w:spacing w:after="40" w:before="40" w:lineRule="auto"/>
              <w:ind w:left="80" w:firstLine="0"/>
              <w:jc w:val="center"/>
              <w:rPr>
                <w:b w:val="1"/>
                <w:sz w:val="10"/>
                <w:szCs w:val="10"/>
              </w:rPr>
            </w:pPr>
            <w:r w:rsidDel="00000000" w:rsidR="00000000" w:rsidRPr="00000000">
              <w:rPr>
                <w:b w:val="1"/>
                <w:sz w:val="10"/>
                <w:szCs w:val="10"/>
                <w:rtl w:val="0"/>
              </w:rPr>
              <w:t xml:space="preserve">3</w:t>
            </w:r>
          </w:p>
        </w:tc>
      </w:tr>
      <w:tr>
        <w:trPr>
          <w:trHeight w:val="420" w:hRule="atLeast"/>
        </w:trPr>
        <w:tc>
          <w:tcPr>
            <w:gridSpan w:val="2"/>
            <w:vMerge w:val="continue"/>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9C">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9E">
            <w:pPr>
              <w:ind w:left="80" w:firstLine="0"/>
              <w:jc w:val="both"/>
              <w:rPr>
                <w:color w:val="2f2f2f"/>
                <w:sz w:val="18"/>
                <w:szCs w:val="18"/>
              </w:rPr>
            </w:pPr>
            <w:r w:rsidDel="00000000" w:rsidR="00000000" w:rsidRPr="00000000">
              <w:rPr>
                <w:rtl w:val="0"/>
              </w:rPr>
            </w:r>
          </w:p>
        </w:tc>
        <w:tc>
          <w:tcPr>
            <w:vMerge w:val="restart"/>
            <w:tcBorders>
              <w:top w:color="000000" w:space="0" w:sz="0" w:val="nil"/>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9F">
            <w:pPr>
              <w:spacing w:after="40" w:before="40" w:lineRule="auto"/>
              <w:ind w:left="80" w:firstLine="0"/>
              <w:jc w:val="center"/>
              <w:rPr>
                <w:b w:val="1"/>
                <w:sz w:val="10"/>
                <w:szCs w:val="10"/>
              </w:rPr>
            </w:pPr>
            <w:r w:rsidDel="00000000" w:rsidR="00000000" w:rsidRPr="00000000">
              <w:rPr>
                <w:b w:val="1"/>
                <w:sz w:val="10"/>
                <w:szCs w:val="10"/>
                <w:rtl w:val="0"/>
              </w:rPr>
              <w:t xml:space="preserve">Sueldo Base</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0">
            <w:pPr>
              <w:spacing w:after="40" w:before="40" w:lineRule="auto"/>
              <w:ind w:left="80" w:firstLine="0"/>
              <w:jc w:val="center"/>
              <w:rPr>
                <w:b w:val="1"/>
                <w:sz w:val="10"/>
                <w:szCs w:val="10"/>
              </w:rPr>
            </w:pPr>
            <w:r w:rsidDel="00000000" w:rsidR="00000000" w:rsidRPr="00000000">
              <w:rPr>
                <w:b w:val="1"/>
                <w:sz w:val="10"/>
                <w:szCs w:val="10"/>
                <w:rtl w:val="0"/>
              </w:rPr>
              <w:t xml:space="preserve">Compensación</w:t>
            </w:r>
          </w:p>
          <w:p w:rsidR="00000000" w:rsidDel="00000000" w:rsidP="00000000" w:rsidRDefault="00000000" w:rsidRPr="00000000" w14:paraId="000015A1">
            <w:pPr>
              <w:spacing w:after="40" w:before="40" w:lineRule="auto"/>
              <w:ind w:left="80" w:firstLine="0"/>
              <w:jc w:val="center"/>
              <w:rPr>
                <w:b w:val="1"/>
                <w:sz w:val="10"/>
                <w:szCs w:val="10"/>
              </w:rPr>
            </w:pPr>
            <w:r w:rsidDel="00000000" w:rsidR="00000000" w:rsidRPr="00000000">
              <w:rPr>
                <w:b w:val="1"/>
                <w:sz w:val="10"/>
                <w:szCs w:val="10"/>
                <w:rtl w:val="0"/>
              </w:rPr>
              <w:t xml:space="preserve">Garantizada</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2">
            <w:pPr>
              <w:spacing w:after="40" w:before="40" w:lineRule="auto"/>
              <w:ind w:left="80" w:firstLine="0"/>
              <w:jc w:val="center"/>
              <w:rPr>
                <w:b w:val="1"/>
                <w:sz w:val="10"/>
                <w:szCs w:val="10"/>
              </w:rPr>
            </w:pPr>
            <w:r w:rsidDel="00000000" w:rsidR="00000000" w:rsidRPr="00000000">
              <w:rPr>
                <w:b w:val="1"/>
                <w:sz w:val="10"/>
                <w:szCs w:val="10"/>
                <w:rtl w:val="0"/>
              </w:rPr>
              <w:t xml:space="preserve">Total de</w:t>
            </w:r>
          </w:p>
          <w:p w:rsidR="00000000" w:rsidDel="00000000" w:rsidP="00000000" w:rsidRDefault="00000000" w:rsidRPr="00000000" w14:paraId="000015A3">
            <w:pPr>
              <w:spacing w:after="40" w:before="40" w:lineRule="auto"/>
              <w:ind w:left="80" w:firstLine="0"/>
              <w:jc w:val="center"/>
              <w:rPr>
                <w:b w:val="1"/>
                <w:sz w:val="10"/>
                <w:szCs w:val="10"/>
              </w:rPr>
            </w:pPr>
            <w:r w:rsidDel="00000000" w:rsidR="00000000" w:rsidRPr="00000000">
              <w:rPr>
                <w:b w:val="1"/>
                <w:sz w:val="10"/>
                <w:szCs w:val="10"/>
                <w:rtl w:val="0"/>
              </w:rPr>
              <w:t xml:space="preserve">Sueldos y</w:t>
            </w:r>
          </w:p>
          <w:p w:rsidR="00000000" w:rsidDel="00000000" w:rsidP="00000000" w:rsidRDefault="00000000" w:rsidRPr="00000000" w14:paraId="000015A4">
            <w:pPr>
              <w:spacing w:after="40" w:before="40" w:lineRule="auto"/>
              <w:ind w:left="80" w:firstLine="0"/>
              <w:jc w:val="center"/>
              <w:rPr>
                <w:b w:val="1"/>
                <w:sz w:val="10"/>
                <w:szCs w:val="10"/>
              </w:rPr>
            </w:pPr>
            <w:r w:rsidDel="00000000" w:rsidR="00000000" w:rsidRPr="00000000">
              <w:rPr>
                <w:b w:val="1"/>
                <w:sz w:val="10"/>
                <w:szCs w:val="10"/>
                <w:rtl w:val="0"/>
              </w:rPr>
              <w:t xml:space="preserve">Salarios</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5">
            <w:pPr>
              <w:spacing w:after="40" w:before="40" w:lineRule="auto"/>
              <w:ind w:left="80" w:firstLine="0"/>
              <w:jc w:val="center"/>
              <w:rPr>
                <w:b w:val="1"/>
                <w:sz w:val="10"/>
                <w:szCs w:val="10"/>
              </w:rPr>
            </w:pPr>
            <w:r w:rsidDel="00000000" w:rsidR="00000000" w:rsidRPr="00000000">
              <w:rPr>
                <w:b w:val="1"/>
                <w:sz w:val="10"/>
                <w:szCs w:val="10"/>
                <w:rtl w:val="0"/>
              </w:rPr>
              <w:t xml:space="preserve">Sueldo Base</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6">
            <w:pPr>
              <w:spacing w:after="40" w:before="40" w:lineRule="auto"/>
              <w:ind w:left="80" w:firstLine="0"/>
              <w:jc w:val="center"/>
              <w:rPr>
                <w:b w:val="1"/>
                <w:sz w:val="10"/>
                <w:szCs w:val="10"/>
              </w:rPr>
            </w:pPr>
            <w:r w:rsidDel="00000000" w:rsidR="00000000" w:rsidRPr="00000000">
              <w:rPr>
                <w:b w:val="1"/>
                <w:sz w:val="10"/>
                <w:szCs w:val="10"/>
                <w:rtl w:val="0"/>
              </w:rPr>
              <w:t xml:space="preserve">Compensación</w:t>
            </w:r>
          </w:p>
          <w:p w:rsidR="00000000" w:rsidDel="00000000" w:rsidP="00000000" w:rsidRDefault="00000000" w:rsidRPr="00000000" w14:paraId="000015A7">
            <w:pPr>
              <w:spacing w:after="40" w:before="40" w:lineRule="auto"/>
              <w:ind w:left="80" w:firstLine="0"/>
              <w:jc w:val="center"/>
              <w:rPr>
                <w:b w:val="1"/>
                <w:sz w:val="10"/>
                <w:szCs w:val="10"/>
              </w:rPr>
            </w:pPr>
            <w:r w:rsidDel="00000000" w:rsidR="00000000" w:rsidRPr="00000000">
              <w:rPr>
                <w:b w:val="1"/>
                <w:sz w:val="10"/>
                <w:szCs w:val="10"/>
                <w:rtl w:val="0"/>
              </w:rPr>
              <w:t xml:space="preserve">Garantizada</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8">
            <w:pPr>
              <w:spacing w:after="40" w:before="40" w:lineRule="auto"/>
              <w:ind w:left="80" w:firstLine="0"/>
              <w:jc w:val="center"/>
              <w:rPr>
                <w:b w:val="1"/>
                <w:sz w:val="10"/>
                <w:szCs w:val="10"/>
              </w:rPr>
            </w:pPr>
            <w:r w:rsidDel="00000000" w:rsidR="00000000" w:rsidRPr="00000000">
              <w:rPr>
                <w:b w:val="1"/>
                <w:sz w:val="10"/>
                <w:szCs w:val="10"/>
                <w:rtl w:val="0"/>
              </w:rPr>
              <w:t xml:space="preserve">Total de</w:t>
            </w:r>
          </w:p>
          <w:p w:rsidR="00000000" w:rsidDel="00000000" w:rsidP="00000000" w:rsidRDefault="00000000" w:rsidRPr="00000000" w14:paraId="000015A9">
            <w:pPr>
              <w:spacing w:after="40" w:before="40" w:lineRule="auto"/>
              <w:ind w:left="80" w:firstLine="0"/>
              <w:jc w:val="center"/>
              <w:rPr>
                <w:b w:val="1"/>
                <w:sz w:val="10"/>
                <w:szCs w:val="10"/>
              </w:rPr>
            </w:pPr>
            <w:r w:rsidDel="00000000" w:rsidR="00000000" w:rsidRPr="00000000">
              <w:rPr>
                <w:b w:val="1"/>
                <w:sz w:val="10"/>
                <w:szCs w:val="10"/>
                <w:rtl w:val="0"/>
              </w:rPr>
              <w:t xml:space="preserve">Sueldos y</w:t>
            </w:r>
          </w:p>
          <w:p w:rsidR="00000000" w:rsidDel="00000000" w:rsidP="00000000" w:rsidRDefault="00000000" w:rsidRPr="00000000" w14:paraId="000015AA">
            <w:pPr>
              <w:spacing w:after="40" w:before="40" w:lineRule="auto"/>
              <w:ind w:left="80" w:firstLine="0"/>
              <w:jc w:val="center"/>
              <w:rPr>
                <w:b w:val="1"/>
                <w:sz w:val="10"/>
                <w:szCs w:val="10"/>
              </w:rPr>
            </w:pPr>
            <w:r w:rsidDel="00000000" w:rsidR="00000000" w:rsidRPr="00000000">
              <w:rPr>
                <w:b w:val="1"/>
                <w:sz w:val="10"/>
                <w:szCs w:val="10"/>
                <w:rtl w:val="0"/>
              </w:rPr>
              <w:t xml:space="preserve">Salarios</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B">
            <w:pPr>
              <w:spacing w:after="40" w:before="40" w:lineRule="auto"/>
              <w:ind w:left="80" w:firstLine="0"/>
              <w:jc w:val="center"/>
              <w:rPr>
                <w:b w:val="1"/>
                <w:sz w:val="10"/>
                <w:szCs w:val="10"/>
              </w:rPr>
            </w:pPr>
            <w:r w:rsidDel="00000000" w:rsidR="00000000" w:rsidRPr="00000000">
              <w:rPr>
                <w:b w:val="1"/>
                <w:sz w:val="10"/>
                <w:szCs w:val="10"/>
                <w:rtl w:val="0"/>
              </w:rPr>
              <w:t xml:space="preserve">Sueldo Base</w:t>
            </w:r>
          </w:p>
        </w:tc>
        <w:tc>
          <w:tcPr>
            <w:vMerge w:val="restart"/>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C">
            <w:pPr>
              <w:spacing w:after="40" w:before="40" w:lineRule="auto"/>
              <w:ind w:left="80" w:firstLine="0"/>
              <w:jc w:val="center"/>
              <w:rPr>
                <w:b w:val="1"/>
                <w:sz w:val="10"/>
                <w:szCs w:val="10"/>
              </w:rPr>
            </w:pPr>
            <w:r w:rsidDel="00000000" w:rsidR="00000000" w:rsidRPr="00000000">
              <w:rPr>
                <w:b w:val="1"/>
                <w:sz w:val="10"/>
                <w:szCs w:val="10"/>
                <w:rtl w:val="0"/>
              </w:rPr>
              <w:t xml:space="preserve">Compensación</w:t>
            </w:r>
          </w:p>
          <w:p w:rsidR="00000000" w:rsidDel="00000000" w:rsidP="00000000" w:rsidRDefault="00000000" w:rsidRPr="00000000" w14:paraId="000015AD">
            <w:pPr>
              <w:spacing w:after="40" w:before="40" w:lineRule="auto"/>
              <w:ind w:left="80" w:firstLine="0"/>
              <w:jc w:val="center"/>
              <w:rPr>
                <w:b w:val="1"/>
                <w:sz w:val="10"/>
                <w:szCs w:val="10"/>
              </w:rPr>
            </w:pPr>
            <w:r w:rsidDel="00000000" w:rsidR="00000000" w:rsidRPr="00000000">
              <w:rPr>
                <w:b w:val="1"/>
                <w:sz w:val="10"/>
                <w:szCs w:val="10"/>
                <w:rtl w:val="0"/>
              </w:rPr>
              <w:t xml:space="preserve">Garantizada</w:t>
            </w:r>
          </w:p>
        </w:tc>
        <w:tc>
          <w:tcPr>
            <w:vMerge w:val="restart"/>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AE">
            <w:pPr>
              <w:spacing w:after="40" w:before="40" w:lineRule="auto"/>
              <w:ind w:left="80" w:firstLine="0"/>
              <w:jc w:val="center"/>
              <w:rPr>
                <w:b w:val="1"/>
                <w:sz w:val="10"/>
                <w:szCs w:val="10"/>
              </w:rPr>
            </w:pPr>
            <w:r w:rsidDel="00000000" w:rsidR="00000000" w:rsidRPr="00000000">
              <w:rPr>
                <w:b w:val="1"/>
                <w:sz w:val="10"/>
                <w:szCs w:val="10"/>
                <w:rtl w:val="0"/>
              </w:rPr>
              <w:t xml:space="preserve">Total de</w:t>
            </w:r>
          </w:p>
          <w:p w:rsidR="00000000" w:rsidDel="00000000" w:rsidP="00000000" w:rsidRDefault="00000000" w:rsidRPr="00000000" w14:paraId="000015AF">
            <w:pPr>
              <w:spacing w:after="40" w:before="40" w:lineRule="auto"/>
              <w:ind w:left="80" w:firstLine="0"/>
              <w:jc w:val="center"/>
              <w:rPr>
                <w:b w:val="1"/>
                <w:sz w:val="10"/>
                <w:szCs w:val="10"/>
              </w:rPr>
            </w:pPr>
            <w:r w:rsidDel="00000000" w:rsidR="00000000" w:rsidRPr="00000000">
              <w:rPr>
                <w:b w:val="1"/>
                <w:sz w:val="10"/>
                <w:szCs w:val="10"/>
                <w:rtl w:val="0"/>
              </w:rPr>
              <w:t xml:space="preserve">Sueldos y</w:t>
            </w:r>
          </w:p>
          <w:p w:rsidR="00000000" w:rsidDel="00000000" w:rsidP="00000000" w:rsidRDefault="00000000" w:rsidRPr="00000000" w14:paraId="000015B0">
            <w:pPr>
              <w:spacing w:after="40" w:before="40" w:lineRule="auto"/>
              <w:ind w:left="80" w:firstLine="0"/>
              <w:jc w:val="center"/>
              <w:rPr>
                <w:b w:val="1"/>
                <w:sz w:val="10"/>
                <w:szCs w:val="10"/>
              </w:rPr>
            </w:pPr>
            <w:r w:rsidDel="00000000" w:rsidR="00000000" w:rsidRPr="00000000">
              <w:rPr>
                <w:b w:val="1"/>
                <w:sz w:val="10"/>
                <w:szCs w:val="10"/>
                <w:rtl w:val="0"/>
              </w:rPr>
              <w:t xml:space="preserve">Salarios</w:t>
            </w:r>
          </w:p>
        </w:tc>
      </w:tr>
      <w:tr>
        <w:tc>
          <w:tcPr>
            <w:gridSpan w:val="2"/>
            <w:vMerge w:val="continue"/>
            <w:tcBorders>
              <w:bottom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1">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3">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15B4">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5">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6">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7">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8">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9">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A">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B">
            <w:pPr>
              <w:ind w:left="80" w:firstLine="0"/>
              <w:jc w:val="both"/>
              <w:rPr>
                <w:color w:val="2f2f2f"/>
                <w:sz w:val="18"/>
                <w:szCs w:val="18"/>
              </w:rPr>
            </w:pPr>
            <w:r w:rsidDel="00000000" w:rsidR="00000000" w:rsidRPr="00000000">
              <w:rPr>
                <w:rtl w:val="0"/>
              </w:rPr>
            </w:r>
          </w:p>
        </w:tc>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5BC">
            <w:pPr>
              <w:ind w:left="80" w:firstLine="0"/>
              <w:jc w:val="both"/>
              <w:rPr>
                <w:color w:val="2f2f2f"/>
                <w:sz w:val="18"/>
                <w:szCs w:val="18"/>
              </w:rPr>
            </w:pPr>
            <w:r w:rsidDel="00000000" w:rsidR="00000000" w:rsidRPr="00000000">
              <w:rPr>
                <w:rtl w:val="0"/>
              </w:rPr>
            </w:r>
          </w:p>
        </w:tc>
      </w:tr>
      <w:tr>
        <w:trPr>
          <w:trHeight w:val="300" w:hRule="atLeast"/>
        </w:trPr>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B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B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B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9">
            <w:pPr>
              <w:spacing w:after="40" w:before="40" w:lineRule="auto"/>
              <w:ind w:left="80" w:firstLine="0"/>
              <w:jc w:val="center"/>
              <w:rPr>
                <w:b w:val="1"/>
                <w:sz w:val="10"/>
                <w:szCs w:val="10"/>
              </w:rPr>
            </w:pPr>
            <w:r w:rsidDel="00000000" w:rsidR="00000000" w:rsidRPr="00000000">
              <w:rPr>
                <w:b w:val="1"/>
                <w:sz w:val="10"/>
                <w:szCs w:val="10"/>
                <w:rtl w:val="0"/>
              </w:rPr>
              <w:t xml:space="preserve">G</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A">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B">
            <w:pPr>
              <w:spacing w:after="40" w:before="40" w:lineRule="auto"/>
              <w:ind w:left="80" w:firstLine="0"/>
              <w:jc w:val="center"/>
              <w:rPr>
                <w:b w:val="1"/>
                <w:sz w:val="10"/>
                <w:szCs w:val="10"/>
              </w:rPr>
            </w:pPr>
            <w:r w:rsidDel="00000000" w:rsidR="00000000" w:rsidRPr="00000000">
              <w:rPr>
                <w:b w:val="1"/>
                <w:sz w:val="10"/>
                <w:szCs w:val="10"/>
                <w:rtl w:val="0"/>
              </w:rPr>
              <w:t xml:space="preserve">3,201 - 4,897</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C">
            <w:pPr>
              <w:spacing w:after="40" w:before="40" w:lineRule="auto"/>
              <w:ind w:left="80" w:firstLine="0"/>
              <w:jc w:val="center"/>
              <w:rPr>
                <w:sz w:val="10"/>
                <w:szCs w:val="10"/>
              </w:rPr>
            </w:pPr>
            <w:r w:rsidDel="00000000" w:rsidR="00000000" w:rsidRPr="00000000">
              <w:rPr>
                <w:sz w:val="10"/>
                <w:szCs w:val="10"/>
                <w:rtl w:val="0"/>
              </w:rPr>
              <w:t xml:space="preserve">36,138.00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D">
            <w:pPr>
              <w:spacing w:after="40" w:before="40" w:lineRule="auto"/>
              <w:ind w:left="80" w:firstLine="0"/>
              <w:jc w:val="center"/>
              <w:rPr>
                <w:sz w:val="10"/>
                <w:szCs w:val="10"/>
              </w:rPr>
            </w:pPr>
            <w:r w:rsidDel="00000000" w:rsidR="00000000" w:rsidRPr="00000000">
              <w:rPr>
                <w:sz w:val="10"/>
                <w:szCs w:val="10"/>
                <w:rtl w:val="0"/>
              </w:rPr>
              <w:t xml:space="preserve">123,398.00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CE">
            <w:pPr>
              <w:spacing w:after="40" w:before="40" w:lineRule="auto"/>
              <w:ind w:left="80" w:firstLine="0"/>
              <w:jc w:val="center"/>
              <w:rPr>
                <w:b w:val="1"/>
                <w:sz w:val="10"/>
                <w:szCs w:val="10"/>
              </w:rPr>
            </w:pPr>
            <w:r w:rsidDel="00000000" w:rsidR="00000000" w:rsidRPr="00000000">
              <w:rPr>
                <w:b w:val="1"/>
                <w:sz w:val="10"/>
                <w:szCs w:val="10"/>
                <w:rtl w:val="0"/>
              </w:rPr>
              <w:t xml:space="preserve">159,536.00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C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4">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C">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D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0">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1">
            <w:pPr>
              <w:spacing w:after="40" w:before="40" w:lineRule="auto"/>
              <w:ind w:left="80" w:firstLine="0"/>
              <w:jc w:val="center"/>
              <w:rPr>
                <w:b w:val="1"/>
                <w:sz w:val="10"/>
                <w:szCs w:val="10"/>
              </w:rPr>
            </w:pPr>
            <w:r w:rsidDel="00000000" w:rsidR="00000000" w:rsidRPr="00000000">
              <w:rPr>
                <w:b w:val="1"/>
                <w:sz w:val="10"/>
                <w:szCs w:val="10"/>
                <w:rtl w:val="0"/>
              </w:rPr>
              <w:t xml:space="preserve">H</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3">
            <w:pPr>
              <w:spacing w:after="40" w:before="40" w:lineRule="auto"/>
              <w:ind w:left="80" w:firstLine="0"/>
              <w:jc w:val="center"/>
              <w:rPr>
                <w:b w:val="1"/>
                <w:sz w:val="10"/>
                <w:szCs w:val="10"/>
              </w:rPr>
            </w:pPr>
            <w:r w:rsidDel="00000000" w:rsidR="00000000" w:rsidRPr="00000000">
              <w:rPr>
                <w:b w:val="1"/>
                <w:sz w:val="10"/>
                <w:szCs w:val="10"/>
                <w:rtl w:val="0"/>
              </w:rPr>
              <w:t xml:space="preserve">2,110 - 3,200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4">
            <w:pPr>
              <w:spacing w:after="40" w:before="40" w:lineRule="auto"/>
              <w:ind w:left="80" w:firstLine="0"/>
              <w:jc w:val="center"/>
              <w:rPr>
                <w:sz w:val="10"/>
                <w:szCs w:val="10"/>
              </w:rPr>
            </w:pPr>
            <w:r w:rsidDel="00000000" w:rsidR="00000000" w:rsidRPr="00000000">
              <w:rPr>
                <w:sz w:val="10"/>
                <w:szCs w:val="10"/>
                <w:rtl w:val="0"/>
              </w:rPr>
              <w:t xml:space="preserve">28,268.00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5">
            <w:pPr>
              <w:spacing w:after="40" w:before="40" w:lineRule="auto"/>
              <w:ind w:left="80" w:firstLine="0"/>
              <w:jc w:val="center"/>
              <w:rPr>
                <w:sz w:val="10"/>
                <w:szCs w:val="10"/>
              </w:rPr>
            </w:pPr>
            <w:r w:rsidDel="00000000" w:rsidR="00000000" w:rsidRPr="00000000">
              <w:rPr>
                <w:sz w:val="10"/>
                <w:szCs w:val="10"/>
                <w:rtl w:val="0"/>
              </w:rPr>
              <w:t xml:space="preserve">130,002.00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E6">
            <w:pPr>
              <w:spacing w:after="40" w:before="40" w:lineRule="auto"/>
              <w:ind w:left="80" w:firstLine="0"/>
              <w:jc w:val="center"/>
              <w:rPr>
                <w:b w:val="1"/>
                <w:sz w:val="10"/>
                <w:szCs w:val="10"/>
              </w:rPr>
            </w:pPr>
            <w:r w:rsidDel="00000000" w:rsidR="00000000" w:rsidRPr="00000000">
              <w:rPr>
                <w:b w:val="1"/>
                <w:sz w:val="10"/>
                <w:szCs w:val="10"/>
                <w:rtl w:val="0"/>
              </w:rPr>
              <w:t xml:space="preserve">158,270.00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C">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E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9">
            <w:pPr>
              <w:spacing w:after="40" w:before="40" w:lineRule="auto"/>
              <w:ind w:left="80" w:firstLine="0"/>
              <w:jc w:val="center"/>
              <w:rPr>
                <w:b w:val="1"/>
                <w:sz w:val="10"/>
                <w:szCs w:val="10"/>
              </w:rPr>
            </w:pPr>
            <w:r w:rsidDel="00000000" w:rsidR="00000000" w:rsidRPr="00000000">
              <w:rPr>
                <w:b w:val="1"/>
                <w:sz w:val="10"/>
                <w:szCs w:val="10"/>
                <w:rtl w:val="0"/>
              </w:rPr>
              <w:t xml:space="preserve">J</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A">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B">
            <w:pPr>
              <w:spacing w:after="40" w:before="40" w:lineRule="auto"/>
              <w:ind w:left="80" w:firstLine="0"/>
              <w:jc w:val="center"/>
              <w:rPr>
                <w:b w:val="1"/>
                <w:sz w:val="10"/>
                <w:szCs w:val="10"/>
              </w:rPr>
            </w:pPr>
            <w:r w:rsidDel="00000000" w:rsidR="00000000" w:rsidRPr="00000000">
              <w:rPr>
                <w:b w:val="1"/>
                <w:sz w:val="10"/>
                <w:szCs w:val="10"/>
                <w:rtl w:val="0"/>
              </w:rPr>
              <w:t xml:space="preserve">1,898 - 2,109</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C">
            <w:pPr>
              <w:spacing w:after="40" w:before="40" w:lineRule="auto"/>
              <w:ind w:left="80" w:firstLine="0"/>
              <w:jc w:val="center"/>
              <w:rPr>
                <w:sz w:val="10"/>
                <w:szCs w:val="10"/>
              </w:rPr>
            </w:pPr>
            <w:r w:rsidDel="00000000" w:rsidR="00000000" w:rsidRPr="00000000">
              <w:rPr>
                <w:sz w:val="10"/>
                <w:szCs w:val="10"/>
                <w:rtl w:val="0"/>
              </w:rPr>
              <w:t xml:space="preserve">23,204.00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D">
            <w:pPr>
              <w:spacing w:after="40" w:before="40" w:lineRule="auto"/>
              <w:ind w:left="80" w:firstLine="0"/>
              <w:jc w:val="center"/>
              <w:rPr>
                <w:sz w:val="10"/>
                <w:szCs w:val="10"/>
              </w:rPr>
            </w:pPr>
            <w:r w:rsidDel="00000000" w:rsidR="00000000" w:rsidRPr="00000000">
              <w:rPr>
                <w:sz w:val="10"/>
                <w:szCs w:val="10"/>
                <w:rtl w:val="0"/>
              </w:rPr>
              <w:t xml:space="preserve">131,268.00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5FE">
            <w:pPr>
              <w:spacing w:after="40" w:before="40" w:lineRule="auto"/>
              <w:ind w:left="80" w:firstLine="0"/>
              <w:jc w:val="center"/>
              <w:rPr>
                <w:b w:val="1"/>
                <w:sz w:val="10"/>
                <w:szCs w:val="10"/>
              </w:rPr>
            </w:pPr>
            <w:r w:rsidDel="00000000" w:rsidR="00000000" w:rsidRPr="00000000">
              <w:rPr>
                <w:b w:val="1"/>
                <w:sz w:val="10"/>
                <w:szCs w:val="10"/>
                <w:rtl w:val="0"/>
              </w:rPr>
              <w:t xml:space="preserve">154,472.00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5F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4">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0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0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07">
            <w:pPr>
              <w:spacing w:after="40" w:before="40" w:lineRule="auto"/>
              <w:ind w:left="80" w:firstLine="0"/>
              <w:jc w:val="center"/>
              <w:rPr>
                <w:b w:val="1"/>
                <w:sz w:val="10"/>
                <w:szCs w:val="10"/>
              </w:rPr>
            </w:pPr>
            <w:r w:rsidDel="00000000" w:rsidR="00000000" w:rsidRPr="00000000">
              <w:rPr>
                <w:b w:val="1"/>
                <w:sz w:val="10"/>
                <w:szCs w:val="10"/>
                <w:rtl w:val="0"/>
              </w:rPr>
              <w:t xml:space="preserve">1,694 - 1,897</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08">
            <w:pPr>
              <w:spacing w:after="40" w:before="40" w:lineRule="auto"/>
              <w:ind w:left="80" w:firstLine="0"/>
              <w:jc w:val="center"/>
              <w:rPr>
                <w:sz w:val="10"/>
                <w:szCs w:val="10"/>
              </w:rPr>
            </w:pPr>
            <w:r w:rsidDel="00000000" w:rsidR="00000000" w:rsidRPr="00000000">
              <w:rPr>
                <w:sz w:val="10"/>
                <w:szCs w:val="10"/>
                <w:rtl w:val="0"/>
              </w:rPr>
              <w:t xml:space="preserve">23,204.00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09">
            <w:pPr>
              <w:spacing w:after="40" w:before="40" w:lineRule="auto"/>
              <w:ind w:left="80" w:firstLine="0"/>
              <w:jc w:val="center"/>
              <w:rPr>
                <w:sz w:val="10"/>
                <w:szCs w:val="10"/>
              </w:rPr>
            </w:pPr>
            <w:r w:rsidDel="00000000" w:rsidR="00000000" w:rsidRPr="00000000">
              <w:rPr>
                <w:sz w:val="10"/>
                <w:szCs w:val="10"/>
                <w:rtl w:val="0"/>
              </w:rPr>
              <w:t xml:space="preserve">126,203.00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0A">
            <w:pPr>
              <w:spacing w:after="40" w:before="40" w:lineRule="auto"/>
              <w:ind w:left="80" w:firstLine="0"/>
              <w:jc w:val="center"/>
              <w:rPr>
                <w:b w:val="1"/>
                <w:sz w:val="10"/>
                <w:szCs w:val="10"/>
              </w:rPr>
            </w:pPr>
            <w:r w:rsidDel="00000000" w:rsidR="00000000" w:rsidRPr="00000000">
              <w:rPr>
                <w:b w:val="1"/>
                <w:sz w:val="10"/>
                <w:szCs w:val="10"/>
                <w:rtl w:val="0"/>
              </w:rPr>
              <w:t xml:space="preserve">149,407.00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C">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0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0">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11">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1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13">
            <w:pPr>
              <w:spacing w:after="40" w:before="40" w:lineRule="auto"/>
              <w:ind w:left="80" w:firstLine="0"/>
              <w:jc w:val="center"/>
              <w:rPr>
                <w:b w:val="1"/>
                <w:sz w:val="10"/>
                <w:szCs w:val="10"/>
              </w:rPr>
            </w:pPr>
            <w:r w:rsidDel="00000000" w:rsidR="00000000" w:rsidRPr="00000000">
              <w:rPr>
                <w:b w:val="1"/>
                <w:sz w:val="10"/>
                <w:szCs w:val="10"/>
                <w:rtl w:val="0"/>
              </w:rPr>
              <w:t xml:space="preserve">1,497 - 1,693</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14">
            <w:pPr>
              <w:spacing w:after="40" w:before="40" w:lineRule="auto"/>
              <w:ind w:left="80" w:firstLine="0"/>
              <w:jc w:val="center"/>
              <w:rPr>
                <w:sz w:val="10"/>
                <w:szCs w:val="10"/>
              </w:rPr>
            </w:pPr>
            <w:r w:rsidDel="00000000" w:rsidR="00000000" w:rsidRPr="00000000">
              <w:rPr>
                <w:sz w:val="10"/>
                <w:szCs w:val="10"/>
                <w:rtl w:val="0"/>
              </w:rPr>
              <w:t xml:space="preserve">23,204.00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15">
            <w:pPr>
              <w:spacing w:after="40" w:before="40" w:lineRule="auto"/>
              <w:ind w:left="80" w:firstLine="0"/>
              <w:jc w:val="center"/>
              <w:rPr>
                <w:sz w:val="10"/>
                <w:szCs w:val="10"/>
              </w:rPr>
            </w:pPr>
            <w:r w:rsidDel="00000000" w:rsidR="00000000" w:rsidRPr="00000000">
              <w:rPr>
                <w:sz w:val="10"/>
                <w:szCs w:val="10"/>
                <w:rtl w:val="0"/>
              </w:rPr>
              <w:t xml:space="preserve">121,139.00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16">
            <w:pPr>
              <w:spacing w:after="40" w:before="40" w:lineRule="auto"/>
              <w:ind w:left="80" w:firstLine="0"/>
              <w:jc w:val="center"/>
              <w:rPr>
                <w:b w:val="1"/>
                <w:sz w:val="10"/>
                <w:szCs w:val="10"/>
              </w:rPr>
            </w:pPr>
            <w:r w:rsidDel="00000000" w:rsidR="00000000" w:rsidRPr="00000000">
              <w:rPr>
                <w:b w:val="1"/>
                <w:sz w:val="10"/>
                <w:szCs w:val="10"/>
                <w:rtl w:val="0"/>
              </w:rPr>
              <w:t xml:space="preserve">144,343.00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C">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1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4" w:val="single"/>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2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9">
            <w:pPr>
              <w:spacing w:after="40" w:before="40" w:lineRule="auto"/>
              <w:ind w:left="80" w:firstLine="0"/>
              <w:jc w:val="center"/>
              <w:rPr>
                <w:b w:val="1"/>
                <w:sz w:val="10"/>
                <w:szCs w:val="10"/>
              </w:rPr>
            </w:pPr>
            <w:r w:rsidDel="00000000" w:rsidR="00000000" w:rsidRPr="00000000">
              <w:rPr>
                <w:b w:val="1"/>
                <w:sz w:val="10"/>
                <w:szCs w:val="10"/>
                <w:rtl w:val="0"/>
              </w:rPr>
              <w:t xml:space="preserve">K</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A">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B">
            <w:pPr>
              <w:spacing w:after="40" w:before="40" w:lineRule="auto"/>
              <w:ind w:left="80" w:firstLine="0"/>
              <w:jc w:val="center"/>
              <w:rPr>
                <w:b w:val="1"/>
                <w:sz w:val="10"/>
                <w:szCs w:val="10"/>
              </w:rPr>
            </w:pPr>
            <w:r w:rsidDel="00000000" w:rsidR="00000000" w:rsidRPr="00000000">
              <w:rPr>
                <w:b w:val="1"/>
                <w:sz w:val="10"/>
                <w:szCs w:val="10"/>
                <w:rtl w:val="0"/>
              </w:rPr>
              <w:t xml:space="preserve">1,304 - 1,496</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C">
            <w:pPr>
              <w:spacing w:after="40" w:before="40" w:lineRule="auto"/>
              <w:ind w:left="80" w:firstLine="0"/>
              <w:jc w:val="center"/>
              <w:rPr>
                <w:sz w:val="10"/>
                <w:szCs w:val="10"/>
              </w:rPr>
            </w:pPr>
            <w:r w:rsidDel="00000000" w:rsidR="00000000" w:rsidRPr="00000000">
              <w:rPr>
                <w:sz w:val="10"/>
                <w:szCs w:val="10"/>
                <w:rtl w:val="0"/>
              </w:rPr>
              <w:t xml:space="preserve">19,416.00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D">
            <w:pPr>
              <w:spacing w:after="40" w:before="40" w:lineRule="auto"/>
              <w:ind w:left="80" w:firstLine="0"/>
              <w:jc w:val="center"/>
              <w:rPr>
                <w:sz w:val="10"/>
                <w:szCs w:val="10"/>
              </w:rPr>
            </w:pPr>
            <w:r w:rsidDel="00000000" w:rsidR="00000000" w:rsidRPr="00000000">
              <w:rPr>
                <w:sz w:val="10"/>
                <w:szCs w:val="10"/>
                <w:rtl w:val="0"/>
              </w:rPr>
              <w:t xml:space="preserve">112,265.00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E">
            <w:pPr>
              <w:spacing w:after="40" w:before="40" w:lineRule="auto"/>
              <w:ind w:left="80" w:firstLine="0"/>
              <w:jc w:val="center"/>
              <w:rPr>
                <w:b w:val="1"/>
                <w:sz w:val="10"/>
                <w:szCs w:val="10"/>
              </w:rPr>
            </w:pPr>
            <w:r w:rsidDel="00000000" w:rsidR="00000000" w:rsidRPr="00000000">
              <w:rPr>
                <w:b w:val="1"/>
                <w:sz w:val="10"/>
                <w:szCs w:val="10"/>
                <w:rtl w:val="0"/>
              </w:rPr>
              <w:t xml:space="preserve">131,681.00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2F">
            <w:pPr>
              <w:spacing w:after="40" w:before="40" w:lineRule="auto"/>
              <w:ind w:left="80" w:firstLine="0"/>
              <w:jc w:val="center"/>
              <w:rPr>
                <w:sz w:val="10"/>
                <w:szCs w:val="10"/>
              </w:rPr>
            </w:pPr>
            <w:r w:rsidDel="00000000" w:rsidR="00000000" w:rsidRPr="00000000">
              <w:rPr>
                <w:sz w:val="10"/>
                <w:szCs w:val="10"/>
                <w:rtl w:val="0"/>
              </w:rPr>
              <w:t xml:space="preserve">19,416.00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0">
            <w:pPr>
              <w:spacing w:after="40" w:before="40" w:lineRule="auto"/>
              <w:ind w:left="80" w:firstLine="0"/>
              <w:jc w:val="center"/>
              <w:rPr>
                <w:sz w:val="10"/>
                <w:szCs w:val="10"/>
              </w:rPr>
            </w:pPr>
            <w:r w:rsidDel="00000000" w:rsidR="00000000" w:rsidRPr="00000000">
              <w:rPr>
                <w:sz w:val="10"/>
                <w:szCs w:val="10"/>
                <w:rtl w:val="0"/>
              </w:rPr>
              <w:t xml:space="preserve">117,329.00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1">
            <w:pPr>
              <w:spacing w:after="40" w:before="40" w:lineRule="auto"/>
              <w:ind w:left="80" w:firstLine="0"/>
              <w:jc w:val="center"/>
              <w:rPr>
                <w:b w:val="1"/>
                <w:sz w:val="10"/>
                <w:szCs w:val="10"/>
              </w:rPr>
            </w:pPr>
            <w:r w:rsidDel="00000000" w:rsidR="00000000" w:rsidRPr="00000000">
              <w:rPr>
                <w:b w:val="1"/>
                <w:sz w:val="10"/>
                <w:szCs w:val="10"/>
                <w:rtl w:val="0"/>
              </w:rPr>
              <w:t xml:space="preserve">136,745.00</w:t>
            </w:r>
          </w:p>
        </w:tc>
        <w:tc>
          <w:tcPr>
            <w:tcBorders>
              <w:top w:color="000000" w:space="0" w:sz="0" w:val="nil"/>
              <w:left w:color="000000" w:space="0" w:sz="4" w:val="single"/>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3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3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34">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3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6">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7">
            <w:pPr>
              <w:spacing w:after="40" w:before="40" w:lineRule="auto"/>
              <w:ind w:left="80" w:firstLine="0"/>
              <w:jc w:val="center"/>
              <w:rPr>
                <w:b w:val="1"/>
                <w:sz w:val="10"/>
                <w:szCs w:val="10"/>
              </w:rPr>
            </w:pPr>
            <w:r w:rsidDel="00000000" w:rsidR="00000000" w:rsidRPr="00000000">
              <w:rPr>
                <w:b w:val="1"/>
                <w:sz w:val="10"/>
                <w:szCs w:val="10"/>
                <w:rtl w:val="0"/>
              </w:rPr>
              <w:t xml:space="preserve">1,167 - 1,303</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8">
            <w:pPr>
              <w:spacing w:after="40" w:before="40" w:lineRule="auto"/>
              <w:ind w:left="80" w:firstLine="0"/>
              <w:jc w:val="center"/>
              <w:rPr>
                <w:sz w:val="10"/>
                <w:szCs w:val="10"/>
              </w:rPr>
            </w:pPr>
            <w:r w:rsidDel="00000000" w:rsidR="00000000" w:rsidRPr="00000000">
              <w:rPr>
                <w:sz w:val="10"/>
                <w:szCs w:val="10"/>
                <w:rtl w:val="0"/>
              </w:rPr>
              <w:t xml:space="preserve">18,462.00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9">
            <w:pPr>
              <w:spacing w:after="40" w:before="40" w:lineRule="auto"/>
              <w:ind w:left="80" w:firstLine="0"/>
              <w:jc w:val="center"/>
              <w:rPr>
                <w:sz w:val="10"/>
                <w:szCs w:val="10"/>
              </w:rPr>
            </w:pPr>
            <w:r w:rsidDel="00000000" w:rsidR="00000000" w:rsidRPr="00000000">
              <w:rPr>
                <w:sz w:val="10"/>
                <w:szCs w:val="10"/>
                <w:rtl w:val="0"/>
              </w:rPr>
              <w:t xml:space="preserve">101,986.00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A">
            <w:pPr>
              <w:spacing w:after="40" w:before="40" w:lineRule="auto"/>
              <w:ind w:left="80" w:firstLine="0"/>
              <w:jc w:val="center"/>
              <w:rPr>
                <w:b w:val="1"/>
                <w:sz w:val="10"/>
                <w:szCs w:val="10"/>
              </w:rPr>
            </w:pPr>
            <w:r w:rsidDel="00000000" w:rsidR="00000000" w:rsidRPr="00000000">
              <w:rPr>
                <w:b w:val="1"/>
                <w:sz w:val="10"/>
                <w:szCs w:val="10"/>
                <w:rtl w:val="0"/>
              </w:rPr>
              <w:t xml:space="preserve">120,448.00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B">
            <w:pPr>
              <w:spacing w:after="40" w:before="40" w:lineRule="auto"/>
              <w:ind w:left="80" w:firstLine="0"/>
              <w:jc w:val="center"/>
              <w:rPr>
                <w:sz w:val="10"/>
                <w:szCs w:val="10"/>
              </w:rPr>
            </w:pPr>
            <w:r w:rsidDel="00000000" w:rsidR="00000000" w:rsidRPr="00000000">
              <w:rPr>
                <w:sz w:val="10"/>
                <w:szCs w:val="10"/>
                <w:rtl w:val="0"/>
              </w:rPr>
              <w:t xml:space="preserve">18,462.00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C">
            <w:pPr>
              <w:spacing w:after="40" w:before="40" w:lineRule="auto"/>
              <w:ind w:left="80" w:firstLine="0"/>
              <w:jc w:val="center"/>
              <w:rPr>
                <w:sz w:val="10"/>
                <w:szCs w:val="10"/>
              </w:rPr>
            </w:pPr>
            <w:r w:rsidDel="00000000" w:rsidR="00000000" w:rsidRPr="00000000">
              <w:rPr>
                <w:sz w:val="10"/>
                <w:szCs w:val="10"/>
                <w:rtl w:val="0"/>
              </w:rPr>
              <w:t xml:space="preserve">108,155.00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3D">
            <w:pPr>
              <w:spacing w:after="40" w:before="40" w:lineRule="auto"/>
              <w:ind w:left="80" w:firstLine="0"/>
              <w:jc w:val="center"/>
              <w:rPr>
                <w:b w:val="1"/>
                <w:sz w:val="10"/>
                <w:szCs w:val="10"/>
              </w:rPr>
            </w:pPr>
            <w:r w:rsidDel="00000000" w:rsidR="00000000" w:rsidRPr="00000000">
              <w:rPr>
                <w:b w:val="1"/>
                <w:sz w:val="10"/>
                <w:szCs w:val="10"/>
                <w:rtl w:val="0"/>
              </w:rPr>
              <w:t xml:space="preserve">126,617.00</w:t>
            </w:r>
          </w:p>
        </w:tc>
        <w:tc>
          <w:tcPr>
            <w:tcBorders>
              <w:top w:color="000000" w:space="0" w:sz="0" w:val="nil"/>
              <w:left w:color="000000" w:space="0" w:sz="4" w:val="single"/>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3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3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0">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4C">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4D">
            <w:pPr>
              <w:spacing w:after="40" w:before="40" w:lineRule="auto"/>
              <w:ind w:left="80" w:firstLine="0"/>
              <w:jc w:val="center"/>
              <w:rPr>
                <w:b w:val="1"/>
                <w:sz w:val="10"/>
                <w:szCs w:val="10"/>
              </w:rPr>
            </w:pPr>
            <w:r w:rsidDel="00000000" w:rsidR="00000000" w:rsidRPr="00000000">
              <w:rPr>
                <w:b w:val="1"/>
                <w:sz w:val="10"/>
                <w:szCs w:val="10"/>
                <w:rtl w:val="0"/>
              </w:rPr>
              <w:t xml:space="preserve">L</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4E">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4F">
            <w:pPr>
              <w:spacing w:after="40" w:before="40" w:lineRule="auto"/>
              <w:ind w:left="80" w:firstLine="0"/>
              <w:jc w:val="center"/>
              <w:rPr>
                <w:b w:val="1"/>
                <w:sz w:val="10"/>
                <w:szCs w:val="10"/>
              </w:rPr>
            </w:pPr>
            <w:r w:rsidDel="00000000" w:rsidR="00000000" w:rsidRPr="00000000">
              <w:rPr>
                <w:b w:val="1"/>
                <w:sz w:val="10"/>
                <w:szCs w:val="10"/>
                <w:rtl w:val="0"/>
              </w:rPr>
              <w:t xml:space="preserve">1,118 - 1,166</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0">
            <w:pPr>
              <w:spacing w:after="40" w:before="40" w:lineRule="auto"/>
              <w:ind w:left="80" w:firstLine="0"/>
              <w:jc w:val="center"/>
              <w:rPr>
                <w:sz w:val="10"/>
                <w:szCs w:val="10"/>
              </w:rPr>
            </w:pPr>
            <w:r w:rsidDel="00000000" w:rsidR="00000000" w:rsidRPr="00000000">
              <w:rPr>
                <w:sz w:val="10"/>
                <w:szCs w:val="10"/>
                <w:rtl w:val="0"/>
              </w:rPr>
              <w:t xml:space="preserve">17,776.00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1">
            <w:pPr>
              <w:spacing w:after="40" w:before="40" w:lineRule="auto"/>
              <w:ind w:left="80" w:firstLine="0"/>
              <w:jc w:val="center"/>
              <w:rPr>
                <w:sz w:val="10"/>
                <w:szCs w:val="10"/>
              </w:rPr>
            </w:pPr>
            <w:r w:rsidDel="00000000" w:rsidR="00000000" w:rsidRPr="00000000">
              <w:rPr>
                <w:sz w:val="10"/>
                <w:szCs w:val="10"/>
                <w:rtl w:val="0"/>
              </w:rPr>
              <w:t xml:space="preserve">97,444.00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2">
            <w:pPr>
              <w:spacing w:after="40" w:before="40" w:lineRule="auto"/>
              <w:ind w:left="80" w:firstLine="0"/>
              <w:jc w:val="center"/>
              <w:rPr>
                <w:b w:val="1"/>
                <w:sz w:val="10"/>
                <w:szCs w:val="10"/>
              </w:rPr>
            </w:pPr>
            <w:r w:rsidDel="00000000" w:rsidR="00000000" w:rsidRPr="00000000">
              <w:rPr>
                <w:b w:val="1"/>
                <w:sz w:val="10"/>
                <w:szCs w:val="10"/>
                <w:rtl w:val="0"/>
              </w:rPr>
              <w:t xml:space="preserve">115,220.00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59">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A">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B">
            <w:pPr>
              <w:spacing w:after="40" w:before="40" w:lineRule="auto"/>
              <w:ind w:left="80" w:firstLine="0"/>
              <w:jc w:val="center"/>
              <w:rPr>
                <w:b w:val="1"/>
                <w:sz w:val="10"/>
                <w:szCs w:val="10"/>
              </w:rPr>
            </w:pPr>
            <w:r w:rsidDel="00000000" w:rsidR="00000000" w:rsidRPr="00000000">
              <w:rPr>
                <w:b w:val="1"/>
                <w:sz w:val="10"/>
                <w:szCs w:val="10"/>
                <w:rtl w:val="0"/>
              </w:rPr>
              <w:t xml:space="preserve">1,069 - 1,117</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C">
            <w:pPr>
              <w:spacing w:after="40" w:before="40" w:lineRule="auto"/>
              <w:ind w:left="80" w:firstLine="0"/>
              <w:jc w:val="center"/>
              <w:rPr>
                <w:sz w:val="10"/>
                <w:szCs w:val="10"/>
              </w:rPr>
            </w:pPr>
            <w:r w:rsidDel="00000000" w:rsidR="00000000" w:rsidRPr="00000000">
              <w:rPr>
                <w:sz w:val="10"/>
                <w:szCs w:val="10"/>
                <w:rtl w:val="0"/>
              </w:rPr>
              <w:t xml:space="preserve">17,117.00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D">
            <w:pPr>
              <w:spacing w:after="40" w:before="40" w:lineRule="auto"/>
              <w:ind w:left="80" w:firstLine="0"/>
              <w:jc w:val="center"/>
              <w:rPr>
                <w:sz w:val="10"/>
                <w:szCs w:val="10"/>
              </w:rPr>
            </w:pPr>
            <w:r w:rsidDel="00000000" w:rsidR="00000000" w:rsidRPr="00000000">
              <w:rPr>
                <w:sz w:val="10"/>
                <w:szCs w:val="10"/>
                <w:rtl w:val="0"/>
              </w:rPr>
              <w:t xml:space="preserve">87,975.00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5E">
            <w:pPr>
              <w:spacing w:after="40" w:before="40" w:lineRule="auto"/>
              <w:ind w:left="80" w:firstLine="0"/>
              <w:jc w:val="center"/>
              <w:rPr>
                <w:b w:val="1"/>
                <w:sz w:val="10"/>
                <w:szCs w:val="10"/>
              </w:rPr>
            </w:pPr>
            <w:r w:rsidDel="00000000" w:rsidR="00000000" w:rsidRPr="00000000">
              <w:rPr>
                <w:b w:val="1"/>
                <w:sz w:val="10"/>
                <w:szCs w:val="10"/>
                <w:rtl w:val="0"/>
              </w:rPr>
              <w:t xml:space="preserve">105,092.00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5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4">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8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6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66">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67">
            <w:pPr>
              <w:spacing w:after="40" w:before="40" w:lineRule="auto"/>
              <w:ind w:left="80" w:firstLine="0"/>
              <w:jc w:val="center"/>
              <w:rPr>
                <w:b w:val="1"/>
                <w:sz w:val="10"/>
                <w:szCs w:val="10"/>
              </w:rPr>
            </w:pPr>
            <w:r w:rsidDel="00000000" w:rsidR="00000000" w:rsidRPr="00000000">
              <w:rPr>
                <w:b w:val="1"/>
                <w:sz w:val="10"/>
                <w:szCs w:val="10"/>
                <w:rtl w:val="0"/>
              </w:rPr>
              <w:t xml:space="preserve">1,020 - 1,068</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68">
            <w:pPr>
              <w:spacing w:after="40" w:before="40" w:lineRule="auto"/>
              <w:ind w:left="80" w:firstLine="0"/>
              <w:jc w:val="center"/>
              <w:rPr>
                <w:sz w:val="10"/>
                <w:szCs w:val="10"/>
              </w:rPr>
            </w:pPr>
            <w:r w:rsidDel="00000000" w:rsidR="00000000" w:rsidRPr="00000000">
              <w:rPr>
                <w:sz w:val="10"/>
                <w:szCs w:val="10"/>
                <w:rtl w:val="0"/>
              </w:rPr>
              <w:t xml:space="preserve">16,481.00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69">
            <w:pPr>
              <w:spacing w:after="40" w:before="40" w:lineRule="auto"/>
              <w:ind w:left="80" w:firstLine="0"/>
              <w:jc w:val="center"/>
              <w:rPr>
                <w:sz w:val="10"/>
                <w:szCs w:val="10"/>
              </w:rPr>
            </w:pPr>
            <w:r w:rsidDel="00000000" w:rsidR="00000000" w:rsidRPr="00000000">
              <w:rPr>
                <w:sz w:val="10"/>
                <w:szCs w:val="10"/>
                <w:rtl w:val="0"/>
              </w:rPr>
              <w:t xml:space="preserve">78,481.00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6A">
            <w:pPr>
              <w:spacing w:after="40" w:before="40" w:lineRule="auto"/>
              <w:ind w:left="80" w:firstLine="0"/>
              <w:jc w:val="center"/>
              <w:rPr>
                <w:b w:val="1"/>
                <w:sz w:val="10"/>
                <w:szCs w:val="10"/>
              </w:rPr>
            </w:pPr>
            <w:r w:rsidDel="00000000" w:rsidR="00000000" w:rsidRPr="00000000">
              <w:rPr>
                <w:b w:val="1"/>
                <w:sz w:val="10"/>
                <w:szCs w:val="10"/>
                <w:rtl w:val="0"/>
              </w:rPr>
              <w:t xml:space="preserve">94,962.00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C">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6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0">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8">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9">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A">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B">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7C">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2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7D">
            <w:pPr>
              <w:spacing w:after="40" w:before="40" w:lineRule="auto"/>
              <w:ind w:left="80" w:firstLine="0"/>
              <w:jc w:val="center"/>
              <w:rPr>
                <w:b w:val="1"/>
                <w:sz w:val="10"/>
                <w:szCs w:val="10"/>
              </w:rPr>
            </w:pPr>
            <w:r w:rsidDel="00000000" w:rsidR="00000000" w:rsidRPr="00000000">
              <w:rPr>
                <w:b w:val="1"/>
                <w:sz w:val="10"/>
                <w:szCs w:val="10"/>
                <w:rtl w:val="0"/>
              </w:rPr>
              <w:t xml:space="preserve">M</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7E">
            <w:pPr>
              <w:spacing w:after="40" w:before="40" w:lineRule="auto"/>
              <w:ind w:left="80" w:firstLine="0"/>
              <w:jc w:val="center"/>
              <w:rPr>
                <w:b w:val="1"/>
                <w:sz w:val="10"/>
                <w:szCs w:val="10"/>
              </w:rPr>
            </w:pPr>
            <w:r w:rsidDel="00000000" w:rsidR="00000000" w:rsidRPr="00000000">
              <w:rPr>
                <w:b w:val="1"/>
                <w:sz w:val="10"/>
                <w:szCs w:val="10"/>
                <w:rtl w:val="0"/>
              </w:rPr>
              <w:t xml:space="preserve">4</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7F">
            <w:pPr>
              <w:spacing w:after="40" w:before="40" w:lineRule="auto"/>
              <w:ind w:left="80" w:firstLine="0"/>
              <w:jc w:val="center"/>
              <w:rPr>
                <w:b w:val="1"/>
                <w:sz w:val="10"/>
                <w:szCs w:val="10"/>
              </w:rPr>
            </w:pPr>
            <w:r w:rsidDel="00000000" w:rsidR="00000000" w:rsidRPr="00000000">
              <w:rPr>
                <w:b w:val="1"/>
                <w:sz w:val="10"/>
                <w:szCs w:val="10"/>
                <w:rtl w:val="0"/>
              </w:rPr>
              <w:t xml:space="preserve">971 - 1,019</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0">
            <w:pPr>
              <w:spacing w:after="40" w:before="40" w:lineRule="auto"/>
              <w:ind w:left="80" w:firstLine="0"/>
              <w:jc w:val="center"/>
              <w:rPr>
                <w:sz w:val="10"/>
                <w:szCs w:val="10"/>
              </w:rPr>
            </w:pPr>
            <w:r w:rsidDel="00000000" w:rsidR="00000000" w:rsidRPr="00000000">
              <w:rPr>
                <w:sz w:val="10"/>
                <w:szCs w:val="10"/>
                <w:rtl w:val="0"/>
              </w:rPr>
              <w:t xml:space="preserve">14,946.00</w:t>
            </w:r>
          </w:p>
        </w:tc>
        <w:tc>
          <w:tcPr>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1">
            <w:pPr>
              <w:spacing w:after="40" w:before="40" w:lineRule="auto"/>
              <w:ind w:left="80" w:firstLine="0"/>
              <w:jc w:val="center"/>
              <w:rPr>
                <w:sz w:val="10"/>
                <w:szCs w:val="10"/>
              </w:rPr>
            </w:pPr>
            <w:r w:rsidDel="00000000" w:rsidR="00000000" w:rsidRPr="00000000">
              <w:rPr>
                <w:sz w:val="10"/>
                <w:szCs w:val="10"/>
                <w:rtl w:val="0"/>
              </w:rPr>
              <w:t xml:space="preserve">73,692.00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2">
            <w:pPr>
              <w:spacing w:after="40" w:before="40" w:lineRule="auto"/>
              <w:ind w:left="80" w:firstLine="0"/>
              <w:jc w:val="center"/>
              <w:rPr>
                <w:b w:val="1"/>
                <w:sz w:val="10"/>
                <w:szCs w:val="10"/>
              </w:rPr>
            </w:pPr>
            <w:r w:rsidDel="00000000" w:rsidR="00000000" w:rsidRPr="00000000">
              <w:rPr>
                <w:b w:val="1"/>
                <w:sz w:val="10"/>
                <w:szCs w:val="10"/>
                <w:rtl w:val="0"/>
              </w:rPr>
              <w:t xml:space="preserve">88,638.00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3">
            <w:pPr>
              <w:spacing w:after="40" w:before="40" w:lineRule="auto"/>
              <w:ind w:left="80" w:firstLine="0"/>
              <w:jc w:val="center"/>
              <w:rPr>
                <w:sz w:val="10"/>
                <w:szCs w:val="10"/>
              </w:rPr>
            </w:pPr>
            <w:r w:rsidDel="00000000" w:rsidR="00000000" w:rsidRPr="00000000">
              <w:rPr>
                <w:sz w:val="10"/>
                <w:szCs w:val="10"/>
                <w:rtl w:val="0"/>
              </w:rPr>
              <w:t xml:space="preserve">14,946.00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4">
            <w:pPr>
              <w:spacing w:after="40" w:before="40" w:lineRule="auto"/>
              <w:ind w:left="80" w:firstLine="0"/>
              <w:jc w:val="center"/>
              <w:rPr>
                <w:sz w:val="10"/>
                <w:szCs w:val="10"/>
              </w:rPr>
            </w:pPr>
            <w:r w:rsidDel="00000000" w:rsidR="00000000" w:rsidRPr="00000000">
              <w:rPr>
                <w:sz w:val="10"/>
                <w:szCs w:val="10"/>
                <w:rtl w:val="0"/>
              </w:rPr>
              <w:t xml:space="preserve">83,831.00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5">
            <w:pPr>
              <w:spacing w:after="40" w:before="40" w:lineRule="auto"/>
              <w:ind w:left="80" w:firstLine="0"/>
              <w:jc w:val="center"/>
              <w:rPr>
                <w:b w:val="1"/>
                <w:sz w:val="10"/>
                <w:szCs w:val="10"/>
              </w:rPr>
            </w:pPr>
            <w:r w:rsidDel="00000000" w:rsidR="00000000" w:rsidRPr="00000000">
              <w:rPr>
                <w:b w:val="1"/>
                <w:sz w:val="10"/>
                <w:szCs w:val="10"/>
                <w:rtl w:val="0"/>
              </w:rPr>
              <w:t xml:space="preserve">98,777.00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6">
            <w:pPr>
              <w:spacing w:after="40" w:before="40" w:lineRule="auto"/>
              <w:ind w:left="80" w:firstLine="0"/>
              <w:jc w:val="center"/>
              <w:rPr>
                <w:sz w:val="10"/>
                <w:szCs w:val="10"/>
              </w:rPr>
            </w:pPr>
            <w:r w:rsidDel="00000000" w:rsidR="00000000" w:rsidRPr="00000000">
              <w:rPr>
                <w:sz w:val="10"/>
                <w:szCs w:val="10"/>
                <w:rtl w:val="0"/>
              </w:rPr>
              <w:t xml:space="preserve">14,946.00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7">
            <w:pPr>
              <w:spacing w:after="40" w:before="40" w:lineRule="auto"/>
              <w:ind w:left="80" w:firstLine="0"/>
              <w:jc w:val="center"/>
              <w:rPr>
                <w:sz w:val="10"/>
                <w:szCs w:val="10"/>
              </w:rPr>
            </w:pPr>
            <w:r w:rsidDel="00000000" w:rsidR="00000000" w:rsidRPr="00000000">
              <w:rPr>
                <w:sz w:val="10"/>
                <w:szCs w:val="10"/>
                <w:rtl w:val="0"/>
              </w:rPr>
              <w:t xml:space="preserve">93,970.00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8">
            <w:pPr>
              <w:spacing w:after="40" w:before="40" w:lineRule="auto"/>
              <w:ind w:left="80" w:firstLine="0"/>
              <w:jc w:val="center"/>
              <w:rPr>
                <w:b w:val="1"/>
                <w:sz w:val="10"/>
                <w:szCs w:val="10"/>
              </w:rPr>
            </w:pPr>
            <w:r w:rsidDel="00000000" w:rsidR="00000000" w:rsidRPr="00000000">
              <w:rPr>
                <w:b w:val="1"/>
                <w:sz w:val="10"/>
                <w:szCs w:val="10"/>
                <w:rtl w:val="0"/>
              </w:rPr>
              <w:t xml:space="preserve">108,916.00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89">
            <w:pPr>
              <w:ind w:left="80" w:firstLine="0"/>
              <w:jc w:val="both"/>
              <w:rPr>
                <w:color w:val="2f2f2f"/>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A">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B">
            <w:pPr>
              <w:spacing w:after="40" w:before="40" w:lineRule="auto"/>
              <w:ind w:left="80" w:firstLine="0"/>
              <w:jc w:val="center"/>
              <w:rPr>
                <w:b w:val="1"/>
                <w:sz w:val="10"/>
                <w:szCs w:val="10"/>
              </w:rPr>
            </w:pPr>
            <w:r w:rsidDel="00000000" w:rsidR="00000000" w:rsidRPr="00000000">
              <w:rPr>
                <w:b w:val="1"/>
                <w:sz w:val="10"/>
                <w:szCs w:val="10"/>
                <w:rtl w:val="0"/>
              </w:rPr>
              <w:t xml:space="preserve">871 - 970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C">
            <w:pPr>
              <w:spacing w:after="40" w:before="40" w:lineRule="auto"/>
              <w:ind w:left="80" w:firstLine="0"/>
              <w:jc w:val="center"/>
              <w:rPr>
                <w:sz w:val="10"/>
                <w:szCs w:val="10"/>
              </w:rPr>
            </w:pPr>
            <w:r w:rsidDel="00000000" w:rsidR="00000000" w:rsidRPr="00000000">
              <w:rPr>
                <w:sz w:val="10"/>
                <w:szCs w:val="10"/>
                <w:rtl w:val="0"/>
              </w:rPr>
              <w:t xml:space="preserve">14,582.00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D">
            <w:pPr>
              <w:spacing w:after="40" w:before="40" w:lineRule="auto"/>
              <w:ind w:left="80" w:firstLine="0"/>
              <w:jc w:val="center"/>
              <w:rPr>
                <w:sz w:val="10"/>
                <w:szCs w:val="10"/>
              </w:rPr>
            </w:pPr>
            <w:r w:rsidDel="00000000" w:rsidR="00000000" w:rsidRPr="00000000">
              <w:rPr>
                <w:sz w:val="10"/>
                <w:szCs w:val="10"/>
                <w:rtl w:val="0"/>
              </w:rPr>
              <w:t xml:space="preserve">61,387.00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E">
            <w:pPr>
              <w:spacing w:after="40" w:before="40" w:lineRule="auto"/>
              <w:ind w:left="80" w:firstLine="0"/>
              <w:jc w:val="center"/>
              <w:rPr>
                <w:b w:val="1"/>
                <w:sz w:val="10"/>
                <w:szCs w:val="10"/>
              </w:rPr>
            </w:pPr>
            <w:r w:rsidDel="00000000" w:rsidR="00000000" w:rsidRPr="00000000">
              <w:rPr>
                <w:b w:val="1"/>
                <w:sz w:val="10"/>
                <w:szCs w:val="10"/>
                <w:rtl w:val="0"/>
              </w:rPr>
              <w:t xml:space="preserve">75,969.00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8F">
            <w:pPr>
              <w:spacing w:after="40" w:before="40" w:lineRule="auto"/>
              <w:ind w:left="80" w:firstLine="0"/>
              <w:jc w:val="center"/>
              <w:rPr>
                <w:sz w:val="10"/>
                <w:szCs w:val="10"/>
              </w:rPr>
            </w:pPr>
            <w:r w:rsidDel="00000000" w:rsidR="00000000" w:rsidRPr="00000000">
              <w:rPr>
                <w:sz w:val="10"/>
                <w:szCs w:val="10"/>
                <w:rtl w:val="0"/>
              </w:rPr>
              <w:t xml:space="preserve">14,582.00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0">
            <w:pPr>
              <w:spacing w:after="40" w:before="40" w:lineRule="auto"/>
              <w:ind w:left="80" w:firstLine="0"/>
              <w:jc w:val="center"/>
              <w:rPr>
                <w:sz w:val="10"/>
                <w:szCs w:val="10"/>
              </w:rPr>
            </w:pPr>
            <w:r w:rsidDel="00000000" w:rsidR="00000000" w:rsidRPr="00000000">
              <w:rPr>
                <w:sz w:val="10"/>
                <w:szCs w:val="10"/>
                <w:rtl w:val="0"/>
              </w:rPr>
              <w:t xml:space="preserve">63,920.00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1">
            <w:pPr>
              <w:spacing w:after="40" w:before="40" w:lineRule="auto"/>
              <w:ind w:left="80" w:firstLine="0"/>
              <w:jc w:val="center"/>
              <w:rPr>
                <w:b w:val="1"/>
                <w:sz w:val="10"/>
                <w:szCs w:val="10"/>
              </w:rPr>
            </w:pPr>
            <w:r w:rsidDel="00000000" w:rsidR="00000000" w:rsidRPr="00000000">
              <w:rPr>
                <w:b w:val="1"/>
                <w:sz w:val="10"/>
                <w:szCs w:val="10"/>
                <w:rtl w:val="0"/>
              </w:rPr>
              <w:t xml:space="preserve">78,502.00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2">
            <w:pPr>
              <w:spacing w:after="40" w:before="40" w:lineRule="auto"/>
              <w:ind w:left="80" w:firstLine="0"/>
              <w:jc w:val="center"/>
              <w:rPr>
                <w:sz w:val="10"/>
                <w:szCs w:val="10"/>
              </w:rPr>
            </w:pPr>
            <w:r w:rsidDel="00000000" w:rsidR="00000000" w:rsidRPr="00000000">
              <w:rPr>
                <w:sz w:val="10"/>
                <w:szCs w:val="10"/>
                <w:rtl w:val="0"/>
              </w:rPr>
              <w:t xml:space="preserve">14,582.00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3">
            <w:pPr>
              <w:spacing w:after="40" w:before="40" w:lineRule="auto"/>
              <w:ind w:left="80" w:firstLine="0"/>
              <w:jc w:val="center"/>
              <w:rPr>
                <w:sz w:val="10"/>
                <w:szCs w:val="10"/>
              </w:rPr>
            </w:pPr>
            <w:r w:rsidDel="00000000" w:rsidR="00000000" w:rsidRPr="00000000">
              <w:rPr>
                <w:sz w:val="10"/>
                <w:szCs w:val="10"/>
                <w:rtl w:val="0"/>
              </w:rPr>
              <w:t xml:space="preserve">66,452.00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4">
            <w:pPr>
              <w:spacing w:after="40" w:before="40" w:lineRule="auto"/>
              <w:ind w:left="80" w:firstLine="0"/>
              <w:jc w:val="center"/>
              <w:rPr>
                <w:b w:val="1"/>
                <w:sz w:val="10"/>
                <w:szCs w:val="10"/>
              </w:rPr>
            </w:pPr>
            <w:r w:rsidDel="00000000" w:rsidR="00000000" w:rsidRPr="00000000">
              <w:rPr>
                <w:b w:val="1"/>
                <w:sz w:val="10"/>
                <w:szCs w:val="10"/>
                <w:rtl w:val="0"/>
              </w:rPr>
              <w:t xml:space="preserve">81,034.00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9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7">
            <w:pPr>
              <w:spacing w:after="40" w:before="40" w:lineRule="auto"/>
              <w:ind w:left="80" w:firstLine="0"/>
              <w:jc w:val="center"/>
              <w:rPr>
                <w:b w:val="1"/>
                <w:sz w:val="10"/>
                <w:szCs w:val="10"/>
              </w:rPr>
            </w:pPr>
            <w:r w:rsidDel="00000000" w:rsidR="00000000" w:rsidRPr="00000000">
              <w:rPr>
                <w:b w:val="1"/>
                <w:sz w:val="10"/>
                <w:szCs w:val="10"/>
                <w:rtl w:val="0"/>
              </w:rPr>
              <w:t xml:space="preserve">782 -870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8">
            <w:pPr>
              <w:spacing w:after="40" w:before="40" w:lineRule="auto"/>
              <w:ind w:left="80" w:firstLine="0"/>
              <w:jc w:val="center"/>
              <w:rPr>
                <w:sz w:val="10"/>
                <w:szCs w:val="10"/>
              </w:rPr>
            </w:pPr>
            <w:r w:rsidDel="00000000" w:rsidR="00000000" w:rsidRPr="00000000">
              <w:rPr>
                <w:sz w:val="10"/>
                <w:szCs w:val="10"/>
                <w:rtl w:val="0"/>
              </w:rPr>
              <w:t xml:space="preserve">12,723.00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9">
            <w:pPr>
              <w:spacing w:after="40" w:before="40" w:lineRule="auto"/>
              <w:ind w:left="80" w:firstLine="0"/>
              <w:jc w:val="center"/>
              <w:rPr>
                <w:sz w:val="10"/>
                <w:szCs w:val="10"/>
              </w:rPr>
            </w:pPr>
            <w:r w:rsidDel="00000000" w:rsidR="00000000" w:rsidRPr="00000000">
              <w:rPr>
                <w:sz w:val="10"/>
                <w:szCs w:val="10"/>
                <w:rtl w:val="0"/>
              </w:rPr>
              <w:t xml:space="preserve">49,319.00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A">
            <w:pPr>
              <w:spacing w:after="40" w:before="40" w:lineRule="auto"/>
              <w:ind w:left="80" w:firstLine="0"/>
              <w:jc w:val="center"/>
              <w:rPr>
                <w:b w:val="1"/>
                <w:sz w:val="10"/>
                <w:szCs w:val="10"/>
              </w:rPr>
            </w:pPr>
            <w:r w:rsidDel="00000000" w:rsidR="00000000" w:rsidRPr="00000000">
              <w:rPr>
                <w:b w:val="1"/>
                <w:sz w:val="10"/>
                <w:szCs w:val="10"/>
                <w:rtl w:val="0"/>
              </w:rPr>
              <w:t xml:space="preserve">62,042.00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B">
            <w:pPr>
              <w:spacing w:after="40" w:before="40" w:lineRule="auto"/>
              <w:ind w:left="80" w:firstLine="0"/>
              <w:jc w:val="center"/>
              <w:rPr>
                <w:sz w:val="10"/>
                <w:szCs w:val="10"/>
              </w:rPr>
            </w:pPr>
            <w:r w:rsidDel="00000000" w:rsidR="00000000" w:rsidRPr="00000000">
              <w:rPr>
                <w:sz w:val="10"/>
                <w:szCs w:val="10"/>
                <w:rtl w:val="0"/>
              </w:rPr>
              <w:t xml:space="preserve">12,723.00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C">
            <w:pPr>
              <w:spacing w:after="40" w:before="40" w:lineRule="auto"/>
              <w:ind w:left="80" w:firstLine="0"/>
              <w:jc w:val="center"/>
              <w:rPr>
                <w:sz w:val="10"/>
                <w:szCs w:val="10"/>
              </w:rPr>
            </w:pPr>
            <w:r w:rsidDel="00000000" w:rsidR="00000000" w:rsidRPr="00000000">
              <w:rPr>
                <w:sz w:val="10"/>
                <w:szCs w:val="10"/>
                <w:rtl w:val="0"/>
              </w:rPr>
              <w:t xml:space="preserve">55,650.00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D">
            <w:pPr>
              <w:spacing w:after="40" w:before="40" w:lineRule="auto"/>
              <w:ind w:left="80" w:firstLine="0"/>
              <w:jc w:val="center"/>
              <w:rPr>
                <w:b w:val="1"/>
                <w:sz w:val="10"/>
                <w:szCs w:val="10"/>
              </w:rPr>
            </w:pPr>
            <w:r w:rsidDel="00000000" w:rsidR="00000000" w:rsidRPr="00000000">
              <w:rPr>
                <w:b w:val="1"/>
                <w:sz w:val="10"/>
                <w:szCs w:val="10"/>
                <w:rtl w:val="0"/>
              </w:rPr>
              <w:t xml:space="preserve">68,373.00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E">
            <w:pPr>
              <w:spacing w:after="40" w:before="40" w:lineRule="auto"/>
              <w:ind w:left="80" w:firstLine="0"/>
              <w:jc w:val="center"/>
              <w:rPr>
                <w:sz w:val="10"/>
                <w:szCs w:val="10"/>
              </w:rPr>
            </w:pPr>
            <w:r w:rsidDel="00000000" w:rsidR="00000000" w:rsidRPr="00000000">
              <w:rPr>
                <w:sz w:val="10"/>
                <w:szCs w:val="10"/>
                <w:rtl w:val="0"/>
              </w:rPr>
              <w:t xml:space="preserve">12,723.00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9F">
            <w:pPr>
              <w:spacing w:after="40" w:before="40" w:lineRule="auto"/>
              <w:ind w:left="80" w:firstLine="0"/>
              <w:jc w:val="center"/>
              <w:rPr>
                <w:sz w:val="10"/>
                <w:szCs w:val="10"/>
              </w:rPr>
            </w:pPr>
            <w:r w:rsidDel="00000000" w:rsidR="00000000" w:rsidRPr="00000000">
              <w:rPr>
                <w:sz w:val="10"/>
                <w:szCs w:val="10"/>
                <w:rtl w:val="0"/>
              </w:rPr>
              <w:t xml:space="preserve">59,448.00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0">
            <w:pPr>
              <w:spacing w:after="40" w:before="40" w:lineRule="auto"/>
              <w:ind w:left="80" w:firstLine="0"/>
              <w:jc w:val="center"/>
              <w:rPr>
                <w:b w:val="1"/>
                <w:sz w:val="10"/>
                <w:szCs w:val="10"/>
              </w:rPr>
            </w:pPr>
            <w:r w:rsidDel="00000000" w:rsidR="00000000" w:rsidRPr="00000000">
              <w:rPr>
                <w:b w:val="1"/>
                <w:sz w:val="10"/>
                <w:szCs w:val="10"/>
                <w:rtl w:val="0"/>
              </w:rPr>
              <w:t xml:space="preserve">72,171.00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A1">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3">
            <w:pPr>
              <w:spacing w:after="40" w:before="40" w:lineRule="auto"/>
              <w:ind w:left="80" w:firstLine="0"/>
              <w:jc w:val="center"/>
              <w:rPr>
                <w:b w:val="1"/>
                <w:sz w:val="10"/>
                <w:szCs w:val="10"/>
              </w:rPr>
            </w:pPr>
            <w:r w:rsidDel="00000000" w:rsidR="00000000" w:rsidRPr="00000000">
              <w:rPr>
                <w:b w:val="1"/>
                <w:sz w:val="10"/>
                <w:szCs w:val="10"/>
                <w:rtl w:val="0"/>
              </w:rPr>
              <w:t xml:space="preserve">701 - 781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4">
            <w:pPr>
              <w:spacing w:after="40" w:before="40" w:lineRule="auto"/>
              <w:ind w:left="80" w:firstLine="0"/>
              <w:jc w:val="center"/>
              <w:rPr>
                <w:sz w:val="10"/>
                <w:szCs w:val="10"/>
              </w:rPr>
            </w:pPr>
            <w:r w:rsidDel="00000000" w:rsidR="00000000" w:rsidRPr="00000000">
              <w:rPr>
                <w:sz w:val="10"/>
                <w:szCs w:val="10"/>
                <w:rtl w:val="0"/>
              </w:rPr>
              <w:t xml:space="preserve">9,424.00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5">
            <w:pPr>
              <w:spacing w:after="40" w:before="40" w:lineRule="auto"/>
              <w:ind w:left="80" w:firstLine="0"/>
              <w:jc w:val="center"/>
              <w:rPr>
                <w:sz w:val="10"/>
                <w:szCs w:val="10"/>
              </w:rPr>
            </w:pPr>
            <w:r w:rsidDel="00000000" w:rsidR="00000000" w:rsidRPr="00000000">
              <w:rPr>
                <w:sz w:val="10"/>
                <w:szCs w:val="10"/>
                <w:rtl w:val="0"/>
              </w:rPr>
              <w:t xml:space="preserve">46,287.00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6">
            <w:pPr>
              <w:spacing w:after="40" w:before="40" w:lineRule="auto"/>
              <w:ind w:left="80" w:firstLine="0"/>
              <w:jc w:val="center"/>
              <w:rPr>
                <w:b w:val="1"/>
                <w:sz w:val="10"/>
                <w:szCs w:val="10"/>
              </w:rPr>
            </w:pPr>
            <w:r w:rsidDel="00000000" w:rsidR="00000000" w:rsidRPr="00000000">
              <w:rPr>
                <w:b w:val="1"/>
                <w:sz w:val="10"/>
                <w:szCs w:val="10"/>
                <w:rtl w:val="0"/>
              </w:rPr>
              <w:t xml:space="preserve">55,711.00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7">
            <w:pPr>
              <w:spacing w:after="40" w:before="40" w:lineRule="auto"/>
              <w:ind w:left="80" w:firstLine="0"/>
              <w:jc w:val="center"/>
              <w:rPr>
                <w:sz w:val="10"/>
                <w:szCs w:val="10"/>
              </w:rPr>
            </w:pPr>
            <w:r w:rsidDel="00000000" w:rsidR="00000000" w:rsidRPr="00000000">
              <w:rPr>
                <w:sz w:val="10"/>
                <w:szCs w:val="10"/>
                <w:rtl w:val="0"/>
              </w:rPr>
              <w:t xml:space="preserve">9,424.00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8">
            <w:pPr>
              <w:spacing w:after="40" w:before="40" w:lineRule="auto"/>
              <w:ind w:left="80" w:firstLine="0"/>
              <w:jc w:val="center"/>
              <w:rPr>
                <w:sz w:val="10"/>
                <w:szCs w:val="10"/>
              </w:rPr>
            </w:pPr>
            <w:r w:rsidDel="00000000" w:rsidR="00000000" w:rsidRPr="00000000">
              <w:rPr>
                <w:sz w:val="10"/>
                <w:szCs w:val="10"/>
                <w:rtl w:val="0"/>
              </w:rPr>
              <w:t xml:space="preserve">47,553.00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9">
            <w:pPr>
              <w:spacing w:after="40" w:before="40" w:lineRule="auto"/>
              <w:ind w:left="80" w:firstLine="0"/>
              <w:jc w:val="center"/>
              <w:rPr>
                <w:b w:val="1"/>
                <w:sz w:val="10"/>
                <w:szCs w:val="10"/>
              </w:rPr>
            </w:pPr>
            <w:r w:rsidDel="00000000" w:rsidR="00000000" w:rsidRPr="00000000">
              <w:rPr>
                <w:b w:val="1"/>
                <w:sz w:val="10"/>
                <w:szCs w:val="10"/>
                <w:rtl w:val="0"/>
              </w:rPr>
              <w:t xml:space="preserve">56,977.00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A">
            <w:pPr>
              <w:spacing w:after="40" w:before="40" w:lineRule="auto"/>
              <w:ind w:left="80" w:firstLine="0"/>
              <w:jc w:val="center"/>
              <w:rPr>
                <w:sz w:val="10"/>
                <w:szCs w:val="10"/>
              </w:rPr>
            </w:pPr>
            <w:r w:rsidDel="00000000" w:rsidR="00000000" w:rsidRPr="00000000">
              <w:rPr>
                <w:sz w:val="10"/>
                <w:szCs w:val="10"/>
                <w:rtl w:val="0"/>
              </w:rPr>
              <w:t xml:space="preserve">9,424.00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B">
            <w:pPr>
              <w:spacing w:after="40" w:before="40" w:lineRule="auto"/>
              <w:ind w:left="80" w:firstLine="0"/>
              <w:jc w:val="center"/>
              <w:rPr>
                <w:sz w:val="10"/>
                <w:szCs w:val="10"/>
              </w:rPr>
            </w:pPr>
            <w:r w:rsidDel="00000000" w:rsidR="00000000" w:rsidRPr="00000000">
              <w:rPr>
                <w:sz w:val="10"/>
                <w:szCs w:val="10"/>
                <w:rtl w:val="0"/>
              </w:rPr>
              <w:t xml:space="preserve">50,085.00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AC">
            <w:pPr>
              <w:spacing w:after="40" w:before="40" w:lineRule="auto"/>
              <w:ind w:left="80" w:firstLine="0"/>
              <w:jc w:val="center"/>
              <w:rPr>
                <w:b w:val="1"/>
                <w:sz w:val="10"/>
                <w:szCs w:val="10"/>
              </w:rPr>
            </w:pPr>
            <w:r w:rsidDel="00000000" w:rsidR="00000000" w:rsidRPr="00000000">
              <w:rPr>
                <w:b w:val="1"/>
                <w:sz w:val="10"/>
                <w:szCs w:val="10"/>
                <w:rtl w:val="0"/>
              </w:rPr>
              <w:t xml:space="preserve">59,509.00</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A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A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A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B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2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9">
            <w:pPr>
              <w:spacing w:after="40" w:before="40" w:lineRule="auto"/>
              <w:ind w:left="80" w:firstLine="0"/>
              <w:jc w:val="center"/>
              <w:rPr>
                <w:b w:val="1"/>
                <w:sz w:val="10"/>
                <w:szCs w:val="10"/>
              </w:rPr>
            </w:pPr>
            <w:r w:rsidDel="00000000" w:rsidR="00000000" w:rsidRPr="00000000">
              <w:rPr>
                <w:b w:val="1"/>
                <w:sz w:val="10"/>
                <w:szCs w:val="10"/>
                <w:rtl w:val="0"/>
              </w:rPr>
              <w:t xml:space="preserve">N</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A">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B">
            <w:pPr>
              <w:spacing w:after="40" w:before="40" w:lineRule="auto"/>
              <w:ind w:left="80" w:firstLine="0"/>
              <w:jc w:val="center"/>
              <w:rPr>
                <w:b w:val="1"/>
                <w:sz w:val="10"/>
                <w:szCs w:val="10"/>
              </w:rPr>
            </w:pPr>
            <w:r w:rsidDel="00000000" w:rsidR="00000000" w:rsidRPr="00000000">
              <w:rPr>
                <w:b w:val="1"/>
                <w:sz w:val="10"/>
                <w:szCs w:val="10"/>
                <w:rtl w:val="0"/>
              </w:rPr>
              <w:t xml:space="preserve">609 - 700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C">
            <w:pPr>
              <w:spacing w:after="40" w:before="40" w:lineRule="auto"/>
              <w:ind w:left="80" w:firstLine="0"/>
              <w:jc w:val="center"/>
              <w:rPr>
                <w:sz w:val="10"/>
                <w:szCs w:val="10"/>
              </w:rPr>
            </w:pPr>
            <w:r w:rsidDel="00000000" w:rsidR="00000000" w:rsidRPr="00000000">
              <w:rPr>
                <w:sz w:val="10"/>
                <w:szCs w:val="10"/>
                <w:rtl w:val="0"/>
              </w:rPr>
              <w:t xml:space="preserve">9,204.00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D">
            <w:pPr>
              <w:spacing w:after="40" w:before="40" w:lineRule="auto"/>
              <w:ind w:left="80" w:firstLine="0"/>
              <w:jc w:val="center"/>
              <w:rPr>
                <w:sz w:val="10"/>
                <w:szCs w:val="10"/>
              </w:rPr>
            </w:pPr>
            <w:r w:rsidDel="00000000" w:rsidR="00000000" w:rsidRPr="00000000">
              <w:rPr>
                <w:sz w:val="10"/>
                <w:szCs w:val="10"/>
                <w:rtl w:val="0"/>
              </w:rPr>
              <w:t xml:space="preserve">35,871.00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E">
            <w:pPr>
              <w:spacing w:after="40" w:before="40" w:lineRule="auto"/>
              <w:ind w:left="80" w:firstLine="0"/>
              <w:jc w:val="center"/>
              <w:rPr>
                <w:b w:val="1"/>
                <w:sz w:val="10"/>
                <w:szCs w:val="10"/>
              </w:rPr>
            </w:pPr>
            <w:r w:rsidDel="00000000" w:rsidR="00000000" w:rsidRPr="00000000">
              <w:rPr>
                <w:b w:val="1"/>
                <w:sz w:val="10"/>
                <w:szCs w:val="10"/>
                <w:rtl w:val="0"/>
              </w:rPr>
              <w:t xml:space="preserve">45,075.00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BF">
            <w:pPr>
              <w:spacing w:after="40" w:before="40" w:lineRule="auto"/>
              <w:ind w:left="80" w:firstLine="0"/>
              <w:jc w:val="center"/>
              <w:rPr>
                <w:sz w:val="10"/>
                <w:szCs w:val="10"/>
              </w:rPr>
            </w:pPr>
            <w:r w:rsidDel="00000000" w:rsidR="00000000" w:rsidRPr="00000000">
              <w:rPr>
                <w:sz w:val="10"/>
                <w:szCs w:val="10"/>
                <w:rtl w:val="0"/>
              </w:rPr>
              <w:t xml:space="preserve">9,204.00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0">
            <w:pPr>
              <w:spacing w:after="40" w:before="40" w:lineRule="auto"/>
              <w:ind w:left="80" w:firstLine="0"/>
              <w:jc w:val="center"/>
              <w:rPr>
                <w:sz w:val="10"/>
                <w:szCs w:val="10"/>
              </w:rPr>
            </w:pPr>
            <w:r w:rsidDel="00000000" w:rsidR="00000000" w:rsidRPr="00000000">
              <w:rPr>
                <w:sz w:val="10"/>
                <w:szCs w:val="10"/>
                <w:rtl w:val="0"/>
              </w:rPr>
              <w:t xml:space="preserve">39,923.00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1">
            <w:pPr>
              <w:spacing w:after="40" w:before="40" w:lineRule="auto"/>
              <w:ind w:left="80" w:firstLine="0"/>
              <w:jc w:val="center"/>
              <w:rPr>
                <w:b w:val="1"/>
                <w:sz w:val="10"/>
                <w:szCs w:val="10"/>
              </w:rPr>
            </w:pPr>
            <w:r w:rsidDel="00000000" w:rsidR="00000000" w:rsidRPr="00000000">
              <w:rPr>
                <w:b w:val="1"/>
                <w:sz w:val="10"/>
                <w:szCs w:val="10"/>
                <w:rtl w:val="0"/>
              </w:rPr>
              <w:t xml:space="preserve">49,127.00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2">
            <w:pPr>
              <w:spacing w:after="40" w:before="40" w:lineRule="auto"/>
              <w:ind w:left="80" w:firstLine="0"/>
              <w:jc w:val="center"/>
              <w:rPr>
                <w:sz w:val="10"/>
                <w:szCs w:val="10"/>
              </w:rPr>
            </w:pPr>
            <w:r w:rsidDel="00000000" w:rsidR="00000000" w:rsidRPr="00000000">
              <w:rPr>
                <w:sz w:val="10"/>
                <w:szCs w:val="10"/>
                <w:rtl w:val="0"/>
              </w:rPr>
              <w:t xml:space="preserve">9,204.00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3">
            <w:pPr>
              <w:spacing w:after="40" w:before="40" w:lineRule="auto"/>
              <w:ind w:left="80" w:firstLine="0"/>
              <w:jc w:val="center"/>
              <w:rPr>
                <w:sz w:val="10"/>
                <w:szCs w:val="10"/>
              </w:rPr>
            </w:pPr>
            <w:r w:rsidDel="00000000" w:rsidR="00000000" w:rsidRPr="00000000">
              <w:rPr>
                <w:sz w:val="10"/>
                <w:szCs w:val="10"/>
                <w:rtl w:val="0"/>
              </w:rPr>
              <w:t xml:space="preserve">45,241.00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4">
            <w:pPr>
              <w:spacing w:after="40" w:before="40" w:lineRule="auto"/>
              <w:ind w:left="80" w:firstLine="0"/>
              <w:jc w:val="center"/>
              <w:rPr>
                <w:b w:val="1"/>
                <w:sz w:val="10"/>
                <w:szCs w:val="10"/>
              </w:rPr>
            </w:pPr>
            <w:r w:rsidDel="00000000" w:rsidR="00000000" w:rsidRPr="00000000">
              <w:rPr>
                <w:b w:val="1"/>
                <w:sz w:val="10"/>
                <w:szCs w:val="10"/>
                <w:rtl w:val="0"/>
              </w:rPr>
              <w:t xml:space="preserve">54,445.00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C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7">
            <w:pPr>
              <w:spacing w:after="40" w:before="40" w:lineRule="auto"/>
              <w:ind w:left="80" w:firstLine="0"/>
              <w:jc w:val="center"/>
              <w:rPr>
                <w:b w:val="1"/>
                <w:sz w:val="10"/>
                <w:szCs w:val="10"/>
              </w:rPr>
            </w:pPr>
            <w:r w:rsidDel="00000000" w:rsidR="00000000" w:rsidRPr="00000000">
              <w:rPr>
                <w:b w:val="1"/>
                <w:sz w:val="10"/>
                <w:szCs w:val="10"/>
                <w:rtl w:val="0"/>
              </w:rPr>
              <w:t xml:space="preserve">529 - 608</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8">
            <w:pPr>
              <w:spacing w:after="40" w:before="40" w:lineRule="auto"/>
              <w:ind w:left="80" w:firstLine="0"/>
              <w:jc w:val="center"/>
              <w:rPr>
                <w:sz w:val="10"/>
                <w:szCs w:val="10"/>
              </w:rPr>
            </w:pPr>
            <w:r w:rsidDel="00000000" w:rsidR="00000000" w:rsidRPr="00000000">
              <w:rPr>
                <w:sz w:val="10"/>
                <w:szCs w:val="10"/>
                <w:rtl w:val="0"/>
              </w:rPr>
              <w:t xml:space="preserve">8,984.00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9">
            <w:pPr>
              <w:spacing w:after="40" w:before="40" w:lineRule="auto"/>
              <w:ind w:left="80" w:firstLine="0"/>
              <w:jc w:val="center"/>
              <w:rPr>
                <w:sz w:val="10"/>
                <w:szCs w:val="10"/>
              </w:rPr>
            </w:pPr>
            <w:r w:rsidDel="00000000" w:rsidR="00000000" w:rsidRPr="00000000">
              <w:rPr>
                <w:sz w:val="10"/>
                <w:szCs w:val="10"/>
                <w:rtl w:val="0"/>
              </w:rPr>
              <w:t xml:space="preserve">28,748.00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A">
            <w:pPr>
              <w:spacing w:after="40" w:before="40" w:lineRule="auto"/>
              <w:ind w:left="80" w:firstLine="0"/>
              <w:jc w:val="center"/>
              <w:rPr>
                <w:b w:val="1"/>
                <w:sz w:val="10"/>
                <w:szCs w:val="10"/>
              </w:rPr>
            </w:pPr>
            <w:r w:rsidDel="00000000" w:rsidR="00000000" w:rsidRPr="00000000">
              <w:rPr>
                <w:b w:val="1"/>
                <w:sz w:val="10"/>
                <w:szCs w:val="10"/>
                <w:rtl w:val="0"/>
              </w:rPr>
              <w:t xml:space="preserve">37,732.00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B">
            <w:pPr>
              <w:spacing w:after="40" w:before="40" w:lineRule="auto"/>
              <w:ind w:left="80" w:firstLine="0"/>
              <w:jc w:val="center"/>
              <w:rPr>
                <w:sz w:val="10"/>
                <w:szCs w:val="10"/>
              </w:rPr>
            </w:pPr>
            <w:r w:rsidDel="00000000" w:rsidR="00000000" w:rsidRPr="00000000">
              <w:rPr>
                <w:sz w:val="10"/>
                <w:szCs w:val="10"/>
                <w:rtl w:val="0"/>
              </w:rPr>
              <w:t xml:space="preserve">8,984.00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C">
            <w:pPr>
              <w:spacing w:after="40" w:before="40" w:lineRule="auto"/>
              <w:ind w:left="80" w:firstLine="0"/>
              <w:jc w:val="center"/>
              <w:rPr>
                <w:sz w:val="10"/>
                <w:szCs w:val="10"/>
              </w:rPr>
            </w:pPr>
            <w:r w:rsidDel="00000000" w:rsidR="00000000" w:rsidRPr="00000000">
              <w:rPr>
                <w:sz w:val="10"/>
                <w:szCs w:val="10"/>
                <w:rtl w:val="0"/>
              </w:rPr>
              <w:t xml:space="preserve">29,508.00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D">
            <w:pPr>
              <w:spacing w:after="40" w:before="40" w:lineRule="auto"/>
              <w:ind w:left="80" w:firstLine="0"/>
              <w:jc w:val="center"/>
              <w:rPr>
                <w:b w:val="1"/>
                <w:sz w:val="10"/>
                <w:szCs w:val="10"/>
              </w:rPr>
            </w:pPr>
            <w:r w:rsidDel="00000000" w:rsidR="00000000" w:rsidRPr="00000000">
              <w:rPr>
                <w:b w:val="1"/>
                <w:sz w:val="10"/>
                <w:szCs w:val="10"/>
                <w:rtl w:val="0"/>
              </w:rPr>
              <w:t xml:space="preserve">38,492.00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E">
            <w:pPr>
              <w:spacing w:after="40" w:before="40" w:lineRule="auto"/>
              <w:ind w:left="80" w:firstLine="0"/>
              <w:jc w:val="center"/>
              <w:rPr>
                <w:sz w:val="10"/>
                <w:szCs w:val="10"/>
              </w:rPr>
            </w:pPr>
            <w:r w:rsidDel="00000000" w:rsidR="00000000" w:rsidRPr="00000000">
              <w:rPr>
                <w:sz w:val="10"/>
                <w:szCs w:val="10"/>
                <w:rtl w:val="0"/>
              </w:rPr>
              <w:t xml:space="preserve">8,984.00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CF">
            <w:pPr>
              <w:spacing w:after="40" w:before="40" w:lineRule="auto"/>
              <w:ind w:left="80" w:firstLine="0"/>
              <w:jc w:val="center"/>
              <w:rPr>
                <w:sz w:val="10"/>
                <w:szCs w:val="10"/>
              </w:rPr>
            </w:pPr>
            <w:r w:rsidDel="00000000" w:rsidR="00000000" w:rsidRPr="00000000">
              <w:rPr>
                <w:sz w:val="10"/>
                <w:szCs w:val="10"/>
                <w:rtl w:val="0"/>
              </w:rPr>
              <w:t xml:space="preserve">32,800.00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0">
            <w:pPr>
              <w:spacing w:after="40" w:before="40" w:lineRule="auto"/>
              <w:ind w:left="80" w:firstLine="0"/>
              <w:jc w:val="center"/>
              <w:rPr>
                <w:b w:val="1"/>
                <w:sz w:val="10"/>
                <w:szCs w:val="10"/>
              </w:rPr>
            </w:pPr>
            <w:r w:rsidDel="00000000" w:rsidR="00000000" w:rsidRPr="00000000">
              <w:rPr>
                <w:b w:val="1"/>
                <w:sz w:val="10"/>
                <w:szCs w:val="10"/>
                <w:rtl w:val="0"/>
              </w:rPr>
              <w:t xml:space="preserve">41,784.00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D1">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3">
            <w:pPr>
              <w:spacing w:after="40" w:before="40" w:lineRule="auto"/>
              <w:ind w:left="80" w:firstLine="0"/>
              <w:jc w:val="center"/>
              <w:rPr>
                <w:b w:val="1"/>
                <w:sz w:val="10"/>
                <w:szCs w:val="10"/>
              </w:rPr>
            </w:pPr>
            <w:r w:rsidDel="00000000" w:rsidR="00000000" w:rsidRPr="00000000">
              <w:rPr>
                <w:b w:val="1"/>
                <w:sz w:val="10"/>
                <w:szCs w:val="10"/>
                <w:rtl w:val="0"/>
              </w:rPr>
              <w:t xml:space="preserve">461 -528</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4">
            <w:pPr>
              <w:spacing w:after="40" w:before="40" w:lineRule="auto"/>
              <w:ind w:left="80" w:firstLine="0"/>
              <w:jc w:val="center"/>
              <w:rPr>
                <w:sz w:val="10"/>
                <w:szCs w:val="10"/>
              </w:rPr>
            </w:pPr>
            <w:r w:rsidDel="00000000" w:rsidR="00000000" w:rsidRPr="00000000">
              <w:rPr>
                <w:sz w:val="10"/>
                <w:szCs w:val="10"/>
                <w:rtl w:val="0"/>
              </w:rPr>
              <w:t xml:space="preserve">8,763.00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5">
            <w:pPr>
              <w:spacing w:after="40" w:before="40" w:lineRule="auto"/>
              <w:ind w:left="80" w:firstLine="0"/>
              <w:jc w:val="center"/>
              <w:rPr>
                <w:sz w:val="10"/>
                <w:szCs w:val="10"/>
              </w:rPr>
            </w:pPr>
            <w:r w:rsidDel="00000000" w:rsidR="00000000" w:rsidRPr="00000000">
              <w:rPr>
                <w:sz w:val="10"/>
                <w:szCs w:val="10"/>
                <w:rtl w:val="0"/>
              </w:rPr>
              <w:t xml:space="preserve">23,904.00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6">
            <w:pPr>
              <w:spacing w:after="40" w:before="40" w:lineRule="auto"/>
              <w:ind w:left="80" w:firstLine="0"/>
              <w:jc w:val="center"/>
              <w:rPr>
                <w:b w:val="1"/>
                <w:sz w:val="10"/>
                <w:szCs w:val="10"/>
              </w:rPr>
            </w:pPr>
            <w:r w:rsidDel="00000000" w:rsidR="00000000" w:rsidRPr="00000000">
              <w:rPr>
                <w:b w:val="1"/>
                <w:sz w:val="10"/>
                <w:szCs w:val="10"/>
                <w:rtl w:val="0"/>
              </w:rPr>
              <w:t xml:space="preserve">32,667.00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7">
            <w:pPr>
              <w:spacing w:after="40" w:before="40" w:lineRule="auto"/>
              <w:ind w:left="80" w:firstLine="0"/>
              <w:jc w:val="center"/>
              <w:rPr>
                <w:sz w:val="10"/>
                <w:szCs w:val="10"/>
              </w:rPr>
            </w:pPr>
            <w:r w:rsidDel="00000000" w:rsidR="00000000" w:rsidRPr="00000000">
              <w:rPr>
                <w:sz w:val="10"/>
                <w:szCs w:val="10"/>
                <w:rtl w:val="0"/>
              </w:rPr>
              <w:t xml:space="preserve">8,763.00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8">
            <w:pPr>
              <w:spacing w:after="40" w:before="40" w:lineRule="auto"/>
              <w:ind w:left="80" w:firstLine="0"/>
              <w:jc w:val="center"/>
              <w:rPr>
                <w:sz w:val="10"/>
                <w:szCs w:val="10"/>
              </w:rPr>
            </w:pPr>
            <w:r w:rsidDel="00000000" w:rsidR="00000000" w:rsidRPr="00000000">
              <w:rPr>
                <w:sz w:val="10"/>
                <w:szCs w:val="10"/>
                <w:rtl w:val="0"/>
              </w:rPr>
              <w:t xml:space="preserve">25,170.00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9">
            <w:pPr>
              <w:spacing w:after="40" w:before="40" w:lineRule="auto"/>
              <w:ind w:left="80" w:firstLine="0"/>
              <w:jc w:val="center"/>
              <w:rPr>
                <w:b w:val="1"/>
                <w:sz w:val="10"/>
                <w:szCs w:val="10"/>
              </w:rPr>
            </w:pPr>
            <w:r w:rsidDel="00000000" w:rsidR="00000000" w:rsidRPr="00000000">
              <w:rPr>
                <w:b w:val="1"/>
                <w:sz w:val="10"/>
                <w:szCs w:val="10"/>
                <w:rtl w:val="0"/>
              </w:rPr>
              <w:t xml:space="preserve">33,933.00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A">
            <w:pPr>
              <w:spacing w:after="40" w:before="40" w:lineRule="auto"/>
              <w:ind w:left="80" w:firstLine="0"/>
              <w:jc w:val="center"/>
              <w:rPr>
                <w:sz w:val="10"/>
                <w:szCs w:val="10"/>
              </w:rPr>
            </w:pPr>
            <w:r w:rsidDel="00000000" w:rsidR="00000000" w:rsidRPr="00000000">
              <w:rPr>
                <w:sz w:val="10"/>
                <w:szCs w:val="10"/>
                <w:rtl w:val="0"/>
              </w:rPr>
              <w:t xml:space="preserve">8,763.00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B">
            <w:pPr>
              <w:spacing w:after="40" w:before="40" w:lineRule="auto"/>
              <w:ind w:left="80" w:firstLine="0"/>
              <w:jc w:val="center"/>
              <w:rPr>
                <w:sz w:val="10"/>
                <w:szCs w:val="10"/>
              </w:rPr>
            </w:pPr>
            <w:r w:rsidDel="00000000" w:rsidR="00000000" w:rsidRPr="00000000">
              <w:rPr>
                <w:sz w:val="10"/>
                <w:szCs w:val="10"/>
                <w:rtl w:val="0"/>
              </w:rPr>
              <w:t xml:space="preserve">26,436.00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DC">
            <w:pPr>
              <w:spacing w:after="40" w:before="40" w:lineRule="auto"/>
              <w:ind w:left="80" w:firstLine="0"/>
              <w:jc w:val="center"/>
              <w:rPr>
                <w:b w:val="1"/>
                <w:sz w:val="10"/>
                <w:szCs w:val="10"/>
              </w:rPr>
            </w:pPr>
            <w:r w:rsidDel="00000000" w:rsidR="00000000" w:rsidRPr="00000000">
              <w:rPr>
                <w:b w:val="1"/>
                <w:sz w:val="10"/>
                <w:szCs w:val="10"/>
                <w:rtl w:val="0"/>
              </w:rPr>
              <w:t xml:space="preserve">35,199.00</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D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D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D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6E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2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9">
            <w:pPr>
              <w:spacing w:after="40" w:before="40" w:lineRule="auto"/>
              <w:ind w:left="80" w:firstLine="0"/>
              <w:jc w:val="center"/>
              <w:rPr>
                <w:b w:val="1"/>
                <w:sz w:val="10"/>
                <w:szCs w:val="10"/>
              </w:rPr>
            </w:pPr>
            <w:r w:rsidDel="00000000" w:rsidR="00000000" w:rsidRPr="00000000">
              <w:rPr>
                <w:b w:val="1"/>
                <w:sz w:val="10"/>
                <w:szCs w:val="10"/>
                <w:rtl w:val="0"/>
              </w:rPr>
              <w:t xml:space="preserve">O</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A">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B">
            <w:pPr>
              <w:spacing w:after="40" w:before="40" w:lineRule="auto"/>
              <w:ind w:left="80" w:firstLine="0"/>
              <w:jc w:val="center"/>
              <w:rPr>
                <w:b w:val="1"/>
                <w:sz w:val="10"/>
                <w:szCs w:val="10"/>
              </w:rPr>
            </w:pPr>
            <w:r w:rsidDel="00000000" w:rsidR="00000000" w:rsidRPr="00000000">
              <w:rPr>
                <w:b w:val="1"/>
                <w:sz w:val="10"/>
                <w:szCs w:val="10"/>
                <w:rtl w:val="0"/>
              </w:rPr>
              <w:t xml:space="preserve">401 - 460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C">
            <w:pPr>
              <w:spacing w:after="40" w:before="40" w:lineRule="auto"/>
              <w:ind w:left="80" w:firstLine="0"/>
              <w:jc w:val="center"/>
              <w:rPr>
                <w:sz w:val="10"/>
                <w:szCs w:val="10"/>
              </w:rPr>
            </w:pPr>
            <w:r w:rsidDel="00000000" w:rsidR="00000000" w:rsidRPr="00000000">
              <w:rPr>
                <w:sz w:val="10"/>
                <w:szCs w:val="10"/>
                <w:rtl w:val="0"/>
              </w:rPr>
              <w:t xml:space="preserve">8,432.00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D">
            <w:pPr>
              <w:spacing w:after="40" w:before="40" w:lineRule="auto"/>
              <w:ind w:left="80" w:firstLine="0"/>
              <w:jc w:val="center"/>
              <w:rPr>
                <w:sz w:val="10"/>
                <w:szCs w:val="10"/>
              </w:rPr>
            </w:pPr>
            <w:r w:rsidDel="00000000" w:rsidR="00000000" w:rsidRPr="00000000">
              <w:rPr>
                <w:sz w:val="10"/>
                <w:szCs w:val="10"/>
                <w:rtl w:val="0"/>
              </w:rPr>
              <w:t xml:space="preserve">19,601.00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E">
            <w:pPr>
              <w:spacing w:after="40" w:before="40" w:lineRule="auto"/>
              <w:ind w:left="80" w:firstLine="0"/>
              <w:jc w:val="center"/>
              <w:rPr>
                <w:b w:val="1"/>
                <w:sz w:val="10"/>
                <w:szCs w:val="10"/>
              </w:rPr>
            </w:pPr>
            <w:r w:rsidDel="00000000" w:rsidR="00000000" w:rsidRPr="00000000">
              <w:rPr>
                <w:b w:val="1"/>
                <w:sz w:val="10"/>
                <w:szCs w:val="10"/>
                <w:rtl w:val="0"/>
              </w:rPr>
              <w:t xml:space="preserve">28,033.00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EF">
            <w:pPr>
              <w:spacing w:after="40" w:before="40" w:lineRule="auto"/>
              <w:ind w:left="80" w:firstLine="0"/>
              <w:jc w:val="center"/>
              <w:rPr>
                <w:sz w:val="10"/>
                <w:szCs w:val="10"/>
              </w:rPr>
            </w:pPr>
            <w:r w:rsidDel="00000000" w:rsidR="00000000" w:rsidRPr="00000000">
              <w:rPr>
                <w:sz w:val="10"/>
                <w:szCs w:val="10"/>
                <w:rtl w:val="0"/>
              </w:rPr>
              <w:t xml:space="preserve">8,432.00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0">
            <w:pPr>
              <w:spacing w:after="40" w:before="40" w:lineRule="auto"/>
              <w:ind w:left="80" w:firstLine="0"/>
              <w:jc w:val="center"/>
              <w:rPr>
                <w:sz w:val="10"/>
                <w:szCs w:val="10"/>
              </w:rPr>
            </w:pPr>
            <w:r w:rsidDel="00000000" w:rsidR="00000000" w:rsidRPr="00000000">
              <w:rPr>
                <w:sz w:val="10"/>
                <w:szCs w:val="10"/>
                <w:rtl w:val="0"/>
              </w:rPr>
              <w:t xml:space="preserve">21,300.00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1">
            <w:pPr>
              <w:spacing w:after="40" w:before="40" w:lineRule="auto"/>
              <w:ind w:left="80" w:firstLine="0"/>
              <w:jc w:val="center"/>
              <w:rPr>
                <w:b w:val="1"/>
                <w:sz w:val="10"/>
                <w:szCs w:val="10"/>
              </w:rPr>
            </w:pPr>
            <w:r w:rsidDel="00000000" w:rsidR="00000000" w:rsidRPr="00000000">
              <w:rPr>
                <w:b w:val="1"/>
                <w:sz w:val="10"/>
                <w:szCs w:val="10"/>
                <w:rtl w:val="0"/>
              </w:rPr>
              <w:t xml:space="preserve">29,732.00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2">
            <w:pPr>
              <w:spacing w:after="40" w:before="40" w:lineRule="auto"/>
              <w:ind w:left="80" w:firstLine="0"/>
              <w:jc w:val="center"/>
              <w:rPr>
                <w:sz w:val="10"/>
                <w:szCs w:val="10"/>
              </w:rPr>
            </w:pPr>
            <w:r w:rsidDel="00000000" w:rsidR="00000000" w:rsidRPr="00000000">
              <w:rPr>
                <w:sz w:val="10"/>
                <w:szCs w:val="10"/>
                <w:rtl w:val="0"/>
              </w:rPr>
              <w:t xml:space="preserve">8,432.00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3">
            <w:pPr>
              <w:spacing w:after="40" w:before="40" w:lineRule="auto"/>
              <w:ind w:left="80" w:firstLine="0"/>
              <w:jc w:val="center"/>
              <w:rPr>
                <w:sz w:val="10"/>
                <w:szCs w:val="10"/>
              </w:rPr>
            </w:pPr>
            <w:r w:rsidDel="00000000" w:rsidR="00000000" w:rsidRPr="00000000">
              <w:rPr>
                <w:sz w:val="10"/>
                <w:szCs w:val="10"/>
                <w:rtl w:val="0"/>
              </w:rPr>
              <w:t xml:space="preserve">23,729.00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4">
            <w:pPr>
              <w:spacing w:after="40" w:before="40" w:lineRule="auto"/>
              <w:ind w:left="80" w:firstLine="0"/>
              <w:jc w:val="center"/>
              <w:rPr>
                <w:b w:val="1"/>
                <w:sz w:val="10"/>
                <w:szCs w:val="10"/>
              </w:rPr>
            </w:pPr>
            <w:r w:rsidDel="00000000" w:rsidR="00000000" w:rsidRPr="00000000">
              <w:rPr>
                <w:b w:val="1"/>
                <w:sz w:val="10"/>
                <w:szCs w:val="10"/>
                <w:rtl w:val="0"/>
              </w:rPr>
              <w:t xml:space="preserve">32,161.00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6F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7">
            <w:pPr>
              <w:spacing w:after="40" w:before="40" w:lineRule="auto"/>
              <w:ind w:left="80" w:firstLine="0"/>
              <w:jc w:val="center"/>
              <w:rPr>
                <w:b w:val="1"/>
                <w:sz w:val="10"/>
                <w:szCs w:val="10"/>
              </w:rPr>
            </w:pPr>
            <w:r w:rsidDel="00000000" w:rsidR="00000000" w:rsidRPr="00000000">
              <w:rPr>
                <w:b w:val="1"/>
                <w:sz w:val="10"/>
                <w:szCs w:val="10"/>
                <w:rtl w:val="0"/>
              </w:rPr>
              <w:t xml:space="preserve">351 - 400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8">
            <w:pPr>
              <w:spacing w:after="40" w:before="40" w:lineRule="auto"/>
              <w:ind w:left="80" w:firstLine="0"/>
              <w:jc w:val="center"/>
              <w:rPr>
                <w:sz w:val="10"/>
                <w:szCs w:val="10"/>
              </w:rPr>
            </w:pPr>
            <w:r w:rsidDel="00000000" w:rsidR="00000000" w:rsidRPr="00000000">
              <w:rPr>
                <w:sz w:val="10"/>
                <w:szCs w:val="10"/>
                <w:rtl w:val="0"/>
              </w:rPr>
              <w:t xml:space="preserve">8,134.00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9">
            <w:pPr>
              <w:spacing w:after="40" w:before="40" w:lineRule="auto"/>
              <w:ind w:left="80" w:firstLine="0"/>
              <w:jc w:val="center"/>
              <w:rPr>
                <w:sz w:val="10"/>
                <w:szCs w:val="10"/>
              </w:rPr>
            </w:pPr>
            <w:r w:rsidDel="00000000" w:rsidR="00000000" w:rsidRPr="00000000">
              <w:rPr>
                <w:sz w:val="10"/>
                <w:szCs w:val="10"/>
                <w:rtl w:val="0"/>
              </w:rPr>
              <w:t xml:space="preserve">14,814.00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A">
            <w:pPr>
              <w:spacing w:after="40" w:before="40" w:lineRule="auto"/>
              <w:ind w:left="80" w:firstLine="0"/>
              <w:jc w:val="center"/>
              <w:rPr>
                <w:b w:val="1"/>
                <w:sz w:val="10"/>
                <w:szCs w:val="10"/>
              </w:rPr>
            </w:pPr>
            <w:r w:rsidDel="00000000" w:rsidR="00000000" w:rsidRPr="00000000">
              <w:rPr>
                <w:b w:val="1"/>
                <w:sz w:val="10"/>
                <w:szCs w:val="10"/>
                <w:rtl w:val="0"/>
              </w:rPr>
              <w:t xml:space="preserve">22,948.00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B">
            <w:pPr>
              <w:spacing w:after="40" w:before="40" w:lineRule="auto"/>
              <w:ind w:left="80" w:firstLine="0"/>
              <w:jc w:val="center"/>
              <w:rPr>
                <w:sz w:val="10"/>
                <w:szCs w:val="10"/>
              </w:rPr>
            </w:pPr>
            <w:r w:rsidDel="00000000" w:rsidR="00000000" w:rsidRPr="00000000">
              <w:rPr>
                <w:sz w:val="10"/>
                <w:szCs w:val="10"/>
                <w:rtl w:val="0"/>
              </w:rPr>
              <w:t xml:space="preserve">8,134.00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C">
            <w:pPr>
              <w:spacing w:after="40" w:before="40" w:lineRule="auto"/>
              <w:ind w:left="80" w:firstLine="0"/>
              <w:jc w:val="center"/>
              <w:rPr>
                <w:sz w:val="10"/>
                <w:szCs w:val="10"/>
              </w:rPr>
            </w:pPr>
            <w:r w:rsidDel="00000000" w:rsidR="00000000" w:rsidRPr="00000000">
              <w:rPr>
                <w:sz w:val="10"/>
                <w:szCs w:val="10"/>
                <w:rtl w:val="0"/>
              </w:rPr>
              <w:t xml:space="preserve">16,706.00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D">
            <w:pPr>
              <w:spacing w:after="40" w:before="40" w:lineRule="auto"/>
              <w:ind w:left="80" w:firstLine="0"/>
              <w:jc w:val="center"/>
              <w:rPr>
                <w:b w:val="1"/>
                <w:sz w:val="10"/>
                <w:szCs w:val="10"/>
              </w:rPr>
            </w:pPr>
            <w:r w:rsidDel="00000000" w:rsidR="00000000" w:rsidRPr="00000000">
              <w:rPr>
                <w:b w:val="1"/>
                <w:sz w:val="10"/>
                <w:szCs w:val="10"/>
                <w:rtl w:val="0"/>
              </w:rPr>
              <w:t xml:space="preserve">24,840.00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E">
            <w:pPr>
              <w:spacing w:after="40" w:before="40" w:lineRule="auto"/>
              <w:ind w:left="80" w:firstLine="0"/>
              <w:jc w:val="center"/>
              <w:rPr>
                <w:sz w:val="10"/>
                <w:szCs w:val="10"/>
              </w:rPr>
            </w:pPr>
            <w:r w:rsidDel="00000000" w:rsidR="00000000" w:rsidRPr="00000000">
              <w:rPr>
                <w:sz w:val="10"/>
                <w:szCs w:val="10"/>
                <w:rtl w:val="0"/>
              </w:rPr>
              <w:t xml:space="preserve">8,134.00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6FF">
            <w:pPr>
              <w:spacing w:after="40" w:before="40" w:lineRule="auto"/>
              <w:ind w:left="80" w:firstLine="0"/>
              <w:jc w:val="center"/>
              <w:rPr>
                <w:sz w:val="10"/>
                <w:szCs w:val="10"/>
              </w:rPr>
            </w:pPr>
            <w:r w:rsidDel="00000000" w:rsidR="00000000" w:rsidRPr="00000000">
              <w:rPr>
                <w:sz w:val="10"/>
                <w:szCs w:val="10"/>
                <w:rtl w:val="0"/>
              </w:rPr>
              <w:t xml:space="preserve">17,686.00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0">
            <w:pPr>
              <w:spacing w:after="40" w:before="40" w:lineRule="auto"/>
              <w:ind w:left="80" w:firstLine="0"/>
              <w:jc w:val="center"/>
              <w:rPr>
                <w:b w:val="1"/>
                <w:sz w:val="10"/>
                <w:szCs w:val="10"/>
              </w:rPr>
            </w:pPr>
            <w:r w:rsidDel="00000000" w:rsidR="00000000" w:rsidRPr="00000000">
              <w:rPr>
                <w:b w:val="1"/>
                <w:sz w:val="10"/>
                <w:szCs w:val="10"/>
                <w:rtl w:val="0"/>
              </w:rPr>
              <w:t xml:space="preserve">25,820.00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701">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3">
            <w:pPr>
              <w:spacing w:after="40" w:before="40" w:lineRule="auto"/>
              <w:ind w:left="80" w:firstLine="0"/>
              <w:jc w:val="center"/>
              <w:rPr>
                <w:b w:val="1"/>
                <w:sz w:val="10"/>
                <w:szCs w:val="10"/>
              </w:rPr>
            </w:pPr>
            <w:r w:rsidDel="00000000" w:rsidR="00000000" w:rsidRPr="00000000">
              <w:rPr>
                <w:b w:val="1"/>
                <w:sz w:val="10"/>
                <w:szCs w:val="10"/>
                <w:rtl w:val="0"/>
              </w:rPr>
              <w:t xml:space="preserve">305 - 350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4">
            <w:pPr>
              <w:spacing w:after="40" w:before="40" w:lineRule="auto"/>
              <w:ind w:left="80" w:firstLine="0"/>
              <w:jc w:val="center"/>
              <w:rPr>
                <w:sz w:val="10"/>
                <w:szCs w:val="10"/>
              </w:rPr>
            </w:pPr>
            <w:r w:rsidDel="00000000" w:rsidR="00000000" w:rsidRPr="00000000">
              <w:rPr>
                <w:sz w:val="10"/>
                <w:szCs w:val="10"/>
                <w:rtl w:val="0"/>
              </w:rPr>
              <w:t xml:space="preserve">7,550.00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5">
            <w:pPr>
              <w:spacing w:after="40" w:before="40" w:lineRule="auto"/>
              <w:ind w:left="80" w:firstLine="0"/>
              <w:jc w:val="center"/>
              <w:rPr>
                <w:sz w:val="10"/>
                <w:szCs w:val="10"/>
              </w:rPr>
            </w:pPr>
            <w:r w:rsidDel="00000000" w:rsidR="00000000" w:rsidRPr="00000000">
              <w:rPr>
                <w:sz w:val="10"/>
                <w:szCs w:val="10"/>
                <w:rtl w:val="0"/>
              </w:rPr>
              <w:t xml:space="preserve">13,749.00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6">
            <w:pPr>
              <w:spacing w:after="40" w:before="40" w:lineRule="auto"/>
              <w:ind w:left="80" w:firstLine="0"/>
              <w:jc w:val="center"/>
              <w:rPr>
                <w:b w:val="1"/>
                <w:sz w:val="10"/>
                <w:szCs w:val="10"/>
              </w:rPr>
            </w:pPr>
            <w:r w:rsidDel="00000000" w:rsidR="00000000" w:rsidRPr="00000000">
              <w:rPr>
                <w:b w:val="1"/>
                <w:sz w:val="10"/>
                <w:szCs w:val="10"/>
                <w:rtl w:val="0"/>
              </w:rPr>
              <w:t xml:space="preserve">21,299.00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7">
            <w:pPr>
              <w:spacing w:after="40" w:before="40" w:lineRule="auto"/>
              <w:ind w:left="80" w:firstLine="0"/>
              <w:jc w:val="center"/>
              <w:rPr>
                <w:sz w:val="10"/>
                <w:szCs w:val="10"/>
              </w:rPr>
            </w:pPr>
            <w:r w:rsidDel="00000000" w:rsidR="00000000" w:rsidRPr="00000000">
              <w:rPr>
                <w:sz w:val="10"/>
                <w:szCs w:val="10"/>
                <w:rtl w:val="0"/>
              </w:rPr>
              <w:t xml:space="preserve">7,550.00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8">
            <w:pPr>
              <w:spacing w:after="40" w:before="40" w:lineRule="auto"/>
              <w:ind w:left="80" w:firstLine="0"/>
              <w:jc w:val="center"/>
              <w:rPr>
                <w:sz w:val="10"/>
                <w:szCs w:val="10"/>
              </w:rPr>
            </w:pPr>
            <w:r w:rsidDel="00000000" w:rsidR="00000000" w:rsidRPr="00000000">
              <w:rPr>
                <w:sz w:val="10"/>
                <w:szCs w:val="10"/>
                <w:rtl w:val="0"/>
              </w:rPr>
              <w:t xml:space="preserve">14,304.00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9">
            <w:pPr>
              <w:spacing w:after="40" w:before="40" w:lineRule="auto"/>
              <w:ind w:left="80" w:firstLine="0"/>
              <w:jc w:val="center"/>
              <w:rPr>
                <w:b w:val="1"/>
                <w:sz w:val="10"/>
                <w:szCs w:val="10"/>
              </w:rPr>
            </w:pPr>
            <w:r w:rsidDel="00000000" w:rsidR="00000000" w:rsidRPr="00000000">
              <w:rPr>
                <w:b w:val="1"/>
                <w:sz w:val="10"/>
                <w:szCs w:val="10"/>
                <w:rtl w:val="0"/>
              </w:rPr>
              <w:t xml:space="preserve">21,854.00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A">
            <w:pPr>
              <w:spacing w:after="40" w:before="40" w:lineRule="auto"/>
              <w:ind w:left="80" w:firstLine="0"/>
              <w:jc w:val="center"/>
              <w:rPr>
                <w:sz w:val="10"/>
                <w:szCs w:val="10"/>
              </w:rPr>
            </w:pPr>
            <w:r w:rsidDel="00000000" w:rsidR="00000000" w:rsidRPr="00000000">
              <w:rPr>
                <w:sz w:val="10"/>
                <w:szCs w:val="10"/>
                <w:rtl w:val="0"/>
              </w:rPr>
              <w:t xml:space="preserve">7,550.00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B">
            <w:pPr>
              <w:spacing w:after="40" w:before="40" w:lineRule="auto"/>
              <w:ind w:left="80" w:firstLine="0"/>
              <w:jc w:val="center"/>
              <w:rPr>
                <w:sz w:val="10"/>
                <w:szCs w:val="10"/>
              </w:rPr>
            </w:pPr>
            <w:r w:rsidDel="00000000" w:rsidR="00000000" w:rsidRPr="00000000">
              <w:rPr>
                <w:sz w:val="10"/>
                <w:szCs w:val="10"/>
                <w:rtl w:val="0"/>
              </w:rPr>
              <w:t xml:space="preserve">15,015.00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0C">
            <w:pPr>
              <w:spacing w:after="40" w:before="40" w:lineRule="auto"/>
              <w:ind w:left="80" w:firstLine="0"/>
              <w:jc w:val="center"/>
              <w:rPr>
                <w:b w:val="1"/>
                <w:sz w:val="10"/>
                <w:szCs w:val="10"/>
              </w:rPr>
            </w:pPr>
            <w:r w:rsidDel="00000000" w:rsidR="00000000" w:rsidRPr="00000000">
              <w:rPr>
                <w:b w:val="1"/>
                <w:sz w:val="10"/>
                <w:szCs w:val="10"/>
                <w:rtl w:val="0"/>
              </w:rPr>
              <w:t xml:space="preserve">22,565.00</w:t>
            </w:r>
          </w:p>
        </w:tc>
      </w:tr>
      <w:tr>
        <w:trPr>
          <w:trHeight w:val="300" w:hRule="atLeast"/>
        </w:trPr>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0D">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0E">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0F">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0">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1">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18">
            <w:pPr>
              <w:spacing w:after="40" w:before="40" w:lineRule="auto"/>
              <w:ind w:left="80" w:firstLine="0"/>
              <w:jc w:val="center"/>
              <w:rPr>
                <w:sz w:val="18"/>
                <w:szCs w:val="18"/>
              </w:rPr>
            </w:pPr>
            <w:r w:rsidDel="00000000" w:rsidR="00000000" w:rsidRPr="00000000">
              <w:rPr>
                <w:sz w:val="18"/>
                <w:szCs w:val="18"/>
                <w:rtl w:val="0"/>
              </w:rPr>
              <w:t xml:space="preserve"> </w:t>
            </w:r>
          </w:p>
        </w:tc>
      </w:tr>
      <w:tr>
        <w:trPr>
          <w:trHeight w:val="22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9">
            <w:pPr>
              <w:spacing w:after="40" w:before="40" w:lineRule="auto"/>
              <w:ind w:left="80" w:firstLine="0"/>
              <w:jc w:val="center"/>
              <w:rPr>
                <w:b w:val="1"/>
                <w:sz w:val="10"/>
                <w:szCs w:val="10"/>
              </w:rPr>
            </w:pPr>
            <w:r w:rsidDel="00000000" w:rsidR="00000000" w:rsidRPr="00000000">
              <w:rPr>
                <w:b w:val="1"/>
                <w:sz w:val="10"/>
                <w:szCs w:val="10"/>
                <w:rtl w:val="0"/>
              </w:rPr>
              <w:t xml:space="preserve">P</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A">
            <w:pPr>
              <w:spacing w:after="40" w:before="40" w:lineRule="auto"/>
              <w:ind w:left="80" w:firstLine="0"/>
              <w:jc w:val="center"/>
              <w:rPr>
                <w:b w:val="1"/>
                <w:sz w:val="10"/>
                <w:szCs w:val="10"/>
              </w:rPr>
            </w:pPr>
            <w:r w:rsidDel="00000000" w:rsidR="00000000" w:rsidRPr="00000000">
              <w:rPr>
                <w:b w:val="1"/>
                <w:sz w:val="10"/>
                <w:szCs w:val="10"/>
                <w:rtl w:val="0"/>
              </w:rPr>
              <w:t xml:space="preserve">3</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B">
            <w:pPr>
              <w:spacing w:after="40" w:before="40" w:lineRule="auto"/>
              <w:ind w:left="80" w:firstLine="0"/>
              <w:jc w:val="center"/>
              <w:rPr>
                <w:b w:val="1"/>
                <w:sz w:val="10"/>
                <w:szCs w:val="10"/>
              </w:rPr>
            </w:pPr>
            <w:r w:rsidDel="00000000" w:rsidR="00000000" w:rsidRPr="00000000">
              <w:rPr>
                <w:b w:val="1"/>
                <w:sz w:val="10"/>
                <w:szCs w:val="10"/>
                <w:rtl w:val="0"/>
              </w:rPr>
              <w:t xml:space="preserve">265 - 304</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C">
            <w:pPr>
              <w:spacing w:after="40" w:before="40" w:lineRule="auto"/>
              <w:ind w:left="80" w:firstLine="0"/>
              <w:jc w:val="center"/>
              <w:rPr>
                <w:sz w:val="10"/>
                <w:szCs w:val="10"/>
              </w:rPr>
            </w:pPr>
            <w:r w:rsidDel="00000000" w:rsidR="00000000" w:rsidRPr="00000000">
              <w:rPr>
                <w:sz w:val="10"/>
                <w:szCs w:val="10"/>
                <w:rtl w:val="0"/>
              </w:rPr>
              <w:t xml:space="preserve">7,274.00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D">
            <w:pPr>
              <w:spacing w:after="40" w:before="40" w:lineRule="auto"/>
              <w:ind w:left="80" w:firstLine="0"/>
              <w:jc w:val="center"/>
              <w:rPr>
                <w:sz w:val="10"/>
                <w:szCs w:val="10"/>
              </w:rPr>
            </w:pPr>
            <w:r w:rsidDel="00000000" w:rsidR="00000000" w:rsidRPr="00000000">
              <w:rPr>
                <w:sz w:val="10"/>
                <w:szCs w:val="10"/>
                <w:rtl w:val="0"/>
              </w:rPr>
              <w:t xml:space="preserve">10,930.00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E">
            <w:pPr>
              <w:spacing w:after="40" w:before="40" w:lineRule="auto"/>
              <w:ind w:left="80" w:firstLine="0"/>
              <w:jc w:val="center"/>
              <w:rPr>
                <w:b w:val="1"/>
                <w:sz w:val="10"/>
                <w:szCs w:val="10"/>
              </w:rPr>
            </w:pPr>
            <w:r w:rsidDel="00000000" w:rsidR="00000000" w:rsidRPr="00000000">
              <w:rPr>
                <w:b w:val="1"/>
                <w:sz w:val="10"/>
                <w:szCs w:val="10"/>
                <w:rtl w:val="0"/>
              </w:rPr>
              <w:t xml:space="preserve">18,204.00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1F">
            <w:pPr>
              <w:spacing w:after="40" w:before="40" w:lineRule="auto"/>
              <w:ind w:left="80" w:firstLine="0"/>
              <w:jc w:val="center"/>
              <w:rPr>
                <w:sz w:val="10"/>
                <w:szCs w:val="10"/>
              </w:rPr>
            </w:pPr>
            <w:r w:rsidDel="00000000" w:rsidR="00000000" w:rsidRPr="00000000">
              <w:rPr>
                <w:sz w:val="10"/>
                <w:szCs w:val="10"/>
                <w:rtl w:val="0"/>
              </w:rPr>
              <w:t xml:space="preserve">7,274.00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0">
            <w:pPr>
              <w:spacing w:after="40" w:before="40" w:lineRule="auto"/>
              <w:ind w:left="80" w:firstLine="0"/>
              <w:jc w:val="center"/>
              <w:rPr>
                <w:sz w:val="10"/>
                <w:szCs w:val="10"/>
              </w:rPr>
            </w:pPr>
            <w:r w:rsidDel="00000000" w:rsidR="00000000" w:rsidRPr="00000000">
              <w:rPr>
                <w:sz w:val="10"/>
                <w:szCs w:val="10"/>
                <w:rtl w:val="0"/>
              </w:rPr>
              <w:t xml:space="preserve">11,661.00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1">
            <w:pPr>
              <w:spacing w:after="40" w:before="40" w:lineRule="auto"/>
              <w:ind w:left="80" w:firstLine="0"/>
              <w:jc w:val="center"/>
              <w:rPr>
                <w:b w:val="1"/>
                <w:sz w:val="10"/>
                <w:szCs w:val="10"/>
              </w:rPr>
            </w:pPr>
            <w:r w:rsidDel="00000000" w:rsidR="00000000" w:rsidRPr="00000000">
              <w:rPr>
                <w:b w:val="1"/>
                <w:sz w:val="10"/>
                <w:szCs w:val="10"/>
                <w:rtl w:val="0"/>
              </w:rPr>
              <w:t xml:space="preserve">18,935.00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2">
            <w:pPr>
              <w:spacing w:after="40" w:before="40" w:lineRule="auto"/>
              <w:ind w:left="80" w:firstLine="0"/>
              <w:jc w:val="center"/>
              <w:rPr>
                <w:sz w:val="10"/>
                <w:szCs w:val="10"/>
              </w:rPr>
            </w:pPr>
            <w:r w:rsidDel="00000000" w:rsidR="00000000" w:rsidRPr="00000000">
              <w:rPr>
                <w:sz w:val="10"/>
                <w:szCs w:val="10"/>
                <w:rtl w:val="0"/>
              </w:rPr>
              <w:t xml:space="preserve">7,274.00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3">
            <w:pPr>
              <w:spacing w:after="40" w:before="40" w:lineRule="auto"/>
              <w:ind w:left="80" w:firstLine="0"/>
              <w:jc w:val="center"/>
              <w:rPr>
                <w:sz w:val="10"/>
                <w:szCs w:val="10"/>
              </w:rPr>
            </w:pPr>
            <w:r w:rsidDel="00000000" w:rsidR="00000000" w:rsidRPr="00000000">
              <w:rPr>
                <w:sz w:val="10"/>
                <w:szCs w:val="10"/>
                <w:rtl w:val="0"/>
              </w:rPr>
              <w:t xml:space="preserve">13,058.00</w:t>
            </w:r>
          </w:p>
        </w:tc>
        <w:tc>
          <w:tcPr>
            <w:tcBorders>
              <w:top w:color="000000" w:space="0" w:sz="4" w:val="single"/>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4">
            <w:pPr>
              <w:spacing w:after="40" w:before="40" w:lineRule="auto"/>
              <w:ind w:left="80" w:firstLine="0"/>
              <w:jc w:val="center"/>
              <w:rPr>
                <w:b w:val="1"/>
                <w:sz w:val="10"/>
                <w:szCs w:val="10"/>
              </w:rPr>
            </w:pPr>
            <w:r w:rsidDel="00000000" w:rsidR="00000000" w:rsidRPr="00000000">
              <w:rPr>
                <w:b w:val="1"/>
                <w:sz w:val="10"/>
                <w:szCs w:val="10"/>
                <w:rtl w:val="0"/>
              </w:rPr>
              <w:t xml:space="preserve">20,332.00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725">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6">
            <w:pPr>
              <w:spacing w:after="40" w:before="40" w:lineRule="auto"/>
              <w:ind w:left="80" w:firstLine="0"/>
              <w:jc w:val="center"/>
              <w:rPr>
                <w:b w:val="1"/>
                <w:sz w:val="10"/>
                <w:szCs w:val="10"/>
              </w:rPr>
            </w:pPr>
            <w:r w:rsidDel="00000000" w:rsidR="00000000" w:rsidRPr="00000000">
              <w:rPr>
                <w:b w:val="1"/>
                <w:sz w:val="10"/>
                <w:szCs w:val="10"/>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7">
            <w:pPr>
              <w:spacing w:after="40" w:before="40" w:lineRule="auto"/>
              <w:ind w:left="80" w:firstLine="0"/>
              <w:jc w:val="center"/>
              <w:rPr>
                <w:b w:val="1"/>
                <w:sz w:val="10"/>
                <w:szCs w:val="10"/>
              </w:rPr>
            </w:pPr>
            <w:r w:rsidDel="00000000" w:rsidR="00000000" w:rsidRPr="00000000">
              <w:rPr>
                <w:b w:val="1"/>
                <w:sz w:val="10"/>
                <w:szCs w:val="10"/>
                <w:rtl w:val="0"/>
              </w:rPr>
              <w:t xml:space="preserve">231 - 264</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8">
            <w:pPr>
              <w:spacing w:after="40" w:before="40" w:lineRule="auto"/>
              <w:ind w:left="80" w:firstLine="0"/>
              <w:jc w:val="center"/>
              <w:rPr>
                <w:sz w:val="10"/>
                <w:szCs w:val="10"/>
              </w:rPr>
            </w:pPr>
            <w:r w:rsidDel="00000000" w:rsidR="00000000" w:rsidRPr="00000000">
              <w:rPr>
                <w:sz w:val="10"/>
                <w:szCs w:val="10"/>
                <w:rtl w:val="0"/>
              </w:rPr>
              <w:t xml:space="preserve">7,008.00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9">
            <w:pPr>
              <w:spacing w:after="40" w:before="40" w:lineRule="auto"/>
              <w:ind w:left="80" w:firstLine="0"/>
              <w:jc w:val="center"/>
              <w:rPr>
                <w:sz w:val="10"/>
                <w:szCs w:val="10"/>
              </w:rPr>
            </w:pPr>
            <w:r w:rsidDel="00000000" w:rsidR="00000000" w:rsidRPr="00000000">
              <w:rPr>
                <w:sz w:val="10"/>
                <w:szCs w:val="10"/>
                <w:rtl w:val="0"/>
              </w:rPr>
              <w:t xml:space="preserve">7,162.00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A">
            <w:pPr>
              <w:spacing w:after="40" w:before="40" w:lineRule="auto"/>
              <w:ind w:left="80" w:firstLine="0"/>
              <w:jc w:val="center"/>
              <w:rPr>
                <w:b w:val="1"/>
                <w:sz w:val="10"/>
                <w:szCs w:val="10"/>
              </w:rPr>
            </w:pPr>
            <w:r w:rsidDel="00000000" w:rsidR="00000000" w:rsidRPr="00000000">
              <w:rPr>
                <w:b w:val="1"/>
                <w:sz w:val="10"/>
                <w:szCs w:val="10"/>
                <w:rtl w:val="0"/>
              </w:rPr>
              <w:t xml:space="preserve">14,170.00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B">
            <w:pPr>
              <w:spacing w:after="40" w:before="40" w:lineRule="auto"/>
              <w:ind w:left="80" w:firstLine="0"/>
              <w:jc w:val="center"/>
              <w:rPr>
                <w:sz w:val="10"/>
                <w:szCs w:val="10"/>
              </w:rPr>
            </w:pPr>
            <w:r w:rsidDel="00000000" w:rsidR="00000000" w:rsidRPr="00000000">
              <w:rPr>
                <w:sz w:val="10"/>
                <w:szCs w:val="10"/>
                <w:rtl w:val="0"/>
              </w:rPr>
              <w:t xml:space="preserve">7,008.00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C">
            <w:pPr>
              <w:spacing w:after="40" w:before="40" w:lineRule="auto"/>
              <w:ind w:left="80" w:firstLine="0"/>
              <w:jc w:val="center"/>
              <w:rPr>
                <w:sz w:val="10"/>
                <w:szCs w:val="10"/>
              </w:rPr>
            </w:pPr>
            <w:r w:rsidDel="00000000" w:rsidR="00000000" w:rsidRPr="00000000">
              <w:rPr>
                <w:sz w:val="10"/>
                <w:szCs w:val="10"/>
                <w:rtl w:val="0"/>
              </w:rPr>
              <w:t xml:space="preserve">8,584.00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D">
            <w:pPr>
              <w:spacing w:after="40" w:before="40" w:lineRule="auto"/>
              <w:ind w:left="80" w:firstLine="0"/>
              <w:jc w:val="center"/>
              <w:rPr>
                <w:b w:val="1"/>
                <w:sz w:val="10"/>
                <w:szCs w:val="10"/>
              </w:rPr>
            </w:pPr>
            <w:r w:rsidDel="00000000" w:rsidR="00000000" w:rsidRPr="00000000">
              <w:rPr>
                <w:b w:val="1"/>
                <w:sz w:val="10"/>
                <w:szCs w:val="10"/>
                <w:rtl w:val="0"/>
              </w:rPr>
              <w:t xml:space="preserve">15,592.00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E">
            <w:pPr>
              <w:spacing w:after="40" w:before="40" w:lineRule="auto"/>
              <w:ind w:left="80" w:firstLine="0"/>
              <w:jc w:val="center"/>
              <w:rPr>
                <w:sz w:val="10"/>
                <w:szCs w:val="10"/>
              </w:rPr>
            </w:pPr>
            <w:r w:rsidDel="00000000" w:rsidR="00000000" w:rsidRPr="00000000">
              <w:rPr>
                <w:sz w:val="10"/>
                <w:szCs w:val="10"/>
                <w:rtl w:val="0"/>
              </w:rPr>
              <w:t xml:space="preserve">7,008.00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2F">
            <w:pPr>
              <w:spacing w:after="40" w:before="40" w:lineRule="auto"/>
              <w:ind w:left="80" w:firstLine="0"/>
              <w:jc w:val="center"/>
              <w:rPr>
                <w:sz w:val="10"/>
                <w:szCs w:val="10"/>
              </w:rPr>
            </w:pPr>
            <w:r w:rsidDel="00000000" w:rsidR="00000000" w:rsidRPr="00000000">
              <w:rPr>
                <w:sz w:val="10"/>
                <w:szCs w:val="10"/>
                <w:rtl w:val="0"/>
              </w:rPr>
              <w:t xml:space="preserve">10,002.00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0">
            <w:pPr>
              <w:spacing w:after="40" w:before="40" w:lineRule="auto"/>
              <w:ind w:left="80" w:firstLine="0"/>
              <w:jc w:val="center"/>
              <w:rPr>
                <w:b w:val="1"/>
                <w:sz w:val="10"/>
                <w:szCs w:val="10"/>
              </w:rPr>
            </w:pPr>
            <w:r w:rsidDel="00000000" w:rsidR="00000000" w:rsidRPr="00000000">
              <w:rPr>
                <w:b w:val="1"/>
                <w:sz w:val="10"/>
                <w:szCs w:val="10"/>
                <w:rtl w:val="0"/>
              </w:rPr>
              <w:t xml:space="preserve">17,010.00</w:t>
            </w:r>
          </w:p>
        </w:tc>
      </w:tr>
      <w:tr>
        <w:trPr>
          <w:trHeight w:val="22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731">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2">
            <w:pPr>
              <w:spacing w:after="40" w:before="40" w:lineRule="auto"/>
              <w:ind w:left="80" w:firstLine="0"/>
              <w:jc w:val="center"/>
              <w:rPr>
                <w:b w:val="1"/>
                <w:sz w:val="10"/>
                <w:szCs w:val="10"/>
              </w:rPr>
            </w:pPr>
            <w:r w:rsidDel="00000000" w:rsidR="00000000" w:rsidRPr="00000000">
              <w:rPr>
                <w:b w:val="1"/>
                <w:sz w:val="10"/>
                <w:szCs w:val="10"/>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3">
            <w:pPr>
              <w:spacing w:after="40" w:before="40" w:lineRule="auto"/>
              <w:ind w:left="80" w:firstLine="0"/>
              <w:jc w:val="center"/>
              <w:rPr>
                <w:b w:val="1"/>
                <w:sz w:val="10"/>
                <w:szCs w:val="10"/>
              </w:rPr>
            </w:pPr>
            <w:r w:rsidDel="00000000" w:rsidR="00000000" w:rsidRPr="00000000">
              <w:rPr>
                <w:b w:val="1"/>
                <w:sz w:val="10"/>
                <w:szCs w:val="10"/>
                <w:rtl w:val="0"/>
              </w:rPr>
              <w:t xml:space="preserve">200 - 230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4">
            <w:pPr>
              <w:spacing w:after="40" w:before="40" w:lineRule="auto"/>
              <w:ind w:left="80" w:firstLine="0"/>
              <w:jc w:val="center"/>
              <w:rPr>
                <w:sz w:val="10"/>
                <w:szCs w:val="10"/>
              </w:rPr>
            </w:pPr>
            <w:r w:rsidDel="00000000" w:rsidR="00000000" w:rsidRPr="00000000">
              <w:rPr>
                <w:sz w:val="10"/>
                <w:szCs w:val="10"/>
                <w:rtl w:val="0"/>
              </w:rPr>
              <w:t xml:space="preserve">6,505.00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5">
            <w:pPr>
              <w:spacing w:after="40" w:before="40" w:lineRule="auto"/>
              <w:ind w:left="80" w:firstLine="0"/>
              <w:jc w:val="center"/>
              <w:rPr>
                <w:sz w:val="10"/>
                <w:szCs w:val="10"/>
              </w:rPr>
            </w:pPr>
            <w:r w:rsidDel="00000000" w:rsidR="00000000" w:rsidRPr="00000000">
              <w:rPr>
                <w:sz w:val="10"/>
                <w:szCs w:val="10"/>
                <w:rtl w:val="0"/>
              </w:rPr>
              <w:t xml:space="preserve">4,098.00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6">
            <w:pPr>
              <w:spacing w:after="40" w:before="40" w:lineRule="auto"/>
              <w:ind w:left="80" w:firstLine="0"/>
              <w:jc w:val="center"/>
              <w:rPr>
                <w:b w:val="1"/>
                <w:sz w:val="10"/>
                <w:szCs w:val="10"/>
              </w:rPr>
            </w:pPr>
            <w:r w:rsidDel="00000000" w:rsidR="00000000" w:rsidRPr="00000000">
              <w:rPr>
                <w:b w:val="1"/>
                <w:sz w:val="10"/>
                <w:szCs w:val="10"/>
                <w:rtl w:val="0"/>
              </w:rPr>
              <w:t xml:space="preserve">10,603.00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7">
            <w:pPr>
              <w:spacing w:after="40" w:before="40" w:lineRule="auto"/>
              <w:ind w:left="80" w:firstLine="0"/>
              <w:jc w:val="center"/>
              <w:rPr>
                <w:sz w:val="10"/>
                <w:szCs w:val="10"/>
              </w:rPr>
            </w:pPr>
            <w:r w:rsidDel="00000000" w:rsidR="00000000" w:rsidRPr="00000000">
              <w:rPr>
                <w:sz w:val="10"/>
                <w:szCs w:val="10"/>
                <w:rtl w:val="0"/>
              </w:rPr>
              <w:t xml:space="preserve">6,505.00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8">
            <w:pPr>
              <w:spacing w:after="40" w:before="40" w:lineRule="auto"/>
              <w:ind w:left="80" w:firstLine="0"/>
              <w:jc w:val="center"/>
              <w:rPr>
                <w:sz w:val="10"/>
                <w:szCs w:val="10"/>
              </w:rPr>
            </w:pPr>
            <w:r w:rsidDel="00000000" w:rsidR="00000000" w:rsidRPr="00000000">
              <w:rPr>
                <w:sz w:val="10"/>
                <w:szCs w:val="10"/>
                <w:rtl w:val="0"/>
              </w:rPr>
              <w:t xml:space="preserve">4,370.00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9">
            <w:pPr>
              <w:spacing w:after="40" w:before="40" w:lineRule="auto"/>
              <w:ind w:left="80" w:firstLine="0"/>
              <w:jc w:val="center"/>
              <w:rPr>
                <w:b w:val="1"/>
                <w:sz w:val="10"/>
                <w:szCs w:val="10"/>
              </w:rPr>
            </w:pPr>
            <w:r w:rsidDel="00000000" w:rsidR="00000000" w:rsidRPr="00000000">
              <w:rPr>
                <w:b w:val="1"/>
                <w:sz w:val="10"/>
                <w:szCs w:val="10"/>
                <w:rtl w:val="0"/>
              </w:rPr>
              <w:t xml:space="preserve">10,875.00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A">
            <w:pPr>
              <w:spacing w:after="40" w:before="40" w:lineRule="auto"/>
              <w:ind w:left="80" w:firstLine="0"/>
              <w:jc w:val="center"/>
              <w:rPr>
                <w:sz w:val="10"/>
                <w:szCs w:val="10"/>
              </w:rPr>
            </w:pPr>
            <w:r w:rsidDel="00000000" w:rsidR="00000000" w:rsidRPr="00000000">
              <w:rPr>
                <w:sz w:val="10"/>
                <w:szCs w:val="10"/>
                <w:rtl w:val="0"/>
              </w:rPr>
              <w:t xml:space="preserve">6,505.00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B">
            <w:pPr>
              <w:spacing w:after="40" w:before="40" w:lineRule="auto"/>
              <w:ind w:left="80" w:firstLine="0"/>
              <w:jc w:val="center"/>
              <w:rPr>
                <w:sz w:val="10"/>
                <w:szCs w:val="10"/>
              </w:rPr>
            </w:pPr>
            <w:r w:rsidDel="00000000" w:rsidR="00000000" w:rsidRPr="00000000">
              <w:rPr>
                <w:sz w:val="10"/>
                <w:szCs w:val="10"/>
                <w:rtl w:val="0"/>
              </w:rPr>
              <w:t xml:space="preserve">6,241.00</w:t>
            </w:r>
          </w:p>
        </w:tc>
        <w:tc>
          <w:tcPr>
            <w:tcBorders>
              <w:top w:color="000000" w:space="0" w:sz="0" w:val="nil"/>
              <w:left w:color="000000" w:space="0" w:sz="0" w:val="nil"/>
              <w:bottom w:color="000000" w:space="0" w:sz="4" w:val="single"/>
              <w:right w:color="000000" w:space="0" w:sz="4" w:val="single"/>
            </w:tcBorders>
            <w:shd w:fill="auto" w:val="clear"/>
            <w:tcMar>
              <w:top w:w="0.0" w:type="dxa"/>
              <w:left w:w="60.0" w:type="dxa"/>
              <w:bottom w:w="0.0" w:type="dxa"/>
              <w:right w:w="60.0" w:type="dxa"/>
            </w:tcMar>
            <w:vAlign w:val="center"/>
          </w:tcPr>
          <w:p w:rsidR="00000000" w:rsidDel="00000000" w:rsidP="00000000" w:rsidRDefault="00000000" w:rsidRPr="00000000" w14:paraId="0000173C">
            <w:pPr>
              <w:spacing w:after="40" w:before="40" w:lineRule="auto"/>
              <w:ind w:left="80" w:firstLine="0"/>
              <w:jc w:val="center"/>
              <w:rPr>
                <w:b w:val="1"/>
                <w:sz w:val="10"/>
                <w:szCs w:val="10"/>
              </w:rPr>
            </w:pPr>
            <w:r w:rsidDel="00000000" w:rsidR="00000000" w:rsidRPr="00000000">
              <w:rPr>
                <w:b w:val="1"/>
                <w:sz w:val="10"/>
                <w:szCs w:val="10"/>
                <w:rtl w:val="0"/>
              </w:rPr>
              <w:t xml:space="preserve">12,746.00</w:t>
            </w:r>
          </w:p>
        </w:tc>
      </w:tr>
      <w:tr>
        <w:trPr>
          <w:trHeight w:val="300" w:hRule="atLeast"/>
        </w:trPr>
        <w:tc>
          <w:tcPr>
            <w:gridSpan w:val="5"/>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3D">
            <w:pPr>
              <w:spacing w:after="40" w:before="40" w:lineRule="auto"/>
              <w:ind w:left="80" w:firstLine="0"/>
              <w:jc w:val="center"/>
              <w:rPr>
                <w:b w:val="1"/>
                <w:sz w:val="10"/>
                <w:szCs w:val="10"/>
              </w:rPr>
            </w:pPr>
            <w:r w:rsidDel="00000000" w:rsidR="00000000" w:rsidRPr="00000000">
              <w:rPr>
                <w:b w:val="1"/>
                <w:sz w:val="10"/>
                <w:szCs w:val="10"/>
                <w:rtl w:val="0"/>
              </w:rPr>
              <w:t xml:space="preserve">VIGENCIA DE APLICACIÓN 1 DE JUNIO DE 2020</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2">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3">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4">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5">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6">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7">
            <w:pPr>
              <w:spacing w:after="40" w:before="4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60.0" w:type="dxa"/>
              <w:bottom w:w="0.0" w:type="dxa"/>
              <w:right w:w="60.0" w:type="dxa"/>
            </w:tcMar>
            <w:vAlign w:val="center"/>
          </w:tcPr>
          <w:p w:rsidR="00000000" w:rsidDel="00000000" w:rsidP="00000000" w:rsidRDefault="00000000" w:rsidRPr="00000000" w14:paraId="00001748">
            <w:pPr>
              <w:spacing w:after="40" w:before="40" w:lineRule="auto"/>
              <w:ind w:left="8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74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74A">
      <w:pPr>
        <w:shd w:fill="ffffff" w:val="clear"/>
        <w:spacing w:after="100" w:lineRule="auto"/>
        <w:jc w:val="both"/>
        <w:rPr>
          <w:b w:val="1"/>
          <w:color w:val="2f2f2f"/>
          <w:sz w:val="16"/>
          <w:szCs w:val="16"/>
        </w:rPr>
      </w:pPr>
      <w:r w:rsidDel="00000000" w:rsidR="00000000" w:rsidRPr="00000000">
        <w:rPr>
          <w:b w:val="1"/>
          <w:color w:val="2f2f2f"/>
          <w:sz w:val="16"/>
          <w:szCs w:val="16"/>
          <w:rtl w:val="0"/>
        </w:rPr>
        <w:t xml:space="preserve">*_/ Los montos que se asignan en el presente tabulador de sueldos y salarios brutos, una vez aplicadas las disposiciones fiscales, se ubican dentro de los límites de sueldos y salarios netos a que se refiere el Anexo 3B.</w:t>
      </w:r>
    </w:p>
    <w:p w:rsidR="00000000" w:rsidDel="00000000" w:rsidP="00000000" w:rsidRDefault="00000000" w:rsidRPr="00000000" w14:paraId="0000174B">
      <w:pPr>
        <w:shd w:fill="ffffff" w:val="clear"/>
        <w:spacing w:after="100" w:lineRule="auto"/>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74C">
      <w:pPr>
        <w:shd w:fill="ffffff" w:val="clear"/>
        <w:spacing w:after="100" w:lineRule="auto"/>
        <w:jc w:val="both"/>
        <w:rPr>
          <w:b w:val="1"/>
          <w:color w:val="2f2f2f"/>
          <w:sz w:val="16"/>
          <w:szCs w:val="16"/>
        </w:rPr>
      </w:pPr>
      <w:r w:rsidDel="00000000" w:rsidR="00000000" w:rsidRPr="00000000">
        <w:rPr>
          <w:b w:val="1"/>
          <w:color w:val="2f2f2f"/>
          <w:sz w:val="16"/>
          <w:szCs w:val="16"/>
          <w:rtl w:val="0"/>
        </w:rPr>
        <w:t xml:space="preserve">La actualización del Tabulador podrá realizarse en términos de lo que establece el artículo 17 del presente Manual.</w:t>
      </w:r>
    </w:p>
    <w:p w:rsidR="00000000" w:rsidDel="00000000" w:rsidP="00000000" w:rsidRDefault="00000000" w:rsidRPr="00000000" w14:paraId="0000174D">
      <w:pPr>
        <w:shd w:fill="ffffff" w:val="clear"/>
        <w:spacing w:after="100" w:lineRule="auto"/>
        <w:jc w:val="both"/>
        <w:rPr>
          <w:b w:val="1"/>
          <w:color w:val="2f2f2f"/>
          <w:sz w:val="16"/>
          <w:szCs w:val="16"/>
        </w:rPr>
      </w:pPr>
      <w:r w:rsidDel="00000000" w:rsidR="00000000" w:rsidRPr="00000000">
        <w:rPr>
          <w:b w:val="1"/>
          <w:color w:val="2f2f2f"/>
          <w:sz w:val="16"/>
          <w:szCs w:val="16"/>
          <w:rtl w:val="0"/>
        </w:rPr>
        <w:t xml:space="preserve">Los Titulares de las Unidades de Administración y Finanzas se ubican en el grupo J y grados 1 y 2.</w:t>
      </w:r>
    </w:p>
    <w:p w:rsidR="00000000" w:rsidDel="00000000" w:rsidP="00000000" w:rsidRDefault="00000000" w:rsidRPr="00000000" w14:paraId="0000174E">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Indicador de Grupo Jerárquico y Puesto de Referencia</w:t>
      </w:r>
    </w:p>
    <w:tbl>
      <w:tblPr>
        <w:tblStyle w:val="Table13"/>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45"/>
        <w:gridCol w:w="1035"/>
        <w:gridCol w:w="975"/>
        <w:gridCol w:w="945"/>
        <w:gridCol w:w="945"/>
        <w:gridCol w:w="1035"/>
        <w:gridCol w:w="1035"/>
        <w:gridCol w:w="1020"/>
        <w:gridCol w:w="855"/>
        <w:tblGridChange w:id="0">
          <w:tblGrid>
            <w:gridCol w:w="945"/>
            <w:gridCol w:w="1035"/>
            <w:gridCol w:w="975"/>
            <w:gridCol w:w="945"/>
            <w:gridCol w:w="945"/>
            <w:gridCol w:w="1035"/>
            <w:gridCol w:w="1035"/>
            <w:gridCol w:w="1020"/>
            <w:gridCol w:w="855"/>
          </w:tblGrid>
        </w:tblGridChange>
      </w:tblGrid>
      <w:tr>
        <w:trPr>
          <w:trHeight w:val="1200"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4F">
            <w:pPr>
              <w:spacing w:after="100" w:lineRule="auto"/>
              <w:ind w:left="80" w:firstLine="0"/>
              <w:rPr>
                <w:sz w:val="12"/>
                <w:szCs w:val="12"/>
              </w:rPr>
            </w:pPr>
            <w:r w:rsidDel="00000000" w:rsidR="00000000" w:rsidRPr="00000000">
              <w:rPr>
                <w:b w:val="1"/>
                <w:sz w:val="12"/>
                <w:szCs w:val="12"/>
                <w:rtl w:val="0"/>
              </w:rPr>
              <w:t xml:space="preserve">G </w:t>
            </w:r>
            <w:r w:rsidDel="00000000" w:rsidR="00000000" w:rsidRPr="00000000">
              <w:rPr>
                <w:sz w:val="12"/>
                <w:szCs w:val="12"/>
                <w:rtl w:val="0"/>
              </w:rPr>
              <w:t xml:space="preserve">Secretaría</w:t>
            </w:r>
          </w:p>
          <w:p w:rsidR="00000000" w:rsidDel="00000000" w:rsidP="00000000" w:rsidRDefault="00000000" w:rsidRPr="00000000" w14:paraId="00001750">
            <w:pPr>
              <w:spacing w:after="100" w:lineRule="auto"/>
              <w:ind w:left="80" w:firstLine="0"/>
              <w:rPr>
                <w:sz w:val="12"/>
                <w:szCs w:val="12"/>
              </w:rPr>
            </w:pPr>
            <w:r w:rsidDel="00000000" w:rsidR="00000000" w:rsidRPr="00000000">
              <w:rPr>
                <w:sz w:val="12"/>
                <w:szCs w:val="12"/>
                <w:rtl w:val="0"/>
              </w:rPr>
              <w:t xml:space="preserve">de Estado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51">
            <w:pPr>
              <w:spacing w:after="100" w:lineRule="auto"/>
              <w:ind w:left="80" w:firstLine="0"/>
              <w:rPr>
                <w:b w:val="1"/>
                <w:sz w:val="12"/>
                <w:szCs w:val="12"/>
              </w:rPr>
            </w:pPr>
            <w:r w:rsidDel="00000000" w:rsidR="00000000" w:rsidRPr="00000000">
              <w:rPr>
                <w:b w:val="1"/>
                <w:sz w:val="12"/>
                <w:szCs w:val="12"/>
                <w:rtl w:val="0"/>
              </w:rPr>
              <w:t xml:space="preserve">H</w:t>
            </w:r>
          </w:p>
          <w:p w:rsidR="00000000" w:rsidDel="00000000" w:rsidP="00000000" w:rsidRDefault="00000000" w:rsidRPr="00000000" w14:paraId="00001752">
            <w:pPr>
              <w:spacing w:after="100" w:lineRule="auto"/>
              <w:ind w:left="80" w:firstLine="0"/>
              <w:rPr>
                <w:sz w:val="12"/>
                <w:szCs w:val="12"/>
              </w:rPr>
            </w:pPr>
            <w:r w:rsidDel="00000000" w:rsidR="00000000" w:rsidRPr="00000000">
              <w:rPr>
                <w:sz w:val="12"/>
                <w:szCs w:val="12"/>
                <w:rtl w:val="0"/>
              </w:rPr>
              <w:t xml:space="preserve">Subsecretaría</w:t>
            </w:r>
          </w:p>
          <w:p w:rsidR="00000000" w:rsidDel="00000000" w:rsidP="00000000" w:rsidRDefault="00000000" w:rsidRPr="00000000" w14:paraId="00001753">
            <w:pPr>
              <w:spacing w:after="100" w:lineRule="auto"/>
              <w:ind w:left="80" w:firstLine="0"/>
              <w:rPr>
                <w:sz w:val="12"/>
                <w:szCs w:val="12"/>
              </w:rPr>
            </w:pPr>
            <w:r w:rsidDel="00000000" w:rsidR="00000000" w:rsidRPr="00000000">
              <w:rPr>
                <w:sz w:val="12"/>
                <w:szCs w:val="12"/>
                <w:rtl w:val="0"/>
              </w:rPr>
              <w:t xml:space="preserve">de Estado,</w:t>
            </w:r>
          </w:p>
          <w:p w:rsidR="00000000" w:rsidDel="00000000" w:rsidP="00000000" w:rsidRDefault="00000000" w:rsidRPr="00000000" w14:paraId="00001754">
            <w:pPr>
              <w:spacing w:after="100" w:lineRule="auto"/>
              <w:ind w:left="80" w:firstLine="0"/>
              <w:rPr>
                <w:sz w:val="12"/>
                <w:szCs w:val="12"/>
              </w:rPr>
            </w:pPr>
            <w:r w:rsidDel="00000000" w:rsidR="00000000" w:rsidRPr="00000000">
              <w:rPr>
                <w:sz w:val="12"/>
                <w:szCs w:val="12"/>
                <w:rtl w:val="0"/>
              </w:rPr>
              <w:t xml:space="preserve">Oficialía Mayor</w:t>
            </w:r>
          </w:p>
          <w:p w:rsidR="00000000" w:rsidDel="00000000" w:rsidP="00000000" w:rsidRDefault="00000000" w:rsidRPr="00000000" w14:paraId="00001755">
            <w:pPr>
              <w:spacing w:after="100" w:lineRule="auto"/>
              <w:ind w:left="80" w:firstLine="0"/>
              <w:rPr>
                <w:sz w:val="12"/>
                <w:szCs w:val="12"/>
              </w:rPr>
            </w:pPr>
            <w:r w:rsidDel="00000000" w:rsidR="00000000" w:rsidRPr="00000000">
              <w:rPr>
                <w:sz w:val="12"/>
                <w:szCs w:val="12"/>
                <w:rtl w:val="0"/>
              </w:rPr>
              <w:t xml:space="preserve">o Equivalente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56">
            <w:pPr>
              <w:spacing w:after="100" w:lineRule="auto"/>
              <w:ind w:left="80" w:firstLine="0"/>
              <w:rPr>
                <w:sz w:val="12"/>
                <w:szCs w:val="12"/>
              </w:rPr>
            </w:pPr>
            <w:r w:rsidDel="00000000" w:rsidR="00000000" w:rsidRPr="00000000">
              <w:rPr>
                <w:b w:val="1"/>
                <w:sz w:val="12"/>
                <w:szCs w:val="12"/>
                <w:rtl w:val="0"/>
              </w:rPr>
              <w:t xml:space="preserve">J </w:t>
            </w:r>
            <w:r w:rsidDel="00000000" w:rsidR="00000000" w:rsidRPr="00000000">
              <w:rPr>
                <w:sz w:val="12"/>
                <w:szCs w:val="12"/>
                <w:rtl w:val="0"/>
              </w:rPr>
              <w:t xml:space="preserve">Jefatura de</w:t>
            </w:r>
          </w:p>
          <w:p w:rsidR="00000000" w:rsidDel="00000000" w:rsidP="00000000" w:rsidRDefault="00000000" w:rsidRPr="00000000" w14:paraId="00001757">
            <w:pPr>
              <w:spacing w:after="100" w:lineRule="auto"/>
              <w:ind w:left="80" w:firstLine="0"/>
              <w:rPr>
                <w:sz w:val="12"/>
                <w:szCs w:val="12"/>
              </w:rPr>
            </w:pPr>
            <w:r w:rsidDel="00000000" w:rsidR="00000000" w:rsidRPr="00000000">
              <w:rPr>
                <w:sz w:val="12"/>
                <w:szCs w:val="12"/>
                <w:rtl w:val="0"/>
              </w:rPr>
              <w:t xml:space="preserve">Unidad o</w:t>
            </w:r>
          </w:p>
          <w:p w:rsidR="00000000" w:rsidDel="00000000" w:rsidP="00000000" w:rsidRDefault="00000000" w:rsidRPr="00000000" w14:paraId="00001758">
            <w:pPr>
              <w:spacing w:after="100" w:lineRule="auto"/>
              <w:ind w:left="80" w:firstLine="0"/>
              <w:rPr>
                <w:sz w:val="12"/>
                <w:szCs w:val="12"/>
              </w:rPr>
            </w:pPr>
            <w:r w:rsidDel="00000000" w:rsidR="00000000" w:rsidRPr="00000000">
              <w:rPr>
                <w:sz w:val="12"/>
                <w:szCs w:val="12"/>
                <w:rtl w:val="0"/>
              </w:rPr>
              <w:t xml:space="preserve">Equivalente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59">
            <w:pPr>
              <w:spacing w:after="100" w:lineRule="auto"/>
              <w:ind w:left="80" w:firstLine="0"/>
              <w:rPr>
                <w:sz w:val="12"/>
                <w:szCs w:val="12"/>
              </w:rPr>
            </w:pPr>
            <w:r w:rsidDel="00000000" w:rsidR="00000000" w:rsidRPr="00000000">
              <w:rPr>
                <w:b w:val="1"/>
                <w:sz w:val="12"/>
                <w:szCs w:val="12"/>
                <w:rtl w:val="0"/>
              </w:rPr>
              <w:t xml:space="preserve">K </w:t>
            </w:r>
            <w:r w:rsidDel="00000000" w:rsidR="00000000" w:rsidRPr="00000000">
              <w:rPr>
                <w:sz w:val="12"/>
                <w:szCs w:val="12"/>
                <w:rtl w:val="0"/>
              </w:rPr>
              <w:t xml:space="preserve">Dirección</w:t>
            </w:r>
          </w:p>
          <w:p w:rsidR="00000000" w:rsidDel="00000000" w:rsidP="00000000" w:rsidRDefault="00000000" w:rsidRPr="00000000" w14:paraId="0000175A">
            <w:pPr>
              <w:spacing w:after="100" w:lineRule="auto"/>
              <w:ind w:left="80" w:firstLine="0"/>
              <w:rPr>
                <w:sz w:val="12"/>
                <w:szCs w:val="12"/>
              </w:rPr>
            </w:pPr>
            <w:r w:rsidDel="00000000" w:rsidR="00000000" w:rsidRPr="00000000">
              <w:rPr>
                <w:sz w:val="12"/>
                <w:szCs w:val="12"/>
                <w:rtl w:val="0"/>
              </w:rPr>
              <w:t xml:space="preserve">General o</w:t>
            </w:r>
          </w:p>
          <w:p w:rsidR="00000000" w:rsidDel="00000000" w:rsidP="00000000" w:rsidRDefault="00000000" w:rsidRPr="00000000" w14:paraId="0000175B">
            <w:pPr>
              <w:spacing w:after="100" w:lineRule="auto"/>
              <w:ind w:left="80" w:firstLine="0"/>
              <w:rPr>
                <w:sz w:val="12"/>
                <w:szCs w:val="12"/>
              </w:rPr>
            </w:pPr>
            <w:r w:rsidDel="00000000" w:rsidR="00000000" w:rsidRPr="00000000">
              <w:rPr>
                <w:sz w:val="12"/>
                <w:szCs w:val="12"/>
                <w:rtl w:val="0"/>
              </w:rPr>
              <w:t xml:space="preserve">Equivalente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5C">
            <w:pPr>
              <w:spacing w:after="100" w:lineRule="auto"/>
              <w:ind w:left="80" w:firstLine="0"/>
              <w:rPr>
                <w:sz w:val="12"/>
                <w:szCs w:val="12"/>
              </w:rPr>
            </w:pPr>
            <w:r w:rsidDel="00000000" w:rsidR="00000000" w:rsidRPr="00000000">
              <w:rPr>
                <w:b w:val="1"/>
                <w:sz w:val="12"/>
                <w:szCs w:val="12"/>
                <w:rtl w:val="0"/>
              </w:rPr>
              <w:t xml:space="preserve">L </w:t>
            </w:r>
            <w:r w:rsidDel="00000000" w:rsidR="00000000" w:rsidRPr="00000000">
              <w:rPr>
                <w:sz w:val="12"/>
                <w:szCs w:val="12"/>
                <w:rtl w:val="0"/>
              </w:rPr>
              <w:t xml:space="preserve">Dirección</w:t>
            </w:r>
          </w:p>
          <w:p w:rsidR="00000000" w:rsidDel="00000000" w:rsidP="00000000" w:rsidRDefault="00000000" w:rsidRPr="00000000" w14:paraId="0000175D">
            <w:pPr>
              <w:spacing w:after="100" w:lineRule="auto"/>
              <w:ind w:left="80" w:firstLine="0"/>
              <w:rPr>
                <w:sz w:val="12"/>
                <w:szCs w:val="12"/>
              </w:rPr>
            </w:pPr>
            <w:r w:rsidDel="00000000" w:rsidR="00000000" w:rsidRPr="00000000">
              <w:rPr>
                <w:sz w:val="12"/>
                <w:szCs w:val="12"/>
                <w:rtl w:val="0"/>
              </w:rPr>
              <w:t xml:space="preserve">General</w:t>
            </w:r>
          </w:p>
          <w:p w:rsidR="00000000" w:rsidDel="00000000" w:rsidP="00000000" w:rsidRDefault="00000000" w:rsidRPr="00000000" w14:paraId="0000175E">
            <w:pPr>
              <w:spacing w:after="100" w:lineRule="auto"/>
              <w:ind w:left="80" w:firstLine="0"/>
              <w:rPr>
                <w:sz w:val="12"/>
                <w:szCs w:val="12"/>
              </w:rPr>
            </w:pPr>
            <w:r w:rsidDel="00000000" w:rsidR="00000000" w:rsidRPr="00000000">
              <w:rPr>
                <w:sz w:val="12"/>
                <w:szCs w:val="12"/>
                <w:rtl w:val="0"/>
              </w:rPr>
              <w:t xml:space="preserve">Adjunta o</w:t>
            </w:r>
          </w:p>
          <w:p w:rsidR="00000000" w:rsidDel="00000000" w:rsidP="00000000" w:rsidRDefault="00000000" w:rsidRPr="00000000" w14:paraId="0000175F">
            <w:pPr>
              <w:spacing w:after="100" w:lineRule="auto"/>
              <w:ind w:left="80" w:firstLine="0"/>
              <w:rPr>
                <w:sz w:val="12"/>
                <w:szCs w:val="12"/>
              </w:rPr>
            </w:pPr>
            <w:r w:rsidDel="00000000" w:rsidR="00000000" w:rsidRPr="00000000">
              <w:rPr>
                <w:sz w:val="12"/>
                <w:szCs w:val="12"/>
                <w:rtl w:val="0"/>
              </w:rPr>
              <w:t xml:space="preserve">Equivalente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60">
            <w:pPr>
              <w:spacing w:after="100" w:lineRule="auto"/>
              <w:ind w:left="80" w:firstLine="0"/>
              <w:rPr>
                <w:sz w:val="12"/>
                <w:szCs w:val="12"/>
              </w:rPr>
            </w:pPr>
            <w:r w:rsidDel="00000000" w:rsidR="00000000" w:rsidRPr="00000000">
              <w:rPr>
                <w:b w:val="1"/>
                <w:sz w:val="12"/>
                <w:szCs w:val="12"/>
                <w:rtl w:val="0"/>
              </w:rPr>
              <w:t xml:space="preserve">M </w:t>
            </w:r>
            <w:r w:rsidDel="00000000" w:rsidR="00000000" w:rsidRPr="00000000">
              <w:rPr>
                <w:sz w:val="12"/>
                <w:szCs w:val="12"/>
                <w:rtl w:val="0"/>
              </w:rPr>
              <w:t xml:space="preserve">Dirección de</w:t>
            </w:r>
          </w:p>
          <w:p w:rsidR="00000000" w:rsidDel="00000000" w:rsidP="00000000" w:rsidRDefault="00000000" w:rsidRPr="00000000" w14:paraId="00001761">
            <w:pPr>
              <w:spacing w:after="100" w:lineRule="auto"/>
              <w:ind w:left="80" w:firstLine="0"/>
              <w:rPr>
                <w:sz w:val="12"/>
                <w:szCs w:val="12"/>
              </w:rPr>
            </w:pPr>
            <w:r w:rsidDel="00000000" w:rsidR="00000000" w:rsidRPr="00000000">
              <w:rPr>
                <w:sz w:val="12"/>
                <w:szCs w:val="12"/>
                <w:rtl w:val="0"/>
              </w:rPr>
              <w:t xml:space="preserve">Área o</w:t>
            </w:r>
          </w:p>
          <w:p w:rsidR="00000000" w:rsidDel="00000000" w:rsidP="00000000" w:rsidRDefault="00000000" w:rsidRPr="00000000" w14:paraId="00001762">
            <w:pPr>
              <w:spacing w:after="100" w:lineRule="auto"/>
              <w:ind w:left="80" w:firstLine="0"/>
              <w:rPr>
                <w:sz w:val="12"/>
                <w:szCs w:val="12"/>
              </w:rPr>
            </w:pPr>
            <w:r w:rsidDel="00000000" w:rsidR="00000000" w:rsidRPr="00000000">
              <w:rPr>
                <w:sz w:val="12"/>
                <w:szCs w:val="12"/>
                <w:rtl w:val="0"/>
              </w:rPr>
              <w:t xml:space="preserve">Equivalente</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63">
            <w:pPr>
              <w:spacing w:after="100" w:lineRule="auto"/>
              <w:ind w:left="80" w:firstLine="0"/>
              <w:rPr>
                <w:sz w:val="12"/>
                <w:szCs w:val="12"/>
              </w:rPr>
            </w:pPr>
            <w:r w:rsidDel="00000000" w:rsidR="00000000" w:rsidRPr="00000000">
              <w:rPr>
                <w:b w:val="1"/>
                <w:sz w:val="12"/>
                <w:szCs w:val="12"/>
                <w:rtl w:val="0"/>
              </w:rPr>
              <w:t xml:space="preserve">N</w:t>
            </w:r>
            <w:r w:rsidDel="00000000" w:rsidR="00000000" w:rsidRPr="00000000">
              <w:rPr>
                <w:sz w:val="12"/>
                <w:szCs w:val="12"/>
                <w:rtl w:val="0"/>
              </w:rPr>
              <w:t xml:space="preserve"> Subdirección</w:t>
            </w:r>
          </w:p>
          <w:p w:rsidR="00000000" w:rsidDel="00000000" w:rsidP="00000000" w:rsidRDefault="00000000" w:rsidRPr="00000000" w14:paraId="00001764">
            <w:pPr>
              <w:spacing w:after="100" w:lineRule="auto"/>
              <w:ind w:left="80" w:firstLine="0"/>
              <w:rPr>
                <w:sz w:val="12"/>
                <w:szCs w:val="12"/>
              </w:rPr>
            </w:pPr>
            <w:r w:rsidDel="00000000" w:rsidR="00000000" w:rsidRPr="00000000">
              <w:rPr>
                <w:sz w:val="12"/>
                <w:szCs w:val="12"/>
                <w:rtl w:val="0"/>
              </w:rPr>
              <w:t xml:space="preserve">de Área</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65">
            <w:pPr>
              <w:spacing w:after="100" w:lineRule="auto"/>
              <w:ind w:left="80" w:firstLine="0"/>
              <w:rPr>
                <w:sz w:val="12"/>
                <w:szCs w:val="12"/>
              </w:rPr>
            </w:pPr>
            <w:r w:rsidDel="00000000" w:rsidR="00000000" w:rsidRPr="00000000">
              <w:rPr>
                <w:b w:val="1"/>
                <w:sz w:val="12"/>
                <w:szCs w:val="12"/>
                <w:rtl w:val="0"/>
              </w:rPr>
              <w:t xml:space="preserve">O </w:t>
            </w:r>
            <w:r w:rsidDel="00000000" w:rsidR="00000000" w:rsidRPr="00000000">
              <w:rPr>
                <w:sz w:val="12"/>
                <w:szCs w:val="12"/>
                <w:rtl w:val="0"/>
              </w:rPr>
              <w:t xml:space="preserve">Jefatura de</w:t>
            </w:r>
          </w:p>
          <w:p w:rsidR="00000000" w:rsidDel="00000000" w:rsidP="00000000" w:rsidRDefault="00000000" w:rsidRPr="00000000" w14:paraId="00001766">
            <w:pPr>
              <w:spacing w:after="100" w:lineRule="auto"/>
              <w:ind w:left="80" w:firstLine="0"/>
              <w:rPr>
                <w:sz w:val="12"/>
                <w:szCs w:val="12"/>
              </w:rPr>
            </w:pPr>
            <w:r w:rsidDel="00000000" w:rsidR="00000000" w:rsidRPr="00000000">
              <w:rPr>
                <w:sz w:val="12"/>
                <w:szCs w:val="12"/>
                <w:rtl w:val="0"/>
              </w:rPr>
              <w:t xml:space="preserve">Departamento</w:t>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top"/>
          </w:tcPr>
          <w:p w:rsidR="00000000" w:rsidDel="00000000" w:rsidP="00000000" w:rsidRDefault="00000000" w:rsidRPr="00000000" w14:paraId="00001767">
            <w:pPr>
              <w:spacing w:after="100" w:lineRule="auto"/>
              <w:ind w:left="80" w:firstLine="0"/>
              <w:rPr>
                <w:sz w:val="12"/>
                <w:szCs w:val="12"/>
              </w:rPr>
            </w:pPr>
            <w:r w:rsidDel="00000000" w:rsidR="00000000" w:rsidRPr="00000000">
              <w:rPr>
                <w:b w:val="1"/>
                <w:sz w:val="12"/>
                <w:szCs w:val="12"/>
                <w:rtl w:val="0"/>
              </w:rPr>
              <w:t xml:space="preserve">P </w:t>
            </w:r>
            <w:r w:rsidDel="00000000" w:rsidR="00000000" w:rsidRPr="00000000">
              <w:rPr>
                <w:sz w:val="12"/>
                <w:szCs w:val="12"/>
                <w:rtl w:val="0"/>
              </w:rPr>
              <w:t xml:space="preserve">Enlace</w:t>
            </w:r>
          </w:p>
        </w:tc>
      </w:tr>
    </w:tbl>
    <w:p w:rsidR="00000000" w:rsidDel="00000000" w:rsidP="00000000" w:rsidRDefault="00000000" w:rsidRPr="00000000" w14:paraId="0000176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14"/>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25"/>
        <w:gridCol w:w="855"/>
        <w:gridCol w:w="945"/>
        <w:gridCol w:w="915"/>
        <w:gridCol w:w="915"/>
        <w:gridCol w:w="975"/>
        <w:gridCol w:w="975"/>
        <w:tblGridChange w:id="0">
          <w:tblGrid>
            <w:gridCol w:w="3225"/>
            <w:gridCol w:w="855"/>
            <w:gridCol w:w="945"/>
            <w:gridCol w:w="915"/>
            <w:gridCol w:w="915"/>
            <w:gridCol w:w="975"/>
            <w:gridCol w:w="975"/>
          </w:tblGrid>
        </w:tblGridChange>
      </w:tblGrid>
      <w:tr>
        <w:trPr>
          <w:trHeight w:val="375" w:hRule="atLeast"/>
        </w:trPr>
        <w:tc>
          <w:tcPr>
            <w:gridSpan w:val="7"/>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69">
            <w:pPr>
              <w:spacing w:after="100" w:lineRule="auto"/>
              <w:ind w:left="80" w:firstLine="0"/>
              <w:jc w:val="center"/>
              <w:rPr>
                <w:b w:val="1"/>
                <w:sz w:val="16"/>
                <w:szCs w:val="16"/>
              </w:rPr>
            </w:pPr>
            <w:r w:rsidDel="00000000" w:rsidR="00000000" w:rsidRPr="00000000">
              <w:rPr>
                <w:b w:val="1"/>
                <w:sz w:val="16"/>
                <w:szCs w:val="16"/>
                <w:rtl w:val="0"/>
              </w:rPr>
              <w:t xml:space="preserve">ANEXO 3B</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2">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3">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4">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5">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76">
            <w:pPr>
              <w:spacing w:after="100" w:lineRule="auto"/>
              <w:ind w:left="80" w:firstLine="0"/>
              <w:jc w:val="center"/>
              <w:rPr>
                <w:sz w:val="18"/>
                <w:szCs w:val="18"/>
              </w:rPr>
            </w:pPr>
            <w:r w:rsidDel="00000000" w:rsidR="00000000" w:rsidRPr="00000000">
              <w:rPr>
                <w:sz w:val="18"/>
                <w:szCs w:val="18"/>
                <w:rtl w:val="0"/>
              </w:rPr>
              <w:t xml:space="preserve"> </w:t>
            </w:r>
          </w:p>
        </w:tc>
      </w:tr>
      <w:tr>
        <w:trPr>
          <w:trHeight w:val="615" w:hRule="atLeast"/>
        </w:trPr>
        <w:tc>
          <w:tcPr>
            <w:gridSpan w:val="7"/>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77">
            <w:pPr>
              <w:spacing w:after="100" w:lineRule="auto"/>
              <w:ind w:left="80" w:firstLine="0"/>
              <w:jc w:val="center"/>
              <w:rPr>
                <w:b w:val="1"/>
                <w:sz w:val="16"/>
                <w:szCs w:val="16"/>
              </w:rPr>
            </w:pPr>
            <w:r w:rsidDel="00000000" w:rsidR="00000000" w:rsidRPr="00000000">
              <w:rPr>
                <w:b w:val="1"/>
                <w:sz w:val="16"/>
                <w:szCs w:val="16"/>
                <w:rtl w:val="0"/>
              </w:rPr>
              <w:t xml:space="preserve">LÍMITES DE LA PERCEPCIÓN ORDINARIA NETA MENSUAL APLICABLES A LAS DEPENDENCIAS Y</w:t>
            </w:r>
          </w:p>
          <w:p w:rsidR="00000000" w:rsidDel="00000000" w:rsidP="00000000" w:rsidRDefault="00000000" w:rsidRPr="00000000" w14:paraId="00001778">
            <w:pPr>
              <w:spacing w:after="100" w:lineRule="auto"/>
              <w:ind w:left="80" w:firstLine="0"/>
              <w:jc w:val="center"/>
              <w:rPr>
                <w:b w:val="1"/>
                <w:sz w:val="16"/>
                <w:szCs w:val="16"/>
              </w:rPr>
            </w:pPr>
            <w:r w:rsidDel="00000000" w:rsidR="00000000" w:rsidRPr="00000000">
              <w:rPr>
                <w:b w:val="1"/>
                <w:sz w:val="16"/>
                <w:szCs w:val="16"/>
                <w:rtl w:val="0"/>
              </w:rPr>
              <w:t xml:space="preserve">ENTIDADES</w:t>
            </w:r>
          </w:p>
        </w:tc>
      </w:tr>
      <w:tr>
        <w:trPr>
          <w:trHeight w:val="360" w:hRule="atLeast"/>
        </w:trPr>
        <w:tc>
          <w:tcPr>
            <w:gridSpan w:val="7"/>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7F">
            <w:pPr>
              <w:spacing w:after="100" w:lineRule="auto"/>
              <w:ind w:left="80" w:firstLine="0"/>
              <w:jc w:val="center"/>
              <w:rPr>
                <w:b w:val="1"/>
                <w:sz w:val="16"/>
                <w:szCs w:val="16"/>
              </w:rPr>
            </w:pPr>
            <w:r w:rsidDel="00000000" w:rsidR="00000000" w:rsidRPr="00000000">
              <w:rPr>
                <w:b w:val="1"/>
                <w:sz w:val="16"/>
                <w:szCs w:val="16"/>
                <w:rtl w:val="0"/>
              </w:rPr>
              <w:t xml:space="preserve">(Importe en Pesos una vez aplicadas la disposiciones fiscales)</w:t>
            </w:r>
          </w:p>
        </w:tc>
      </w:tr>
      <w:tr>
        <w:trPr>
          <w:trHeight w:val="360" w:hRule="atLeast"/>
        </w:trPr>
        <w:tc>
          <w:tcPr>
            <w:gridSpan w:val="7"/>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86">
            <w:pPr>
              <w:spacing w:after="100" w:lineRule="auto"/>
              <w:ind w:left="80" w:firstLine="0"/>
              <w:jc w:val="both"/>
              <w:rPr>
                <w:b w:val="1"/>
                <w:sz w:val="16"/>
                <w:szCs w:val="16"/>
              </w:rPr>
            </w:pPr>
            <w:r w:rsidDel="00000000" w:rsidR="00000000" w:rsidRPr="00000000">
              <w:rPr>
                <w:b w:val="1"/>
                <w:sz w:val="16"/>
                <w:szCs w:val="16"/>
                <w:rtl w:val="0"/>
              </w:rPr>
              <w:t xml:space="preserve"> </w:t>
            </w:r>
          </w:p>
        </w:tc>
      </w:tr>
      <w:tr>
        <w:trPr>
          <w:trHeight w:val="61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8D">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8"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8E">
            <w:pPr>
              <w:spacing w:after="100" w:lineRule="auto"/>
              <w:ind w:left="80" w:firstLine="0"/>
              <w:jc w:val="center"/>
              <w:rPr>
                <w:b w:val="1"/>
                <w:sz w:val="16"/>
                <w:szCs w:val="16"/>
              </w:rPr>
            </w:pPr>
            <w:r w:rsidDel="00000000" w:rsidR="00000000" w:rsidRPr="00000000">
              <w:rPr>
                <w:b w:val="1"/>
                <w:sz w:val="16"/>
                <w:szCs w:val="16"/>
                <w:rtl w:val="0"/>
              </w:rPr>
              <w:t xml:space="preserve">Sueldos y salarios</w:t>
            </w:r>
          </w:p>
        </w:tc>
        <w:tc>
          <w:tcPr>
            <w:gridSpan w:val="2"/>
            <w:tcBorders>
              <w:top w:color="000000" w:space="0" w:sz="8"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0">
            <w:pPr>
              <w:spacing w:after="100" w:lineRule="auto"/>
              <w:ind w:left="80" w:firstLine="0"/>
              <w:jc w:val="center"/>
              <w:rPr>
                <w:sz w:val="18"/>
                <w:szCs w:val="18"/>
                <w:vertAlign w:val="superscript"/>
              </w:rPr>
            </w:pPr>
            <w:r w:rsidDel="00000000" w:rsidR="00000000" w:rsidRPr="00000000">
              <w:rPr>
                <w:b w:val="1"/>
                <w:sz w:val="16"/>
                <w:szCs w:val="16"/>
                <w:rtl w:val="0"/>
              </w:rPr>
              <w:t xml:space="preserve">Prestaciones </w:t>
            </w:r>
            <w:r w:rsidDel="00000000" w:rsidR="00000000" w:rsidRPr="00000000">
              <w:rPr>
                <w:b w:val="1"/>
                <w:sz w:val="16"/>
                <w:szCs w:val="16"/>
                <w:u w:val="single"/>
                <w:rtl w:val="0"/>
              </w:rPr>
              <w:t xml:space="preserve">1</w:t>
            </w:r>
            <w:r w:rsidDel="00000000" w:rsidR="00000000" w:rsidRPr="00000000">
              <w:rPr>
                <w:sz w:val="18"/>
                <w:szCs w:val="18"/>
                <w:vertAlign w:val="superscript"/>
                <w:rtl w:val="0"/>
              </w:rPr>
              <w:t xml:space="preserve">/</w:t>
            </w:r>
          </w:p>
        </w:tc>
        <w:tc>
          <w:tcPr>
            <w:gridSpan w:val="2"/>
            <w:tcBorders>
              <w:top w:color="000000" w:space="0" w:sz="8"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2">
            <w:pPr>
              <w:spacing w:after="100" w:lineRule="auto"/>
              <w:ind w:left="80" w:firstLine="0"/>
              <w:jc w:val="center"/>
              <w:rPr>
                <w:b w:val="1"/>
                <w:sz w:val="16"/>
                <w:szCs w:val="16"/>
              </w:rPr>
            </w:pPr>
            <w:r w:rsidDel="00000000" w:rsidR="00000000" w:rsidRPr="00000000">
              <w:rPr>
                <w:b w:val="1"/>
                <w:sz w:val="16"/>
                <w:szCs w:val="16"/>
                <w:rtl w:val="0"/>
              </w:rPr>
              <w:t xml:space="preserve">Percepción ordinaria</w:t>
            </w:r>
          </w:p>
          <w:p w:rsidR="00000000" w:rsidDel="00000000" w:rsidP="00000000" w:rsidRDefault="00000000" w:rsidRPr="00000000" w14:paraId="00001793">
            <w:pPr>
              <w:spacing w:after="100" w:lineRule="auto"/>
              <w:ind w:left="80" w:firstLine="0"/>
              <w:jc w:val="center"/>
              <w:rPr>
                <w:b w:val="1"/>
                <w:sz w:val="16"/>
                <w:szCs w:val="16"/>
              </w:rPr>
            </w:pPr>
            <w:r w:rsidDel="00000000" w:rsidR="00000000" w:rsidRPr="00000000">
              <w:rPr>
                <w:b w:val="1"/>
                <w:sz w:val="16"/>
                <w:szCs w:val="16"/>
                <w:rtl w:val="0"/>
              </w:rPr>
              <w:t xml:space="preserve">total</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5">
            <w:pPr>
              <w:spacing w:after="100" w:lineRule="auto"/>
              <w:ind w:left="80" w:firstLine="0"/>
              <w:jc w:val="center"/>
              <w:rPr>
                <w:b w:val="1"/>
                <w:sz w:val="16"/>
                <w:szCs w:val="16"/>
              </w:rPr>
            </w:pPr>
            <w:r w:rsidDel="00000000" w:rsidR="00000000" w:rsidRPr="00000000">
              <w:rPr>
                <w:b w:val="1"/>
                <w:sz w:val="16"/>
                <w:szCs w:val="16"/>
                <w:rtl w:val="0"/>
              </w:rPr>
              <w:t xml:space="preserve">Tipos de personal</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6">
            <w:pPr>
              <w:spacing w:after="100" w:lineRule="auto"/>
              <w:ind w:left="80" w:firstLine="0"/>
              <w:jc w:val="center"/>
              <w:rPr>
                <w:sz w:val="18"/>
                <w:szCs w:val="18"/>
              </w:rPr>
            </w:pPr>
            <w:r w:rsidDel="00000000" w:rsidR="00000000" w:rsidRPr="00000000">
              <w:rPr>
                <w:sz w:val="18"/>
                <w:szCs w:val="18"/>
                <w:rtl w:val="0"/>
              </w:rPr>
              <w:t xml:space="preserve"> </w:t>
            </w:r>
          </w:p>
        </w:tc>
        <w:tc>
          <w:tcPr>
            <w:gridSpan w:val="2"/>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8">
            <w:pPr>
              <w:spacing w:after="100" w:lineRule="auto"/>
              <w:ind w:left="80" w:firstLine="0"/>
              <w:jc w:val="center"/>
              <w:rPr>
                <w:b w:val="1"/>
                <w:sz w:val="16"/>
                <w:szCs w:val="16"/>
              </w:rPr>
            </w:pPr>
            <w:r w:rsidDel="00000000" w:rsidR="00000000" w:rsidRPr="00000000">
              <w:rPr>
                <w:b w:val="1"/>
                <w:sz w:val="16"/>
                <w:szCs w:val="16"/>
                <w:rtl w:val="0"/>
              </w:rPr>
              <w:t xml:space="preserve">(Efectivo y Especie)</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B">
            <w:pPr>
              <w:spacing w:after="100" w:lineRule="auto"/>
              <w:ind w:left="80" w:firstLine="0"/>
              <w:jc w:val="center"/>
              <w:rPr>
                <w:sz w:val="18"/>
                <w:szCs w:val="18"/>
              </w:rPr>
            </w:pPr>
            <w:r w:rsidDel="00000000" w:rsidR="00000000" w:rsidRPr="00000000">
              <w:rPr>
                <w:sz w:val="18"/>
                <w:szCs w:val="18"/>
                <w:rtl w:val="0"/>
              </w:rPr>
              <w:t xml:space="preserve"> </w:t>
            </w:r>
          </w:p>
        </w:tc>
      </w:tr>
      <w:tr>
        <w:trPr>
          <w:trHeight w:val="360" w:hRule="atLeast"/>
        </w:trPr>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C">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D">
            <w:pPr>
              <w:spacing w:after="100" w:lineRule="auto"/>
              <w:ind w:left="80" w:firstLine="0"/>
              <w:jc w:val="center"/>
              <w:rPr>
                <w:b w:val="1"/>
                <w:sz w:val="16"/>
                <w:szCs w:val="16"/>
              </w:rPr>
            </w:pPr>
            <w:r w:rsidDel="00000000" w:rsidR="00000000" w:rsidRPr="00000000">
              <w:rPr>
                <w:b w:val="1"/>
                <w:sz w:val="16"/>
                <w:szCs w:val="16"/>
                <w:rtl w:val="0"/>
              </w:rPr>
              <w:t xml:space="preserve">Mínimo</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E">
            <w:pPr>
              <w:spacing w:after="100" w:lineRule="auto"/>
              <w:ind w:left="80" w:firstLine="0"/>
              <w:jc w:val="center"/>
              <w:rPr>
                <w:b w:val="1"/>
                <w:sz w:val="16"/>
                <w:szCs w:val="16"/>
              </w:rPr>
            </w:pPr>
            <w:r w:rsidDel="00000000" w:rsidR="00000000" w:rsidRPr="00000000">
              <w:rPr>
                <w:b w:val="1"/>
                <w:sz w:val="16"/>
                <w:szCs w:val="16"/>
                <w:rtl w:val="0"/>
              </w:rPr>
              <w:t xml:space="preserve">Máximo</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9F">
            <w:pPr>
              <w:spacing w:after="100" w:lineRule="auto"/>
              <w:ind w:left="80" w:firstLine="0"/>
              <w:jc w:val="center"/>
              <w:rPr>
                <w:b w:val="1"/>
                <w:sz w:val="16"/>
                <w:szCs w:val="16"/>
              </w:rPr>
            </w:pPr>
            <w:r w:rsidDel="00000000" w:rsidR="00000000" w:rsidRPr="00000000">
              <w:rPr>
                <w:b w:val="1"/>
                <w:sz w:val="16"/>
                <w:szCs w:val="16"/>
                <w:rtl w:val="0"/>
              </w:rPr>
              <w:t xml:space="preserve">Mínimo</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0">
            <w:pPr>
              <w:spacing w:after="100" w:lineRule="auto"/>
              <w:ind w:left="80" w:firstLine="0"/>
              <w:jc w:val="center"/>
              <w:rPr>
                <w:b w:val="1"/>
                <w:sz w:val="16"/>
                <w:szCs w:val="16"/>
              </w:rPr>
            </w:pPr>
            <w:r w:rsidDel="00000000" w:rsidR="00000000" w:rsidRPr="00000000">
              <w:rPr>
                <w:b w:val="1"/>
                <w:sz w:val="16"/>
                <w:szCs w:val="16"/>
                <w:rtl w:val="0"/>
              </w:rPr>
              <w:t xml:space="preserve">Máximo</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1">
            <w:pPr>
              <w:spacing w:after="100" w:lineRule="auto"/>
              <w:ind w:left="80" w:firstLine="0"/>
              <w:jc w:val="center"/>
              <w:rPr>
                <w:b w:val="1"/>
                <w:sz w:val="16"/>
                <w:szCs w:val="16"/>
              </w:rPr>
            </w:pPr>
            <w:r w:rsidDel="00000000" w:rsidR="00000000" w:rsidRPr="00000000">
              <w:rPr>
                <w:b w:val="1"/>
                <w:sz w:val="16"/>
                <w:szCs w:val="16"/>
                <w:rtl w:val="0"/>
              </w:rPr>
              <w:t xml:space="preserve">Mínimo</w:t>
            </w:r>
          </w:p>
        </w:tc>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2">
            <w:pPr>
              <w:spacing w:after="100" w:lineRule="auto"/>
              <w:ind w:left="80" w:firstLine="0"/>
              <w:jc w:val="center"/>
              <w:rPr>
                <w:b w:val="1"/>
                <w:sz w:val="16"/>
                <w:szCs w:val="16"/>
              </w:rPr>
            </w:pPr>
            <w:r w:rsidDel="00000000" w:rsidR="00000000" w:rsidRPr="00000000">
              <w:rPr>
                <w:b w:val="1"/>
                <w:sz w:val="16"/>
                <w:szCs w:val="16"/>
                <w:rtl w:val="0"/>
              </w:rPr>
              <w:t xml:space="preserve">Máximo</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3">
            <w:pPr>
              <w:spacing w:after="100" w:lineRule="auto"/>
              <w:ind w:left="80" w:firstLine="0"/>
              <w:jc w:val="both"/>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4">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5">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6">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7">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8">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9">
            <w:pPr>
              <w:spacing w:after="100" w:lineRule="auto"/>
              <w:ind w:left="80" w:firstLine="0"/>
              <w:jc w:val="right"/>
              <w:rPr>
                <w:sz w:val="18"/>
                <w:szCs w:val="18"/>
              </w:rPr>
            </w:pPr>
            <w:r w:rsidDel="00000000" w:rsidR="00000000" w:rsidRPr="00000000">
              <w:rPr>
                <w:sz w:val="18"/>
                <w:szCs w:val="18"/>
                <w:rtl w:val="0"/>
              </w:rPr>
              <w:t xml:space="preserve"> </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A">
            <w:pPr>
              <w:spacing w:after="100" w:lineRule="auto"/>
              <w:ind w:left="80" w:firstLine="0"/>
              <w:jc w:val="both"/>
              <w:rPr>
                <w:b w:val="1"/>
                <w:sz w:val="16"/>
                <w:szCs w:val="16"/>
                <w:u w:val="single"/>
              </w:rPr>
            </w:pPr>
            <w:r w:rsidDel="00000000" w:rsidR="00000000" w:rsidRPr="00000000">
              <w:rPr>
                <w:b w:val="1"/>
                <w:sz w:val="16"/>
                <w:szCs w:val="16"/>
                <w:u w:val="single"/>
                <w:rtl w:val="0"/>
              </w:rPr>
              <w:t xml:space="preserve">Personal de mando: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B">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C">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E">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AF">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B0">
            <w:pPr>
              <w:spacing w:after="100" w:lineRule="auto"/>
              <w:ind w:left="80" w:firstLine="0"/>
              <w:jc w:val="right"/>
              <w:rPr>
                <w:sz w:val="18"/>
                <w:szCs w:val="18"/>
              </w:rPr>
            </w:pPr>
            <w:r w:rsidDel="00000000" w:rsidR="00000000" w:rsidRPr="00000000">
              <w:rPr>
                <w:sz w:val="18"/>
                <w:szCs w:val="18"/>
                <w:rtl w:val="0"/>
              </w:rPr>
              <w:t xml:space="preserve"> </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B1">
            <w:pPr>
              <w:spacing w:after="100" w:lineRule="auto"/>
              <w:ind w:left="80" w:firstLine="0"/>
              <w:rPr>
                <w:sz w:val="16"/>
                <w:szCs w:val="16"/>
              </w:rPr>
            </w:pPr>
            <w:r w:rsidDel="00000000" w:rsidR="00000000" w:rsidRPr="00000000">
              <w:rPr>
                <w:sz w:val="16"/>
                <w:szCs w:val="16"/>
                <w:rtl w:val="0"/>
              </w:rPr>
              <w:t xml:space="preserve">Presidente de la República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B2">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3">
            <w:pPr>
              <w:spacing w:after="100" w:lineRule="auto"/>
              <w:ind w:left="80" w:firstLine="0"/>
              <w:jc w:val="right"/>
              <w:rPr>
                <w:sz w:val="16"/>
                <w:szCs w:val="16"/>
              </w:rPr>
            </w:pPr>
            <w:r w:rsidDel="00000000" w:rsidR="00000000" w:rsidRPr="00000000">
              <w:rPr>
                <w:sz w:val="16"/>
                <w:szCs w:val="16"/>
                <w:rtl w:val="0"/>
              </w:rPr>
              <w:t xml:space="preserve">113,934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4">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5">
            <w:pPr>
              <w:spacing w:after="100" w:lineRule="auto"/>
              <w:ind w:left="80" w:firstLine="0"/>
              <w:jc w:val="right"/>
              <w:rPr>
                <w:sz w:val="16"/>
                <w:szCs w:val="16"/>
              </w:rPr>
            </w:pPr>
            <w:r w:rsidDel="00000000" w:rsidR="00000000" w:rsidRPr="00000000">
              <w:rPr>
                <w:sz w:val="16"/>
                <w:szCs w:val="16"/>
                <w:rtl w:val="0"/>
              </w:rPr>
              <w:t xml:space="preserve">29,282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6">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7">
            <w:pPr>
              <w:spacing w:after="100" w:lineRule="auto"/>
              <w:ind w:left="80" w:firstLine="0"/>
              <w:jc w:val="right"/>
              <w:rPr>
                <w:sz w:val="16"/>
                <w:szCs w:val="16"/>
              </w:rPr>
            </w:pPr>
            <w:r w:rsidDel="00000000" w:rsidR="00000000" w:rsidRPr="00000000">
              <w:rPr>
                <w:sz w:val="16"/>
                <w:szCs w:val="16"/>
                <w:rtl w:val="0"/>
              </w:rPr>
              <w:t xml:space="preserve">143,216</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B8">
            <w:pPr>
              <w:spacing w:after="100" w:lineRule="auto"/>
              <w:ind w:left="80" w:firstLine="0"/>
              <w:rPr>
                <w:sz w:val="16"/>
                <w:szCs w:val="16"/>
              </w:rPr>
            </w:pPr>
            <w:r w:rsidDel="00000000" w:rsidR="00000000" w:rsidRPr="00000000">
              <w:rPr>
                <w:sz w:val="16"/>
                <w:szCs w:val="16"/>
                <w:rtl w:val="0"/>
              </w:rPr>
              <w:t xml:space="preserve">Secretaría de Estado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7B9">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A">
            <w:pPr>
              <w:spacing w:after="100" w:lineRule="auto"/>
              <w:ind w:left="80" w:firstLine="0"/>
              <w:jc w:val="right"/>
              <w:rPr>
                <w:sz w:val="16"/>
                <w:szCs w:val="16"/>
              </w:rPr>
            </w:pPr>
            <w:r w:rsidDel="00000000" w:rsidR="00000000" w:rsidRPr="00000000">
              <w:rPr>
                <w:sz w:val="16"/>
                <w:szCs w:val="16"/>
                <w:rtl w:val="0"/>
              </w:rPr>
              <w:t xml:space="preserve">111,788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B">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C">
            <w:pPr>
              <w:spacing w:after="100" w:lineRule="auto"/>
              <w:ind w:left="80" w:firstLine="0"/>
              <w:jc w:val="right"/>
              <w:rPr>
                <w:sz w:val="16"/>
                <w:szCs w:val="16"/>
              </w:rPr>
            </w:pPr>
            <w:r w:rsidDel="00000000" w:rsidR="00000000" w:rsidRPr="00000000">
              <w:rPr>
                <w:sz w:val="16"/>
                <w:szCs w:val="16"/>
                <w:rtl w:val="0"/>
              </w:rPr>
              <w:t xml:space="preserve">28,335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BE">
            <w:pPr>
              <w:spacing w:after="100" w:lineRule="auto"/>
              <w:ind w:left="80" w:firstLine="0"/>
              <w:jc w:val="right"/>
              <w:rPr>
                <w:sz w:val="16"/>
                <w:szCs w:val="16"/>
              </w:rPr>
            </w:pPr>
            <w:r w:rsidDel="00000000" w:rsidR="00000000" w:rsidRPr="00000000">
              <w:rPr>
                <w:sz w:val="16"/>
                <w:szCs w:val="16"/>
                <w:rtl w:val="0"/>
              </w:rPr>
              <w:t xml:space="preserve">140,123</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BF">
            <w:pPr>
              <w:spacing w:after="100" w:lineRule="auto"/>
              <w:ind w:left="80" w:firstLine="0"/>
              <w:rPr>
                <w:sz w:val="16"/>
                <w:szCs w:val="16"/>
              </w:rPr>
            </w:pPr>
            <w:r w:rsidDel="00000000" w:rsidR="00000000" w:rsidRPr="00000000">
              <w:rPr>
                <w:sz w:val="16"/>
                <w:szCs w:val="16"/>
                <w:rtl w:val="0"/>
              </w:rPr>
              <w:t xml:space="preserve">Subsecretaría de Estado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C0">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1">
            <w:pPr>
              <w:spacing w:after="100" w:lineRule="auto"/>
              <w:ind w:left="80" w:firstLine="0"/>
              <w:jc w:val="right"/>
              <w:rPr>
                <w:sz w:val="16"/>
                <w:szCs w:val="16"/>
              </w:rPr>
            </w:pPr>
            <w:r w:rsidDel="00000000" w:rsidR="00000000" w:rsidRPr="00000000">
              <w:rPr>
                <w:sz w:val="16"/>
                <w:szCs w:val="16"/>
                <w:rtl w:val="0"/>
              </w:rPr>
              <w:t xml:space="preserve">110,960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2">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3">
            <w:pPr>
              <w:spacing w:after="100" w:lineRule="auto"/>
              <w:ind w:left="80" w:firstLine="0"/>
              <w:jc w:val="right"/>
              <w:rPr>
                <w:sz w:val="16"/>
                <w:szCs w:val="16"/>
              </w:rPr>
            </w:pPr>
            <w:r w:rsidDel="00000000" w:rsidR="00000000" w:rsidRPr="00000000">
              <w:rPr>
                <w:sz w:val="16"/>
                <w:szCs w:val="16"/>
                <w:rtl w:val="0"/>
              </w:rPr>
              <w:t xml:space="preserve">28,030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4">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5">
            <w:pPr>
              <w:spacing w:after="100" w:lineRule="auto"/>
              <w:ind w:left="80" w:firstLine="0"/>
              <w:jc w:val="right"/>
              <w:rPr>
                <w:sz w:val="16"/>
                <w:szCs w:val="16"/>
              </w:rPr>
            </w:pPr>
            <w:r w:rsidDel="00000000" w:rsidR="00000000" w:rsidRPr="00000000">
              <w:rPr>
                <w:sz w:val="16"/>
                <w:szCs w:val="16"/>
                <w:rtl w:val="0"/>
              </w:rPr>
              <w:t xml:space="preserve">138,990</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C6">
            <w:pPr>
              <w:spacing w:after="100" w:lineRule="auto"/>
              <w:ind w:left="80" w:firstLine="0"/>
              <w:rPr>
                <w:sz w:val="16"/>
                <w:szCs w:val="16"/>
              </w:rPr>
            </w:pPr>
            <w:r w:rsidDel="00000000" w:rsidR="00000000" w:rsidRPr="00000000">
              <w:rPr>
                <w:sz w:val="16"/>
                <w:szCs w:val="16"/>
                <w:rtl w:val="0"/>
              </w:rPr>
              <w:t xml:space="preserve">Jefatura de Unidad</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7">
            <w:pPr>
              <w:spacing w:after="100" w:lineRule="auto"/>
              <w:ind w:left="80" w:firstLine="0"/>
              <w:jc w:val="right"/>
              <w:rPr>
                <w:sz w:val="16"/>
                <w:szCs w:val="16"/>
              </w:rPr>
            </w:pPr>
            <w:r w:rsidDel="00000000" w:rsidR="00000000" w:rsidRPr="00000000">
              <w:rPr>
                <w:sz w:val="16"/>
                <w:szCs w:val="16"/>
                <w:rtl w:val="0"/>
              </w:rPr>
              <w:t xml:space="preserve">101,773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8">
            <w:pPr>
              <w:spacing w:after="100" w:lineRule="auto"/>
              <w:ind w:left="80" w:firstLine="0"/>
              <w:jc w:val="right"/>
              <w:rPr>
                <w:sz w:val="16"/>
                <w:szCs w:val="16"/>
              </w:rPr>
            </w:pPr>
            <w:r w:rsidDel="00000000" w:rsidR="00000000" w:rsidRPr="00000000">
              <w:rPr>
                <w:sz w:val="16"/>
                <w:szCs w:val="16"/>
                <w:rtl w:val="0"/>
              </w:rPr>
              <w:t xml:space="preserve">108,458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9">
            <w:pPr>
              <w:spacing w:after="100" w:lineRule="auto"/>
              <w:ind w:left="80" w:firstLine="0"/>
              <w:jc w:val="right"/>
              <w:rPr>
                <w:sz w:val="16"/>
                <w:szCs w:val="16"/>
              </w:rPr>
            </w:pPr>
            <w:r w:rsidDel="00000000" w:rsidR="00000000" w:rsidRPr="00000000">
              <w:rPr>
                <w:sz w:val="16"/>
                <w:szCs w:val="16"/>
                <w:rtl w:val="0"/>
              </w:rPr>
              <w:t xml:space="preserve">25,500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A">
            <w:pPr>
              <w:spacing w:after="100" w:lineRule="auto"/>
              <w:ind w:left="80" w:firstLine="0"/>
              <w:jc w:val="right"/>
              <w:rPr>
                <w:sz w:val="16"/>
                <w:szCs w:val="16"/>
              </w:rPr>
            </w:pPr>
            <w:r w:rsidDel="00000000" w:rsidR="00000000" w:rsidRPr="00000000">
              <w:rPr>
                <w:sz w:val="16"/>
                <w:szCs w:val="16"/>
                <w:rtl w:val="0"/>
              </w:rPr>
              <w:t xml:space="preserve">26,713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B">
            <w:pPr>
              <w:spacing w:after="100" w:lineRule="auto"/>
              <w:ind w:left="80" w:firstLine="0"/>
              <w:jc w:val="right"/>
              <w:rPr>
                <w:sz w:val="16"/>
                <w:szCs w:val="16"/>
              </w:rPr>
            </w:pPr>
            <w:r w:rsidDel="00000000" w:rsidR="00000000" w:rsidRPr="00000000">
              <w:rPr>
                <w:sz w:val="16"/>
                <w:szCs w:val="16"/>
                <w:rtl w:val="0"/>
              </w:rPr>
              <w:t xml:space="preserve">127,273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C">
            <w:pPr>
              <w:spacing w:after="100" w:lineRule="auto"/>
              <w:ind w:left="80" w:firstLine="0"/>
              <w:jc w:val="right"/>
              <w:rPr>
                <w:sz w:val="16"/>
                <w:szCs w:val="16"/>
              </w:rPr>
            </w:pPr>
            <w:r w:rsidDel="00000000" w:rsidR="00000000" w:rsidRPr="00000000">
              <w:rPr>
                <w:sz w:val="16"/>
                <w:szCs w:val="16"/>
                <w:rtl w:val="0"/>
              </w:rPr>
              <w:t xml:space="preserve">135,172</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CD">
            <w:pPr>
              <w:spacing w:after="100" w:lineRule="auto"/>
              <w:ind w:left="80" w:firstLine="0"/>
              <w:rPr>
                <w:sz w:val="16"/>
                <w:szCs w:val="16"/>
              </w:rPr>
            </w:pPr>
            <w:r w:rsidDel="00000000" w:rsidR="00000000" w:rsidRPr="00000000">
              <w:rPr>
                <w:sz w:val="16"/>
                <w:szCs w:val="16"/>
                <w:rtl w:val="0"/>
              </w:rPr>
              <w:t xml:space="preserve">Dirección General y Coordinación General</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E">
            <w:pPr>
              <w:spacing w:after="100" w:lineRule="auto"/>
              <w:ind w:left="80" w:firstLine="0"/>
              <w:jc w:val="right"/>
              <w:rPr>
                <w:sz w:val="16"/>
                <w:szCs w:val="16"/>
              </w:rPr>
            </w:pPr>
            <w:r w:rsidDel="00000000" w:rsidR="00000000" w:rsidRPr="00000000">
              <w:rPr>
                <w:sz w:val="16"/>
                <w:szCs w:val="16"/>
                <w:rtl w:val="0"/>
              </w:rPr>
              <w:t xml:space="preserve">86,008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CF">
            <w:pPr>
              <w:spacing w:after="100" w:lineRule="auto"/>
              <w:ind w:left="80" w:firstLine="0"/>
              <w:jc w:val="right"/>
              <w:rPr>
                <w:sz w:val="16"/>
                <w:szCs w:val="16"/>
              </w:rPr>
            </w:pPr>
            <w:r w:rsidDel="00000000" w:rsidR="00000000" w:rsidRPr="00000000">
              <w:rPr>
                <w:sz w:val="16"/>
                <w:szCs w:val="16"/>
                <w:rtl w:val="0"/>
              </w:rPr>
              <w:t xml:space="preserve">96,762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0">
            <w:pPr>
              <w:spacing w:after="100" w:lineRule="auto"/>
              <w:ind w:left="80" w:firstLine="0"/>
              <w:jc w:val="right"/>
              <w:rPr>
                <w:sz w:val="16"/>
                <w:szCs w:val="16"/>
              </w:rPr>
            </w:pPr>
            <w:r w:rsidDel="00000000" w:rsidR="00000000" w:rsidRPr="00000000">
              <w:rPr>
                <w:sz w:val="16"/>
                <w:szCs w:val="16"/>
                <w:rtl w:val="0"/>
              </w:rPr>
              <w:t xml:space="preserve">21,283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1">
            <w:pPr>
              <w:spacing w:after="100" w:lineRule="auto"/>
              <w:ind w:left="80" w:firstLine="0"/>
              <w:jc w:val="right"/>
              <w:rPr>
                <w:sz w:val="16"/>
                <w:szCs w:val="16"/>
              </w:rPr>
            </w:pPr>
            <w:r w:rsidDel="00000000" w:rsidR="00000000" w:rsidRPr="00000000">
              <w:rPr>
                <w:sz w:val="16"/>
                <w:szCs w:val="16"/>
                <w:rtl w:val="0"/>
              </w:rPr>
              <w:t xml:space="preserve">23,506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2">
            <w:pPr>
              <w:spacing w:after="100" w:lineRule="auto"/>
              <w:ind w:left="80" w:firstLine="0"/>
              <w:jc w:val="right"/>
              <w:rPr>
                <w:sz w:val="16"/>
                <w:szCs w:val="16"/>
              </w:rPr>
            </w:pPr>
            <w:r w:rsidDel="00000000" w:rsidR="00000000" w:rsidRPr="00000000">
              <w:rPr>
                <w:sz w:val="16"/>
                <w:szCs w:val="16"/>
                <w:rtl w:val="0"/>
              </w:rPr>
              <w:t xml:space="preserve">107,290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3">
            <w:pPr>
              <w:spacing w:after="100" w:lineRule="auto"/>
              <w:ind w:left="80" w:firstLine="0"/>
              <w:jc w:val="right"/>
              <w:rPr>
                <w:sz w:val="16"/>
                <w:szCs w:val="16"/>
              </w:rPr>
            </w:pPr>
            <w:r w:rsidDel="00000000" w:rsidR="00000000" w:rsidRPr="00000000">
              <w:rPr>
                <w:sz w:val="16"/>
                <w:szCs w:val="16"/>
                <w:rtl w:val="0"/>
              </w:rPr>
              <w:t xml:space="preserve">120,268</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D4">
            <w:pPr>
              <w:spacing w:after="100" w:lineRule="auto"/>
              <w:ind w:left="80" w:firstLine="0"/>
              <w:rPr>
                <w:sz w:val="16"/>
                <w:szCs w:val="16"/>
              </w:rPr>
            </w:pPr>
            <w:r w:rsidDel="00000000" w:rsidR="00000000" w:rsidRPr="00000000">
              <w:rPr>
                <w:sz w:val="16"/>
                <w:szCs w:val="16"/>
                <w:rtl w:val="0"/>
              </w:rPr>
              <w:t xml:space="preserve">Dirección General Adjunta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5">
            <w:pPr>
              <w:spacing w:after="100" w:lineRule="auto"/>
              <w:ind w:left="80" w:firstLine="0"/>
              <w:jc w:val="right"/>
              <w:rPr>
                <w:sz w:val="16"/>
                <w:szCs w:val="16"/>
              </w:rPr>
            </w:pPr>
            <w:r w:rsidDel="00000000" w:rsidR="00000000" w:rsidRPr="00000000">
              <w:rPr>
                <w:sz w:val="16"/>
                <w:szCs w:val="16"/>
                <w:rtl w:val="0"/>
              </w:rPr>
              <w:t xml:space="preserve">69,190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6">
            <w:pPr>
              <w:spacing w:after="100" w:lineRule="auto"/>
              <w:ind w:left="80" w:firstLine="0"/>
              <w:jc w:val="right"/>
              <w:rPr>
                <w:sz w:val="16"/>
                <w:szCs w:val="16"/>
              </w:rPr>
            </w:pPr>
            <w:r w:rsidDel="00000000" w:rsidR="00000000" w:rsidRPr="00000000">
              <w:rPr>
                <w:sz w:val="16"/>
                <w:szCs w:val="16"/>
                <w:rtl w:val="0"/>
              </w:rPr>
              <w:t xml:space="preserve">82,558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7">
            <w:pPr>
              <w:spacing w:after="100" w:lineRule="auto"/>
              <w:ind w:left="80" w:firstLine="0"/>
              <w:jc w:val="right"/>
              <w:rPr>
                <w:sz w:val="16"/>
                <w:szCs w:val="16"/>
              </w:rPr>
            </w:pPr>
            <w:r w:rsidDel="00000000" w:rsidR="00000000" w:rsidRPr="00000000">
              <w:rPr>
                <w:sz w:val="16"/>
                <w:szCs w:val="16"/>
                <w:rtl w:val="0"/>
              </w:rPr>
              <w:t xml:space="preserve">17,673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8">
            <w:pPr>
              <w:spacing w:after="100" w:lineRule="auto"/>
              <w:ind w:left="80" w:firstLine="0"/>
              <w:jc w:val="right"/>
              <w:rPr>
                <w:sz w:val="16"/>
                <w:szCs w:val="16"/>
              </w:rPr>
            </w:pPr>
            <w:r w:rsidDel="00000000" w:rsidR="00000000" w:rsidRPr="00000000">
              <w:rPr>
                <w:sz w:val="16"/>
                <w:szCs w:val="16"/>
                <w:rtl w:val="0"/>
              </w:rPr>
              <w:t xml:space="preserve">20,461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9">
            <w:pPr>
              <w:spacing w:after="100" w:lineRule="auto"/>
              <w:ind w:left="80" w:firstLine="0"/>
              <w:jc w:val="right"/>
              <w:rPr>
                <w:sz w:val="16"/>
                <w:szCs w:val="16"/>
              </w:rPr>
            </w:pPr>
            <w:r w:rsidDel="00000000" w:rsidR="00000000" w:rsidRPr="00000000">
              <w:rPr>
                <w:sz w:val="16"/>
                <w:szCs w:val="16"/>
                <w:rtl w:val="0"/>
              </w:rPr>
              <w:t xml:space="preserve">86,863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A">
            <w:pPr>
              <w:spacing w:after="100" w:lineRule="auto"/>
              <w:ind w:left="80" w:firstLine="0"/>
              <w:jc w:val="right"/>
              <w:rPr>
                <w:sz w:val="16"/>
                <w:szCs w:val="16"/>
              </w:rPr>
            </w:pPr>
            <w:r w:rsidDel="00000000" w:rsidR="00000000" w:rsidRPr="00000000">
              <w:rPr>
                <w:sz w:val="16"/>
                <w:szCs w:val="16"/>
                <w:rtl w:val="0"/>
              </w:rPr>
              <w:t xml:space="preserve">103,020</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DB">
            <w:pPr>
              <w:spacing w:after="100" w:lineRule="auto"/>
              <w:ind w:left="80" w:firstLine="0"/>
              <w:rPr>
                <w:sz w:val="16"/>
                <w:szCs w:val="16"/>
              </w:rPr>
            </w:pPr>
            <w:r w:rsidDel="00000000" w:rsidR="00000000" w:rsidRPr="00000000">
              <w:rPr>
                <w:sz w:val="16"/>
                <w:szCs w:val="16"/>
                <w:rtl w:val="0"/>
              </w:rPr>
              <w:t xml:space="preserve">Dirección de Área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C">
            <w:pPr>
              <w:spacing w:after="100" w:lineRule="auto"/>
              <w:ind w:left="80" w:firstLine="0"/>
              <w:jc w:val="right"/>
              <w:rPr>
                <w:sz w:val="16"/>
                <w:szCs w:val="16"/>
              </w:rPr>
            </w:pPr>
            <w:r w:rsidDel="00000000" w:rsidR="00000000" w:rsidRPr="00000000">
              <w:rPr>
                <w:sz w:val="16"/>
                <w:szCs w:val="16"/>
                <w:rtl w:val="0"/>
              </w:rPr>
              <w:t xml:space="preserve">42,634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D">
            <w:pPr>
              <w:spacing w:after="100" w:lineRule="auto"/>
              <w:ind w:left="80" w:firstLine="0"/>
              <w:jc w:val="right"/>
              <w:rPr>
                <w:sz w:val="16"/>
                <w:szCs w:val="16"/>
              </w:rPr>
            </w:pPr>
            <w:r w:rsidDel="00000000" w:rsidR="00000000" w:rsidRPr="00000000">
              <w:rPr>
                <w:sz w:val="16"/>
                <w:szCs w:val="16"/>
                <w:rtl w:val="0"/>
              </w:rPr>
              <w:t xml:space="preserve">78,402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E">
            <w:pPr>
              <w:spacing w:after="100" w:lineRule="auto"/>
              <w:ind w:left="80" w:firstLine="0"/>
              <w:jc w:val="right"/>
              <w:rPr>
                <w:sz w:val="16"/>
                <w:szCs w:val="16"/>
              </w:rPr>
            </w:pPr>
            <w:r w:rsidDel="00000000" w:rsidR="00000000" w:rsidRPr="00000000">
              <w:rPr>
                <w:sz w:val="16"/>
                <w:szCs w:val="16"/>
                <w:rtl w:val="0"/>
              </w:rPr>
              <w:t xml:space="preserve">10,969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DF">
            <w:pPr>
              <w:spacing w:after="100" w:lineRule="auto"/>
              <w:ind w:left="80" w:firstLine="0"/>
              <w:jc w:val="right"/>
              <w:rPr>
                <w:sz w:val="16"/>
                <w:szCs w:val="16"/>
              </w:rPr>
            </w:pPr>
            <w:r w:rsidDel="00000000" w:rsidR="00000000" w:rsidRPr="00000000">
              <w:rPr>
                <w:sz w:val="16"/>
                <w:szCs w:val="16"/>
                <w:rtl w:val="0"/>
              </w:rPr>
              <w:t xml:space="preserve">18,896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0">
            <w:pPr>
              <w:spacing w:after="100" w:lineRule="auto"/>
              <w:ind w:left="80" w:firstLine="0"/>
              <w:jc w:val="right"/>
              <w:rPr>
                <w:sz w:val="16"/>
                <w:szCs w:val="16"/>
              </w:rPr>
            </w:pPr>
            <w:r w:rsidDel="00000000" w:rsidR="00000000" w:rsidRPr="00000000">
              <w:rPr>
                <w:sz w:val="16"/>
                <w:szCs w:val="16"/>
                <w:rtl w:val="0"/>
              </w:rPr>
              <w:t xml:space="preserve">53,603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1">
            <w:pPr>
              <w:spacing w:after="100" w:lineRule="auto"/>
              <w:ind w:left="80" w:firstLine="0"/>
              <w:jc w:val="right"/>
              <w:rPr>
                <w:sz w:val="16"/>
                <w:szCs w:val="16"/>
              </w:rPr>
            </w:pPr>
            <w:r w:rsidDel="00000000" w:rsidR="00000000" w:rsidRPr="00000000">
              <w:rPr>
                <w:sz w:val="16"/>
                <w:szCs w:val="16"/>
                <w:rtl w:val="0"/>
              </w:rPr>
              <w:t xml:space="preserve">97,298</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E2">
            <w:pPr>
              <w:spacing w:after="100" w:lineRule="auto"/>
              <w:ind w:left="80" w:firstLine="0"/>
              <w:rPr>
                <w:sz w:val="16"/>
                <w:szCs w:val="16"/>
              </w:rPr>
            </w:pPr>
            <w:r w:rsidDel="00000000" w:rsidR="00000000" w:rsidRPr="00000000">
              <w:rPr>
                <w:sz w:val="16"/>
                <w:szCs w:val="16"/>
                <w:rtl w:val="0"/>
              </w:rPr>
              <w:t xml:space="preserve">Subdirección de Área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3">
            <w:pPr>
              <w:spacing w:after="100" w:lineRule="auto"/>
              <w:ind w:left="80" w:firstLine="0"/>
              <w:jc w:val="right"/>
              <w:rPr>
                <w:sz w:val="16"/>
                <w:szCs w:val="16"/>
              </w:rPr>
            </w:pPr>
            <w:r w:rsidDel="00000000" w:rsidR="00000000" w:rsidRPr="00000000">
              <w:rPr>
                <w:sz w:val="16"/>
                <w:szCs w:val="16"/>
                <w:rtl w:val="0"/>
              </w:rPr>
              <w:t xml:space="preserve">26,486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4">
            <w:pPr>
              <w:spacing w:after="100" w:lineRule="auto"/>
              <w:ind w:left="80" w:firstLine="0"/>
              <w:jc w:val="right"/>
              <w:rPr>
                <w:sz w:val="16"/>
                <w:szCs w:val="16"/>
              </w:rPr>
            </w:pPr>
            <w:r w:rsidDel="00000000" w:rsidR="00000000" w:rsidRPr="00000000">
              <w:rPr>
                <w:sz w:val="16"/>
                <w:szCs w:val="16"/>
                <w:rtl w:val="0"/>
              </w:rPr>
              <w:t xml:space="preserve">41,748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5">
            <w:pPr>
              <w:spacing w:after="100" w:lineRule="auto"/>
              <w:ind w:left="80" w:firstLine="0"/>
              <w:jc w:val="right"/>
              <w:rPr>
                <w:sz w:val="16"/>
                <w:szCs w:val="16"/>
              </w:rPr>
            </w:pPr>
            <w:r w:rsidDel="00000000" w:rsidR="00000000" w:rsidRPr="00000000">
              <w:rPr>
                <w:sz w:val="16"/>
                <w:szCs w:val="16"/>
                <w:rtl w:val="0"/>
              </w:rPr>
              <w:t xml:space="preserve">8,060</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6">
            <w:pPr>
              <w:spacing w:after="100" w:lineRule="auto"/>
              <w:ind w:left="80" w:firstLine="0"/>
              <w:jc w:val="right"/>
              <w:rPr>
                <w:sz w:val="16"/>
                <w:szCs w:val="16"/>
              </w:rPr>
            </w:pPr>
            <w:r w:rsidDel="00000000" w:rsidR="00000000" w:rsidRPr="00000000">
              <w:rPr>
                <w:sz w:val="16"/>
                <w:szCs w:val="16"/>
                <w:rtl w:val="0"/>
              </w:rPr>
              <w:t xml:space="preserve">10,755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7">
            <w:pPr>
              <w:spacing w:after="100" w:lineRule="auto"/>
              <w:ind w:left="80" w:firstLine="0"/>
              <w:jc w:val="right"/>
              <w:rPr>
                <w:sz w:val="16"/>
                <w:szCs w:val="16"/>
              </w:rPr>
            </w:pPr>
            <w:r w:rsidDel="00000000" w:rsidR="00000000" w:rsidRPr="00000000">
              <w:rPr>
                <w:sz w:val="16"/>
                <w:szCs w:val="16"/>
                <w:rtl w:val="0"/>
              </w:rPr>
              <w:t xml:space="preserve">34,546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8">
            <w:pPr>
              <w:spacing w:after="100" w:lineRule="auto"/>
              <w:ind w:left="80" w:firstLine="0"/>
              <w:jc w:val="right"/>
              <w:rPr>
                <w:sz w:val="16"/>
                <w:szCs w:val="16"/>
              </w:rPr>
            </w:pPr>
            <w:r w:rsidDel="00000000" w:rsidR="00000000" w:rsidRPr="00000000">
              <w:rPr>
                <w:sz w:val="16"/>
                <w:szCs w:val="16"/>
                <w:rtl w:val="0"/>
              </w:rPr>
              <w:t xml:space="preserve">52,503</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E9">
            <w:pPr>
              <w:spacing w:after="100" w:lineRule="auto"/>
              <w:ind w:left="80" w:firstLine="0"/>
              <w:rPr>
                <w:sz w:val="16"/>
                <w:szCs w:val="16"/>
              </w:rPr>
            </w:pPr>
            <w:r w:rsidDel="00000000" w:rsidR="00000000" w:rsidRPr="00000000">
              <w:rPr>
                <w:sz w:val="16"/>
                <w:szCs w:val="16"/>
                <w:rtl w:val="0"/>
              </w:rPr>
              <w:t xml:space="preserve">Jefatura de Departamento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A">
            <w:pPr>
              <w:spacing w:after="100" w:lineRule="auto"/>
              <w:ind w:left="80" w:firstLine="0"/>
              <w:jc w:val="right"/>
              <w:rPr>
                <w:sz w:val="16"/>
                <w:szCs w:val="16"/>
              </w:rPr>
            </w:pPr>
            <w:r w:rsidDel="00000000" w:rsidR="00000000" w:rsidRPr="00000000">
              <w:rPr>
                <w:sz w:val="16"/>
                <w:szCs w:val="16"/>
                <w:rtl w:val="0"/>
              </w:rPr>
              <w:t xml:space="preserve">17,805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B">
            <w:pPr>
              <w:spacing w:after="100" w:lineRule="auto"/>
              <w:ind w:left="80" w:firstLine="0"/>
              <w:jc w:val="right"/>
              <w:rPr>
                <w:sz w:val="16"/>
                <w:szCs w:val="16"/>
              </w:rPr>
            </w:pPr>
            <w:r w:rsidDel="00000000" w:rsidR="00000000" w:rsidRPr="00000000">
              <w:rPr>
                <w:sz w:val="16"/>
                <w:szCs w:val="16"/>
                <w:rtl w:val="0"/>
              </w:rPr>
              <w:t xml:space="preserve">26,129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C">
            <w:pPr>
              <w:spacing w:after="100" w:lineRule="auto"/>
              <w:ind w:left="80" w:firstLine="0"/>
              <w:jc w:val="right"/>
              <w:rPr>
                <w:sz w:val="16"/>
                <w:szCs w:val="16"/>
              </w:rPr>
            </w:pPr>
            <w:r w:rsidDel="00000000" w:rsidR="00000000" w:rsidRPr="00000000">
              <w:rPr>
                <w:sz w:val="16"/>
                <w:szCs w:val="16"/>
                <w:rtl w:val="0"/>
              </w:rPr>
              <w:t xml:space="preserve">6,362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D">
            <w:pPr>
              <w:spacing w:after="100" w:lineRule="auto"/>
              <w:ind w:left="80" w:firstLine="0"/>
              <w:jc w:val="right"/>
              <w:rPr>
                <w:sz w:val="16"/>
                <w:szCs w:val="16"/>
              </w:rPr>
            </w:pPr>
            <w:r w:rsidDel="00000000" w:rsidR="00000000" w:rsidRPr="00000000">
              <w:rPr>
                <w:sz w:val="16"/>
                <w:szCs w:val="16"/>
                <w:rtl w:val="0"/>
              </w:rPr>
              <w:t xml:space="preserve">7,905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E">
            <w:pPr>
              <w:spacing w:after="100" w:lineRule="auto"/>
              <w:ind w:left="80" w:firstLine="0"/>
              <w:jc w:val="right"/>
              <w:rPr>
                <w:sz w:val="16"/>
                <w:szCs w:val="16"/>
              </w:rPr>
            </w:pPr>
            <w:r w:rsidDel="00000000" w:rsidR="00000000" w:rsidRPr="00000000">
              <w:rPr>
                <w:sz w:val="16"/>
                <w:szCs w:val="16"/>
                <w:rtl w:val="0"/>
              </w:rPr>
              <w:t xml:space="preserve">24,167</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EF">
            <w:pPr>
              <w:spacing w:after="100" w:lineRule="auto"/>
              <w:ind w:left="80" w:firstLine="0"/>
              <w:jc w:val="right"/>
              <w:rPr>
                <w:sz w:val="16"/>
                <w:szCs w:val="16"/>
              </w:rPr>
            </w:pPr>
            <w:r w:rsidDel="00000000" w:rsidR="00000000" w:rsidRPr="00000000">
              <w:rPr>
                <w:sz w:val="16"/>
                <w:szCs w:val="16"/>
                <w:rtl w:val="0"/>
              </w:rPr>
              <w:t xml:space="preserve">34,034</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F0">
            <w:pPr>
              <w:spacing w:after="100" w:lineRule="auto"/>
              <w:ind w:left="80" w:firstLine="0"/>
              <w:rPr>
                <w:b w:val="1"/>
                <w:sz w:val="16"/>
                <w:szCs w:val="16"/>
                <w:u w:val="single"/>
              </w:rPr>
            </w:pPr>
            <w:r w:rsidDel="00000000" w:rsidR="00000000" w:rsidRPr="00000000">
              <w:rPr>
                <w:b w:val="1"/>
                <w:sz w:val="16"/>
                <w:szCs w:val="16"/>
                <w:u w:val="single"/>
                <w:rtl w:val="0"/>
              </w:rPr>
              <w:t xml:space="preserve">Personal de enlace</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1">
            <w:pPr>
              <w:spacing w:after="100" w:lineRule="auto"/>
              <w:ind w:left="80" w:firstLine="0"/>
              <w:jc w:val="right"/>
              <w:rPr>
                <w:sz w:val="16"/>
                <w:szCs w:val="16"/>
              </w:rPr>
            </w:pPr>
            <w:r w:rsidDel="00000000" w:rsidR="00000000" w:rsidRPr="00000000">
              <w:rPr>
                <w:sz w:val="16"/>
                <w:szCs w:val="16"/>
                <w:rtl w:val="0"/>
              </w:rPr>
              <w:t xml:space="preserve">9,381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2">
            <w:pPr>
              <w:spacing w:after="100" w:lineRule="auto"/>
              <w:ind w:left="80" w:firstLine="0"/>
              <w:jc w:val="right"/>
              <w:rPr>
                <w:sz w:val="16"/>
                <w:szCs w:val="16"/>
              </w:rPr>
            </w:pPr>
            <w:r w:rsidDel="00000000" w:rsidR="00000000" w:rsidRPr="00000000">
              <w:rPr>
                <w:sz w:val="16"/>
                <w:szCs w:val="16"/>
                <w:rtl w:val="0"/>
              </w:rPr>
              <w:t xml:space="preserve">17,064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3">
            <w:pPr>
              <w:spacing w:after="100" w:lineRule="auto"/>
              <w:ind w:left="80" w:firstLine="0"/>
              <w:jc w:val="right"/>
              <w:rPr>
                <w:sz w:val="16"/>
                <w:szCs w:val="16"/>
              </w:rPr>
            </w:pPr>
            <w:r w:rsidDel="00000000" w:rsidR="00000000" w:rsidRPr="00000000">
              <w:rPr>
                <w:sz w:val="16"/>
                <w:szCs w:val="16"/>
                <w:rtl w:val="0"/>
              </w:rPr>
              <w:t xml:space="preserve">4,822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4">
            <w:pPr>
              <w:spacing w:after="100" w:lineRule="auto"/>
              <w:ind w:left="80" w:firstLine="0"/>
              <w:jc w:val="right"/>
              <w:rPr>
                <w:sz w:val="16"/>
                <w:szCs w:val="16"/>
              </w:rPr>
            </w:pPr>
            <w:r w:rsidDel="00000000" w:rsidR="00000000" w:rsidRPr="00000000">
              <w:rPr>
                <w:sz w:val="16"/>
                <w:szCs w:val="16"/>
                <w:rtl w:val="0"/>
              </w:rPr>
              <w:t xml:space="preserve">6,169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5">
            <w:pPr>
              <w:spacing w:after="100" w:lineRule="auto"/>
              <w:ind w:left="80" w:firstLine="0"/>
              <w:jc w:val="right"/>
              <w:rPr>
                <w:sz w:val="16"/>
                <w:szCs w:val="16"/>
              </w:rPr>
            </w:pPr>
            <w:r w:rsidDel="00000000" w:rsidR="00000000" w:rsidRPr="00000000">
              <w:rPr>
                <w:sz w:val="16"/>
                <w:szCs w:val="16"/>
                <w:rtl w:val="0"/>
              </w:rPr>
              <w:t xml:space="preserve">14,203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6">
            <w:pPr>
              <w:spacing w:after="100" w:lineRule="auto"/>
              <w:ind w:left="80" w:firstLine="0"/>
              <w:jc w:val="right"/>
              <w:rPr>
                <w:sz w:val="16"/>
                <w:szCs w:val="16"/>
              </w:rPr>
            </w:pPr>
            <w:r w:rsidDel="00000000" w:rsidR="00000000" w:rsidRPr="00000000">
              <w:rPr>
                <w:sz w:val="16"/>
                <w:szCs w:val="16"/>
                <w:rtl w:val="0"/>
              </w:rPr>
              <w:t xml:space="preserve">23,233</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F7">
            <w:pPr>
              <w:spacing w:after="100" w:lineRule="auto"/>
              <w:ind w:left="80" w:firstLine="0"/>
              <w:rPr>
                <w:b w:val="1"/>
                <w:sz w:val="16"/>
                <w:szCs w:val="16"/>
                <w:u w:val="single"/>
              </w:rPr>
            </w:pPr>
            <w:r w:rsidDel="00000000" w:rsidR="00000000" w:rsidRPr="00000000">
              <w:rPr>
                <w:b w:val="1"/>
                <w:sz w:val="16"/>
                <w:szCs w:val="16"/>
                <w:u w:val="single"/>
                <w:rtl w:val="0"/>
              </w:rPr>
              <w:t xml:space="preserve">Personal operativo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8">
            <w:pPr>
              <w:spacing w:after="100" w:lineRule="auto"/>
              <w:ind w:left="80" w:firstLine="0"/>
              <w:jc w:val="right"/>
              <w:rPr>
                <w:sz w:val="16"/>
                <w:szCs w:val="16"/>
              </w:rPr>
            </w:pPr>
            <w:r w:rsidDel="00000000" w:rsidR="00000000" w:rsidRPr="00000000">
              <w:rPr>
                <w:sz w:val="16"/>
                <w:szCs w:val="16"/>
                <w:rtl w:val="0"/>
              </w:rPr>
              <w:t xml:space="preserve">7,024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9">
            <w:pPr>
              <w:spacing w:after="100" w:lineRule="auto"/>
              <w:ind w:left="80" w:firstLine="0"/>
              <w:jc w:val="right"/>
              <w:rPr>
                <w:sz w:val="16"/>
                <w:szCs w:val="16"/>
              </w:rPr>
            </w:pPr>
            <w:r w:rsidDel="00000000" w:rsidR="00000000" w:rsidRPr="00000000">
              <w:rPr>
                <w:sz w:val="16"/>
                <w:szCs w:val="16"/>
                <w:rtl w:val="0"/>
              </w:rPr>
              <w:t xml:space="preserve">10,268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A">
            <w:pPr>
              <w:spacing w:after="100" w:lineRule="auto"/>
              <w:ind w:left="80" w:firstLine="0"/>
              <w:jc w:val="right"/>
              <w:rPr>
                <w:sz w:val="16"/>
                <w:szCs w:val="16"/>
              </w:rPr>
            </w:pPr>
            <w:r w:rsidDel="00000000" w:rsidR="00000000" w:rsidRPr="00000000">
              <w:rPr>
                <w:sz w:val="16"/>
                <w:szCs w:val="16"/>
                <w:rtl w:val="0"/>
              </w:rPr>
              <w:t xml:space="preserve">8,842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B">
            <w:pPr>
              <w:spacing w:after="100" w:lineRule="auto"/>
              <w:ind w:left="80" w:firstLine="0"/>
              <w:jc w:val="right"/>
              <w:rPr>
                <w:sz w:val="16"/>
                <w:szCs w:val="16"/>
              </w:rPr>
            </w:pPr>
            <w:r w:rsidDel="00000000" w:rsidR="00000000" w:rsidRPr="00000000">
              <w:rPr>
                <w:sz w:val="16"/>
                <w:szCs w:val="16"/>
                <w:rtl w:val="0"/>
              </w:rPr>
              <w:t xml:space="preserve">9,779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C">
            <w:pPr>
              <w:spacing w:after="100" w:lineRule="auto"/>
              <w:ind w:left="80" w:firstLine="0"/>
              <w:jc w:val="right"/>
              <w:rPr>
                <w:sz w:val="16"/>
                <w:szCs w:val="16"/>
              </w:rPr>
            </w:pPr>
            <w:r w:rsidDel="00000000" w:rsidR="00000000" w:rsidRPr="00000000">
              <w:rPr>
                <w:sz w:val="16"/>
                <w:szCs w:val="16"/>
                <w:rtl w:val="0"/>
              </w:rPr>
              <w:t xml:space="preserve">15,866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7FD">
            <w:pPr>
              <w:spacing w:after="100" w:lineRule="auto"/>
              <w:ind w:left="80" w:firstLine="0"/>
              <w:jc w:val="right"/>
              <w:rPr>
                <w:sz w:val="16"/>
                <w:szCs w:val="16"/>
              </w:rPr>
            </w:pPr>
            <w:r w:rsidDel="00000000" w:rsidR="00000000" w:rsidRPr="00000000">
              <w:rPr>
                <w:sz w:val="16"/>
                <w:szCs w:val="16"/>
                <w:rtl w:val="0"/>
              </w:rPr>
              <w:t xml:space="preserve">20,047</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FE">
            <w:pPr>
              <w:spacing w:after="100" w:lineRule="auto"/>
              <w:ind w:left="80" w:firstLine="0"/>
              <w:rPr>
                <w:b w:val="1"/>
                <w:sz w:val="16"/>
                <w:szCs w:val="16"/>
                <w:u w:val="single"/>
              </w:rPr>
            </w:pPr>
            <w:r w:rsidDel="00000000" w:rsidR="00000000" w:rsidRPr="00000000">
              <w:rPr>
                <w:b w:val="1"/>
                <w:sz w:val="16"/>
                <w:szCs w:val="16"/>
                <w:u w:val="single"/>
                <w:rtl w:val="0"/>
              </w:rPr>
              <w:t xml:space="preserve">Personal de categorías: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7FF">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0">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1">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2">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3">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4">
            <w:pPr>
              <w:spacing w:after="100" w:lineRule="auto"/>
              <w:ind w:left="80" w:firstLine="0"/>
              <w:jc w:val="right"/>
              <w:rPr>
                <w:sz w:val="18"/>
                <w:szCs w:val="18"/>
              </w:rPr>
            </w:pPr>
            <w:r w:rsidDel="00000000" w:rsidR="00000000" w:rsidRPr="00000000">
              <w:rPr>
                <w:sz w:val="18"/>
                <w:szCs w:val="18"/>
                <w:rtl w:val="0"/>
              </w:rPr>
              <w:t xml:space="preserve"> </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5">
            <w:pPr>
              <w:spacing w:after="100" w:lineRule="auto"/>
              <w:ind w:left="80" w:firstLine="0"/>
              <w:rPr>
                <w:sz w:val="16"/>
                <w:szCs w:val="16"/>
              </w:rPr>
            </w:pPr>
            <w:r w:rsidDel="00000000" w:rsidR="00000000" w:rsidRPr="00000000">
              <w:rPr>
                <w:sz w:val="16"/>
                <w:szCs w:val="16"/>
                <w:rtl w:val="0"/>
              </w:rPr>
              <w:t xml:space="preserve">Servicio Exterior Mexicano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6">
            <w:pPr>
              <w:spacing w:after="100" w:lineRule="auto"/>
              <w:ind w:left="80" w:firstLine="0"/>
              <w:jc w:val="right"/>
              <w:rPr>
                <w:sz w:val="16"/>
                <w:szCs w:val="16"/>
              </w:rPr>
            </w:pPr>
            <w:r w:rsidDel="00000000" w:rsidR="00000000" w:rsidRPr="00000000">
              <w:rPr>
                <w:sz w:val="16"/>
                <w:szCs w:val="16"/>
                <w:rtl w:val="0"/>
              </w:rPr>
              <w:t xml:space="preserve">11,079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7">
            <w:pPr>
              <w:spacing w:after="100" w:lineRule="auto"/>
              <w:ind w:left="80" w:firstLine="0"/>
              <w:jc w:val="right"/>
              <w:rPr>
                <w:sz w:val="16"/>
                <w:szCs w:val="16"/>
              </w:rPr>
            </w:pPr>
            <w:r w:rsidDel="00000000" w:rsidR="00000000" w:rsidRPr="00000000">
              <w:rPr>
                <w:sz w:val="16"/>
                <w:szCs w:val="16"/>
                <w:rtl w:val="0"/>
              </w:rPr>
              <w:t xml:space="preserve">86,008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8">
            <w:pPr>
              <w:spacing w:after="100" w:lineRule="auto"/>
              <w:ind w:left="80" w:firstLine="0"/>
              <w:jc w:val="right"/>
              <w:rPr>
                <w:sz w:val="16"/>
                <w:szCs w:val="16"/>
              </w:rPr>
            </w:pPr>
            <w:r w:rsidDel="00000000" w:rsidR="00000000" w:rsidRPr="00000000">
              <w:rPr>
                <w:sz w:val="16"/>
                <w:szCs w:val="16"/>
                <w:rtl w:val="0"/>
              </w:rPr>
              <w:t xml:space="preserve">5,062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9">
            <w:pPr>
              <w:spacing w:after="100" w:lineRule="auto"/>
              <w:ind w:left="80" w:firstLine="0"/>
              <w:jc w:val="right"/>
              <w:rPr>
                <w:sz w:val="16"/>
                <w:szCs w:val="16"/>
              </w:rPr>
            </w:pPr>
            <w:r w:rsidDel="00000000" w:rsidR="00000000" w:rsidRPr="00000000">
              <w:rPr>
                <w:sz w:val="16"/>
                <w:szCs w:val="16"/>
                <w:rtl w:val="0"/>
              </w:rPr>
              <w:t xml:space="preserve">21,283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A">
            <w:pPr>
              <w:spacing w:after="100" w:lineRule="auto"/>
              <w:ind w:left="80" w:firstLine="0"/>
              <w:jc w:val="right"/>
              <w:rPr>
                <w:sz w:val="16"/>
                <w:szCs w:val="16"/>
              </w:rPr>
            </w:pPr>
            <w:r w:rsidDel="00000000" w:rsidR="00000000" w:rsidRPr="00000000">
              <w:rPr>
                <w:sz w:val="16"/>
                <w:szCs w:val="16"/>
                <w:rtl w:val="0"/>
              </w:rPr>
              <w:t xml:space="preserve">16,141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B">
            <w:pPr>
              <w:spacing w:after="100" w:lineRule="auto"/>
              <w:ind w:left="80" w:firstLine="0"/>
              <w:jc w:val="right"/>
              <w:rPr>
                <w:sz w:val="16"/>
                <w:szCs w:val="16"/>
              </w:rPr>
            </w:pPr>
            <w:r w:rsidDel="00000000" w:rsidR="00000000" w:rsidRPr="00000000">
              <w:rPr>
                <w:sz w:val="16"/>
                <w:szCs w:val="16"/>
                <w:rtl w:val="0"/>
              </w:rPr>
              <w:t xml:space="preserve">107,290</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0C">
            <w:pPr>
              <w:spacing w:after="100" w:lineRule="auto"/>
              <w:ind w:left="80" w:firstLine="0"/>
              <w:rPr>
                <w:sz w:val="16"/>
                <w:szCs w:val="16"/>
              </w:rPr>
            </w:pPr>
            <w:r w:rsidDel="00000000" w:rsidR="00000000" w:rsidRPr="00000000">
              <w:rPr>
                <w:sz w:val="16"/>
                <w:szCs w:val="16"/>
                <w:rtl w:val="0"/>
              </w:rPr>
              <w:t xml:space="preserve">Educación</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D">
            <w:pPr>
              <w:spacing w:after="100" w:lineRule="auto"/>
              <w:ind w:left="80" w:firstLine="0"/>
              <w:jc w:val="right"/>
              <w:rPr>
                <w:sz w:val="16"/>
                <w:szCs w:val="16"/>
              </w:rPr>
            </w:pPr>
            <w:r w:rsidDel="00000000" w:rsidR="00000000" w:rsidRPr="00000000">
              <w:rPr>
                <w:sz w:val="16"/>
                <w:szCs w:val="16"/>
                <w:rtl w:val="0"/>
              </w:rPr>
              <w:t xml:space="preserve">308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E">
            <w:pPr>
              <w:spacing w:after="100" w:lineRule="auto"/>
              <w:ind w:left="80" w:firstLine="0"/>
              <w:jc w:val="right"/>
              <w:rPr>
                <w:sz w:val="16"/>
                <w:szCs w:val="16"/>
              </w:rPr>
            </w:pPr>
            <w:r w:rsidDel="00000000" w:rsidR="00000000" w:rsidRPr="00000000">
              <w:rPr>
                <w:sz w:val="16"/>
                <w:szCs w:val="16"/>
                <w:rtl w:val="0"/>
              </w:rPr>
              <w:t xml:space="preserve">67,619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0F">
            <w:pPr>
              <w:spacing w:after="100" w:lineRule="auto"/>
              <w:ind w:left="80" w:firstLine="0"/>
              <w:jc w:val="right"/>
              <w:rPr>
                <w:sz w:val="16"/>
                <w:szCs w:val="16"/>
              </w:rPr>
            </w:pPr>
            <w:r w:rsidDel="00000000" w:rsidR="00000000" w:rsidRPr="00000000">
              <w:rPr>
                <w:sz w:val="16"/>
                <w:szCs w:val="16"/>
                <w:rtl w:val="0"/>
              </w:rPr>
              <w:t xml:space="preserve">11,788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0">
            <w:pPr>
              <w:spacing w:after="100" w:lineRule="auto"/>
              <w:ind w:left="80" w:firstLine="0"/>
              <w:jc w:val="right"/>
              <w:rPr>
                <w:sz w:val="16"/>
                <w:szCs w:val="16"/>
              </w:rPr>
            </w:pPr>
            <w:r w:rsidDel="00000000" w:rsidR="00000000" w:rsidRPr="00000000">
              <w:rPr>
                <w:sz w:val="16"/>
                <w:szCs w:val="16"/>
                <w:rtl w:val="0"/>
              </w:rPr>
              <w:t xml:space="preserve">51,006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1">
            <w:pPr>
              <w:spacing w:after="100" w:lineRule="auto"/>
              <w:ind w:left="80" w:firstLine="0"/>
              <w:jc w:val="right"/>
              <w:rPr>
                <w:sz w:val="16"/>
                <w:szCs w:val="16"/>
              </w:rPr>
            </w:pPr>
            <w:r w:rsidDel="00000000" w:rsidR="00000000" w:rsidRPr="00000000">
              <w:rPr>
                <w:sz w:val="16"/>
                <w:szCs w:val="16"/>
                <w:rtl w:val="0"/>
              </w:rPr>
              <w:t xml:space="preserve">12,096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2">
            <w:pPr>
              <w:spacing w:after="100" w:lineRule="auto"/>
              <w:ind w:left="80" w:firstLine="0"/>
              <w:jc w:val="right"/>
              <w:rPr>
                <w:sz w:val="16"/>
                <w:szCs w:val="16"/>
              </w:rPr>
            </w:pPr>
            <w:r w:rsidDel="00000000" w:rsidR="00000000" w:rsidRPr="00000000">
              <w:rPr>
                <w:sz w:val="16"/>
                <w:szCs w:val="16"/>
                <w:rtl w:val="0"/>
              </w:rPr>
              <w:t xml:space="preserve">118,625</w:t>
            </w:r>
          </w:p>
        </w:tc>
      </w:tr>
      <w:tr>
        <w:trPr>
          <w:trHeight w:val="60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13">
            <w:pPr>
              <w:spacing w:after="100" w:lineRule="auto"/>
              <w:ind w:left="80" w:firstLine="0"/>
              <w:rPr>
                <w:sz w:val="16"/>
                <w:szCs w:val="16"/>
              </w:rPr>
            </w:pPr>
            <w:r w:rsidDel="00000000" w:rsidR="00000000" w:rsidRPr="00000000">
              <w:rPr>
                <w:sz w:val="16"/>
                <w:szCs w:val="16"/>
                <w:rtl w:val="0"/>
              </w:rPr>
              <w:t xml:space="preserve">Rama Médica, Paramédica y Grupos</w:t>
            </w:r>
          </w:p>
          <w:p w:rsidR="00000000" w:rsidDel="00000000" w:rsidP="00000000" w:rsidRDefault="00000000" w:rsidRPr="00000000" w14:paraId="00001814">
            <w:pPr>
              <w:spacing w:after="100" w:lineRule="auto"/>
              <w:ind w:left="80" w:firstLine="0"/>
              <w:rPr>
                <w:sz w:val="16"/>
                <w:szCs w:val="16"/>
              </w:rPr>
            </w:pPr>
            <w:r w:rsidDel="00000000" w:rsidR="00000000" w:rsidRPr="00000000">
              <w:rPr>
                <w:sz w:val="16"/>
                <w:szCs w:val="16"/>
                <w:rtl w:val="0"/>
              </w:rPr>
              <w:t xml:space="preserve">Afines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5">
            <w:pPr>
              <w:spacing w:after="100" w:lineRule="auto"/>
              <w:ind w:left="80" w:firstLine="0"/>
              <w:jc w:val="right"/>
              <w:rPr>
                <w:sz w:val="16"/>
                <w:szCs w:val="16"/>
              </w:rPr>
            </w:pPr>
            <w:r w:rsidDel="00000000" w:rsidR="00000000" w:rsidRPr="00000000">
              <w:rPr>
                <w:sz w:val="16"/>
                <w:szCs w:val="16"/>
                <w:rtl w:val="0"/>
              </w:rPr>
              <w:t xml:space="preserve">9,574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6">
            <w:pPr>
              <w:spacing w:after="100" w:lineRule="auto"/>
              <w:ind w:left="80" w:firstLine="0"/>
              <w:jc w:val="right"/>
              <w:rPr>
                <w:sz w:val="16"/>
                <w:szCs w:val="16"/>
              </w:rPr>
            </w:pPr>
            <w:r w:rsidDel="00000000" w:rsidR="00000000" w:rsidRPr="00000000">
              <w:rPr>
                <w:sz w:val="16"/>
                <w:szCs w:val="16"/>
                <w:rtl w:val="0"/>
              </w:rPr>
              <w:t xml:space="preserve">49,772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7">
            <w:pPr>
              <w:spacing w:after="100" w:lineRule="auto"/>
              <w:ind w:left="80" w:firstLine="0"/>
              <w:jc w:val="right"/>
              <w:rPr>
                <w:sz w:val="16"/>
                <w:szCs w:val="16"/>
              </w:rPr>
            </w:pPr>
            <w:r w:rsidDel="00000000" w:rsidR="00000000" w:rsidRPr="00000000">
              <w:rPr>
                <w:sz w:val="16"/>
                <w:szCs w:val="16"/>
                <w:rtl w:val="0"/>
              </w:rPr>
              <w:t xml:space="preserve">14,461</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8">
            <w:pPr>
              <w:spacing w:after="100" w:lineRule="auto"/>
              <w:ind w:left="80" w:firstLine="0"/>
              <w:jc w:val="right"/>
              <w:rPr>
                <w:sz w:val="16"/>
                <w:szCs w:val="16"/>
              </w:rPr>
            </w:pPr>
            <w:r w:rsidDel="00000000" w:rsidR="00000000" w:rsidRPr="00000000">
              <w:rPr>
                <w:sz w:val="16"/>
                <w:szCs w:val="16"/>
                <w:rtl w:val="0"/>
              </w:rPr>
              <w:t xml:space="preserve">26,412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9">
            <w:pPr>
              <w:spacing w:after="100" w:lineRule="auto"/>
              <w:ind w:left="80" w:firstLine="0"/>
              <w:jc w:val="right"/>
              <w:rPr>
                <w:sz w:val="16"/>
                <w:szCs w:val="16"/>
              </w:rPr>
            </w:pPr>
            <w:r w:rsidDel="00000000" w:rsidR="00000000" w:rsidRPr="00000000">
              <w:rPr>
                <w:sz w:val="16"/>
                <w:szCs w:val="16"/>
                <w:rtl w:val="0"/>
              </w:rPr>
              <w:t xml:space="preserve">24,036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A">
            <w:pPr>
              <w:spacing w:after="100" w:lineRule="auto"/>
              <w:ind w:left="80" w:firstLine="0"/>
              <w:jc w:val="right"/>
              <w:rPr>
                <w:sz w:val="16"/>
                <w:szCs w:val="16"/>
              </w:rPr>
            </w:pPr>
            <w:r w:rsidDel="00000000" w:rsidR="00000000" w:rsidRPr="00000000">
              <w:rPr>
                <w:sz w:val="16"/>
                <w:szCs w:val="16"/>
                <w:rtl w:val="0"/>
              </w:rPr>
              <w:t xml:space="preserve">76,184</w:t>
            </w:r>
          </w:p>
        </w:tc>
      </w:tr>
      <w:tr>
        <w:trPr>
          <w:trHeight w:val="60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1B">
            <w:pPr>
              <w:spacing w:after="100" w:lineRule="auto"/>
              <w:ind w:left="80" w:firstLine="0"/>
              <w:rPr>
                <w:sz w:val="16"/>
                <w:szCs w:val="16"/>
              </w:rPr>
            </w:pPr>
            <w:r w:rsidDel="00000000" w:rsidR="00000000" w:rsidRPr="00000000">
              <w:rPr>
                <w:sz w:val="16"/>
                <w:szCs w:val="16"/>
                <w:rtl w:val="0"/>
              </w:rPr>
              <w:t xml:space="preserve">Investigación, Científica y Desarrollo</w:t>
            </w:r>
          </w:p>
          <w:p w:rsidR="00000000" w:rsidDel="00000000" w:rsidP="00000000" w:rsidRDefault="00000000" w:rsidRPr="00000000" w14:paraId="0000181C">
            <w:pPr>
              <w:spacing w:after="100" w:lineRule="auto"/>
              <w:ind w:left="80" w:firstLine="0"/>
              <w:rPr>
                <w:sz w:val="16"/>
                <w:szCs w:val="16"/>
              </w:rPr>
            </w:pPr>
            <w:r w:rsidDel="00000000" w:rsidR="00000000" w:rsidRPr="00000000">
              <w:rPr>
                <w:sz w:val="16"/>
                <w:szCs w:val="16"/>
                <w:rtl w:val="0"/>
              </w:rPr>
              <w:t xml:space="preserve">Tecnológico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D">
            <w:pPr>
              <w:spacing w:after="100" w:lineRule="auto"/>
              <w:ind w:left="80" w:firstLine="0"/>
              <w:jc w:val="right"/>
              <w:rPr>
                <w:sz w:val="16"/>
                <w:szCs w:val="16"/>
              </w:rPr>
            </w:pPr>
            <w:r w:rsidDel="00000000" w:rsidR="00000000" w:rsidRPr="00000000">
              <w:rPr>
                <w:sz w:val="16"/>
                <w:szCs w:val="16"/>
                <w:rtl w:val="0"/>
              </w:rPr>
              <w:t xml:space="preserve">7,749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E">
            <w:pPr>
              <w:spacing w:after="100" w:lineRule="auto"/>
              <w:ind w:left="80" w:firstLine="0"/>
              <w:jc w:val="right"/>
              <w:rPr>
                <w:sz w:val="16"/>
                <w:szCs w:val="16"/>
              </w:rPr>
            </w:pPr>
            <w:r w:rsidDel="00000000" w:rsidR="00000000" w:rsidRPr="00000000">
              <w:rPr>
                <w:sz w:val="16"/>
                <w:szCs w:val="16"/>
                <w:rtl w:val="0"/>
              </w:rPr>
              <w:t xml:space="preserve">29,653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1F">
            <w:pPr>
              <w:spacing w:after="100" w:lineRule="auto"/>
              <w:ind w:left="80" w:firstLine="0"/>
              <w:jc w:val="right"/>
              <w:rPr>
                <w:sz w:val="16"/>
                <w:szCs w:val="16"/>
              </w:rPr>
            </w:pPr>
            <w:r w:rsidDel="00000000" w:rsidR="00000000" w:rsidRPr="00000000">
              <w:rPr>
                <w:sz w:val="16"/>
                <w:szCs w:val="16"/>
                <w:rtl w:val="0"/>
              </w:rPr>
              <w:t xml:space="preserve">18,383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0">
            <w:pPr>
              <w:spacing w:after="100" w:lineRule="auto"/>
              <w:ind w:left="80" w:firstLine="0"/>
              <w:jc w:val="right"/>
              <w:rPr>
                <w:sz w:val="16"/>
                <w:szCs w:val="16"/>
              </w:rPr>
            </w:pPr>
            <w:r w:rsidDel="00000000" w:rsidR="00000000" w:rsidRPr="00000000">
              <w:rPr>
                <w:sz w:val="16"/>
                <w:szCs w:val="16"/>
                <w:rtl w:val="0"/>
              </w:rPr>
              <w:t xml:space="preserve">64,974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1">
            <w:pPr>
              <w:spacing w:after="100" w:lineRule="auto"/>
              <w:ind w:left="80" w:firstLine="0"/>
              <w:jc w:val="right"/>
              <w:rPr>
                <w:sz w:val="16"/>
                <w:szCs w:val="16"/>
              </w:rPr>
            </w:pPr>
            <w:r w:rsidDel="00000000" w:rsidR="00000000" w:rsidRPr="00000000">
              <w:rPr>
                <w:sz w:val="16"/>
                <w:szCs w:val="16"/>
                <w:rtl w:val="0"/>
              </w:rPr>
              <w:t xml:space="preserve">26,132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2">
            <w:pPr>
              <w:spacing w:after="100" w:lineRule="auto"/>
              <w:ind w:left="80" w:firstLine="0"/>
              <w:jc w:val="right"/>
              <w:rPr>
                <w:sz w:val="16"/>
                <w:szCs w:val="16"/>
              </w:rPr>
            </w:pPr>
            <w:r w:rsidDel="00000000" w:rsidR="00000000" w:rsidRPr="00000000">
              <w:rPr>
                <w:sz w:val="16"/>
                <w:szCs w:val="16"/>
                <w:rtl w:val="0"/>
              </w:rPr>
              <w:t xml:space="preserve">94,627</w:t>
            </w:r>
          </w:p>
        </w:tc>
      </w:tr>
      <w:tr>
        <w:trPr>
          <w:trHeight w:val="34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23">
            <w:pPr>
              <w:spacing w:after="100" w:lineRule="auto"/>
              <w:ind w:left="80" w:firstLine="0"/>
              <w:rPr>
                <w:sz w:val="16"/>
                <w:szCs w:val="16"/>
              </w:rPr>
            </w:pPr>
            <w:r w:rsidDel="00000000" w:rsidR="00000000" w:rsidRPr="00000000">
              <w:rPr>
                <w:sz w:val="16"/>
                <w:szCs w:val="16"/>
                <w:rtl w:val="0"/>
              </w:rPr>
              <w:t xml:space="preserve">Seguridad Pública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4">
            <w:pPr>
              <w:spacing w:after="100" w:lineRule="auto"/>
              <w:ind w:left="80" w:firstLine="0"/>
              <w:jc w:val="right"/>
              <w:rPr>
                <w:sz w:val="16"/>
                <w:szCs w:val="16"/>
              </w:rPr>
            </w:pPr>
            <w:r w:rsidDel="00000000" w:rsidR="00000000" w:rsidRPr="00000000">
              <w:rPr>
                <w:sz w:val="16"/>
                <w:szCs w:val="16"/>
                <w:rtl w:val="0"/>
              </w:rPr>
              <w:t xml:space="preserve">9,726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5">
            <w:pPr>
              <w:spacing w:after="100" w:lineRule="auto"/>
              <w:ind w:left="80" w:firstLine="0"/>
              <w:jc w:val="right"/>
              <w:rPr>
                <w:sz w:val="16"/>
                <w:szCs w:val="16"/>
              </w:rPr>
            </w:pPr>
            <w:r w:rsidDel="00000000" w:rsidR="00000000" w:rsidRPr="00000000">
              <w:rPr>
                <w:sz w:val="16"/>
                <w:szCs w:val="16"/>
                <w:rtl w:val="0"/>
              </w:rPr>
              <w:t xml:space="preserve">38,247</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6">
            <w:pPr>
              <w:spacing w:after="100" w:lineRule="auto"/>
              <w:ind w:left="80" w:firstLine="0"/>
              <w:jc w:val="right"/>
              <w:rPr>
                <w:sz w:val="16"/>
                <w:szCs w:val="16"/>
              </w:rPr>
            </w:pPr>
            <w:r w:rsidDel="00000000" w:rsidR="00000000" w:rsidRPr="00000000">
              <w:rPr>
                <w:sz w:val="16"/>
                <w:szCs w:val="16"/>
                <w:rtl w:val="0"/>
              </w:rPr>
              <w:t xml:space="preserve">9,042</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7">
            <w:pPr>
              <w:spacing w:after="100" w:lineRule="auto"/>
              <w:ind w:left="80" w:firstLine="0"/>
              <w:jc w:val="right"/>
              <w:rPr>
                <w:sz w:val="16"/>
                <w:szCs w:val="16"/>
              </w:rPr>
            </w:pPr>
            <w:r w:rsidDel="00000000" w:rsidR="00000000" w:rsidRPr="00000000">
              <w:rPr>
                <w:sz w:val="16"/>
                <w:szCs w:val="16"/>
                <w:rtl w:val="0"/>
              </w:rPr>
              <w:t xml:space="preserve">52,466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8">
            <w:pPr>
              <w:spacing w:after="100" w:lineRule="auto"/>
              <w:ind w:left="80" w:firstLine="0"/>
              <w:jc w:val="right"/>
              <w:rPr>
                <w:sz w:val="16"/>
                <w:szCs w:val="16"/>
              </w:rPr>
            </w:pPr>
            <w:r w:rsidDel="00000000" w:rsidR="00000000" w:rsidRPr="00000000">
              <w:rPr>
                <w:sz w:val="16"/>
                <w:szCs w:val="16"/>
                <w:rtl w:val="0"/>
              </w:rPr>
              <w:t xml:space="preserve">18,768</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9">
            <w:pPr>
              <w:spacing w:after="100" w:lineRule="auto"/>
              <w:ind w:left="80" w:firstLine="0"/>
              <w:jc w:val="right"/>
              <w:rPr>
                <w:sz w:val="16"/>
                <w:szCs w:val="16"/>
              </w:rPr>
            </w:pPr>
            <w:r w:rsidDel="00000000" w:rsidR="00000000" w:rsidRPr="00000000">
              <w:rPr>
                <w:sz w:val="16"/>
                <w:szCs w:val="16"/>
                <w:rtl w:val="0"/>
              </w:rPr>
              <w:t xml:space="preserve">90,712</w:t>
            </w:r>
          </w:p>
        </w:tc>
      </w:tr>
      <w:tr>
        <w:trPr>
          <w:trHeight w:val="315"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2A">
            <w:pPr>
              <w:spacing w:after="100" w:lineRule="auto"/>
              <w:ind w:left="80" w:firstLine="0"/>
              <w:rPr>
                <w:sz w:val="16"/>
                <w:szCs w:val="16"/>
              </w:rPr>
            </w:pPr>
            <w:r w:rsidDel="00000000" w:rsidR="00000000" w:rsidRPr="00000000">
              <w:rPr>
                <w:sz w:val="16"/>
                <w:szCs w:val="16"/>
                <w:rtl w:val="0"/>
              </w:rPr>
              <w:t xml:space="preserve">Procuración de Justicia</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B">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C">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D">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E">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2F">
            <w:pPr>
              <w:spacing w:after="100" w:lineRule="auto"/>
              <w:ind w:left="80" w:firstLine="0"/>
              <w:jc w:val="right"/>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0">
            <w:pPr>
              <w:spacing w:after="100" w:lineRule="auto"/>
              <w:ind w:left="80" w:firstLine="0"/>
              <w:jc w:val="right"/>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31">
      <w:pPr>
        <w:jc w:val="both"/>
        <w:rPr>
          <w:rFonts w:ascii="Verdana" w:cs="Verdana" w:eastAsia="Verdana" w:hAnsi="Verdana"/>
          <w:color w:val="0000ff"/>
          <w:sz w:val="24"/>
          <w:szCs w:val="24"/>
        </w:rPr>
      </w:pPr>
      <w:r w:rsidDel="00000000" w:rsidR="00000000" w:rsidRPr="00000000">
        <w:rPr>
          <w:rtl w:val="0"/>
        </w:rPr>
      </w:r>
    </w:p>
    <w:tbl>
      <w:tblPr>
        <w:tblStyle w:val="Table15"/>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55"/>
        <w:gridCol w:w="915"/>
        <w:gridCol w:w="1035"/>
        <w:gridCol w:w="915"/>
        <w:gridCol w:w="915"/>
        <w:gridCol w:w="1020"/>
        <w:gridCol w:w="1035"/>
        <w:tblGridChange w:id="0">
          <w:tblGrid>
            <w:gridCol w:w="2955"/>
            <w:gridCol w:w="915"/>
            <w:gridCol w:w="1035"/>
            <w:gridCol w:w="915"/>
            <w:gridCol w:w="915"/>
            <w:gridCol w:w="1020"/>
            <w:gridCol w:w="1035"/>
          </w:tblGrid>
        </w:tblGridChange>
      </w:tblGrid>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32">
            <w:pPr>
              <w:spacing w:after="100" w:lineRule="auto"/>
              <w:ind w:left="80" w:firstLine="0"/>
              <w:rPr>
                <w:sz w:val="16"/>
                <w:szCs w:val="16"/>
              </w:rPr>
            </w:pPr>
            <w:r w:rsidDel="00000000" w:rsidR="00000000" w:rsidRPr="00000000">
              <w:rPr>
                <w:sz w:val="16"/>
                <w:szCs w:val="16"/>
                <w:rtl w:val="0"/>
              </w:rPr>
              <w:t xml:space="preserve">Gobierno</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3">
            <w:pPr>
              <w:spacing w:after="100" w:lineRule="auto"/>
              <w:ind w:left="80" w:firstLine="0"/>
              <w:jc w:val="right"/>
              <w:rPr>
                <w:sz w:val="16"/>
                <w:szCs w:val="16"/>
              </w:rPr>
            </w:pPr>
            <w:r w:rsidDel="00000000" w:rsidR="00000000" w:rsidRPr="00000000">
              <w:rPr>
                <w:sz w:val="16"/>
                <w:szCs w:val="16"/>
                <w:rtl w:val="0"/>
              </w:rPr>
              <w:t xml:space="preserve">13,879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4">
            <w:pPr>
              <w:spacing w:after="100" w:lineRule="auto"/>
              <w:ind w:left="80" w:firstLine="0"/>
              <w:jc w:val="right"/>
              <w:rPr>
                <w:sz w:val="16"/>
                <w:szCs w:val="16"/>
              </w:rPr>
            </w:pPr>
            <w:r w:rsidDel="00000000" w:rsidR="00000000" w:rsidRPr="00000000">
              <w:rPr>
                <w:sz w:val="16"/>
                <w:szCs w:val="16"/>
                <w:rtl w:val="0"/>
              </w:rPr>
              <w:t xml:space="preserve">21,169</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5">
            <w:pPr>
              <w:spacing w:after="100" w:lineRule="auto"/>
              <w:ind w:left="80" w:firstLine="0"/>
              <w:jc w:val="right"/>
              <w:rPr>
                <w:sz w:val="16"/>
                <w:szCs w:val="16"/>
              </w:rPr>
            </w:pPr>
            <w:r w:rsidDel="00000000" w:rsidR="00000000" w:rsidRPr="00000000">
              <w:rPr>
                <w:sz w:val="16"/>
                <w:szCs w:val="16"/>
                <w:rtl w:val="0"/>
              </w:rPr>
              <w:t xml:space="preserve">12,075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6">
            <w:pPr>
              <w:spacing w:after="100" w:lineRule="auto"/>
              <w:ind w:left="80" w:firstLine="0"/>
              <w:jc w:val="right"/>
              <w:rPr>
                <w:sz w:val="16"/>
                <w:szCs w:val="16"/>
              </w:rPr>
            </w:pPr>
            <w:r w:rsidDel="00000000" w:rsidR="00000000" w:rsidRPr="00000000">
              <w:rPr>
                <w:sz w:val="16"/>
                <w:szCs w:val="16"/>
                <w:rtl w:val="0"/>
              </w:rPr>
              <w:t xml:space="preserve">14,315</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7">
            <w:pPr>
              <w:spacing w:after="100" w:lineRule="auto"/>
              <w:ind w:left="80" w:firstLine="0"/>
              <w:jc w:val="right"/>
              <w:rPr>
                <w:sz w:val="16"/>
                <w:szCs w:val="16"/>
              </w:rPr>
            </w:pPr>
            <w:r w:rsidDel="00000000" w:rsidR="00000000" w:rsidRPr="00000000">
              <w:rPr>
                <w:sz w:val="16"/>
                <w:szCs w:val="16"/>
                <w:rtl w:val="0"/>
              </w:rPr>
              <w:t xml:space="preserve">25,954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8">
            <w:pPr>
              <w:spacing w:after="100" w:lineRule="auto"/>
              <w:ind w:left="80" w:firstLine="0"/>
              <w:jc w:val="right"/>
              <w:rPr>
                <w:sz w:val="16"/>
                <w:szCs w:val="16"/>
              </w:rPr>
            </w:pPr>
            <w:r w:rsidDel="00000000" w:rsidR="00000000" w:rsidRPr="00000000">
              <w:rPr>
                <w:sz w:val="16"/>
                <w:szCs w:val="16"/>
                <w:rtl w:val="0"/>
              </w:rPr>
              <w:t xml:space="preserve">35,483</w:t>
            </w:r>
          </w:p>
        </w:tc>
      </w:tr>
      <w:tr>
        <w:trPr>
          <w:trHeight w:val="360" w:hRule="atLeast"/>
        </w:trPr>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39">
            <w:pPr>
              <w:spacing w:after="100" w:lineRule="auto"/>
              <w:ind w:left="80" w:firstLine="0"/>
              <w:rPr>
                <w:sz w:val="16"/>
                <w:szCs w:val="16"/>
              </w:rPr>
            </w:pPr>
            <w:r w:rsidDel="00000000" w:rsidR="00000000" w:rsidRPr="00000000">
              <w:rPr>
                <w:sz w:val="16"/>
                <w:szCs w:val="16"/>
                <w:rtl w:val="0"/>
              </w:rPr>
              <w:t xml:space="preserve">Fuerzas Armadas</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A">
            <w:pPr>
              <w:spacing w:after="100" w:lineRule="auto"/>
              <w:ind w:left="80" w:firstLine="0"/>
              <w:jc w:val="right"/>
              <w:rPr>
                <w:sz w:val="16"/>
                <w:szCs w:val="16"/>
              </w:rPr>
            </w:pPr>
            <w:r w:rsidDel="00000000" w:rsidR="00000000" w:rsidRPr="00000000">
              <w:rPr>
                <w:sz w:val="16"/>
                <w:szCs w:val="16"/>
                <w:rtl w:val="0"/>
              </w:rPr>
              <w:t xml:space="preserve">6,763</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B">
            <w:pPr>
              <w:spacing w:after="100" w:lineRule="auto"/>
              <w:ind w:left="80" w:firstLine="0"/>
              <w:jc w:val="right"/>
              <w:rPr>
                <w:sz w:val="16"/>
                <w:szCs w:val="16"/>
              </w:rPr>
            </w:pPr>
            <w:r w:rsidDel="00000000" w:rsidR="00000000" w:rsidRPr="00000000">
              <w:rPr>
                <w:sz w:val="16"/>
                <w:szCs w:val="16"/>
                <w:rtl w:val="0"/>
              </w:rPr>
              <w:t xml:space="preserve">113,546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C">
            <w:pPr>
              <w:spacing w:after="100" w:lineRule="auto"/>
              <w:ind w:left="80" w:firstLine="0"/>
              <w:jc w:val="right"/>
              <w:rPr>
                <w:sz w:val="16"/>
                <w:szCs w:val="16"/>
              </w:rPr>
            </w:pPr>
            <w:r w:rsidDel="00000000" w:rsidR="00000000" w:rsidRPr="00000000">
              <w:rPr>
                <w:sz w:val="16"/>
                <w:szCs w:val="16"/>
                <w:rtl w:val="0"/>
              </w:rPr>
              <w:t xml:space="preserve">7,454</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D">
            <w:pPr>
              <w:spacing w:after="100" w:lineRule="auto"/>
              <w:ind w:left="80" w:firstLine="0"/>
              <w:jc w:val="right"/>
              <w:rPr>
                <w:sz w:val="16"/>
                <w:szCs w:val="16"/>
              </w:rPr>
            </w:pPr>
            <w:r w:rsidDel="00000000" w:rsidR="00000000" w:rsidRPr="00000000">
              <w:rPr>
                <w:sz w:val="16"/>
                <w:szCs w:val="16"/>
                <w:rtl w:val="0"/>
              </w:rPr>
              <w:t xml:space="preserve">26,476</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E">
            <w:pPr>
              <w:spacing w:after="100" w:lineRule="auto"/>
              <w:ind w:left="80" w:firstLine="0"/>
              <w:jc w:val="right"/>
              <w:rPr>
                <w:sz w:val="16"/>
                <w:szCs w:val="16"/>
              </w:rPr>
            </w:pPr>
            <w:r w:rsidDel="00000000" w:rsidR="00000000" w:rsidRPr="00000000">
              <w:rPr>
                <w:sz w:val="16"/>
                <w:szCs w:val="16"/>
                <w:rtl w:val="0"/>
              </w:rPr>
              <w:t xml:space="preserve">14,217</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top"/>
          </w:tcPr>
          <w:p w:rsidR="00000000" w:rsidDel="00000000" w:rsidP="00000000" w:rsidRDefault="00000000" w:rsidRPr="00000000" w14:paraId="0000183F">
            <w:pPr>
              <w:spacing w:after="100" w:lineRule="auto"/>
              <w:ind w:left="80" w:firstLine="0"/>
              <w:jc w:val="right"/>
              <w:rPr>
                <w:sz w:val="16"/>
                <w:szCs w:val="16"/>
              </w:rPr>
            </w:pPr>
            <w:r w:rsidDel="00000000" w:rsidR="00000000" w:rsidRPr="00000000">
              <w:rPr>
                <w:sz w:val="16"/>
                <w:szCs w:val="16"/>
                <w:rtl w:val="0"/>
              </w:rPr>
              <w:t xml:space="preserve">140,022</w:t>
            </w:r>
          </w:p>
        </w:tc>
      </w:tr>
      <w:tr>
        <w:trPr>
          <w:trHeight w:val="360" w:hRule="atLeast"/>
        </w:trPr>
        <w:tc>
          <w:tcPr>
            <w:tcBorders>
              <w:top w:color="000000" w:space="0" w:sz="0" w:val="nil"/>
              <w:left w:color="000000" w:space="0" w:sz="0" w:val="nil"/>
              <w:bottom w:color="000000" w:space="0" w:sz="8" w:val="single"/>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0">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1">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2">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3">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4">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5">
            <w:pPr>
              <w:spacing w:after="100" w:lineRule="auto"/>
              <w:ind w:left="80" w:firstLine="0"/>
              <w:jc w:val="both"/>
              <w:rPr>
                <w:sz w:val="16"/>
                <w:szCs w:val="16"/>
              </w:rPr>
            </w:pPr>
            <w:r w:rsidDel="00000000" w:rsidR="00000000" w:rsidRPr="00000000">
              <w:rPr>
                <w:sz w:val="16"/>
                <w:szCs w:val="16"/>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6">
            <w:pPr>
              <w:spacing w:after="100" w:lineRule="auto"/>
              <w:ind w:left="80" w:firstLine="0"/>
              <w:jc w:val="both"/>
              <w:rPr>
                <w:sz w:val="16"/>
                <w:szCs w:val="16"/>
              </w:rPr>
            </w:pPr>
            <w:r w:rsidDel="00000000" w:rsidR="00000000" w:rsidRPr="00000000">
              <w:rPr>
                <w:sz w:val="16"/>
                <w:szCs w:val="16"/>
                <w:rtl w:val="0"/>
              </w:rPr>
              <w:t xml:space="preserve"> </w:t>
            </w:r>
          </w:p>
        </w:tc>
      </w:tr>
      <w:tr>
        <w:trPr>
          <w:trHeight w:val="1140" w:hRule="atLeast"/>
        </w:trPr>
        <w:tc>
          <w:tcPr>
            <w:gridSpan w:val="7"/>
            <w:tcBorders>
              <w:top w:color="000000" w:space="0" w:sz="8" w:val="single"/>
              <w:left w:color="000000" w:space="0" w:sz="0" w:val="nil"/>
              <w:bottom w:color="000000" w:space="0" w:sz="0" w:val="nil"/>
              <w:right w:color="000000" w:space="0" w:sz="0" w:val="nil"/>
            </w:tcBorders>
            <w:shd w:fill="auto" w:val="clear"/>
            <w:tcMar>
              <w:top w:w="0.0" w:type="dxa"/>
              <w:left w:w="80.0" w:type="dxa"/>
              <w:bottom w:w="0.0" w:type="dxa"/>
              <w:right w:w="80.0" w:type="dxa"/>
            </w:tcMar>
            <w:vAlign w:val="bottom"/>
          </w:tcPr>
          <w:p w:rsidR="00000000" w:rsidDel="00000000" w:rsidP="00000000" w:rsidRDefault="00000000" w:rsidRPr="00000000" w14:paraId="00001847">
            <w:pPr>
              <w:spacing w:after="100" w:lineRule="auto"/>
              <w:ind w:left="80" w:firstLine="0"/>
              <w:jc w:val="both"/>
              <w:rPr>
                <w:sz w:val="16"/>
                <w:szCs w:val="16"/>
              </w:rPr>
            </w:pPr>
            <w:r w:rsidDel="00000000" w:rsidR="00000000" w:rsidRPr="00000000">
              <w:rPr>
                <w:sz w:val="16"/>
                <w:szCs w:val="16"/>
                <w:rtl w:val="0"/>
              </w:rPr>
              <w:t xml:space="preserve">Nota: La percepción ordinaria neta mensual corresponde a la cantidad que perciben los servidores públicos de la Administración Pública Federal, una vez aplicadas las disposiciones fiscales vigentes para el 2020, sin considerar, en su caso, las modificaciones que deriven de la actualización a los tabuladores a que se refiere el artículo 17 de este Manual.</w:t>
            </w:r>
          </w:p>
        </w:tc>
      </w:tr>
      <w:tr>
        <w:trPr>
          <w:trHeight w:val="375" w:hRule="atLeast"/>
        </w:trPr>
        <w:tc>
          <w:tcPr>
            <w:gridSpan w:val="7"/>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4E">
            <w:pPr>
              <w:spacing w:after="100" w:lineRule="auto"/>
              <w:ind w:left="80" w:firstLine="0"/>
              <w:jc w:val="both"/>
              <w:rPr>
                <w:sz w:val="16"/>
                <w:szCs w:val="16"/>
              </w:rPr>
            </w:pPr>
            <w:r w:rsidDel="00000000" w:rsidR="00000000" w:rsidRPr="00000000">
              <w:rPr>
                <w:sz w:val="16"/>
                <w:szCs w:val="16"/>
                <w:u w:val="single"/>
                <w:rtl w:val="0"/>
              </w:rPr>
              <w:t xml:space="preserve">1</w:t>
            </w:r>
            <w:r w:rsidDel="00000000" w:rsidR="00000000" w:rsidRPr="00000000">
              <w:rPr>
                <w:sz w:val="16"/>
                <w:szCs w:val="16"/>
                <w:rtl w:val="0"/>
              </w:rPr>
              <w:t xml:space="preserve">/ Los montos no incluyen el pago por riesgo y la potenciación del seguro de vida institucional.</w:t>
            </w:r>
          </w:p>
        </w:tc>
      </w:tr>
    </w:tbl>
    <w:p w:rsidR="00000000" w:rsidDel="00000000" w:rsidP="00000000" w:rsidRDefault="00000000" w:rsidRPr="00000000" w14:paraId="0000185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tbl>
      <w:tblPr>
        <w:tblStyle w:val="Table16"/>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05"/>
        <w:tblGridChange w:id="0">
          <w:tblGrid>
            <w:gridCol w:w="8805"/>
          </w:tblGrid>
        </w:tblGridChange>
      </w:tblGrid>
      <w:tr>
        <w:trPr>
          <w:trHeight w:val="390" w:hRule="atLeast"/>
        </w:trPr>
        <w:tc>
          <w:tcPr>
            <w:tcBorders>
              <w:top w:color="000000" w:space="0" w:sz="4" w:val="single"/>
              <w:left w:color="000000" w:space="0" w:sz="4" w:val="single"/>
              <w:bottom w:color="000000" w:space="0" w:sz="0" w:val="nil"/>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56">
            <w:pPr>
              <w:spacing w:after="100" w:lineRule="auto"/>
              <w:ind w:left="80" w:firstLine="0"/>
              <w:jc w:val="center"/>
              <w:rPr>
                <w:b w:val="1"/>
                <w:sz w:val="16"/>
                <w:szCs w:val="16"/>
              </w:rPr>
            </w:pPr>
            <w:r w:rsidDel="00000000" w:rsidR="00000000" w:rsidRPr="00000000">
              <w:rPr>
                <w:b w:val="1"/>
                <w:sz w:val="16"/>
                <w:szCs w:val="16"/>
                <w:rtl w:val="0"/>
              </w:rPr>
              <w:t xml:space="preserve">ANEXO 3C</w:t>
            </w:r>
          </w:p>
        </w:tc>
      </w:tr>
      <w:tr>
        <w:trPr>
          <w:trHeight w:val="945" w:hRule="atLeast"/>
        </w:trPr>
        <w:tc>
          <w:tcPr>
            <w:tcBorders>
              <w:top w:color="000000" w:space="0" w:sz="0" w:val="nil"/>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57">
            <w:pPr>
              <w:spacing w:after="100" w:lineRule="auto"/>
              <w:ind w:left="80" w:firstLine="0"/>
              <w:jc w:val="center"/>
              <w:rPr>
                <w:b w:val="1"/>
                <w:sz w:val="16"/>
                <w:szCs w:val="16"/>
              </w:rPr>
            </w:pPr>
            <w:r w:rsidDel="00000000" w:rsidR="00000000" w:rsidRPr="00000000">
              <w:rPr>
                <w:b w:val="1"/>
                <w:sz w:val="16"/>
                <w:szCs w:val="16"/>
                <w:rtl w:val="0"/>
              </w:rPr>
              <w:t xml:space="preserve">CONVERTIDOR DEL TABULADOR DE SUELDOS Y SALARIOS BRUTOS DEL PRESIDENTE DE LA REPÚBLICA Y</w:t>
            </w:r>
          </w:p>
          <w:p w:rsidR="00000000" w:rsidDel="00000000" w:rsidP="00000000" w:rsidRDefault="00000000" w:rsidRPr="00000000" w14:paraId="00001858">
            <w:pPr>
              <w:spacing w:after="100" w:lineRule="auto"/>
              <w:ind w:left="80" w:firstLine="0"/>
              <w:jc w:val="center"/>
              <w:rPr>
                <w:b w:val="1"/>
                <w:sz w:val="16"/>
                <w:szCs w:val="16"/>
              </w:rPr>
            </w:pPr>
            <w:r w:rsidDel="00000000" w:rsidR="00000000" w:rsidRPr="00000000">
              <w:rPr>
                <w:b w:val="1"/>
                <w:sz w:val="16"/>
                <w:szCs w:val="16"/>
                <w:rtl w:val="0"/>
              </w:rPr>
              <w:t xml:space="preserve">DE LOS SERVIDORES PÚBLICOS DE MANDO Y DE ENLACE DE LAS DEPENDENCIAS Y SUS EQUIVALENTES</w:t>
            </w:r>
          </w:p>
          <w:p w:rsidR="00000000" w:rsidDel="00000000" w:rsidP="00000000" w:rsidRDefault="00000000" w:rsidRPr="00000000" w14:paraId="00001859">
            <w:pPr>
              <w:spacing w:after="100" w:lineRule="auto"/>
              <w:ind w:left="80" w:firstLine="0"/>
              <w:jc w:val="center"/>
              <w:rPr>
                <w:b w:val="1"/>
                <w:sz w:val="16"/>
                <w:szCs w:val="16"/>
              </w:rPr>
            </w:pPr>
            <w:r w:rsidDel="00000000" w:rsidR="00000000" w:rsidRPr="00000000">
              <w:rPr>
                <w:b w:val="1"/>
                <w:sz w:val="16"/>
                <w:szCs w:val="16"/>
                <w:rtl w:val="0"/>
              </w:rPr>
              <w:t xml:space="preserve">EN LAS ENTIDADES</w:t>
            </w:r>
          </w:p>
        </w:tc>
      </w:tr>
    </w:tbl>
    <w:p w:rsidR="00000000" w:rsidDel="00000000" w:rsidP="00000000" w:rsidRDefault="00000000" w:rsidRPr="00000000" w14:paraId="0000185A">
      <w:pPr>
        <w:shd w:fill="ffffff" w:val="clear"/>
        <w:spacing w:after="100" w:lineRule="auto"/>
        <w:ind w:firstLine="280"/>
        <w:jc w:val="center"/>
        <w:rPr>
          <w:color w:val="2f2f2f"/>
          <w:sz w:val="18"/>
          <w:szCs w:val="18"/>
        </w:rPr>
      </w:pPr>
      <w:r w:rsidDel="00000000" w:rsidR="00000000" w:rsidRPr="00000000">
        <w:rPr>
          <w:color w:val="2f2f2f"/>
          <w:sz w:val="18"/>
          <w:szCs w:val="18"/>
          <w:rtl w:val="0"/>
        </w:rPr>
        <w:t xml:space="preserve"> </w:t>
      </w:r>
    </w:p>
    <w:tbl>
      <w:tblPr>
        <w:tblStyle w:val="Table17"/>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55"/>
        <w:gridCol w:w="2460"/>
        <w:gridCol w:w="2595"/>
        <w:gridCol w:w="2595"/>
        <w:tblGridChange w:id="0">
          <w:tblGrid>
            <w:gridCol w:w="1155"/>
            <w:gridCol w:w="2460"/>
            <w:gridCol w:w="2595"/>
            <w:gridCol w:w="2595"/>
          </w:tblGrid>
        </w:tblGridChange>
      </w:tblGrid>
      <w:tr>
        <w:trPr>
          <w:trHeight w:val="390"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5B">
            <w:pPr>
              <w:spacing w:after="100" w:lineRule="auto"/>
              <w:ind w:left="80" w:firstLine="0"/>
              <w:jc w:val="center"/>
              <w:rPr>
                <w:b w:val="1"/>
                <w:sz w:val="16"/>
                <w:szCs w:val="16"/>
              </w:rPr>
            </w:pPr>
            <w:r w:rsidDel="00000000" w:rsidR="00000000" w:rsidRPr="00000000">
              <w:rPr>
                <w:b w:val="1"/>
                <w:sz w:val="16"/>
                <w:szCs w:val="16"/>
                <w:rtl w:val="0"/>
              </w:rPr>
              <w:t xml:space="preserve">Grupo/</w:t>
            </w:r>
          </w:p>
          <w:p w:rsidR="00000000" w:rsidDel="00000000" w:rsidP="00000000" w:rsidRDefault="00000000" w:rsidRPr="00000000" w14:paraId="0000185C">
            <w:pPr>
              <w:spacing w:after="100" w:lineRule="auto"/>
              <w:ind w:left="80" w:firstLine="0"/>
              <w:jc w:val="center"/>
              <w:rPr>
                <w:b w:val="1"/>
                <w:sz w:val="16"/>
                <w:szCs w:val="16"/>
              </w:rPr>
            </w:pPr>
            <w:r w:rsidDel="00000000" w:rsidR="00000000" w:rsidRPr="00000000">
              <w:rPr>
                <w:b w:val="1"/>
                <w:sz w:val="16"/>
                <w:szCs w:val="16"/>
                <w:rtl w:val="0"/>
              </w:rPr>
              <w:t xml:space="preserve">Grado</w:t>
            </w:r>
          </w:p>
        </w:tc>
        <w:tc>
          <w:tcPr>
            <w:gridSpan w:val="3"/>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5D">
            <w:pPr>
              <w:spacing w:after="100" w:lineRule="auto"/>
              <w:ind w:left="80" w:firstLine="0"/>
              <w:jc w:val="center"/>
              <w:rPr>
                <w:b w:val="1"/>
                <w:sz w:val="16"/>
                <w:szCs w:val="16"/>
              </w:rPr>
            </w:pPr>
            <w:r w:rsidDel="00000000" w:rsidR="00000000" w:rsidRPr="00000000">
              <w:rPr>
                <w:b w:val="1"/>
                <w:sz w:val="16"/>
                <w:szCs w:val="16"/>
                <w:rtl w:val="0"/>
              </w:rPr>
              <w:t xml:space="preserve">Niveles</w:t>
            </w:r>
          </w:p>
        </w:tc>
      </w:tr>
      <w:tr>
        <w:trPr>
          <w:trHeight w:val="390"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860">
            <w:pPr>
              <w:ind w:left="80" w:firstLine="0"/>
              <w:jc w:val="both"/>
              <w:rPr>
                <w:color w:val="2f2f2f"/>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61">
            <w:pPr>
              <w:spacing w:after="100" w:lineRule="auto"/>
              <w:ind w:left="80" w:firstLine="0"/>
              <w:jc w:val="center"/>
              <w:rPr>
                <w:b w:val="1"/>
                <w:sz w:val="16"/>
                <w:szCs w:val="16"/>
              </w:rPr>
            </w:pPr>
            <w:r w:rsidDel="00000000" w:rsidR="00000000" w:rsidRPr="00000000">
              <w:rPr>
                <w:b w:val="1"/>
                <w:sz w:val="16"/>
                <w:szCs w:val="16"/>
                <w:rtl w:val="0"/>
              </w:rPr>
              <w:t xml:space="preserve">1</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62">
            <w:pPr>
              <w:spacing w:after="100" w:lineRule="auto"/>
              <w:ind w:left="80" w:firstLine="0"/>
              <w:jc w:val="center"/>
              <w:rPr>
                <w:b w:val="1"/>
                <w:sz w:val="16"/>
                <w:szCs w:val="16"/>
              </w:rPr>
            </w:pPr>
            <w:r w:rsidDel="00000000" w:rsidR="00000000" w:rsidRPr="00000000">
              <w:rPr>
                <w:b w:val="1"/>
                <w:sz w:val="16"/>
                <w:szCs w:val="16"/>
                <w:rtl w:val="0"/>
              </w:rPr>
              <w:t xml:space="preserve">2</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bottom"/>
          </w:tcPr>
          <w:p w:rsidR="00000000" w:rsidDel="00000000" w:rsidP="00000000" w:rsidRDefault="00000000" w:rsidRPr="00000000" w14:paraId="00001863">
            <w:pPr>
              <w:spacing w:after="100" w:lineRule="auto"/>
              <w:ind w:left="80" w:firstLine="0"/>
              <w:jc w:val="center"/>
              <w:rPr>
                <w:b w:val="1"/>
                <w:sz w:val="16"/>
                <w:szCs w:val="16"/>
              </w:rPr>
            </w:pPr>
            <w:r w:rsidDel="00000000" w:rsidR="00000000" w:rsidRPr="00000000">
              <w:rPr>
                <w:b w:val="1"/>
                <w:sz w:val="16"/>
                <w:szCs w:val="16"/>
                <w:rtl w:val="0"/>
              </w:rPr>
              <w:t xml:space="preserve">3</w:t>
            </w:r>
          </w:p>
        </w:tc>
      </w:tr>
    </w:tbl>
    <w:p w:rsidR="00000000" w:rsidDel="00000000" w:rsidP="00000000" w:rsidRDefault="00000000" w:rsidRPr="00000000" w14:paraId="00001864">
      <w:pPr>
        <w:shd w:fill="ffffff" w:val="clear"/>
        <w:spacing w:after="100" w:lineRule="auto"/>
        <w:ind w:firstLine="280"/>
        <w:jc w:val="center"/>
        <w:rPr>
          <w:color w:val="2f2f2f"/>
          <w:sz w:val="18"/>
          <w:szCs w:val="18"/>
        </w:rPr>
      </w:pPr>
      <w:r w:rsidDel="00000000" w:rsidR="00000000" w:rsidRPr="00000000">
        <w:rPr>
          <w:color w:val="2f2f2f"/>
          <w:sz w:val="18"/>
          <w:szCs w:val="18"/>
          <w:rtl w:val="0"/>
        </w:rPr>
        <w:t xml:space="preserve"> </w:t>
      </w:r>
    </w:p>
    <w:tbl>
      <w:tblPr>
        <w:tblStyle w:val="Table18"/>
        <w:tblW w:w="882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735"/>
        <w:gridCol w:w="2355"/>
        <w:gridCol w:w="2445"/>
        <w:gridCol w:w="840"/>
        <w:gridCol w:w="960"/>
        <w:gridCol w:w="960"/>
        <w:tblGridChange w:id="0">
          <w:tblGrid>
            <w:gridCol w:w="525"/>
            <w:gridCol w:w="735"/>
            <w:gridCol w:w="2355"/>
            <w:gridCol w:w="2445"/>
            <w:gridCol w:w="840"/>
            <w:gridCol w:w="960"/>
            <w:gridCol w:w="960"/>
          </w:tblGrid>
        </w:tblGridChange>
      </w:tblGrid>
      <w:tr>
        <w:trPr>
          <w:trHeight w:val="405" w:hRule="atLeast"/>
        </w:trPr>
        <w:tc>
          <w:tcPr>
            <w:vMerge w:val="restart"/>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5">
            <w:pPr>
              <w:spacing w:after="100" w:lineRule="auto"/>
              <w:ind w:left="80" w:firstLine="0"/>
              <w:jc w:val="center"/>
              <w:rPr>
                <w:b w:val="1"/>
                <w:sz w:val="16"/>
                <w:szCs w:val="16"/>
              </w:rPr>
            </w:pPr>
            <w:r w:rsidDel="00000000" w:rsidR="00000000" w:rsidRPr="00000000">
              <w:rPr>
                <w:b w:val="1"/>
                <w:sz w:val="16"/>
                <w:szCs w:val="16"/>
                <w:rtl w:val="0"/>
              </w:rPr>
              <w:t xml:space="preserve">K</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6">
            <w:pPr>
              <w:spacing w:after="100" w:lineRule="auto"/>
              <w:ind w:left="80" w:firstLine="0"/>
              <w:jc w:val="center"/>
              <w:rPr>
                <w:b w:val="1"/>
                <w:sz w:val="16"/>
                <w:szCs w:val="16"/>
              </w:rPr>
            </w:pPr>
            <w:r w:rsidDel="00000000" w:rsidR="00000000" w:rsidRPr="00000000">
              <w:rPr>
                <w:b w:val="1"/>
                <w:sz w:val="16"/>
                <w:szCs w:val="16"/>
                <w:rtl w:val="0"/>
              </w:rPr>
              <w:t xml:space="preserve">2</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7">
            <w:pPr>
              <w:spacing w:after="100" w:lineRule="auto"/>
              <w:ind w:left="80" w:firstLine="0"/>
              <w:jc w:val="center"/>
              <w:rPr>
                <w:sz w:val="16"/>
                <w:szCs w:val="16"/>
              </w:rPr>
            </w:pPr>
            <w:r w:rsidDel="00000000" w:rsidR="00000000" w:rsidRPr="00000000">
              <w:rPr>
                <w:sz w:val="16"/>
                <w:szCs w:val="16"/>
                <w:rtl w:val="0"/>
              </w:rPr>
              <w:t xml:space="preserve">K21</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8">
            <w:pPr>
              <w:spacing w:after="100" w:lineRule="auto"/>
              <w:ind w:left="80" w:firstLine="0"/>
              <w:jc w:val="center"/>
              <w:rPr>
                <w:sz w:val="16"/>
                <w:szCs w:val="16"/>
              </w:rPr>
            </w:pPr>
            <w:r w:rsidDel="00000000" w:rsidR="00000000" w:rsidRPr="00000000">
              <w:rPr>
                <w:sz w:val="16"/>
                <w:szCs w:val="16"/>
                <w:rtl w:val="0"/>
              </w:rPr>
              <w:t xml:space="preserve">K31</w:t>
            </w:r>
          </w:p>
        </w:tc>
        <w:tc>
          <w:tcPr>
            <w:tcBorders>
              <w:top w:color="000000" w:space="0" w:sz="0" w:val="nil"/>
              <w:left w:color="000000" w:space="0" w:sz="4" w:val="single"/>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69">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6A">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6B">
            <w:pPr>
              <w:spacing w:after="100" w:lineRule="auto"/>
              <w:ind w:left="80" w:firstLine="0"/>
              <w:jc w:val="center"/>
              <w:rPr>
                <w:sz w:val="18"/>
                <w:szCs w:val="18"/>
              </w:rPr>
            </w:pPr>
            <w:r w:rsidDel="00000000" w:rsidR="00000000" w:rsidRPr="00000000">
              <w:rPr>
                <w:sz w:val="18"/>
                <w:szCs w:val="18"/>
                <w:rtl w:val="0"/>
              </w:rPr>
              <w:t xml:space="preserve"> </w:t>
            </w:r>
          </w:p>
        </w:tc>
      </w:tr>
      <w:tr>
        <w:trPr>
          <w:trHeight w:val="405" w:hRule="atLeast"/>
        </w:trPr>
        <w:tc>
          <w:tcPr>
            <w:vMerge w:val="continue"/>
            <w:tcBorders>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186C">
            <w:pPr>
              <w:ind w:left="80" w:firstLine="0"/>
              <w:jc w:val="both"/>
              <w:rPr>
                <w:color w:val="2f2f2f"/>
                <w:sz w:val="18"/>
                <w:szCs w:val="18"/>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D">
            <w:pPr>
              <w:spacing w:after="100" w:lineRule="auto"/>
              <w:ind w:left="80" w:firstLine="0"/>
              <w:jc w:val="center"/>
              <w:rPr>
                <w:b w:val="1"/>
                <w:sz w:val="16"/>
                <w:szCs w:val="16"/>
              </w:rPr>
            </w:pPr>
            <w:r w:rsidDel="00000000" w:rsidR="00000000" w:rsidRPr="00000000">
              <w:rPr>
                <w:b w:val="1"/>
                <w:sz w:val="16"/>
                <w:szCs w:val="16"/>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E">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6F">
            <w:pPr>
              <w:spacing w:after="100" w:lineRule="auto"/>
              <w:ind w:left="80" w:firstLine="0"/>
              <w:jc w:val="center"/>
              <w:rPr>
                <w:sz w:val="16"/>
                <w:szCs w:val="16"/>
              </w:rPr>
            </w:pPr>
            <w:r w:rsidDel="00000000" w:rsidR="00000000" w:rsidRPr="00000000">
              <w:rPr>
                <w:sz w:val="16"/>
                <w:szCs w:val="16"/>
                <w:rtl w:val="0"/>
              </w:rPr>
              <w:t xml:space="preserve">K11</w:t>
            </w:r>
          </w:p>
        </w:tc>
        <w:tc>
          <w:tcPr>
            <w:tcBorders>
              <w:top w:color="000000" w:space="0" w:sz="0" w:val="nil"/>
              <w:left w:color="000000" w:space="0" w:sz="4" w:val="single"/>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70">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7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0.0" w:type="dxa"/>
              <w:left w:w="80.0" w:type="dxa"/>
              <w:bottom w:w="0.0" w:type="dxa"/>
              <w:right w:w="80.0" w:type="dxa"/>
            </w:tcMar>
            <w:vAlign w:val="center"/>
          </w:tcPr>
          <w:p w:rsidR="00000000" w:rsidDel="00000000" w:rsidP="00000000" w:rsidRDefault="00000000" w:rsidRPr="00000000" w14:paraId="00001872">
            <w:pPr>
              <w:spacing w:after="100" w:lineRule="auto"/>
              <w:ind w:left="80" w:firstLine="0"/>
              <w:jc w:val="center"/>
              <w:rPr>
                <w:sz w:val="18"/>
                <w:szCs w:val="18"/>
              </w:rPr>
            </w:pPr>
            <w:r w:rsidDel="00000000" w:rsidR="00000000" w:rsidRPr="00000000">
              <w:rPr>
                <w:sz w:val="18"/>
                <w:szCs w:val="18"/>
                <w:rtl w:val="0"/>
              </w:rPr>
              <w:t xml:space="preserve"> </w:t>
            </w:r>
          </w:p>
        </w:tc>
      </w:tr>
    </w:tbl>
    <w:p w:rsidR="00000000" w:rsidDel="00000000" w:rsidP="00000000" w:rsidRDefault="00000000" w:rsidRPr="00000000" w14:paraId="00001873">
      <w:pPr>
        <w:shd w:fill="ffffff" w:val="clear"/>
        <w:spacing w:after="100" w:lineRule="auto"/>
        <w:ind w:firstLine="280"/>
        <w:jc w:val="center"/>
        <w:rPr>
          <w:color w:val="2f2f2f"/>
          <w:sz w:val="18"/>
          <w:szCs w:val="18"/>
        </w:rPr>
      </w:pPr>
      <w:r w:rsidDel="00000000" w:rsidR="00000000" w:rsidRPr="00000000">
        <w:rPr>
          <w:color w:val="2f2f2f"/>
          <w:sz w:val="18"/>
          <w:szCs w:val="18"/>
          <w:rtl w:val="0"/>
        </w:rPr>
        <w:t xml:space="preserve"> </w:t>
      </w:r>
    </w:p>
    <w:tbl>
      <w:tblPr>
        <w:tblStyle w:val="Table19"/>
        <w:tblW w:w="88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765"/>
        <w:gridCol w:w="2430"/>
        <w:gridCol w:w="2535"/>
        <w:gridCol w:w="2550"/>
        <w:tblGridChange w:id="0">
          <w:tblGrid>
            <w:gridCol w:w="525"/>
            <w:gridCol w:w="765"/>
            <w:gridCol w:w="2430"/>
            <w:gridCol w:w="2535"/>
            <w:gridCol w:w="2550"/>
          </w:tblGrid>
        </w:tblGridChange>
      </w:tblGrid>
      <w:tr>
        <w:trPr>
          <w:trHeight w:val="405" w:hRule="atLeast"/>
        </w:trPr>
        <w:tc>
          <w:tcPr>
            <w:tcBorders>
              <w:top w:color="000000" w:space="0" w:sz="4" w:val="single"/>
              <w:left w:color="000000" w:space="0" w:sz="4" w:val="single"/>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74">
            <w:pPr>
              <w:spacing w:after="100" w:lineRule="auto"/>
              <w:ind w:left="80" w:firstLine="0"/>
              <w:jc w:val="center"/>
              <w:rPr>
                <w:b w:val="1"/>
                <w:sz w:val="16"/>
                <w:szCs w:val="16"/>
              </w:rPr>
            </w:pPr>
            <w:r w:rsidDel="00000000" w:rsidR="00000000" w:rsidRPr="00000000">
              <w:rPr>
                <w:b w:val="1"/>
                <w:sz w:val="16"/>
                <w:szCs w:val="16"/>
                <w:rtl w:val="0"/>
              </w:rPr>
              <w:t xml:space="preserve">M</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75">
            <w:pPr>
              <w:spacing w:after="100" w:lineRule="auto"/>
              <w:ind w:left="80" w:firstLine="0"/>
              <w:jc w:val="center"/>
              <w:rPr>
                <w:b w:val="1"/>
                <w:sz w:val="16"/>
                <w:szCs w:val="16"/>
              </w:rPr>
            </w:pPr>
            <w:r w:rsidDel="00000000" w:rsidR="00000000" w:rsidRPr="00000000">
              <w:rPr>
                <w:b w:val="1"/>
                <w:sz w:val="16"/>
                <w:szCs w:val="16"/>
                <w:rtl w:val="0"/>
              </w:rPr>
              <w:t xml:space="preserve">4</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76">
            <w:pPr>
              <w:spacing w:after="100" w:lineRule="auto"/>
              <w:ind w:left="80" w:firstLine="0"/>
              <w:jc w:val="center"/>
              <w:rPr>
                <w:sz w:val="16"/>
                <w:szCs w:val="16"/>
              </w:rPr>
            </w:pPr>
            <w:r w:rsidDel="00000000" w:rsidR="00000000" w:rsidRPr="00000000">
              <w:rPr>
                <w:sz w:val="16"/>
                <w:szCs w:val="16"/>
                <w:rtl w:val="0"/>
              </w:rPr>
              <w:t xml:space="preserve">L11</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77">
            <w:pPr>
              <w:spacing w:after="100" w:lineRule="auto"/>
              <w:ind w:left="80" w:firstLine="0"/>
              <w:jc w:val="center"/>
              <w:rPr>
                <w:sz w:val="16"/>
                <w:szCs w:val="16"/>
              </w:rPr>
            </w:pPr>
            <w:r w:rsidDel="00000000" w:rsidR="00000000" w:rsidRPr="00000000">
              <w:rPr>
                <w:sz w:val="16"/>
                <w:szCs w:val="16"/>
                <w:rtl w:val="0"/>
              </w:rPr>
              <w:t xml:space="preserve">L21</w:t>
            </w:r>
          </w:p>
        </w:tc>
        <w:tc>
          <w:tcPr>
            <w:tcBorders>
              <w:top w:color="000000" w:space="0" w:sz="4" w:val="single"/>
              <w:left w:color="000000" w:space="0" w:sz="0" w:val="nil"/>
              <w:bottom w:color="000000" w:space="0" w:sz="4" w:val="single"/>
              <w:right w:color="000000" w:space="0" w:sz="4" w:val="single"/>
            </w:tcBorders>
            <w:shd w:fill="auto" w:val="clear"/>
            <w:tcMar>
              <w:top w:w="0.0" w:type="dxa"/>
              <w:left w:w="80.0" w:type="dxa"/>
              <w:bottom w:w="0.0" w:type="dxa"/>
              <w:right w:w="80.0" w:type="dxa"/>
            </w:tcMar>
            <w:vAlign w:val="center"/>
          </w:tcPr>
          <w:p w:rsidR="00000000" w:rsidDel="00000000" w:rsidP="00000000" w:rsidRDefault="00000000" w:rsidRPr="00000000" w14:paraId="00001878">
            <w:pPr>
              <w:spacing w:after="100" w:lineRule="auto"/>
              <w:ind w:left="80" w:firstLine="0"/>
              <w:jc w:val="center"/>
              <w:rPr>
                <w:sz w:val="16"/>
                <w:szCs w:val="16"/>
              </w:rPr>
            </w:pPr>
            <w:r w:rsidDel="00000000" w:rsidR="00000000" w:rsidRPr="00000000">
              <w:rPr>
                <w:sz w:val="16"/>
                <w:szCs w:val="16"/>
                <w:rtl w:val="0"/>
              </w:rPr>
              <w:t xml:space="preserve">L31</w:t>
            </w:r>
          </w:p>
        </w:tc>
      </w:tr>
    </w:tbl>
    <w:p w:rsidR="00000000" w:rsidDel="00000000" w:rsidP="00000000" w:rsidRDefault="00000000" w:rsidRPr="00000000" w14:paraId="0000187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87A">
      <w:pPr>
        <w:shd w:fill="ffffff" w:val="clear"/>
        <w:spacing w:after="100" w:lineRule="auto"/>
        <w:jc w:val="both"/>
        <w:rPr>
          <w:b w:val="1"/>
          <w:color w:val="2f2f2f"/>
          <w:sz w:val="16"/>
          <w:szCs w:val="16"/>
        </w:rPr>
      </w:pPr>
      <w:r w:rsidDel="00000000" w:rsidR="00000000" w:rsidRPr="00000000">
        <w:rPr>
          <w:b w:val="1"/>
          <w:color w:val="2f2f2f"/>
          <w:sz w:val="16"/>
          <w:szCs w:val="16"/>
          <w:rtl w:val="0"/>
        </w:rPr>
        <w:t xml:space="preserve">Vigente a partir del 1 de junio de 2020</w:t>
      </w:r>
    </w:p>
    <w:p w:rsidR="00000000" w:rsidDel="00000000" w:rsidP="00000000" w:rsidRDefault="00000000" w:rsidRPr="00000000" w14:paraId="0000187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4</w:t>
      </w:r>
    </w:p>
    <w:p w:rsidR="00000000" w:rsidDel="00000000" w:rsidP="00000000" w:rsidRDefault="00000000" w:rsidRPr="00000000" w14:paraId="0000187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SEGURO DE PERSONAS</w:t>
      </w:r>
    </w:p>
    <w:tbl>
      <w:tblPr>
        <w:tblStyle w:val="Table20"/>
        <w:tblW w:w="87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3675"/>
        <w:gridCol w:w="1200"/>
        <w:gridCol w:w="1770"/>
        <w:tblGridChange w:id="0">
          <w:tblGrid>
            <w:gridCol w:w="2145"/>
            <w:gridCol w:w="3675"/>
            <w:gridCol w:w="1200"/>
            <w:gridCol w:w="1770"/>
          </w:tblGrid>
        </w:tblGridChange>
      </w:tblGrid>
      <w:tr>
        <w:trPr>
          <w:trHeight w:val="675" w:hRule="atLeast"/>
        </w:trPr>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center"/>
          </w:tcPr>
          <w:p w:rsidR="00000000" w:rsidDel="00000000" w:rsidP="00000000" w:rsidRDefault="00000000" w:rsidRPr="00000000" w14:paraId="0000187D">
            <w:pPr>
              <w:spacing w:after="100" w:lineRule="auto"/>
              <w:ind w:left="80" w:firstLine="0"/>
              <w:jc w:val="center"/>
              <w:rPr>
                <w:b w:val="1"/>
                <w:sz w:val="16"/>
                <w:szCs w:val="16"/>
              </w:rPr>
            </w:pPr>
            <w:r w:rsidDel="00000000" w:rsidR="00000000" w:rsidRPr="00000000">
              <w:rPr>
                <w:b w:val="1"/>
                <w:sz w:val="16"/>
                <w:szCs w:val="16"/>
                <w:rtl w:val="0"/>
              </w:rPr>
              <w:t xml:space="preserve">SEGURO1</w:t>
            </w:r>
          </w:p>
        </w:tc>
        <w:tc>
          <w:tcPr>
            <w:tcBorders>
              <w:top w:color="000000" w:space="0" w:sz="6" w:val="single"/>
              <w:left w:color="000000" w:space="0" w:sz="6" w:val="single"/>
              <w:bottom w:color="000000" w:space="0" w:sz="6" w:val="single"/>
              <w:right w:color="000000" w:space="0" w:sz="6" w:val="single"/>
            </w:tcBorders>
            <w:shd w:fill="c0c0c0" w:val="clear"/>
            <w:tcMar>
              <w:top w:w="20.0" w:type="dxa"/>
              <w:left w:w="80.0" w:type="dxa"/>
              <w:bottom w:w="20.0" w:type="dxa"/>
              <w:right w:w="80.0" w:type="dxa"/>
            </w:tcMar>
            <w:vAlign w:val="center"/>
          </w:tcPr>
          <w:p w:rsidR="00000000" w:rsidDel="00000000" w:rsidP="00000000" w:rsidRDefault="00000000" w:rsidRPr="00000000" w14:paraId="0000187E">
            <w:pPr>
              <w:spacing w:after="100" w:lineRule="auto"/>
              <w:ind w:left="80" w:firstLine="0"/>
              <w:jc w:val="center"/>
              <w:rPr>
                <w:b w:val="1"/>
                <w:sz w:val="16"/>
                <w:szCs w:val="16"/>
              </w:rPr>
            </w:pPr>
            <w:r w:rsidDel="00000000" w:rsidR="00000000" w:rsidRPr="00000000">
              <w:rPr>
                <w:b w:val="1"/>
                <w:sz w:val="16"/>
                <w:szCs w:val="16"/>
                <w:rtl w:val="0"/>
              </w:rPr>
              <w:t xml:space="preserve">DESCRIPCIÓN</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center"/>
          </w:tcPr>
          <w:p w:rsidR="00000000" w:rsidDel="00000000" w:rsidP="00000000" w:rsidRDefault="00000000" w:rsidRPr="00000000" w14:paraId="0000187F">
            <w:pPr>
              <w:spacing w:after="100" w:lineRule="auto"/>
              <w:ind w:left="80" w:firstLine="0"/>
              <w:jc w:val="center"/>
              <w:rPr>
                <w:b w:val="1"/>
                <w:sz w:val="16"/>
                <w:szCs w:val="16"/>
              </w:rPr>
            </w:pPr>
            <w:r w:rsidDel="00000000" w:rsidR="00000000" w:rsidRPr="00000000">
              <w:rPr>
                <w:b w:val="1"/>
                <w:sz w:val="16"/>
                <w:szCs w:val="16"/>
                <w:rtl w:val="0"/>
              </w:rPr>
              <w:t xml:space="preserve">Personal</w:t>
            </w:r>
          </w:p>
          <w:p w:rsidR="00000000" w:rsidDel="00000000" w:rsidP="00000000" w:rsidRDefault="00000000" w:rsidRPr="00000000" w14:paraId="00001880">
            <w:pPr>
              <w:spacing w:after="100" w:lineRule="auto"/>
              <w:ind w:left="80" w:firstLine="0"/>
              <w:jc w:val="center"/>
              <w:rPr>
                <w:b w:val="1"/>
                <w:sz w:val="16"/>
                <w:szCs w:val="16"/>
              </w:rPr>
            </w:pPr>
            <w:r w:rsidDel="00000000" w:rsidR="00000000" w:rsidRPr="00000000">
              <w:rPr>
                <w:b w:val="1"/>
                <w:sz w:val="16"/>
                <w:szCs w:val="16"/>
                <w:rtl w:val="0"/>
              </w:rPr>
              <w:t xml:space="preserve">Operativo</w:t>
            </w:r>
          </w:p>
        </w:tc>
        <w:tc>
          <w:tcPr>
            <w:tcBorders>
              <w:top w:color="000000" w:space="0" w:sz="6" w:val="single"/>
              <w:left w:color="000000" w:space="0" w:sz="6" w:val="single"/>
              <w:bottom w:color="000000" w:space="0" w:sz="6" w:val="single"/>
              <w:right w:color="000000" w:space="0" w:sz="6" w:val="single"/>
            </w:tcBorders>
            <w:shd w:fill="c0c0c0" w:val="clear"/>
            <w:tcMar>
              <w:top w:w="0.0" w:type="dxa"/>
              <w:left w:w="80.0" w:type="dxa"/>
              <w:bottom w:w="0.0" w:type="dxa"/>
              <w:right w:w="80.0" w:type="dxa"/>
            </w:tcMar>
            <w:vAlign w:val="center"/>
          </w:tcPr>
          <w:p w:rsidR="00000000" w:rsidDel="00000000" w:rsidP="00000000" w:rsidRDefault="00000000" w:rsidRPr="00000000" w14:paraId="00001881">
            <w:pPr>
              <w:spacing w:after="100" w:lineRule="auto"/>
              <w:ind w:left="80" w:firstLine="0"/>
              <w:jc w:val="center"/>
              <w:rPr>
                <w:b w:val="1"/>
                <w:sz w:val="16"/>
                <w:szCs w:val="16"/>
              </w:rPr>
            </w:pPr>
            <w:r w:rsidDel="00000000" w:rsidR="00000000" w:rsidRPr="00000000">
              <w:rPr>
                <w:b w:val="1"/>
                <w:sz w:val="16"/>
                <w:szCs w:val="16"/>
                <w:rtl w:val="0"/>
              </w:rPr>
              <w:t xml:space="preserve">Personal de Mando</w:t>
            </w:r>
          </w:p>
          <w:p w:rsidR="00000000" w:rsidDel="00000000" w:rsidP="00000000" w:rsidRDefault="00000000" w:rsidRPr="00000000" w14:paraId="00001882">
            <w:pPr>
              <w:spacing w:after="100" w:lineRule="auto"/>
              <w:ind w:left="80" w:firstLine="0"/>
              <w:jc w:val="center"/>
              <w:rPr>
                <w:b w:val="1"/>
                <w:sz w:val="16"/>
                <w:szCs w:val="16"/>
              </w:rPr>
            </w:pPr>
            <w:r w:rsidDel="00000000" w:rsidR="00000000" w:rsidRPr="00000000">
              <w:rPr>
                <w:b w:val="1"/>
                <w:sz w:val="16"/>
                <w:szCs w:val="16"/>
                <w:rtl w:val="0"/>
              </w:rPr>
              <w:t xml:space="preserve">y de Enlace</w:t>
            </w:r>
          </w:p>
        </w:tc>
      </w:tr>
      <w:tr>
        <w:trPr>
          <w:trHeight w:val="690"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83">
            <w:pPr>
              <w:spacing w:after="100" w:lineRule="auto"/>
              <w:ind w:left="80" w:firstLine="0"/>
              <w:jc w:val="center"/>
              <w:rPr>
                <w:sz w:val="16"/>
                <w:szCs w:val="16"/>
              </w:rPr>
            </w:pPr>
            <w:r w:rsidDel="00000000" w:rsidR="00000000" w:rsidRPr="00000000">
              <w:rPr>
                <w:sz w:val="16"/>
                <w:szCs w:val="16"/>
                <w:rtl w:val="0"/>
              </w:rPr>
              <w:t xml:space="preserve">DE VIDA</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84">
            <w:pPr>
              <w:spacing w:after="100" w:lineRule="auto"/>
              <w:ind w:left="80" w:firstLine="0"/>
              <w:jc w:val="both"/>
              <w:rPr>
                <w:sz w:val="16"/>
                <w:szCs w:val="16"/>
              </w:rPr>
            </w:pPr>
            <w:r w:rsidDel="00000000" w:rsidR="00000000" w:rsidRPr="00000000">
              <w:rPr>
                <w:sz w:val="16"/>
                <w:szCs w:val="16"/>
                <w:rtl w:val="0"/>
              </w:rPr>
              <w:t xml:space="preserve">Suma asegurada básica de 40 meses del importe total de sueldos y salarios brutos mensuales.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1885">
            <w:pPr>
              <w:spacing w:after="100" w:lineRule="auto"/>
              <w:ind w:left="80" w:firstLine="0"/>
              <w:jc w:val="center"/>
              <w:rPr>
                <w:sz w:val="16"/>
                <w:szCs w:val="16"/>
              </w:rPr>
            </w:pPr>
            <w:r w:rsidDel="00000000" w:rsidR="00000000" w:rsidRPr="00000000">
              <w:rPr>
                <w:sz w:val="16"/>
                <w:szCs w:val="16"/>
                <w:rtl w:val="0"/>
              </w:rPr>
              <w:t xml:space="preserve">Todos los</w:t>
            </w:r>
          </w:p>
          <w:p w:rsidR="00000000" w:rsidDel="00000000" w:rsidP="00000000" w:rsidRDefault="00000000" w:rsidRPr="00000000" w14:paraId="00001886">
            <w:pPr>
              <w:spacing w:after="100" w:lineRule="auto"/>
              <w:ind w:left="80" w:firstLine="0"/>
              <w:jc w:val="center"/>
              <w:rPr>
                <w:sz w:val="16"/>
                <w:szCs w:val="16"/>
              </w:rPr>
            </w:pPr>
            <w:r w:rsidDel="00000000" w:rsidR="00000000" w:rsidRPr="00000000">
              <w:rPr>
                <w:sz w:val="16"/>
                <w:szCs w:val="16"/>
                <w:rtl w:val="0"/>
              </w:rPr>
              <w:t xml:space="preserve">niveles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1887">
            <w:pPr>
              <w:spacing w:after="100" w:lineRule="auto"/>
              <w:ind w:left="80" w:firstLine="0"/>
              <w:jc w:val="center"/>
              <w:rPr>
                <w:sz w:val="16"/>
                <w:szCs w:val="16"/>
              </w:rPr>
            </w:pPr>
            <w:r w:rsidDel="00000000" w:rsidR="00000000" w:rsidRPr="00000000">
              <w:rPr>
                <w:sz w:val="16"/>
                <w:szCs w:val="16"/>
                <w:rtl w:val="0"/>
              </w:rPr>
              <w:t xml:space="preserve">P hasta G</w:t>
            </w:r>
          </w:p>
        </w:tc>
      </w:tr>
      <w:tr>
        <w:trPr>
          <w:trHeight w:val="660"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88">
            <w:pPr>
              <w:spacing w:after="100" w:lineRule="auto"/>
              <w:ind w:left="80" w:firstLine="0"/>
              <w:jc w:val="center"/>
              <w:rPr>
                <w:sz w:val="16"/>
                <w:szCs w:val="16"/>
              </w:rPr>
            </w:pPr>
            <w:r w:rsidDel="00000000" w:rsidR="00000000" w:rsidRPr="00000000">
              <w:rPr>
                <w:sz w:val="16"/>
                <w:szCs w:val="16"/>
                <w:rtl w:val="0"/>
              </w:rPr>
              <w:t xml:space="preserve">DE RETIRO</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89">
            <w:pPr>
              <w:spacing w:after="100" w:lineRule="auto"/>
              <w:ind w:left="80" w:firstLine="0"/>
              <w:jc w:val="both"/>
              <w:rPr>
                <w:sz w:val="16"/>
                <w:szCs w:val="16"/>
              </w:rPr>
            </w:pPr>
            <w:r w:rsidDel="00000000" w:rsidR="00000000" w:rsidRPr="00000000">
              <w:rPr>
                <w:sz w:val="16"/>
                <w:szCs w:val="16"/>
                <w:rtl w:val="0"/>
              </w:rPr>
              <w:t xml:space="preserve">Suma asegurada hasta de $25,000.00 pesos.</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188A">
            <w:pPr>
              <w:spacing w:after="100" w:lineRule="auto"/>
              <w:ind w:left="80" w:firstLine="0"/>
              <w:jc w:val="center"/>
              <w:rPr>
                <w:sz w:val="16"/>
                <w:szCs w:val="16"/>
              </w:rPr>
            </w:pPr>
            <w:r w:rsidDel="00000000" w:rsidR="00000000" w:rsidRPr="00000000">
              <w:rPr>
                <w:sz w:val="16"/>
                <w:szCs w:val="16"/>
                <w:rtl w:val="0"/>
              </w:rPr>
              <w:t xml:space="preserve">Todos los</w:t>
            </w:r>
          </w:p>
          <w:p w:rsidR="00000000" w:rsidDel="00000000" w:rsidP="00000000" w:rsidRDefault="00000000" w:rsidRPr="00000000" w14:paraId="0000188B">
            <w:pPr>
              <w:spacing w:after="100" w:lineRule="auto"/>
              <w:ind w:left="80" w:firstLine="0"/>
              <w:jc w:val="center"/>
              <w:rPr>
                <w:sz w:val="16"/>
                <w:szCs w:val="16"/>
              </w:rPr>
            </w:pPr>
            <w:r w:rsidDel="00000000" w:rsidR="00000000" w:rsidRPr="00000000">
              <w:rPr>
                <w:sz w:val="16"/>
                <w:szCs w:val="16"/>
                <w:rtl w:val="0"/>
              </w:rPr>
              <w:t xml:space="preserve">niveles</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188C">
            <w:pPr>
              <w:spacing w:after="100" w:lineRule="auto"/>
              <w:ind w:left="80" w:firstLine="0"/>
              <w:jc w:val="center"/>
              <w:rPr>
                <w:sz w:val="16"/>
                <w:szCs w:val="16"/>
              </w:rPr>
            </w:pPr>
            <w:r w:rsidDel="00000000" w:rsidR="00000000" w:rsidRPr="00000000">
              <w:rPr>
                <w:sz w:val="16"/>
                <w:szCs w:val="16"/>
                <w:rtl w:val="0"/>
              </w:rPr>
              <w:t xml:space="preserve">P hasta G</w:t>
            </w:r>
          </w:p>
        </w:tc>
      </w:tr>
      <w:tr>
        <w:trPr>
          <w:trHeight w:val="990"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8D">
            <w:pPr>
              <w:spacing w:after="100" w:lineRule="auto"/>
              <w:ind w:left="80" w:firstLine="0"/>
              <w:jc w:val="center"/>
              <w:rPr>
                <w:sz w:val="16"/>
                <w:szCs w:val="16"/>
              </w:rPr>
            </w:pPr>
            <w:r w:rsidDel="00000000" w:rsidR="00000000" w:rsidRPr="00000000">
              <w:rPr>
                <w:sz w:val="16"/>
                <w:szCs w:val="16"/>
                <w:rtl w:val="0"/>
              </w:rPr>
              <w:t xml:space="preserve">DE RESPONSABILIDAD</w:t>
            </w:r>
          </w:p>
          <w:p w:rsidR="00000000" w:rsidDel="00000000" w:rsidP="00000000" w:rsidRDefault="00000000" w:rsidRPr="00000000" w14:paraId="0000188E">
            <w:pPr>
              <w:spacing w:after="100" w:lineRule="auto"/>
              <w:ind w:left="80" w:firstLine="0"/>
              <w:jc w:val="center"/>
              <w:rPr>
                <w:sz w:val="16"/>
                <w:szCs w:val="16"/>
              </w:rPr>
            </w:pPr>
            <w:r w:rsidDel="00000000" w:rsidR="00000000" w:rsidRPr="00000000">
              <w:rPr>
                <w:sz w:val="16"/>
                <w:szCs w:val="16"/>
                <w:rtl w:val="0"/>
              </w:rPr>
              <w:t xml:space="preserve">CIVIL Y ASISTENCIA</w:t>
            </w:r>
          </w:p>
          <w:p w:rsidR="00000000" w:rsidDel="00000000" w:rsidP="00000000" w:rsidRDefault="00000000" w:rsidRPr="00000000" w14:paraId="0000188F">
            <w:pPr>
              <w:spacing w:after="100" w:lineRule="auto"/>
              <w:ind w:left="80" w:firstLine="0"/>
              <w:jc w:val="center"/>
              <w:rPr>
                <w:sz w:val="16"/>
                <w:szCs w:val="16"/>
              </w:rPr>
            </w:pPr>
            <w:r w:rsidDel="00000000" w:rsidR="00000000" w:rsidRPr="00000000">
              <w:rPr>
                <w:sz w:val="16"/>
                <w:szCs w:val="16"/>
                <w:rtl w:val="0"/>
              </w:rPr>
              <w:t xml:space="preserve">LEGAL</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90">
            <w:pPr>
              <w:spacing w:after="100" w:lineRule="auto"/>
              <w:ind w:left="80" w:firstLine="0"/>
              <w:jc w:val="both"/>
              <w:rPr>
                <w:sz w:val="16"/>
                <w:szCs w:val="16"/>
              </w:rPr>
            </w:pPr>
            <w:r w:rsidDel="00000000" w:rsidR="00000000" w:rsidRPr="00000000">
              <w:rPr>
                <w:sz w:val="16"/>
                <w:szCs w:val="16"/>
                <w:rtl w:val="0"/>
              </w:rPr>
              <w:t xml:space="preserve">Sujeto a lo dispuesto en el artículo 30, fracción III, de este Manual.</w:t>
            </w:r>
          </w:p>
        </w:tc>
        <w:tc>
          <w:tcPr>
            <w:tcBorders>
              <w:top w:color="000000" w:space="0" w:sz="6" w:val="single"/>
              <w:left w:color="000000" w:space="0" w:sz="6" w:val="single"/>
              <w:bottom w:color="000000" w:space="0" w:sz="6" w:val="single"/>
              <w:right w:color="000000" w:space="0" w:sz="6" w:val="single"/>
            </w:tcBorders>
            <w:shd w:fill="aeaaaa" w:val="clear"/>
            <w:tcMar>
              <w:top w:w="0.0" w:type="dxa"/>
              <w:left w:w="80.0" w:type="dxa"/>
              <w:bottom w:w="0.0" w:type="dxa"/>
              <w:right w:w="80.0" w:type="dxa"/>
            </w:tcMar>
            <w:vAlign w:val="center"/>
          </w:tcPr>
          <w:p w:rsidR="00000000" w:rsidDel="00000000" w:rsidP="00000000" w:rsidRDefault="00000000" w:rsidRPr="00000000" w14:paraId="00001891">
            <w:pPr>
              <w:spacing w:after="100" w:lineRule="auto"/>
              <w:ind w:left="80" w:firstLine="0"/>
              <w:jc w:val="center"/>
              <w:rPr>
                <w:sz w:val="18"/>
                <w:szCs w:val="18"/>
              </w:rPr>
            </w:pPr>
            <w:r w:rsidDel="00000000" w:rsidR="00000000" w:rsidRPr="00000000">
              <w:rPr>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80.0" w:type="dxa"/>
              <w:bottom w:w="0.0" w:type="dxa"/>
              <w:right w:w="80.0" w:type="dxa"/>
            </w:tcMar>
            <w:vAlign w:val="center"/>
          </w:tcPr>
          <w:p w:rsidR="00000000" w:rsidDel="00000000" w:rsidP="00000000" w:rsidRDefault="00000000" w:rsidRPr="00000000" w14:paraId="00001892">
            <w:pPr>
              <w:spacing w:after="100" w:lineRule="auto"/>
              <w:ind w:left="80" w:firstLine="0"/>
              <w:jc w:val="center"/>
              <w:rPr>
                <w:sz w:val="16"/>
                <w:szCs w:val="16"/>
              </w:rPr>
            </w:pPr>
            <w:r w:rsidDel="00000000" w:rsidR="00000000" w:rsidRPr="00000000">
              <w:rPr>
                <w:sz w:val="16"/>
                <w:szCs w:val="16"/>
                <w:rtl w:val="0"/>
              </w:rPr>
              <w:t xml:space="preserve">P hasta G</w:t>
            </w:r>
          </w:p>
        </w:tc>
      </w:tr>
    </w:tbl>
    <w:p w:rsidR="00000000" w:rsidDel="00000000" w:rsidP="00000000" w:rsidRDefault="00000000" w:rsidRPr="00000000" w14:paraId="0000189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1 La prestación que corresponde al Ejecutivo Federal se equipara al grupo jerárquico G del tabulador de sueldos y salarios con curva salarial de sector central.</w:t>
      </w:r>
    </w:p>
    <w:p w:rsidR="00000000" w:rsidDel="00000000" w:rsidP="00000000" w:rsidRDefault="00000000" w:rsidRPr="00000000" w14:paraId="00001894">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5A</w:t>
      </w:r>
    </w:p>
    <w:p w:rsidR="00000000" w:rsidDel="00000000" w:rsidP="00000000" w:rsidRDefault="00000000" w:rsidRPr="00000000" w14:paraId="00001895">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Sumas aseguradas del Seguro de Retiro para los (las) trabajadores (as) que eligieron el sistema de</w:t>
      </w:r>
    </w:p>
    <w:p w:rsidR="00000000" w:rsidDel="00000000" w:rsidP="00000000" w:rsidRDefault="00000000" w:rsidRPr="00000000" w14:paraId="00001896">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pensiones basado en cuentas individuales</w:t>
      </w:r>
    </w:p>
    <w:p w:rsidR="00000000" w:rsidDel="00000000" w:rsidP="00000000" w:rsidRDefault="00000000" w:rsidRPr="00000000" w14:paraId="00001897">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Para los años 2020 y 2021</w:t>
      </w:r>
    </w:p>
    <w:p w:rsidR="00000000" w:rsidDel="00000000" w:rsidP="00000000" w:rsidRDefault="00000000" w:rsidRPr="00000000" w14:paraId="0000189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recibir la suma asegurada de $25,000.00 pesos, los trabajadores deberán cumplir con 30 años o más de cotización al Instituto y las trabajadoras cumplir con 28 años o más de cotización al Instituto y con los requisitos establecidos para el cobro del seguro de retiro (de acuerdo con las condiciones establecidas en la póliza o contrato respectivo, según corresponda), así como presentar original (para su cotejo), y copia simple de la Concesión de Pensión emitida por el ISSSTE, que es el documento en el cual consta el otorgamiento de la pensión al servidor público.</w:t>
      </w:r>
    </w:p>
    <w:p w:rsidR="00000000" w:rsidDel="00000000" w:rsidP="00000000" w:rsidRDefault="00000000" w:rsidRPr="00000000" w14:paraId="0000189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ANEXO 5B</w:t>
      </w:r>
    </w:p>
    <w:p w:rsidR="00000000" w:rsidDel="00000000" w:rsidP="00000000" w:rsidRDefault="00000000" w:rsidRPr="00000000" w14:paraId="0000189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Sumas aseguradas del Seguro de Retiro para los (las) trabajadores (as) que eligieron el sistema de</w:t>
      </w:r>
    </w:p>
    <w:p w:rsidR="00000000" w:rsidDel="00000000" w:rsidP="00000000" w:rsidRDefault="00000000" w:rsidRPr="00000000" w14:paraId="0000189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pensiones establecido en el Décimo Transitorio de la Ley del Instituto de Seguridad y</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Servicios</w:t>
      </w:r>
    </w:p>
    <w:p w:rsidR="00000000" w:rsidDel="00000000" w:rsidP="00000000" w:rsidRDefault="00000000" w:rsidRPr="00000000" w14:paraId="0000189C">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Sociales de los Trabajadores del Estado</w:t>
      </w:r>
    </w:p>
    <w:p w:rsidR="00000000" w:rsidDel="00000000" w:rsidP="00000000" w:rsidRDefault="00000000" w:rsidRPr="00000000" w14:paraId="0000189D">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Para los años 2020 y 2021</w:t>
      </w:r>
    </w:p>
    <w:p w:rsidR="00000000" w:rsidDel="00000000" w:rsidP="00000000" w:rsidRDefault="00000000" w:rsidRPr="00000000" w14:paraId="0000189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 Los trabajadores que hubieren cotizado 30 años o más y tengan una edad mínima de 56 años, y las trabajadoras que hubieran cotizado 28 años o más y tengan una edad mínima de 54 años, tendrán derecho a una suma asegurada equivalente a $25,000.00 pesos.</w:t>
      </w:r>
    </w:p>
    <w:p w:rsidR="00000000" w:rsidDel="00000000" w:rsidP="00000000" w:rsidRDefault="00000000" w:rsidRPr="00000000" w14:paraId="0000189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b) Los trabajadores que cumplan 60 años de edad o más y 15 años o más de cotización al Instituto, tendrán derecho a una suma asegurada de acuerdo a la tabla siguiente:</w:t>
      </w:r>
    </w:p>
    <w:tbl>
      <w:tblPr>
        <w:tblStyle w:val="Table21"/>
        <w:tblW w:w="571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10"/>
        <w:gridCol w:w="2505"/>
        <w:tblGridChange w:id="0">
          <w:tblGrid>
            <w:gridCol w:w="3210"/>
            <w:gridCol w:w="2505"/>
          </w:tblGrid>
        </w:tblGridChange>
      </w:tblGrid>
      <w:tr>
        <w:trPr>
          <w:trHeight w:val="555" w:hRule="atLeast"/>
        </w:trPr>
        <w:tc>
          <w:tcPr>
            <w:tcBorders>
              <w:top w:color="000000" w:space="0" w:sz="6" w:val="single"/>
              <w:left w:color="000000" w:space="0" w:sz="6" w:val="single"/>
              <w:bottom w:color="000000" w:space="0" w:sz="6" w:val="single"/>
              <w:right w:color="000000" w:space="0" w:sz="6" w:val="single"/>
            </w:tcBorders>
            <w:shd w:fill="c0c0c0" w:val="clear"/>
            <w:tcMar>
              <w:top w:w="20.0" w:type="dxa"/>
              <w:left w:w="80.0" w:type="dxa"/>
              <w:bottom w:w="20.0" w:type="dxa"/>
              <w:right w:w="80.0" w:type="dxa"/>
            </w:tcMar>
            <w:vAlign w:val="center"/>
          </w:tcPr>
          <w:p w:rsidR="00000000" w:rsidDel="00000000" w:rsidP="00000000" w:rsidRDefault="00000000" w:rsidRPr="00000000" w14:paraId="000018A0">
            <w:pPr>
              <w:spacing w:after="100" w:lineRule="auto"/>
              <w:jc w:val="center"/>
              <w:rPr>
                <w:b w:val="1"/>
                <w:sz w:val="18"/>
                <w:szCs w:val="18"/>
              </w:rPr>
            </w:pPr>
            <w:r w:rsidDel="00000000" w:rsidR="00000000" w:rsidRPr="00000000">
              <w:rPr>
                <w:b w:val="1"/>
                <w:sz w:val="18"/>
                <w:szCs w:val="18"/>
                <w:rtl w:val="0"/>
              </w:rPr>
              <w:t xml:space="preserve">Años de servicio y cotización al</w:t>
            </w:r>
          </w:p>
          <w:p w:rsidR="00000000" w:rsidDel="00000000" w:rsidP="00000000" w:rsidRDefault="00000000" w:rsidRPr="00000000" w14:paraId="000018A1">
            <w:pPr>
              <w:spacing w:after="100" w:lineRule="auto"/>
              <w:jc w:val="center"/>
              <w:rPr>
                <w:b w:val="1"/>
                <w:sz w:val="18"/>
                <w:szCs w:val="18"/>
              </w:rPr>
            </w:pPr>
            <w:r w:rsidDel="00000000" w:rsidR="00000000" w:rsidRPr="00000000">
              <w:rPr>
                <w:b w:val="1"/>
                <w:sz w:val="18"/>
                <w:szCs w:val="18"/>
                <w:rtl w:val="0"/>
              </w:rPr>
              <w:t xml:space="preserve">Instituto</w:t>
            </w:r>
          </w:p>
        </w:tc>
        <w:tc>
          <w:tcPr>
            <w:tcBorders>
              <w:top w:color="000000" w:space="0" w:sz="6" w:val="single"/>
              <w:left w:color="000000" w:space="0" w:sz="6" w:val="single"/>
              <w:bottom w:color="000000" w:space="0" w:sz="6" w:val="single"/>
              <w:right w:color="000000" w:space="0" w:sz="6" w:val="single"/>
            </w:tcBorders>
            <w:shd w:fill="c0c0c0" w:val="clear"/>
            <w:tcMar>
              <w:top w:w="20.0" w:type="dxa"/>
              <w:left w:w="80.0" w:type="dxa"/>
              <w:bottom w:w="20.0" w:type="dxa"/>
              <w:right w:w="80.0" w:type="dxa"/>
            </w:tcMar>
            <w:vAlign w:val="center"/>
          </w:tcPr>
          <w:p w:rsidR="00000000" w:rsidDel="00000000" w:rsidP="00000000" w:rsidRDefault="00000000" w:rsidRPr="00000000" w14:paraId="000018A2">
            <w:pPr>
              <w:spacing w:after="100" w:lineRule="auto"/>
              <w:jc w:val="center"/>
              <w:rPr>
                <w:b w:val="1"/>
                <w:sz w:val="18"/>
                <w:szCs w:val="18"/>
              </w:rPr>
            </w:pPr>
            <w:r w:rsidDel="00000000" w:rsidR="00000000" w:rsidRPr="00000000">
              <w:rPr>
                <w:b w:val="1"/>
                <w:sz w:val="18"/>
                <w:szCs w:val="18"/>
                <w:rtl w:val="0"/>
              </w:rPr>
              <w:t xml:space="preserve">Suma Asegurada (Pesos)</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3">
            <w:pPr>
              <w:spacing w:after="100" w:lineRule="auto"/>
              <w:jc w:val="center"/>
              <w:rPr>
                <w:sz w:val="18"/>
                <w:szCs w:val="18"/>
              </w:rPr>
            </w:pPr>
            <w:r w:rsidDel="00000000" w:rsidR="00000000" w:rsidRPr="00000000">
              <w:rPr>
                <w:sz w:val="18"/>
                <w:szCs w:val="18"/>
                <w:rtl w:val="0"/>
              </w:rPr>
              <w:t xml:space="preserve">15</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4">
            <w:pPr>
              <w:spacing w:after="100" w:lineRule="auto"/>
              <w:jc w:val="center"/>
              <w:rPr>
                <w:sz w:val="18"/>
                <w:szCs w:val="18"/>
              </w:rPr>
            </w:pPr>
            <w:r w:rsidDel="00000000" w:rsidR="00000000" w:rsidRPr="00000000">
              <w:rPr>
                <w:sz w:val="18"/>
                <w:szCs w:val="18"/>
                <w:rtl w:val="0"/>
              </w:rPr>
              <w:t xml:space="preserve">$12,500.00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5">
            <w:pPr>
              <w:spacing w:after="100" w:lineRule="auto"/>
              <w:jc w:val="center"/>
              <w:rPr>
                <w:sz w:val="18"/>
                <w:szCs w:val="18"/>
              </w:rPr>
            </w:pPr>
            <w:r w:rsidDel="00000000" w:rsidR="00000000" w:rsidRPr="00000000">
              <w:rPr>
                <w:sz w:val="18"/>
                <w:szCs w:val="18"/>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6">
            <w:pPr>
              <w:spacing w:after="100" w:lineRule="auto"/>
              <w:jc w:val="center"/>
              <w:rPr>
                <w:sz w:val="18"/>
                <w:szCs w:val="18"/>
              </w:rPr>
            </w:pPr>
            <w:r w:rsidDel="00000000" w:rsidR="00000000" w:rsidRPr="00000000">
              <w:rPr>
                <w:sz w:val="18"/>
                <w:szCs w:val="18"/>
                <w:rtl w:val="0"/>
              </w:rPr>
              <w:t xml:space="preserve">$13,125.00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7">
            <w:pPr>
              <w:spacing w:after="100" w:lineRule="auto"/>
              <w:jc w:val="center"/>
              <w:rPr>
                <w:sz w:val="18"/>
                <w:szCs w:val="18"/>
              </w:rPr>
            </w:pPr>
            <w:r w:rsidDel="00000000" w:rsidR="00000000" w:rsidRPr="00000000">
              <w:rPr>
                <w:sz w:val="18"/>
                <w:szCs w:val="18"/>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8">
            <w:pPr>
              <w:spacing w:after="100" w:lineRule="auto"/>
              <w:jc w:val="center"/>
              <w:rPr>
                <w:sz w:val="18"/>
                <w:szCs w:val="18"/>
              </w:rPr>
            </w:pPr>
            <w:r w:rsidDel="00000000" w:rsidR="00000000" w:rsidRPr="00000000">
              <w:rPr>
                <w:sz w:val="18"/>
                <w:szCs w:val="18"/>
                <w:rtl w:val="0"/>
              </w:rPr>
              <w:t xml:space="preserve">$13,750.00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9">
            <w:pPr>
              <w:spacing w:after="100" w:lineRule="auto"/>
              <w:jc w:val="center"/>
              <w:rPr>
                <w:sz w:val="18"/>
                <w:szCs w:val="18"/>
              </w:rPr>
            </w:pPr>
            <w:r w:rsidDel="00000000" w:rsidR="00000000" w:rsidRPr="00000000">
              <w:rPr>
                <w:sz w:val="18"/>
                <w:szCs w:val="18"/>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A">
            <w:pPr>
              <w:spacing w:after="100" w:lineRule="auto"/>
              <w:jc w:val="center"/>
              <w:rPr>
                <w:sz w:val="18"/>
                <w:szCs w:val="18"/>
              </w:rPr>
            </w:pPr>
            <w:r w:rsidDel="00000000" w:rsidR="00000000" w:rsidRPr="00000000">
              <w:rPr>
                <w:sz w:val="18"/>
                <w:szCs w:val="18"/>
                <w:rtl w:val="0"/>
              </w:rPr>
              <w:t xml:space="preserve">$14,375.00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B">
            <w:pPr>
              <w:spacing w:after="100" w:lineRule="auto"/>
              <w:jc w:val="center"/>
              <w:rPr>
                <w:sz w:val="18"/>
                <w:szCs w:val="18"/>
              </w:rPr>
            </w:pPr>
            <w:r w:rsidDel="00000000" w:rsidR="00000000" w:rsidRPr="00000000">
              <w:rPr>
                <w:sz w:val="18"/>
                <w:szCs w:val="18"/>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C">
            <w:pPr>
              <w:spacing w:after="100" w:lineRule="auto"/>
              <w:jc w:val="center"/>
              <w:rPr>
                <w:sz w:val="18"/>
                <w:szCs w:val="18"/>
              </w:rPr>
            </w:pPr>
            <w:r w:rsidDel="00000000" w:rsidR="00000000" w:rsidRPr="00000000">
              <w:rPr>
                <w:sz w:val="18"/>
                <w:szCs w:val="18"/>
                <w:rtl w:val="0"/>
              </w:rPr>
              <w:t xml:space="preserve">$15,000.00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D">
            <w:pPr>
              <w:spacing w:after="100" w:lineRule="auto"/>
              <w:jc w:val="center"/>
              <w:rPr>
                <w:sz w:val="18"/>
                <w:szCs w:val="18"/>
              </w:rPr>
            </w:pPr>
            <w:r w:rsidDel="00000000" w:rsidR="00000000" w:rsidRPr="00000000">
              <w:rPr>
                <w:sz w:val="18"/>
                <w:szCs w:val="18"/>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E">
            <w:pPr>
              <w:spacing w:after="100" w:lineRule="auto"/>
              <w:jc w:val="center"/>
              <w:rPr>
                <w:sz w:val="18"/>
                <w:szCs w:val="18"/>
              </w:rPr>
            </w:pPr>
            <w:r w:rsidDel="00000000" w:rsidR="00000000" w:rsidRPr="00000000">
              <w:rPr>
                <w:sz w:val="18"/>
                <w:szCs w:val="18"/>
                <w:rtl w:val="0"/>
              </w:rPr>
              <w:t xml:space="preserve">$15,625.00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AF">
            <w:pPr>
              <w:spacing w:after="100" w:lineRule="auto"/>
              <w:jc w:val="center"/>
              <w:rPr>
                <w:sz w:val="18"/>
                <w:szCs w:val="18"/>
              </w:rPr>
            </w:pPr>
            <w:r w:rsidDel="00000000" w:rsidR="00000000" w:rsidRPr="00000000">
              <w:rPr>
                <w:sz w:val="18"/>
                <w:szCs w:val="18"/>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0">
            <w:pPr>
              <w:spacing w:after="100" w:lineRule="auto"/>
              <w:jc w:val="center"/>
              <w:rPr>
                <w:sz w:val="18"/>
                <w:szCs w:val="18"/>
              </w:rPr>
            </w:pPr>
            <w:r w:rsidDel="00000000" w:rsidR="00000000" w:rsidRPr="00000000">
              <w:rPr>
                <w:sz w:val="18"/>
                <w:szCs w:val="18"/>
                <w:rtl w:val="0"/>
              </w:rPr>
              <w:t xml:space="preserve">$16,250.00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1">
            <w:pPr>
              <w:spacing w:after="100" w:lineRule="auto"/>
              <w:jc w:val="center"/>
              <w:rPr>
                <w:sz w:val="18"/>
                <w:szCs w:val="18"/>
              </w:rPr>
            </w:pPr>
            <w:r w:rsidDel="00000000" w:rsidR="00000000" w:rsidRPr="00000000">
              <w:rPr>
                <w:sz w:val="18"/>
                <w:szCs w:val="18"/>
                <w:rtl w:val="0"/>
              </w:rPr>
              <w:t xml:space="preserve">22</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2">
            <w:pPr>
              <w:spacing w:after="100" w:lineRule="auto"/>
              <w:jc w:val="center"/>
              <w:rPr>
                <w:sz w:val="18"/>
                <w:szCs w:val="18"/>
              </w:rPr>
            </w:pPr>
            <w:r w:rsidDel="00000000" w:rsidR="00000000" w:rsidRPr="00000000">
              <w:rPr>
                <w:sz w:val="18"/>
                <w:szCs w:val="18"/>
                <w:rtl w:val="0"/>
              </w:rPr>
              <w:t xml:space="preserve">$16,875.00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3">
            <w:pPr>
              <w:spacing w:after="100" w:lineRule="auto"/>
              <w:jc w:val="center"/>
              <w:rPr>
                <w:sz w:val="18"/>
                <w:szCs w:val="18"/>
              </w:rPr>
            </w:pPr>
            <w:r w:rsidDel="00000000" w:rsidR="00000000" w:rsidRPr="00000000">
              <w:rPr>
                <w:sz w:val="18"/>
                <w:szCs w:val="18"/>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4">
            <w:pPr>
              <w:spacing w:after="100" w:lineRule="auto"/>
              <w:jc w:val="center"/>
              <w:rPr>
                <w:sz w:val="18"/>
                <w:szCs w:val="18"/>
              </w:rPr>
            </w:pPr>
            <w:r w:rsidDel="00000000" w:rsidR="00000000" w:rsidRPr="00000000">
              <w:rPr>
                <w:sz w:val="18"/>
                <w:szCs w:val="18"/>
                <w:rtl w:val="0"/>
              </w:rPr>
              <w:t xml:space="preserve">$17,500.00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5">
            <w:pPr>
              <w:spacing w:after="100" w:lineRule="auto"/>
              <w:jc w:val="center"/>
              <w:rPr>
                <w:sz w:val="18"/>
                <w:szCs w:val="18"/>
              </w:rPr>
            </w:pPr>
            <w:r w:rsidDel="00000000" w:rsidR="00000000" w:rsidRPr="00000000">
              <w:rPr>
                <w:sz w:val="18"/>
                <w:szCs w:val="18"/>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6">
            <w:pPr>
              <w:spacing w:after="100" w:lineRule="auto"/>
              <w:jc w:val="center"/>
              <w:rPr>
                <w:sz w:val="18"/>
                <w:szCs w:val="18"/>
              </w:rPr>
            </w:pPr>
            <w:r w:rsidDel="00000000" w:rsidR="00000000" w:rsidRPr="00000000">
              <w:rPr>
                <w:sz w:val="18"/>
                <w:szCs w:val="18"/>
                <w:rtl w:val="0"/>
              </w:rPr>
              <w:t xml:space="preserve">$18,125.00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7">
            <w:pPr>
              <w:spacing w:after="100" w:lineRule="auto"/>
              <w:jc w:val="center"/>
              <w:rPr>
                <w:sz w:val="18"/>
                <w:szCs w:val="18"/>
              </w:rPr>
            </w:pPr>
            <w:r w:rsidDel="00000000" w:rsidR="00000000" w:rsidRPr="00000000">
              <w:rPr>
                <w:sz w:val="18"/>
                <w:szCs w:val="18"/>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8">
            <w:pPr>
              <w:spacing w:after="100" w:lineRule="auto"/>
              <w:jc w:val="center"/>
              <w:rPr>
                <w:sz w:val="18"/>
                <w:szCs w:val="18"/>
              </w:rPr>
            </w:pPr>
            <w:r w:rsidDel="00000000" w:rsidR="00000000" w:rsidRPr="00000000">
              <w:rPr>
                <w:sz w:val="18"/>
                <w:szCs w:val="18"/>
                <w:rtl w:val="0"/>
              </w:rPr>
              <w:t xml:space="preserve">$18,750.00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9">
            <w:pPr>
              <w:spacing w:after="100" w:lineRule="auto"/>
              <w:jc w:val="center"/>
              <w:rPr>
                <w:sz w:val="18"/>
                <w:szCs w:val="18"/>
              </w:rPr>
            </w:pPr>
            <w:r w:rsidDel="00000000" w:rsidR="00000000" w:rsidRPr="00000000">
              <w:rPr>
                <w:sz w:val="18"/>
                <w:szCs w:val="18"/>
                <w:rtl w:val="0"/>
              </w:rPr>
              <w:t xml:space="preserve">26</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A">
            <w:pPr>
              <w:spacing w:after="100" w:lineRule="auto"/>
              <w:jc w:val="center"/>
              <w:rPr>
                <w:sz w:val="18"/>
                <w:szCs w:val="18"/>
              </w:rPr>
            </w:pPr>
            <w:r w:rsidDel="00000000" w:rsidR="00000000" w:rsidRPr="00000000">
              <w:rPr>
                <w:sz w:val="18"/>
                <w:szCs w:val="18"/>
                <w:rtl w:val="0"/>
              </w:rPr>
              <w:t xml:space="preserve">$20,000.00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B">
            <w:pPr>
              <w:spacing w:after="100" w:lineRule="auto"/>
              <w:jc w:val="center"/>
              <w:rPr>
                <w:sz w:val="18"/>
                <w:szCs w:val="18"/>
              </w:rPr>
            </w:pPr>
            <w:r w:rsidDel="00000000" w:rsidR="00000000" w:rsidRPr="00000000">
              <w:rPr>
                <w:sz w:val="18"/>
                <w:szCs w:val="18"/>
                <w:rtl w:val="0"/>
              </w:rPr>
              <w:t xml:space="preserve">27</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C">
            <w:pPr>
              <w:spacing w:after="100" w:lineRule="auto"/>
              <w:jc w:val="center"/>
              <w:rPr>
                <w:sz w:val="18"/>
                <w:szCs w:val="18"/>
              </w:rPr>
            </w:pPr>
            <w:r w:rsidDel="00000000" w:rsidR="00000000" w:rsidRPr="00000000">
              <w:rPr>
                <w:sz w:val="18"/>
                <w:szCs w:val="18"/>
                <w:rtl w:val="0"/>
              </w:rPr>
              <w:t xml:space="preserve">$21,250.00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D">
            <w:pPr>
              <w:spacing w:after="100" w:lineRule="auto"/>
              <w:jc w:val="center"/>
              <w:rPr>
                <w:sz w:val="18"/>
                <w:szCs w:val="18"/>
              </w:rPr>
            </w:pPr>
            <w:r w:rsidDel="00000000" w:rsidR="00000000" w:rsidRPr="00000000">
              <w:rPr>
                <w:sz w:val="18"/>
                <w:szCs w:val="18"/>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E">
            <w:pPr>
              <w:spacing w:after="100" w:lineRule="auto"/>
              <w:jc w:val="center"/>
              <w:rPr>
                <w:sz w:val="18"/>
                <w:szCs w:val="18"/>
              </w:rPr>
            </w:pPr>
            <w:r w:rsidDel="00000000" w:rsidR="00000000" w:rsidRPr="00000000">
              <w:rPr>
                <w:sz w:val="18"/>
                <w:szCs w:val="18"/>
                <w:rtl w:val="0"/>
              </w:rPr>
              <w:t xml:space="preserve">$22,500.00</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BF">
            <w:pPr>
              <w:spacing w:after="100" w:lineRule="auto"/>
              <w:jc w:val="center"/>
              <w:rPr>
                <w:sz w:val="18"/>
                <w:szCs w:val="18"/>
              </w:rPr>
            </w:pPr>
            <w:r w:rsidDel="00000000" w:rsidR="00000000" w:rsidRPr="00000000">
              <w:rPr>
                <w:sz w:val="18"/>
                <w:szCs w:val="18"/>
                <w:rtl w:val="0"/>
              </w:rPr>
              <w:t xml:space="preserve">29</w:t>
            </w:r>
          </w:p>
        </w:tc>
        <w:tc>
          <w:tcPr>
            <w:tcBorders>
              <w:top w:color="000000" w:space="0" w:sz="6" w:val="single"/>
              <w:left w:color="000000" w:space="0" w:sz="6" w:val="single"/>
              <w:bottom w:color="000000" w:space="0" w:sz="6" w:val="single"/>
              <w:right w:color="000000" w:space="0" w:sz="6" w:val="single"/>
            </w:tcBorders>
            <w:shd w:fill="auto" w:val="clear"/>
            <w:tcMar>
              <w:top w:w="20.0" w:type="dxa"/>
              <w:left w:w="80.0" w:type="dxa"/>
              <w:bottom w:w="20.0" w:type="dxa"/>
              <w:right w:w="80.0" w:type="dxa"/>
            </w:tcMar>
            <w:vAlign w:val="center"/>
          </w:tcPr>
          <w:p w:rsidR="00000000" w:rsidDel="00000000" w:rsidP="00000000" w:rsidRDefault="00000000" w:rsidRPr="00000000" w14:paraId="000018C0">
            <w:pPr>
              <w:spacing w:after="100" w:lineRule="auto"/>
              <w:jc w:val="center"/>
              <w:rPr>
                <w:sz w:val="18"/>
                <w:szCs w:val="18"/>
              </w:rPr>
            </w:pPr>
            <w:r w:rsidDel="00000000" w:rsidR="00000000" w:rsidRPr="00000000">
              <w:rPr>
                <w:sz w:val="18"/>
                <w:szCs w:val="18"/>
                <w:rtl w:val="0"/>
              </w:rPr>
              <w:t xml:space="preserve">$23,750.00</w:t>
            </w:r>
          </w:p>
        </w:tc>
      </w:tr>
    </w:tbl>
    <w:p w:rsidR="00000000" w:rsidDel="00000000" w:rsidP="00000000" w:rsidRDefault="00000000" w:rsidRPr="00000000" w14:paraId="000018C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8C2">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 Los trabajadores que se separen voluntariamente del servicio a los 65 años de edad o más y hayan cotizado al Instituto por un mínimo de 10 años, tendrán derecho a una suma asegurada de acuerdo a la tabla siguiente:</w:t>
      </w:r>
    </w:p>
    <w:tbl>
      <w:tblPr>
        <w:tblStyle w:val="Table22"/>
        <w:tblW w:w="5850.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285"/>
        <w:gridCol w:w="2565"/>
        <w:tblGridChange w:id="0">
          <w:tblGrid>
            <w:gridCol w:w="3285"/>
            <w:gridCol w:w="2565"/>
          </w:tblGrid>
        </w:tblGridChange>
      </w:tblGrid>
      <w:tr>
        <w:trPr>
          <w:trHeight w:val="555" w:hRule="atLeast"/>
        </w:trPr>
        <w:tc>
          <w:tcPr>
            <w:tcBorders>
              <w:top w:color="000000" w:space="0" w:sz="6" w:val="single"/>
              <w:left w:color="000000" w:space="0" w:sz="6" w:val="single"/>
              <w:bottom w:color="000000" w:space="0" w:sz="6" w:val="single"/>
              <w:right w:color="000000" w:space="0" w:sz="6" w:val="single"/>
            </w:tcBorders>
            <w:shd w:fill="c0c0c0" w:val="clear"/>
            <w:tcMar>
              <w:top w:w="20.0" w:type="dxa"/>
              <w:left w:w="100.0" w:type="dxa"/>
              <w:bottom w:w="20.0" w:type="dxa"/>
              <w:right w:w="100.0" w:type="dxa"/>
            </w:tcMar>
            <w:vAlign w:val="center"/>
          </w:tcPr>
          <w:p w:rsidR="00000000" w:rsidDel="00000000" w:rsidP="00000000" w:rsidRDefault="00000000" w:rsidRPr="00000000" w14:paraId="000018C3">
            <w:pPr>
              <w:spacing w:after="100" w:lineRule="auto"/>
              <w:ind w:firstLine="280"/>
              <w:jc w:val="center"/>
              <w:rPr>
                <w:b w:val="1"/>
                <w:sz w:val="18"/>
                <w:szCs w:val="18"/>
              </w:rPr>
            </w:pPr>
            <w:r w:rsidDel="00000000" w:rsidR="00000000" w:rsidRPr="00000000">
              <w:rPr>
                <w:b w:val="1"/>
                <w:sz w:val="18"/>
                <w:szCs w:val="18"/>
                <w:rtl w:val="0"/>
              </w:rPr>
              <w:t xml:space="preserve">Edad</w:t>
            </w:r>
          </w:p>
        </w:tc>
        <w:tc>
          <w:tcPr>
            <w:tcBorders>
              <w:top w:color="000000" w:space="0" w:sz="6" w:val="single"/>
              <w:left w:color="000000" w:space="0" w:sz="6" w:val="single"/>
              <w:bottom w:color="000000" w:space="0" w:sz="6" w:val="single"/>
              <w:right w:color="000000" w:space="0" w:sz="6" w:val="single"/>
            </w:tcBorders>
            <w:shd w:fill="c0c0c0" w:val="clear"/>
            <w:tcMar>
              <w:top w:w="20.0" w:type="dxa"/>
              <w:left w:w="100.0" w:type="dxa"/>
              <w:bottom w:w="20.0" w:type="dxa"/>
              <w:right w:w="100.0" w:type="dxa"/>
            </w:tcMar>
            <w:vAlign w:val="center"/>
          </w:tcPr>
          <w:p w:rsidR="00000000" w:rsidDel="00000000" w:rsidP="00000000" w:rsidRDefault="00000000" w:rsidRPr="00000000" w14:paraId="000018C4">
            <w:pPr>
              <w:spacing w:after="100" w:lineRule="auto"/>
              <w:ind w:firstLine="280"/>
              <w:jc w:val="center"/>
              <w:rPr>
                <w:b w:val="1"/>
                <w:sz w:val="18"/>
                <w:szCs w:val="18"/>
              </w:rPr>
            </w:pPr>
            <w:r w:rsidDel="00000000" w:rsidR="00000000" w:rsidRPr="00000000">
              <w:rPr>
                <w:b w:val="1"/>
                <w:sz w:val="18"/>
                <w:szCs w:val="18"/>
                <w:rtl w:val="0"/>
              </w:rPr>
              <w:t xml:space="preserve">Suma Asegurada</w:t>
            </w:r>
          </w:p>
          <w:p w:rsidR="00000000" w:rsidDel="00000000" w:rsidP="00000000" w:rsidRDefault="00000000" w:rsidRPr="00000000" w14:paraId="000018C5">
            <w:pPr>
              <w:spacing w:after="100" w:lineRule="auto"/>
              <w:ind w:firstLine="280"/>
              <w:jc w:val="center"/>
              <w:rPr>
                <w:b w:val="1"/>
                <w:sz w:val="18"/>
                <w:szCs w:val="18"/>
              </w:rPr>
            </w:pPr>
            <w:r w:rsidDel="00000000" w:rsidR="00000000" w:rsidRPr="00000000">
              <w:rPr>
                <w:b w:val="1"/>
                <w:sz w:val="18"/>
                <w:szCs w:val="18"/>
                <w:rtl w:val="0"/>
              </w:rPr>
              <w:t xml:space="preserve">(Pesos)</w:t>
            </w:r>
          </w:p>
        </w:tc>
      </w:tr>
      <w:tr>
        <w:trPr>
          <w:trHeight w:val="345" w:hRule="atLeast"/>
        </w:trPr>
        <w:tc>
          <w:tcPr>
            <w:tcBorders>
              <w:top w:color="000000" w:space="0" w:sz="6" w:val="single"/>
              <w:left w:color="000000" w:space="0" w:sz="6" w:val="single"/>
              <w:bottom w:color="000000" w:space="0" w:sz="6" w:val="single"/>
              <w:right w:color="000000" w:space="0" w:sz="6" w:val="single"/>
            </w:tcBorders>
            <w:shd w:fill="auto" w:val="clear"/>
            <w:tcMar>
              <w:top w:w="20.0" w:type="dxa"/>
              <w:left w:w="100.0" w:type="dxa"/>
              <w:bottom w:w="20.0" w:type="dxa"/>
              <w:right w:w="100.0" w:type="dxa"/>
            </w:tcMar>
            <w:vAlign w:val="center"/>
          </w:tcPr>
          <w:p w:rsidR="00000000" w:rsidDel="00000000" w:rsidP="00000000" w:rsidRDefault="00000000" w:rsidRPr="00000000" w14:paraId="000018C6">
            <w:pPr>
              <w:spacing w:after="100" w:lineRule="auto"/>
              <w:ind w:firstLine="280"/>
              <w:jc w:val="center"/>
              <w:rPr>
                <w:sz w:val="18"/>
                <w:szCs w:val="18"/>
              </w:rPr>
            </w:pPr>
            <w:r w:rsidDel="00000000" w:rsidR="00000000" w:rsidRPr="00000000">
              <w:rPr>
                <w:sz w:val="18"/>
                <w:szCs w:val="18"/>
                <w:rtl w:val="0"/>
              </w:rPr>
              <w:t xml:space="preserve">65 o más</w:t>
            </w:r>
          </w:p>
        </w:tc>
        <w:tc>
          <w:tcPr>
            <w:tcBorders>
              <w:top w:color="000000" w:space="0" w:sz="6" w:val="single"/>
              <w:left w:color="000000" w:space="0" w:sz="6" w:val="single"/>
              <w:bottom w:color="000000" w:space="0" w:sz="6" w:val="single"/>
              <w:right w:color="000000" w:space="0" w:sz="6" w:val="single"/>
            </w:tcBorders>
            <w:shd w:fill="auto" w:val="clear"/>
            <w:tcMar>
              <w:top w:w="20.0" w:type="dxa"/>
              <w:left w:w="100.0" w:type="dxa"/>
              <w:bottom w:w="20.0" w:type="dxa"/>
              <w:right w:w="100.0" w:type="dxa"/>
            </w:tcMar>
            <w:vAlign w:val="center"/>
          </w:tcPr>
          <w:p w:rsidR="00000000" w:rsidDel="00000000" w:rsidP="00000000" w:rsidRDefault="00000000" w:rsidRPr="00000000" w14:paraId="000018C7">
            <w:pPr>
              <w:spacing w:after="100" w:lineRule="auto"/>
              <w:ind w:firstLine="280"/>
              <w:jc w:val="center"/>
              <w:rPr>
                <w:sz w:val="18"/>
                <w:szCs w:val="18"/>
              </w:rPr>
            </w:pPr>
            <w:r w:rsidDel="00000000" w:rsidR="00000000" w:rsidRPr="00000000">
              <w:rPr>
                <w:sz w:val="18"/>
                <w:szCs w:val="18"/>
                <w:rtl w:val="0"/>
              </w:rPr>
              <w:t xml:space="preserve">$12,500.00</w:t>
            </w:r>
          </w:p>
        </w:tc>
      </w:tr>
    </w:tbl>
    <w:p w:rsidR="00000000" w:rsidDel="00000000" w:rsidP="00000000" w:rsidRDefault="00000000" w:rsidRPr="00000000" w14:paraId="000018C8">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8C9">
      <w:pPr>
        <w:shd w:fill="ffffff" w:val="clear"/>
        <w:spacing w:after="100" w:lineRule="auto"/>
        <w:jc w:val="center"/>
        <w:rPr>
          <w:color w:val="2f2f2f"/>
          <w:sz w:val="18"/>
          <w:szCs w:val="18"/>
        </w:rPr>
      </w:pPr>
      <w:r w:rsidDel="00000000" w:rsidR="00000000" w:rsidRPr="00000000">
        <w:rPr>
          <w:color w:val="2f2f2f"/>
          <w:sz w:val="18"/>
          <w:szCs w:val="18"/>
          <w:rtl w:val="0"/>
        </w:rPr>
        <w:t xml:space="preserve">________________________</w:t>
      </w:r>
    </w:p>
    <w:p w:rsidR="00000000" w:rsidDel="00000000" w:rsidP="00000000" w:rsidRDefault="00000000" w:rsidRPr="00000000" w14:paraId="000018CA">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8CB">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carrera y asimilado del Servicio Exterior Mexicano.</w:t>
      </w:r>
    </w:p>
    <w:p w:rsidR="00000000" w:rsidDel="00000000" w:rsidP="00000000" w:rsidRDefault="00000000" w:rsidRPr="00000000" w14:paraId="000018CC">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militar.</w:t>
      </w:r>
    </w:p>
    <w:p w:rsidR="00000000" w:rsidDel="00000000" w:rsidP="00000000" w:rsidRDefault="00000000" w:rsidRPr="00000000" w14:paraId="000018CD">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w:t>
      </w:r>
    </w:p>
    <w:p w:rsidR="00000000" w:rsidDel="00000000" w:rsidP="00000000" w:rsidRDefault="00000000" w:rsidRPr="00000000" w14:paraId="000018CE">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directivo y administrativo de los modelos de educación básica, media superior y superior.</w:t>
      </w:r>
    </w:p>
    <w:p w:rsidR="00000000" w:rsidDel="00000000" w:rsidP="00000000" w:rsidRDefault="00000000" w:rsidRPr="00000000" w14:paraId="000018CF">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D0">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6</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naval.</w:t>
      </w:r>
    </w:p>
    <w:p w:rsidR="00000000" w:rsidDel="00000000" w:rsidP="00000000" w:rsidRDefault="00000000" w:rsidRPr="00000000" w14:paraId="000018D1">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7</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w:t>
      </w:r>
    </w:p>
    <w:p w:rsidR="00000000" w:rsidDel="00000000" w:rsidP="00000000" w:rsidRDefault="00000000" w:rsidRPr="00000000" w14:paraId="000018D2">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8</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D3">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9</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En los diferentes tabuladores incluye al personal de seguridad fiscal y aduanal.</w:t>
      </w:r>
    </w:p>
    <w:p w:rsidR="00000000" w:rsidDel="00000000" w:rsidP="00000000" w:rsidRDefault="00000000" w:rsidRPr="00000000" w14:paraId="000018D4">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10</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w:t>
      </w:r>
    </w:p>
    <w:p w:rsidR="00000000" w:rsidDel="00000000" w:rsidP="00000000" w:rsidRDefault="00000000" w:rsidRPr="00000000" w14:paraId="000018D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D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administrativo y directivo, en su caso.</w:t>
      </w:r>
    </w:p>
    <w:p w:rsidR="00000000" w:rsidDel="00000000" w:rsidP="00000000" w:rsidRDefault="00000000" w:rsidRPr="00000000" w14:paraId="000018D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D8">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w:t>
      </w:r>
    </w:p>
    <w:p w:rsidR="00000000" w:rsidDel="00000000" w:rsidP="00000000" w:rsidRDefault="00000000" w:rsidRPr="00000000" w14:paraId="000018D9">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DA">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16</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grados de la policía federal.</w:t>
      </w:r>
    </w:p>
    <w:p w:rsidR="00000000" w:rsidDel="00000000" w:rsidP="00000000" w:rsidRDefault="00000000" w:rsidRPr="00000000" w14:paraId="000018DB">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17</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para protección, custodia, vigilancia y seguridad a dependencias y entidades, así como a los Poderes de la Unión y Órganos Autónomos.</w:t>
      </w:r>
    </w:p>
    <w:p w:rsidR="00000000" w:rsidDel="00000000" w:rsidP="00000000" w:rsidRDefault="00000000" w:rsidRPr="00000000" w14:paraId="000018DC">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18</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para instituciones policiales, para la prevención y readaptación social.</w:t>
      </w:r>
    </w:p>
    <w:p w:rsidR="00000000" w:rsidDel="00000000" w:rsidP="00000000" w:rsidRDefault="00000000" w:rsidRPr="00000000" w14:paraId="000018DD">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19</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seguridad nacional.</w:t>
      </w:r>
    </w:p>
    <w:p w:rsidR="00000000" w:rsidDel="00000000" w:rsidP="00000000" w:rsidRDefault="00000000" w:rsidRPr="00000000" w14:paraId="000018DE">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20</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grados.</w:t>
      </w:r>
    </w:p>
    <w:p w:rsidR="00000000" w:rsidDel="00000000" w:rsidP="00000000" w:rsidRDefault="00000000" w:rsidRPr="00000000" w14:paraId="000018DF">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Incluye la aplicación de los tabuladores del Fondo de Garantía y Fomento para la Agricultura, Ganadería y Avicultura; del Fondo Especial de Asistencia Técnica y Garantía para Créditos Agropecuarios; del Fondo de Garantía y Fomento para las Actividades Pesqueras; y del Fondo Especial para Financiamientos Agropecuarios.</w:t>
      </w:r>
    </w:p>
    <w:p w:rsidR="00000000" w:rsidDel="00000000" w:rsidP="00000000" w:rsidRDefault="00000000" w:rsidRPr="00000000" w14:paraId="000018E0">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directivo y administrativo.</w:t>
      </w:r>
    </w:p>
    <w:p w:rsidR="00000000" w:rsidDel="00000000" w:rsidP="00000000" w:rsidRDefault="00000000" w:rsidRPr="00000000" w14:paraId="000018E1">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y administrativo.</w:t>
      </w:r>
    </w:p>
    <w:p w:rsidR="00000000" w:rsidDel="00000000" w:rsidP="00000000" w:rsidRDefault="00000000" w:rsidRPr="00000000" w14:paraId="000018E2">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E3">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25</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E4">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26</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administrativo y directivo, en su caso.</w:t>
      </w:r>
    </w:p>
    <w:p w:rsidR="00000000" w:rsidDel="00000000" w:rsidP="00000000" w:rsidRDefault="00000000" w:rsidRPr="00000000" w14:paraId="000018E5">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27</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E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28</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técnico y de investigación.</w:t>
      </w:r>
    </w:p>
    <w:p w:rsidR="00000000" w:rsidDel="00000000" w:rsidP="00000000" w:rsidRDefault="00000000" w:rsidRPr="00000000" w14:paraId="000018E7">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29</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E8">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30</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E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18EA">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31</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docente, administrativo y de investigación.</w:t>
      </w:r>
    </w:p>
    <w:p w:rsidR="00000000" w:rsidDel="00000000" w:rsidP="00000000" w:rsidRDefault="00000000" w:rsidRPr="00000000" w14:paraId="000018EB">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32</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De conformidad con el Decreto publicado en el Diario Oficial de la Federación el 8 de enero de 2014.</w:t>
      </w:r>
    </w:p>
    <w:p w:rsidR="00000000" w:rsidDel="00000000" w:rsidP="00000000" w:rsidRDefault="00000000" w:rsidRPr="00000000" w14:paraId="000018EC">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33</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Las categorías corresponden a personal de rama médica, paramédica y grupos afines.</w:t>
      </w:r>
    </w:p>
    <w:p w:rsidR="00000000" w:rsidDel="00000000" w:rsidP="00000000" w:rsidRDefault="00000000" w:rsidRPr="00000000" w14:paraId="000018ED">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34</w:t>
      </w:r>
      <w:r w:rsidDel="00000000" w:rsidR="00000000" w:rsidRPr="00000000">
        <w:rPr>
          <w:color w:val="2f2f2f"/>
          <w:sz w:val="20"/>
          <w:szCs w:val="20"/>
          <w:rtl w:val="0"/>
        </w:rPr>
        <w:t xml:space="preserve">    </w:t>
      </w:r>
      <w:r w:rsidDel="00000000" w:rsidR="00000000" w:rsidRPr="00000000">
        <w:rPr>
          <w:color w:val="2f2f2f"/>
          <w:sz w:val="16"/>
          <w:szCs w:val="16"/>
          <w:rtl w:val="0"/>
        </w:rPr>
        <w:t xml:space="preserve">De conformidad con lo dispuesto por el artículo Décimo Quinto Transitorio de la Ley de Petróleos Mexicanos, publicada en el Diario Oficial de la Federación el 11 de agosto de 2014.</w:t>
      </w:r>
    </w:p>
    <w:p w:rsidR="00000000" w:rsidDel="00000000" w:rsidP="00000000" w:rsidRDefault="00000000" w:rsidRPr="00000000" w14:paraId="000018EE">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18EF">
      <w:pPr>
        <w:rPr/>
      </w:pPr>
      <w:r w:rsidDel="00000000" w:rsidR="00000000" w:rsidRPr="00000000">
        <w:rPr>
          <w:rtl w:val="0"/>
        </w:rPr>
      </w:r>
    </w:p>
    <w:p w:rsidR="00000000" w:rsidDel="00000000" w:rsidP="00000000" w:rsidRDefault="00000000" w:rsidRPr="00000000" w14:paraId="000018F0">
      <w:pPr>
        <w:rPr/>
      </w:pPr>
      <w:r w:rsidDel="00000000" w:rsidR="00000000" w:rsidRPr="00000000">
        <w:rPr>
          <w:rtl w:val="0"/>
        </w:rPr>
      </w:r>
    </w:p>
    <w:sectPr>
      <w:headerReference r:id="rId6" w:type="default"/>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8F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5">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6">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7">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8">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19">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0">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