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28" w:rsidRDefault="00534A28" w:rsidP="00534A28">
      <w:pPr>
        <w:jc w:val="center"/>
        <w:rPr>
          <w:rFonts w:ascii="Verdana" w:eastAsia="Verdana" w:hAnsi="Verdana" w:cs="Verdana"/>
          <w:b/>
          <w:color w:val="0000FF"/>
          <w:sz w:val="24"/>
          <w:szCs w:val="24"/>
        </w:rPr>
      </w:pPr>
      <w:r w:rsidRPr="00534A28">
        <w:rPr>
          <w:rFonts w:ascii="Verdana" w:eastAsia="Verdana" w:hAnsi="Verdana" w:cs="Verdana"/>
          <w:b/>
          <w:color w:val="0000FF"/>
          <w:sz w:val="24"/>
          <w:szCs w:val="24"/>
        </w:rPr>
        <w:t>AVISO por el que se publica el listado de Denominaciones de Origen protegidas en el extranjero, reconocidas en el territorio de los Estados Unidos Mexicanos.</w:t>
      </w:r>
      <w:r>
        <w:rPr>
          <w:rFonts w:ascii="Verdana" w:eastAsia="Verdana" w:hAnsi="Verdana" w:cs="Verdana"/>
          <w:b/>
          <w:color w:val="0000FF"/>
          <w:sz w:val="24"/>
          <w:szCs w:val="24"/>
        </w:rPr>
        <w:br/>
        <w:t>(DOF del 27 de agosto de 2021)</w:t>
      </w:r>
    </w:p>
    <w:p w:rsidR="00B32171" w:rsidRPr="00534A28" w:rsidRDefault="00534A28">
      <w:pPr>
        <w:rPr>
          <w:rFonts w:ascii="Arial" w:hAnsi="Arial" w:cs="Arial"/>
          <w:b/>
          <w:sz w:val="18"/>
          <w:szCs w:val="18"/>
        </w:rPr>
      </w:pPr>
      <w:r w:rsidRPr="00534A28">
        <w:rPr>
          <w:rFonts w:ascii="Arial" w:hAnsi="Arial" w:cs="Arial"/>
          <w:b/>
          <w:sz w:val="18"/>
          <w:szCs w:val="18"/>
        </w:rPr>
        <w:t>Al margen un sello con el Escudo Nacional, que dice: Estados Unidos Mexicanos.- ECONOMÍA.- Secretaría de Economía.- Instituto Mexicano de la Propiedad Industrial.</w:t>
      </w:r>
    </w:p>
    <w:p w:rsidR="00534A28" w:rsidRPr="00534A28" w:rsidRDefault="00534A28" w:rsidP="00534A28">
      <w:pPr>
        <w:shd w:val="clear" w:color="auto" w:fill="FFFFFF"/>
        <w:spacing w:after="120" w:line="240" w:lineRule="auto"/>
        <w:ind w:left="120" w:firstLine="285"/>
        <w:jc w:val="both"/>
        <w:rPr>
          <w:rFonts w:ascii="Arial" w:eastAsia="Times New Roman" w:hAnsi="Arial" w:cs="Arial"/>
          <w:color w:val="2F2F2F"/>
          <w:sz w:val="20"/>
          <w:szCs w:val="20"/>
          <w:lang w:eastAsia="es-MX"/>
        </w:rPr>
      </w:pPr>
      <w:r w:rsidRPr="00534A28">
        <w:rPr>
          <w:rFonts w:ascii="Arial" w:eastAsia="Times New Roman" w:hAnsi="Arial" w:cs="Arial"/>
          <w:color w:val="2F2F2F"/>
          <w:sz w:val="16"/>
          <w:szCs w:val="16"/>
          <w:lang w:eastAsia="es-MX"/>
        </w:rPr>
        <w:t>AVISO POR EL QUE SE PUBLICA EL LISTADO DE DENOMINACIONES DE ORIGEN PROTEGIDAS EN EL EXTRANJERO, RECONOCIDAS EN EL TERRITORIO DE LOS ESTADOS UNIDOS MEXICANOS</w:t>
      </w:r>
    </w:p>
    <w:p w:rsidR="00534A28" w:rsidRPr="00534A28" w:rsidRDefault="00534A28" w:rsidP="00534A28">
      <w:pPr>
        <w:shd w:val="clear" w:color="auto" w:fill="FFFFFF"/>
        <w:spacing w:after="120" w:line="240" w:lineRule="auto"/>
        <w:ind w:left="120" w:firstLine="285"/>
        <w:jc w:val="both"/>
        <w:rPr>
          <w:rFonts w:ascii="Arial" w:eastAsia="Times New Roman" w:hAnsi="Arial" w:cs="Arial"/>
          <w:color w:val="2F2F2F"/>
          <w:sz w:val="20"/>
          <w:szCs w:val="20"/>
          <w:lang w:eastAsia="es-MX"/>
        </w:rPr>
      </w:pPr>
      <w:r w:rsidRPr="00534A28">
        <w:rPr>
          <w:rFonts w:ascii="Arial" w:eastAsia="Times New Roman" w:hAnsi="Arial" w:cs="Arial"/>
          <w:b/>
          <w:bCs/>
          <w:color w:val="2F2F2F"/>
          <w:sz w:val="18"/>
          <w:szCs w:val="18"/>
          <w:lang w:eastAsia="es-MX"/>
        </w:rPr>
        <w:t>I.-</w:t>
      </w:r>
      <w:r w:rsidRPr="00534A28">
        <w:rPr>
          <w:rFonts w:ascii="Arial" w:eastAsia="Times New Roman" w:hAnsi="Arial" w:cs="Arial"/>
          <w:color w:val="2F2F2F"/>
          <w:sz w:val="18"/>
          <w:szCs w:val="18"/>
          <w:lang w:eastAsia="es-MX"/>
        </w:rPr>
        <w:t> Con fundamento en el artículo 175 de la </w:t>
      </w:r>
      <w:r w:rsidRPr="00534A28">
        <w:rPr>
          <w:rFonts w:ascii="Arial" w:eastAsia="Times New Roman" w:hAnsi="Arial" w:cs="Arial"/>
          <w:i/>
          <w:iCs/>
          <w:color w:val="2F2F2F"/>
          <w:sz w:val="18"/>
          <w:szCs w:val="18"/>
          <w:lang w:eastAsia="es-MX"/>
        </w:rPr>
        <w:t>Ley de la Propiedad Industrial </w:t>
      </w:r>
      <w:r w:rsidRPr="00534A28">
        <w:rPr>
          <w:rFonts w:ascii="Arial" w:eastAsia="Times New Roman" w:hAnsi="Arial" w:cs="Arial"/>
          <w:color w:val="2F2F2F"/>
          <w:sz w:val="18"/>
          <w:szCs w:val="18"/>
          <w:lang w:eastAsia="es-MX"/>
        </w:rPr>
        <w:t>vigente al momento de la notificación efectuada por la Organización Mundial de la Propiedad Intelectual (OMPI), una vez realizada la primer publicación en el Diario Oficial de la Federación el pasado 20 de septiembre de 2019 y toda vez que se han cumplido los requisitos y procedimientos contemplados en la Ley en cita y habiendo procedido su inscripción en el registro creado para tal efecto, se publica la información de las Denominaciones de Origen protegidas en el extranjero reconocidas en el territorio de los Estados Unidos Mexicanos, en los siguientes términos:</w:t>
      </w: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31"/>
        <w:gridCol w:w="1274"/>
        <w:gridCol w:w="916"/>
        <w:gridCol w:w="1548"/>
        <w:gridCol w:w="1548"/>
        <w:gridCol w:w="1698"/>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Nombre, nacionalidad y domicilio del titular del registro</w:t>
            </w:r>
          </w:p>
        </w:tc>
        <w:tc>
          <w:tcPr>
            <w:tcW w:w="11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Denominación de Origen</w:t>
            </w:r>
          </w:p>
        </w:tc>
        <w:tc>
          <w:tcPr>
            <w:tcW w:w="8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Producto</w:t>
            </w:r>
          </w:p>
        </w:tc>
        <w:tc>
          <w:tcPr>
            <w:tcW w:w="13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Zona Geográfica</w:t>
            </w:r>
          </w:p>
        </w:tc>
        <w:tc>
          <w:tcPr>
            <w:tcW w:w="139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Vigencia</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534A28" w:rsidRPr="00534A28" w:rsidRDefault="00534A28" w:rsidP="00534A28">
            <w:pPr>
              <w:spacing w:after="120" w:line="240" w:lineRule="auto"/>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Traducción/</w:t>
            </w:r>
          </w:p>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Transliteración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per la Tutela dei vini Valpolicella.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Vapolicella 57, 37029 San Pietro in Carino (Verona)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Recioto della</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Valpolicella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o parte de los siguientes municipios de la provincia de Verona: Marano, Fumane, Negrar, S. Ambrogio, S. Pietro in Cariano, Dolcè, Verona, S. Martino Buon Albergo, Lavagno, Mezzane, Tregnago, Illasi, Colognola ai Colli, Cazzano di Tramigna, Grezzana, Pescantina, Cerro Veronese, S. Mauro di Saline y Montecchia di Crosara.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w:t>
            </w:r>
            <w:bookmarkStart w:id="0" w:name="_GoBack"/>
            <w:bookmarkEnd w:id="0"/>
            <w:r w:rsidRPr="00534A28">
              <w:rPr>
                <w:rFonts w:ascii="Arial" w:eastAsia="Times New Roman" w:hAnsi="Arial" w:cs="Arial"/>
                <w:color w:val="2F2F2F"/>
                <w:sz w:val="12"/>
                <w:szCs w:val="12"/>
                <w:lang w:eastAsia="es-MX"/>
              </w:rPr>
              <w:t>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Tutela Vini d'Acqui.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Piazza A Levy 7, 15011 Acqui Terme (AL)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Brachetto d'Acqui /Acqui</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provincia de Asti: la totalidad del territorio de los siguientes municipios: Vesime, Cessole, Loazzolo, Bubbio, Monastero Bormida, Rocchetta Palafea, Montabone, Fontanile, Mombaruzzo, Maranzana, Quaranti, Castel Boglione, Castel Rocchero, Sessame, Castelletto Molina, Calamandrana, Cassinasco, así como la parte del territorio de Nizza Monferrato situada a la derecha del río Belbo en la provincia de Alessandria: la totalidad del territorio de los siguientes municipios: Acqui Terme, Terzo, Bistagno, Alice Bel Colle, Strevi, Ricaldone, Cassine, Visone.</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Brachetto of Acqui / Acqui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Brachetto de Acqui /Acqui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Brachetto de ACQUI / ACQUI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 '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 Productores o Grupos de Productores con derecho a utilizar la denominación de origen.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Grignolino d'Asti</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Los municipios de Agliano, Antignano, Asti, Azzano, Belveglio, Calliano, Casorzo, Castagnole Lanze, castagnole Mto, Castell'Alfero, Castello d'Annone, Castelnuovo Calcea, Cerro Tanaro, Castiglione, Costigliole, Grana, Grazzano, Isola, Moncalvo, Montaldo Scarampi, Montemagno, </w:t>
            </w:r>
            <w:r w:rsidRPr="00534A28">
              <w:rPr>
                <w:rFonts w:ascii="Arial" w:eastAsia="Times New Roman" w:hAnsi="Arial" w:cs="Arial"/>
                <w:color w:val="2F2F2F"/>
                <w:sz w:val="12"/>
                <w:szCs w:val="12"/>
                <w:lang w:eastAsia="es-MX"/>
              </w:rPr>
              <w:lastRenderedPageBreak/>
              <w:t>Mombercelli, Montegrosso, Mongardino, Penango, Portacomaro, Refrancore, Revigliasco, Rocca d'Arazzo, Rocchetta Tanaro, Scurzolengo, Tonco, Víarigi, Vigliano, Vinchio y otras zonas de la provincia de Asti, tal como se especifica en el Decreto Ministerial de 7 de marzo de 2014.</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Grignolino of Asti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Grignolino D'asti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Grignolino de ASTI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39"/>
        <w:gridCol w:w="1238"/>
        <w:gridCol w:w="920"/>
        <w:gridCol w:w="1556"/>
        <w:gridCol w:w="1556"/>
        <w:gridCol w:w="1706"/>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y Consorzio di tutela e valorizzazione delle DOC Freisa di Chieri e Collina Torinese.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Freisa di Chieri</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Los municipios de Chieri, Pecetto Torinese, Pino Torinese, Pavarolo, Baldissero Torinese, Montaldo Torinese, Mombello Torinese, Andezeno, Arignano, Moriondo Torinese, Marentino, Riva y Turín, y otras zonas de las provincias de Turín, Asti y Cuneo, tal como se especifica en el Decreto ministerial de 7 de marzo de 2014.</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Freisa of Chieri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Freisa de Chieri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Freisa de Chieri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tutela Barbera d'Asti e Vini del Monferrato.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Cortese dell'Alto Monferrato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Parte de las provincias de Asti y Alessandria. Habida cuenta de determinadas circunstancias tradicionales y comerciales, se permite que el proceso de vinificación y espumado sea realizado asimismo en las provincias de Alessandria, Asti, Cuneo y Turín.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Cortese of High Montferrat</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Cortese du Haut Montferrat</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Cortese del Alto Monferrato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A ( A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/Producteurs ou Groupes de Producteurs habilités à utiliser l'appellation d'origine /Producers or Groups of producers entitled to use the Appellation of Origin /Productores o Grupos de Productores con derecho a utilizar la Denominación de Origen.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Grignolino del</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Monferrato Casalese</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Los municipios de Natta, Altavilla Monferrato, Camagna Monferrato, Camino, Casale Monferrato (excepto la zona de la Ribera izquierda del Río Po), Castelletto Merli, Cella Monte, Cereseto, Cerrina Monferrato, Coniolo (excepto la zona de la Ribera izquierda del Río Ro), Conzano, Cuccaro Monferrato, Frassinello Monferrato, Gabiano, Mombello Monferrato, Montecestino, Murisengo, Odalengo Grande, Odalengo Piccolo, Olivola, Ottiglio, Ozzano Monferrato, Pontestura, Ponzano Monferrato, Rosignano Monferrato, Sala Monferrato, San Giorgio Monferrato, Serralunga di Crea, Solonghello, Terruggia, Treville, Vignale Monferrato, Villadeati, Villamiroglio y otras zonas de la provincia de Alessandria.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Grignolino of Monferrato Casalese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Grignolino du Montferrat du territoire de Casale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Grignolino del Monferrato Casalese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della Denominazione San Gimignano.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Vernaccia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San Gimignano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Los viñedos situados en las laderas del municipio de San Gimignano, en la provincia de Siena.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Vernaccia of San Gemignano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Vernaccia de San Gemignano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Vernaccia de San Gemignano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 '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Ministero delle Politiche Agricole, Alimentari e Forestali /Producteurs ou Groupes de Producteurs habilités à utiliser l'Appellation d'Origine /Producers or Groups of Producers entitled to use the Appellation of Origin /Productores o Grupos de Productores con derecho a utilizar la Denominación de Origen.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Greco di Tufo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Los municipios de Tufo, Altavilla Irpina, Chianche, Montefusco, Prata di Principato Ultra, Petruro Irpino, Santa Paolina, Torrioni y otras zonas de la provincia de Avellino.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Greco of Tufo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Greco de Tufo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Greco de Tufo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Tutela Gavi.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 ip.za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Martiri della Benedicta, 13 15066 Gavi (AL)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Gavi / Cortese</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di Gavi</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Los municipios de Bosio, Capriata d'Orba, Carrosio, Francavilla Bisio, Gavi, Novi Ligure, Parodi Ligure, Pasturana, San Cristoforo, Serravalle Scrivía y Tassarolo.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Gavi / Cortese of Gavi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Gavi / Cortese de Gavi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Gavi / Cortese de Gavi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02"/>
        <w:gridCol w:w="1403"/>
        <w:gridCol w:w="900"/>
        <w:gridCol w:w="1521"/>
        <w:gridCol w:w="1521"/>
        <w:gridCol w:w="1668"/>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Vini Colli Bolognesi.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Abbazia 30/c 40050 Monteveglio (BO)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Colli Bolognesi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Classico Pignoletto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 los municipios de Monte San Pietro y Monteveglio en la provincia de Bolonia y parte de los municipios de Sasso Marconi, Casalecchio di Reno, Zola Predosa, Crespellano, Bazzano, Castello di Serravalle, en la provincia de Bolonia y Savignano Sul Panaro, en la provincia de Módena.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Colli Bolognesi Classico Pignoletto / Hauteurs de Bologne Classic Pignoletto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Colli Bolognesi Classico Pignoletto / Hills of Bologna Classic Pignoletto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Colli Bolognesi Classico Pignoletto / Colinas boloñesas Clasico Pignoletto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 -</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per la tutela e la Valorizzazione del vino Cesanese del Piglio.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 / Vía Adige 41-frosinone-Italia.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Cesanese del</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Piglio / Piglio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Dentro de la provincia de Frosinone y comprende la totalidad de los municipios de Piglio y Serrone, así como parte del territorio Deacuto, Anagni y Paliano.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Cesanese du Piglio / Piglio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Cesanese of Piglio / Piglio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Cesanese del Piglio / Piglio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/Istituto Marchigiano di Tutela Vini.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 / Víale dell´ industria, 5 60035 Jesi (AN)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Vernaccia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Serrapetrona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del territorio del municipio de Serrapetrona y parte de los municipios de Belforte del Chienti y San Severino Marche.</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Vernaccia de Serrapetrona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Vernaccia of Serrapetrona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Vernaccia de Serrapetrona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Tutela Vini Montefalco.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Vía XX Settembre, 20 - 00187 Roma -Italia / Piazza del Comune, 16 06036, Montefalco (pg) -Italia Norelli 15 - 14100 Asti- </w:t>
            </w:r>
            <w:r w:rsidRPr="00534A28">
              <w:rPr>
                <w:rFonts w:ascii="Arial" w:eastAsia="Times New Roman" w:hAnsi="Arial" w:cs="Arial"/>
                <w:color w:val="2F2F2F"/>
                <w:sz w:val="12"/>
                <w:szCs w:val="12"/>
                <w:lang w:eastAsia="es-MX"/>
              </w:rPr>
              <w:lastRenderedPageBreak/>
              <w:t>Italia</w:t>
            </w:r>
            <w:r w:rsidRPr="00534A28">
              <w:rPr>
                <w:rFonts w:ascii="Arial" w:eastAsia="Times New Roman" w:hAnsi="Arial" w:cs="Arial"/>
                <w:cap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lastRenderedPageBreak/>
              <w:t>Montefalco Sagrantino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El municipio de Montefalco y parte del territorio de los municipios de Bevagna, Gualdo Cattaneo, Castel Ritaldi y Giano dell'Umbria, en la provincia de Perugia.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(AR)</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Montefalco Sagrantino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Montefalco Sagrantino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Montefalco Sagrantino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aps/>
                <w:color w:val="2F2F2F"/>
                <w:sz w:val="12"/>
                <w:szCs w:val="12"/>
                <w:lang w:eastAsia="es-MX"/>
              </w:rPr>
              <w:lastRenderedPageBreak/>
              <w:t>M</w:t>
            </w:r>
            <w:r w:rsidRPr="00534A28">
              <w:rPr>
                <w:rFonts w:ascii="Arial" w:eastAsia="Times New Roman" w:hAnsi="Arial" w:cs="Arial"/>
                <w:color w:val="2F2F2F"/>
                <w:sz w:val="12"/>
                <w:szCs w:val="12"/>
                <w:lang w:eastAsia="es-MX"/>
              </w:rPr>
              <w:t>inistero delle Politiche Agricole, Alimentari e Forestali /Producers or Groups of Producers entitled to use the Appellation of Origin.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w:t>
            </w:r>
            <w:r w:rsidRPr="00534A28">
              <w:rPr>
                <w:rFonts w:ascii="Arial" w:eastAsia="Times New Roman" w:hAnsi="Arial" w:cs="Arial"/>
                <w:cap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Rossese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Dolceacqua /</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Dolceacqua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El</w:t>
            </w:r>
            <w:r w:rsidRPr="00534A28">
              <w:rPr>
                <w:rFonts w:ascii="Arial" w:eastAsia="Times New Roman" w:hAnsi="Arial" w:cs="Arial"/>
                <w:caps/>
                <w:color w:val="2F2F2F"/>
                <w:sz w:val="12"/>
                <w:szCs w:val="12"/>
                <w:lang w:eastAsia="es-MX"/>
              </w:rPr>
              <w:t> </w:t>
            </w:r>
            <w:r w:rsidRPr="00534A28">
              <w:rPr>
                <w:rFonts w:ascii="Arial" w:eastAsia="Times New Roman" w:hAnsi="Arial" w:cs="Arial"/>
                <w:color w:val="2F2F2F"/>
                <w:sz w:val="12"/>
                <w:szCs w:val="12"/>
                <w:lang w:eastAsia="es-MX"/>
              </w:rPr>
              <w:t>territorio de los municipios de Dolceacqua, Apricale, Baiardo, Camporosso, Castelvittorio, Isolabona, Perinaldo, Pigna, Rocchetta Nervina, San Biagio della Cima e Soldano, así como los municipios de Vallecrosia Alta, Vallecrosia, y el municipio de Mortola Superiore, S. Bartolomeo Carletti, Ville, Calandri, S. Lorenzo, S. Bernardo, Sant'Antonio, Sealza, Villatella, Calvo-s. Pancrazio, Torri, Verrandi y Calandria di Trucco en el municipio de Ventimiglia, y la parte del municipio de Vallebona situada en la Ribera derecha del Arroyo Borghetto</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Rossese de Dolceacqua / Dolceacqua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Rossese of Dolceacqua / Dolceacqua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Rossese de Dolceacqua / Dolceacqua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/Sannio Consorzio Tutela Vini.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20 - 00187 Roma -Italia /Vía Marino Vetrone - 82100 Benevento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Aglianico del</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Taburno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del territorio de los municipios de Apollosa, Bonea, Campoli del Monte Taburno, Castelpoto, Foglianise, Montesarchio, Paupisi, Torrecuso y Ponte, así como parte de los municipios de Benevento, Cautano, Vitulano y Tocco Caudio, todos ellos en la provincia de Benevento</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Aglianico du Taburno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Aglianico of Taburno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T ( T)</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Aglianico del Taburno</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 Consorzio Tutela Vini di Sardegna.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Vermentino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Sardegna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región de Cerdeña.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Vermentino de Sardaigne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Vermentino of Sardinia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Vermentino de Cerdeña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88"/>
        <w:gridCol w:w="1461"/>
        <w:gridCol w:w="893"/>
        <w:gridCol w:w="1509"/>
        <w:gridCol w:w="1509"/>
        <w:gridCol w:w="1655"/>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aps/>
                <w:color w:val="2F2F2F"/>
                <w:sz w:val="12"/>
                <w:szCs w:val="12"/>
                <w:lang w:eastAsia="es-MX"/>
              </w:rPr>
              <w:t>M</w:t>
            </w:r>
            <w:r w:rsidRPr="00534A28">
              <w:rPr>
                <w:rFonts w:ascii="Arial" w:eastAsia="Times New Roman" w:hAnsi="Arial" w:cs="Arial"/>
                <w:color w:val="2F2F2F"/>
                <w:sz w:val="12"/>
                <w:szCs w:val="12"/>
                <w:lang w:eastAsia="es-MX"/>
              </w:rPr>
              <w:t>inistero delle Politiche Agricole, Alimentari e Forestali / Consorzio di Tutela Vini d'Irpinia.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Fiano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Avellino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del territorio de los municipios de la provincia de Avellino: Avellino, Lapio, Atripalda, Cesinali, Aiello del Sabato, S. Stefano del Sole, Sorbo Serpico, Salza Irpina, Parolise, S. Potito Ultra, Candida, Manocalzati, Pratola Serra, Montefredane, Grottolella, Capriglia Irpina, S. Angelo a Scala, Summonte, Mercogliano, Forino, Contrada, Monteforte Irpino, Ospedaletto d'Alpinolo, Montefalcione, Santa Lucia di Serino y San Michele di Serino.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Fiano D'avellino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Fiano of Avellino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Fiano de Avellino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/Consorzio di Tutela Aglianico del Vulture.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Aglianico del</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Vulture Superiore</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La totalidad del territorio de los municipios de Rionero In Vulture, Barile, Rapolla, Ripacandida, Ginestra, Maschito, Forenza, Acerenza, Melfi, Atella, Venosa, Lavello, Palazzo San Gervasio, </w:t>
            </w:r>
            <w:r w:rsidRPr="00534A28">
              <w:rPr>
                <w:rFonts w:ascii="Arial" w:eastAsia="Times New Roman" w:hAnsi="Arial" w:cs="Arial"/>
                <w:color w:val="2F2F2F"/>
                <w:sz w:val="12"/>
                <w:szCs w:val="12"/>
                <w:lang w:eastAsia="es-MX"/>
              </w:rPr>
              <w:lastRenderedPageBreak/>
              <w:t>Banzi, Genzano di Lucania, excepto las zonas administrativas de Sant'ilario, Riparossa y Macchia, del municipio de Atella.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Aglianico du Vulture Superieur</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Aglianico of Vulture Superiore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Aglianico del Vulture Superior</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(RU) B C ( B C)</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Ministero delle Politiche Agricole, Alimentari e Forestali /Consorzio di Tutela del Vermentino di Gallura docg.</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Vermentino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Gallura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del territorio de los municipios de Aggius, Aglientu, Arzachena, Badesi, Berchidda, Bortigiadas, Budoni, Calangianus, Golfo Aranci, Loiri Porto San Paolo, Luogosanto, Luras, Monti,Olbia, Oschiri, Palau, S. Antonio di Gallura, S. Teodoro, S. Teresa di Gallura, Telti, Tempio Pausania, Trinità d'Agultu, en la provincia de Olbia-Tempio, y Viddalba en la provincia de Sassari</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Vermentino de Gallura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Vermentino of Gallura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Vermentino de Gallura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"Udruenje Pelara Kesten Cazin".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Bosnioherzegovino.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Hasana Mujezinovica B.B. 77220 Cazin, Bosnia y Herzegovina.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Cazinski Med</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Od Kestena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Miel</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Cazin.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Ilimitada en el tiempo.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Le miel de châtaigne de Cazin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Cazin Chestnut Honey</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La miel de castaño de Cazin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Udruga pelara neposrednih proizvoaa "matica" mostar /Asociación de Apicultores de los Productores directos "Matica" Mostarla /Compañía de Apicultores de los productores directos "Matica" Mostarla /Compañía de Apicultores de los productores directos "Matica" Mostar.</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Bosnioherzegovino.</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Hercegovaki Med</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Miel</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Herzegovina.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Ilimitada en el tiempo.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Miel de Herzégovine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Herzegovinian Honey</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Miel de Herzegovina</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Unión of Producers and Exporters of Mineral Products in Semnan Province.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200025"/>
                  <wp:effectExtent l="0" t="0" r="9525" b="9525"/>
                  <wp:docPr id="40" name="Imagen 40" descr="http://dof.gob.mx/imagenes_diarios/2021/08/27/MAT/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dof.gob.mx/imagenes_diarios/2021/08/27/MAT/im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Yeso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del Condado de Semnan.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Gach e semnan e Iran &gt;&gt; ga smnn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Semnan Plaster</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Plâtre de Sémnan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per la Tutela del Vini Valpolicella.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Vapolicella 57, 37029 San Pietro in Carino (Verona) Italia / Vía Valpocicella 57 37029 San Pietro in Cariano (Verona),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Valpolicella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aps/>
                <w:color w:val="2F2F2F"/>
                <w:sz w:val="12"/>
                <w:szCs w:val="12"/>
                <w:lang w:eastAsia="es-MX"/>
              </w:rPr>
              <w:t>T</w:t>
            </w:r>
            <w:r w:rsidRPr="00534A28">
              <w:rPr>
                <w:rFonts w:ascii="Arial" w:eastAsia="Times New Roman" w:hAnsi="Arial" w:cs="Arial"/>
                <w:color w:val="2F2F2F"/>
                <w:sz w:val="12"/>
                <w:szCs w:val="12"/>
                <w:lang w:eastAsia="es-MX"/>
              </w:rPr>
              <w:t>odos o parte de los siguientes municipios de la provincia de Verona: Marano, Fumane, Negrar, S. Ambrogio, S. Pietro in Cariano, Dolcè, Verona, S. Martino Buon Albergo, Lavagno, Mezzane, Tregnago, Illasi, Colognola ai Colli, Cazzano di Tramigna, Grezzana, Pescantina, Cerro Veronese, S. Mauro di Saline y Montecchia di Crosara</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88"/>
        <w:gridCol w:w="1461"/>
        <w:gridCol w:w="893"/>
        <w:gridCol w:w="1509"/>
        <w:gridCol w:w="1509"/>
        <w:gridCol w:w="1655"/>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Agricultural Services Specialized Holding Company.</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666750" cy="152400"/>
                  <wp:effectExtent l="0" t="0" r="0" b="0"/>
                  <wp:docPr id="39" name="Imagen 39" descr="http://dof.gob.mx/imagenes_diarios/2021/08/27/MAT/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dof.gob.mx/imagenes_diarios/2021/08/27/MAT/img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Cavíar</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Regiones de Golestán, Mazandarán y Guilán.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Khaviar e Iran &gt;&gt; khvir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Caviar of Iran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Caviar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Productor o Grupos de Productores que se benefician de la Denominación de Origen en cuestión: Rural Cooperatives Union of Damghan /Agricultural Cooperative of Pistachio Growers in Damghan / Union of nuts, dried fruits, dairy and grocers of Damghan County.</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152400"/>
                  <wp:effectExtent l="0" t="0" r="9525" b="0"/>
                  <wp:docPr id="38" name="Imagen 38" descr="http://dof.gob.mx/imagenes_diarios/2021/08/27/MAT/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dof.gob.mx/imagenes_diarios/2021/08/27/MAT/img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Pistache</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del municipio de Damghan.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Peste e damghan e Iran &gt;&gt; pst dmghn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Damghan pistachio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Pistache de Damghan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per la tutela dei Vini Valpolicella.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Amarone Della</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Valpolicella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Todos o parte de los siguientes municipios de la provincia de Verona: Marano, Fumane, Negrar, S. Ambrogio, S. Pietro in Cariano, Dolcè, Verona, S. Martino Buon Albergo, Lavagno, Mezzane, Tregnago, Illasi, Colognola ai Colli, Cazzano di Tramigna, Grezzana, Pescantina, Cerro Veronese, S. Mauro di Saline y Montecchia di Crosara.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Kowsar Mining &amp; Industrial Development Investment Company.</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219075"/>
                  <wp:effectExtent l="0" t="0" r="0" b="9525"/>
                  <wp:docPr id="37" name="Imagen 37" descr="http://dof.gob.mx/imagenes_diarios/2021/08/27/MAT/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dof.gob.mx/imagenes_diarios/2021/08/27/MAT/img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Mármol</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la Ciudad de Serishabad.</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Sang e marmr e kordestan e Iran &gt;&gt; Sæng mærmær krdstn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Kordestan marble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Marbre de Kordestan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Iran Pistachio Association.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123825"/>
                  <wp:effectExtent l="0" t="0" r="9525" b="9525"/>
                  <wp:docPr id="36" name="Imagen 36" descr="http://dof.gob.mx/imagenes_diarios/2021/08/27/MAT/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dof.gob.mx/imagenes_diarios/2021/08/27/MAT/img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2382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Pistache</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del Condado de Rafsanjan.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Peste e rafsanjan e Iran &gt;&gt; pst ræfsænjn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Rafsanjan Pistachio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Pistache de Rafsanjan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per la tutela dei Vini Valpolicella.</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XX Settembre, 20- 00187 Roma- Italia / Piazza grande, 7 -53045 Montepulciano (Siena)-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Valpolicella Ripasso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o parte de los siguientes municipios de la provincia de Verona: Marano, Fumane, Negrar, S. Ambrogio, S. Pietro in Cariano, Dolcè, Verona, S. Martino Buon Albergo, Lavagno, Mezzane, Tregnago, Illasi, Colognola ai Colli, Cazzano di Tramigna, Grezzana, Pescantina, Cerro Veronese, S. Mauro di Saline y Montecchia di Crosara</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Ministero Delle Politiche Agricole, Alimentari e Forestali / Consorzio del Vino Nobile di Montepulciano.</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 *</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Vino Nobile di</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Montepulciano</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El municipio de Montepulciano, en la provincia de Siena.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Wine Nobile of Montepulciano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Vin Noble de Montepulciano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Vino noble de Montepulciano</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(RU) ( )</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(ZH)</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Productor o Grupos de Productores que se benefician de la Denominación de Origen en </w:t>
            </w:r>
            <w:r w:rsidRPr="00534A28">
              <w:rPr>
                <w:rFonts w:ascii="Arial" w:eastAsia="Times New Roman" w:hAnsi="Arial" w:cs="Arial"/>
                <w:color w:val="2F2F2F"/>
                <w:sz w:val="12"/>
                <w:szCs w:val="12"/>
                <w:lang w:eastAsia="es-MX"/>
              </w:rPr>
              <w:lastRenderedPageBreak/>
              <w:t>cuestión: Instituto de Artistas de la Artesanía y la Asociación de Artesanos.</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lastRenderedPageBreak/>
              <w:drawing>
                <wp:inline distT="0" distB="0" distL="0" distR="0">
                  <wp:extent cx="676275" cy="190500"/>
                  <wp:effectExtent l="0" t="0" r="9525" b="0"/>
                  <wp:docPr id="35" name="Imagen 35" descr="http://dof.gob.mx/imagenes_diarios/2021/08/27/MAT/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dof.gob.mx/imagenes_diarios/2021/08/27/MAT/img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Cristalería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Shahre Rey (Ciudad de Rey) en la Provincial de Teherán</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Tehran Glassware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Verrerie de Téhéran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Productor o grupos de Productores que se benefician de la Denominación de Origen en cuestión: Asociación de Fabricantes de Gaz de Boldaji.</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190500"/>
                  <wp:effectExtent l="0" t="0" r="9525" b="0"/>
                  <wp:docPr id="34" name="Imagen 34" descr="http://dof.gob.mx/imagenes_diarios/2021/08/27/MAT/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dof.gob.mx/imagenes_diarios/2021/08/27/MAT/img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Gaz (confitería persa)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la Ciudad de Boldaji.</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Gaz e boldaji e Iran &gt;&gt; gæz bolddi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Boldaji gaz</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Gaz de Boldaji de l'Iran</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88"/>
        <w:gridCol w:w="1461"/>
        <w:gridCol w:w="893"/>
        <w:gridCol w:w="1509"/>
        <w:gridCol w:w="1509"/>
        <w:gridCol w:w="1655"/>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El Estado peruano es el titular de las Denominaciones de Origen peruanas y los productores que las utilizan requieren de autorizaciones de aquel.</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Peruana.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Cacao Amazonas Perú</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Cacao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Las provincias de Bagua y Utcubmba del departamento de Amazonas. Bagua comprende a los distritos de Imaza, Copallin, La Peca, Aramango, El Parco y Bagua. Utcubamba abarca los distritos de Cajaruro, Bagua Grande, Cumba, El Milagro y Lonya Grande. Cacao Amazonas Perú se cultiva a una altitud comprendida entre los 450 msnm a 1 200 msnm.</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Está determinada por la subsistencia de las condiciones que la motivaron.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Cacao Amazonas Pérou</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Cooperativa Pesquera Bandar-E Kong.</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114300"/>
                  <wp:effectExtent l="0" t="0" r="0" b="0"/>
                  <wp:docPr id="33" name="Imagen 33" descr="http://dof.gob.mx/imagenes_diarios/2021/08/27/MAT/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dof.gob.mx/imagenes_diarios/2021/08/27/MAT/img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Perla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la Ciudad de Bandar-E Kong.</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Morvarid e Khalij e Fars &gt;&gt; Mrvrid khælij Frs.</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Persian Gulf Pearl</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Perle du golfe Persiquen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Asociación de Productores y Exportadores de uvas pasas de Malayer.</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190500"/>
                  <wp:effectExtent l="0" t="0" r="9525" b="0"/>
                  <wp:docPr id="32" name="Imagen 32" descr="http://dof.gob.mx/imagenes_diarios/2021/08/27/MAT/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of.gob.mx/imagenes_diarios/2021/08/27/MAT/img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Uvas pasas</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aps/>
                <w:color w:val="2F2F2F"/>
                <w:sz w:val="12"/>
                <w:szCs w:val="12"/>
                <w:lang w:eastAsia="es-MX"/>
              </w:rPr>
              <w:t>M</w:t>
            </w:r>
            <w:r w:rsidRPr="00534A28">
              <w:rPr>
                <w:rFonts w:ascii="Arial" w:eastAsia="Times New Roman" w:hAnsi="Arial" w:cs="Arial"/>
                <w:color w:val="2F2F2F"/>
                <w:sz w:val="12"/>
                <w:szCs w:val="12"/>
                <w:lang w:eastAsia="es-MX"/>
              </w:rPr>
              <w:t>alayer.</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Keshmesh e malayer e Iran &gt;&gt; km mæljr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Malayer raisin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Raisin sec de Malayer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Instituto de la Asociación para la producción y venta de gaz y productos de confitería de Isfahan.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171450"/>
                  <wp:effectExtent l="0" t="0" r="9525" b="0"/>
                  <wp:docPr id="31" name="Imagen 31" descr="http://dof.gob.mx/imagenes_diarios/2021/08/27/MAT/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of.gob.mx/imagenes_diarios/2021/08/27/MAT/img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17145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Gaz (confitería persa)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la Ciudad de Isfahan.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Gaz of Isfahan of Iran (persian nougat)</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Gaz d'Ispahan de l'Iran (nougat persan)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Asociación de Productores de Higos del Condado de Estahban.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152400"/>
                  <wp:effectExtent l="0" t="0" r="0" b="0"/>
                  <wp:docPr id="30" name="Imagen 30" descr="http://dof.gob.mx/imagenes_diarios/2021/08/27/MAT/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dof.gob.mx/imagenes_diarios/2021/08/27/MAT/img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Higo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del Condado de Estahban.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Anjeer e estahban e Iran &gt;&gt; ændir stæhbn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Estahban fig</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Figue de Estahban de l'Iran</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39"/>
        <w:gridCol w:w="1238"/>
        <w:gridCol w:w="920"/>
        <w:gridCol w:w="1556"/>
        <w:gridCol w:w="1556"/>
        <w:gridCol w:w="1706"/>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El Estado peruano es el titular de las </w:t>
            </w:r>
            <w:r w:rsidRPr="00534A28">
              <w:rPr>
                <w:rFonts w:ascii="Arial" w:eastAsia="Times New Roman" w:hAnsi="Arial" w:cs="Arial"/>
                <w:color w:val="2F2F2F"/>
                <w:sz w:val="12"/>
                <w:szCs w:val="12"/>
                <w:lang w:eastAsia="es-MX"/>
              </w:rPr>
              <w:lastRenderedPageBreak/>
              <w:t>Denominaciones de Origen peruanas y los productores que las utilizan requieren de autorizaciones de aquél.</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Peruana. </w:t>
            </w:r>
            <w:r w:rsidRPr="00534A28">
              <w:rPr>
                <w:rFonts w:ascii="Arial" w:eastAsia="Times New Roman" w:hAnsi="Arial" w:cs="Arial"/>
                <w:b/>
                <w:bCs/>
                <w:cap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lastRenderedPageBreak/>
              <w:t xml:space="preserve">Aceituna </w:t>
            </w:r>
            <w:r w:rsidRPr="00534A28">
              <w:rPr>
                <w:rFonts w:ascii="Arial" w:eastAsia="Times New Roman" w:hAnsi="Arial" w:cs="Arial"/>
                <w:b/>
                <w:bCs/>
                <w:color w:val="2F2F2F"/>
                <w:sz w:val="12"/>
                <w:szCs w:val="12"/>
                <w:lang w:eastAsia="es-MX"/>
              </w:rPr>
              <w:lastRenderedPageBreak/>
              <w:t>de</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Tacna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Aceituna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 xml:space="preserve">Sector 1. Irrigación La Yarada: La zona de La </w:t>
            </w:r>
            <w:r w:rsidRPr="00534A28">
              <w:rPr>
                <w:rFonts w:ascii="Arial" w:eastAsia="Times New Roman" w:hAnsi="Arial" w:cs="Arial"/>
                <w:color w:val="2F2F2F"/>
                <w:sz w:val="12"/>
                <w:szCs w:val="12"/>
                <w:lang w:eastAsia="es-MX"/>
              </w:rPr>
              <w:lastRenderedPageBreak/>
              <w:t>Yarada se ubica hacia el extremo sur de la provincia de Tacna. La zona denominada "Los Palos" tiene como referencia la coordenada geográfica latitud sur - 18.3417139º y longitud -70.37706905° y hacia el sur este la coordenada geográfica latitud sur -18.30269967° y longitud -70.30602145°. Subiendo hacia el noreste, pasando por los asentamientos 5 y 6, Magollo está la zona de Para, que tiene como límite la coordenada geográfica latitud sur -18.02065356° y longitud -70.26363406°. Seguidamente descendiendo hacia el sur oeste pasando por el Asentamiento 4 y llegando a las zonas denominadas Esperanza y Los Olivos, tienen como límite la coordenada geográfica nor este latitud sur -18.19961469° y longitud -70.57974587°. Sector 2. Irrigación Sama: Ubicada hacia el nor oeste de la provincia de Tacna. Se extiende hacia el sur en la zona denominada "Sama Baja", teniendo como referencia las coordenadas geográficas latitud sur -18.13693178°, longitud -70.68259271° y latitud sur -18.14818886°, longitud -70.65893948°, respectivamente. Luego, subiendo hacia el nor este, pasando por la coordenada latitud sur -18.01255679° y longitud -70.68140796°, se llega a la zona denominada Irrigación Proter Inclan, que tiene como referencia las coordenadas latitud sur 17.79828913°, longitud -70.59878628° y latitud sur -17.76799563°, longitud -70.47590924° respectivamente. Sector 3. Irrigación ITE: Ubicada en el sur oeste de la Provincia de Jorge Basadre. Más hacia el sur en la zona denominada Pampa Baja, como referencia limítrofe está la coordenada geográfica latitud sur -17.90256348° y longitud -70.95477591°. Subiendo hacia el nor este, pasado por la coordenada latitud sur -17.87016088°, longitud -70.94164522°, se llega al límite nor oriental</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 xml:space="preserve">Está determinada por la subsistencia de las </w:t>
            </w:r>
            <w:r w:rsidRPr="00534A28">
              <w:rPr>
                <w:rFonts w:ascii="Arial" w:eastAsia="Times New Roman" w:hAnsi="Arial" w:cs="Arial"/>
                <w:color w:val="2F2F2F"/>
                <w:sz w:val="12"/>
                <w:szCs w:val="12"/>
                <w:lang w:eastAsia="es-MX"/>
              </w:rPr>
              <w:lastRenderedPageBreak/>
              <w:t>condiciones que la motivaron.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(EN) Tacnas's Olive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(FR) l'olive de Tacna</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39"/>
        <w:gridCol w:w="1238"/>
        <w:gridCol w:w="920"/>
        <w:gridCol w:w="1556"/>
        <w:gridCol w:w="1556"/>
        <w:gridCol w:w="1706"/>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
                <w:szCs w:val="20"/>
                <w:lang w:eastAsia="es-MX"/>
              </w:rPr>
            </w:pP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
                <w:szCs w:val="20"/>
                <w:lang w:eastAsia="es-MX"/>
              </w:rPr>
            </w:pP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
                <w:szCs w:val="20"/>
                <w:lang w:eastAsia="es-MX"/>
              </w:rPr>
            </w:pP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proofErr w:type="gramStart"/>
            <w:r w:rsidRPr="00534A28">
              <w:rPr>
                <w:rFonts w:ascii="Arial" w:eastAsia="Times New Roman" w:hAnsi="Arial" w:cs="Arial"/>
                <w:color w:val="2F2F2F"/>
                <w:sz w:val="12"/>
                <w:szCs w:val="12"/>
                <w:lang w:eastAsia="es-MX"/>
              </w:rPr>
              <w:t>teniendo</w:t>
            </w:r>
            <w:proofErr w:type="gramEnd"/>
            <w:r w:rsidRPr="00534A28">
              <w:rPr>
                <w:rFonts w:ascii="Arial" w:eastAsia="Times New Roman" w:hAnsi="Arial" w:cs="Arial"/>
                <w:color w:val="2F2F2F"/>
                <w:sz w:val="12"/>
                <w:szCs w:val="12"/>
                <w:lang w:eastAsia="es-MX"/>
              </w:rPr>
              <w:t xml:space="preserve"> como referentes las coordenadas geográficas latitud sur -17.84226329°, longitud -70.93233676° y latitud sur -17.83772182°, longitud -70.94051267° respectivamente. En la zona denominada Pampa Alta, siguiendo la orientación hacia el oeste </w:t>
            </w:r>
            <w:r w:rsidRPr="00534A28">
              <w:rPr>
                <w:rFonts w:ascii="Arial" w:eastAsia="Times New Roman" w:hAnsi="Arial" w:cs="Arial"/>
                <w:color w:val="2F2F2F"/>
                <w:sz w:val="12"/>
                <w:szCs w:val="12"/>
                <w:lang w:eastAsia="es-MX"/>
              </w:rPr>
              <w:lastRenderedPageBreak/>
              <w:t>cercana al Océano Pacífico, están las coordenadas geográficas latitud sur -17.85040256°, longitud -70.98495656 y latitud sur -17.87056224°, longitud -71.00595739° respectivamente. Aceituna de Tacna se cultiva a una altitud comprendida entre los 25msnm a 80 msnm.</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
                <w:szCs w:val="20"/>
                <w:lang w:eastAsia="es-MX"/>
              </w:rPr>
            </w:pP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
                <w:szCs w:val="20"/>
                <w:lang w:eastAsia="es-MX"/>
              </w:rPr>
            </w:pP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88"/>
        <w:gridCol w:w="1461"/>
        <w:gridCol w:w="893"/>
        <w:gridCol w:w="1509"/>
        <w:gridCol w:w="1509"/>
        <w:gridCol w:w="1655"/>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Industrial Estates Corporation de la Provincia de Markazi</w:t>
            </w:r>
            <w:r w:rsidRPr="00534A28">
              <w:rPr>
                <w:rFonts w:ascii="Arial" w:eastAsia="Times New Roman" w:hAnsi="Arial" w:cs="Arial"/>
                <w:caps/>
                <w:color w:val="2F2F2F"/>
                <w:sz w:val="12"/>
                <w:szCs w:val="12"/>
                <w:lang w:eastAsia="es-MX"/>
              </w:rPr>
              <w:t>.</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161925"/>
                  <wp:effectExtent l="0" t="0" r="0" b="9525"/>
                  <wp:docPr id="29" name="Imagen 29" descr="http://dof.gob.mx/imagenes_diarios/2021/08/27/MAT/im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dof.gob.mx/imagenes_diarios/2021/08/27/MAT/img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Travertino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Mahallat.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Teravertan e Mahallat &gt;&gt; tervrtæn mæhællt</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Mahallat Travertine</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Travertin de Mahallat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1-Empresa Tarvand Saffron Ghaen 2-Sindicato de Cooperativas Agrícolas de Cultivadores de Berberis, Horticultores y Cultivadores de Azafrán de Jorasán del Sur.</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114300"/>
                  <wp:effectExtent l="0" t="0" r="0" b="0"/>
                  <wp:docPr id="28" name="Imagen 28" descr="http://dof.gob.mx/imagenes_diarios/2021/08/27/MAT/im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dof.gob.mx/imagenes_diarios/2021/08/27/MAT/img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Azafrán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del Condado de Ghayenat.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Zaferan e ghayenat e Iran &gt;&gt; Zæfrn ghjnt irn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Iran's Ghayenat saffron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Safran de Ghayenat de l'Iran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Unión de artesanos de Isfahán</w:t>
            </w:r>
            <w:r w:rsidRPr="00534A28">
              <w:rPr>
                <w:rFonts w:ascii="Arial" w:eastAsia="Times New Roman" w:hAnsi="Arial" w:cs="Arial"/>
                <w:caps/>
                <w:color w:val="2F2F2F"/>
                <w:sz w:val="12"/>
                <w:szCs w:val="12"/>
                <w:lang w:eastAsia="es-MX"/>
              </w:rPr>
              <w:t>.</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209550"/>
                  <wp:effectExtent l="0" t="0" r="0" b="0"/>
                  <wp:docPr id="27" name="Imagen 27" descr="http://dof.gob.mx/imagenes_diarios/2021/08/27/MAT/img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dof.gob.mx/imagenes_diarios/2021/08/27/MAT/img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Esmalte</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Isfahán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mi:na ie sfahn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Émail d'Ispahan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Enamel of Isfahan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Cooperativas Unión de Artesanía de la Provincia del Kurdistán</w:t>
            </w:r>
            <w:r w:rsidRPr="00534A28">
              <w:rPr>
                <w:rFonts w:ascii="Arial" w:eastAsia="Times New Roman" w:hAnsi="Arial" w:cs="Arial"/>
                <w:caps/>
                <w:color w:val="2F2F2F"/>
                <w:sz w:val="12"/>
                <w:szCs w:val="12"/>
                <w:lang w:eastAsia="es-MX"/>
              </w:rPr>
              <w:t>.</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42950" cy="171450"/>
                  <wp:effectExtent l="0" t="0" r="0" b="0"/>
                  <wp:docPr id="26" name="Imagen 26" descr="http://dof.gob.mx/imagenes_diarios/2021/08/27/MAT/im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dof.gob.mx/imagenes_diarios/2021/08/27/MAT/img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Ebanistería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Ciudad de Sanandaj.</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nzUk kr e snndd</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Menuiserie de Sanandaj</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Joinery of Sanandaj</w:t>
            </w:r>
          </w:p>
        </w:tc>
      </w:tr>
    </w:tbl>
    <w:p w:rsidR="00534A28" w:rsidRPr="00534A28" w:rsidRDefault="00534A28" w:rsidP="00534A28">
      <w:pPr>
        <w:shd w:val="clear" w:color="auto" w:fill="FFFFFF"/>
        <w:spacing w:after="120" w:line="240" w:lineRule="auto"/>
        <w:ind w:left="120"/>
        <w:rPr>
          <w:rFonts w:ascii="Arial" w:eastAsia="Times New Roman" w:hAnsi="Arial" w:cs="Arial"/>
          <w:color w:val="2F2F2F"/>
          <w:sz w:val="20"/>
          <w:szCs w:val="20"/>
          <w:lang w:eastAsia="es-MX"/>
        </w:rPr>
      </w:pP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87"/>
        <w:gridCol w:w="1460"/>
        <w:gridCol w:w="895"/>
        <w:gridCol w:w="1509"/>
        <w:gridCol w:w="1509"/>
        <w:gridCol w:w="1655"/>
      </w:tblGrid>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Cooperativa de Alfombras Firouzeh hechas a mano en Samangan (Sirjan).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33425" cy="323850"/>
                  <wp:effectExtent l="0" t="0" r="9525" b="0"/>
                  <wp:docPr id="25" name="Imagen 25" descr="http://dof.gob.mx/imagenes_diarios/2021/08/27/MAT/im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dof.gob.mx/imagenes_diarios/2021/08/27/MAT/img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Kilim</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Sirjan.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klim rækpt srjn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Kilim Chirakipich de Sirjan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Sirjan's Shirakipich Kilim</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Udruenje proizvoaa "Romanijski skorup kajmak"</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Bosnioherzegovino.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Romanijski Skorup -</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Kajmak</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Nata (productos lácteos)</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Montes Romanija (municipios de Han Pijesak, Rogatica et Sokolac).</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Ilimitada en el tiempo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Romanija skorup crème</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Romanija skorup cream</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(ES) Romanija skorup - crema</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Cooperativa Moghan Zarin art.</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Iraní. </w:t>
            </w:r>
            <w:r w:rsidRPr="00534A28">
              <w:rPr>
                <w:rFonts w:ascii="Arial" w:eastAsia="Times New Roman" w:hAnsi="Arial" w:cs="Arial"/>
                <w:b/>
                <w:bCs/>
                <w:color w:val="2F2F2F"/>
                <w:sz w:val="12"/>
                <w:szCs w:val="12"/>
                <w:lang w:eastAsia="es-MX"/>
              </w:rPr>
              <w:t>*</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lastRenderedPageBreak/>
              <w:drawing>
                <wp:inline distT="0" distB="0" distL="0" distR="0">
                  <wp:extent cx="600075" cy="238125"/>
                  <wp:effectExtent l="0" t="0" r="9525" b="9525"/>
                  <wp:docPr id="24" name="Imagen 24" descr="http://dof.gob.mx/imagenes_diarios/2021/08/27/MAT/img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dof.gob.mx/imagenes_diarios/2021/08/27/MAT/img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Productos tejidos, kilim</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Ardabil.</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Transcripción: Værni Mogn.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Varni of Moghan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Varni de Moghan</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lastRenderedPageBreak/>
              <w:t>Consorzio Volontario di tutela del vini "Lugana" D.O.C.</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Vía marconi, 2, sirmione (BS),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Lugana</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Territorio delimitado dentro de las provincias de Verona y Brescia.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Consorzio Volontario per la tutela del vini Colli Euganei.</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Italiana.</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Piazzeta martiri 10 -35030 vo' (Padova), Italia.</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Fior d'Arancio</w:t>
            </w:r>
            <w:r w:rsidRPr="00534A28">
              <w:rPr>
                <w:rFonts w:ascii="Arial" w:eastAsia="Times New Roman" w:hAnsi="Arial" w:cs="Arial"/>
                <w:color w:val="2F2F2F"/>
                <w:sz w:val="12"/>
                <w:szCs w:val="12"/>
                <w:lang w:eastAsia="es-MX"/>
              </w:rPr>
              <w:t> </w:t>
            </w:r>
            <w:r w:rsidRPr="00534A28">
              <w:rPr>
                <w:rFonts w:ascii="Arial" w:eastAsia="Times New Roman" w:hAnsi="Arial" w:cs="Arial"/>
                <w:b/>
                <w:bCs/>
                <w:color w:val="2F2F2F"/>
                <w:sz w:val="12"/>
                <w:szCs w:val="12"/>
                <w:lang w:eastAsia="es-MX"/>
              </w:rPr>
              <w:t>Colli Euganei</w:t>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Vino</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both"/>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La totalidad de los siguientes municipios de la provincia de Padua</w:t>
            </w:r>
            <w:r w:rsidRPr="00534A28">
              <w:rPr>
                <w:rFonts w:ascii="Arial" w:eastAsia="Times New Roman" w:hAnsi="Arial" w:cs="Arial"/>
                <w:caps/>
                <w:color w:val="2F2F2F"/>
                <w:sz w:val="12"/>
                <w:szCs w:val="12"/>
                <w:lang w:eastAsia="es-MX"/>
              </w:rPr>
              <w:t>: </w:t>
            </w:r>
            <w:r w:rsidRPr="00534A28">
              <w:rPr>
                <w:rFonts w:ascii="Arial" w:eastAsia="Times New Roman" w:hAnsi="Arial" w:cs="Arial"/>
                <w:color w:val="2F2F2F"/>
                <w:sz w:val="12"/>
                <w:szCs w:val="12"/>
                <w:lang w:eastAsia="es-MX"/>
              </w:rPr>
              <w:t>Arqua Petrarca, Galzignano Terme, Torreglia; y parte de los siguientes municipios de la provincia de Padua: Abano Terme, Montegrotto Terme, Battaglia Terme, Due Carrare, Monselice, Baone, Este, Cinto Euganeo, lozzo Atestino, Vò, Rovolon, Cervarese S. Croce, Teolo y Selvazzano Dentro</w:t>
            </w:r>
            <w:r w:rsidRPr="00534A28">
              <w:rPr>
                <w:rFonts w:ascii="Arial" w:eastAsia="Times New Roman" w:hAnsi="Arial" w:cs="Arial"/>
                <w:caps/>
                <w:color w:val="2F2F2F"/>
                <w:sz w:val="12"/>
                <w:szCs w:val="12"/>
                <w:lang w:eastAsia="es-MX"/>
              </w:rPr>
              <w:t>.</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en tanto se garantice el cumplimiento del correspondiente pliego de condiciones del producto.</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b/>
                <w:bCs/>
                <w:color w:val="2F2F2F"/>
                <w:sz w:val="12"/>
                <w:szCs w:val="12"/>
                <w:lang w:eastAsia="es-MX"/>
              </w:rPr>
              <w:t>**</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Asociación para la Conservación y la Revitalización de las alfombras Zilu de Meybod.</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w:t>
            </w:r>
            <w:r w:rsidRPr="00534A28">
              <w:rPr>
                <w:rFonts w:ascii="Arial" w:eastAsia="Times New Roman" w:hAnsi="Arial" w:cs="Arial"/>
                <w:b/>
                <w:bCs/>
                <w:color w:val="2F2F2F"/>
                <w:sz w:val="12"/>
                <w:szCs w:val="12"/>
                <w:lang w:eastAsia="es-MX"/>
              </w:rPr>
              <w:t> *</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600075" cy="247650"/>
                  <wp:effectExtent l="0" t="0" r="9525" b="0"/>
                  <wp:docPr id="23" name="Imagen 23" descr="http://dof.gob.mx/imagenes_diarios/2021/08/27/MAT/img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dof.gob.mx/imagenes_diarios/2021/08/27/MAT/img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Alfombra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Ciudad de Meybod.</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zilu e Mebd</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Tapis de Meybod</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Carpet of Meybod</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Productor o Grupos de Productores que se benefician de la Denominación de Origen en cuestión: Cooperativa de telares de Kilim de Harsin.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 *</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685800" cy="276225"/>
                  <wp:effectExtent l="0" t="0" r="0" b="9525"/>
                  <wp:docPr id="22" name="Imagen 22" descr="http://dof.gob.mx/imagenes_diarios/2021/08/27/MAT/im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of.gob.mx/imagenes_diarios/2021/08/27/MAT/img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Kilim</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Harsin.</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klim harsin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Kilim de Harsin</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Harsin Kilim</w:t>
            </w:r>
          </w:p>
        </w:tc>
      </w:tr>
      <w:tr w:rsidR="00534A28" w:rsidRPr="00534A28" w:rsidTr="00534A28">
        <w:trPr>
          <w:trHeight w:val="15"/>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Unión de Cooperativas Artesanales de la provincia de Fars</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Sr. Jalal Gholami, artista de Khatam de Shiraz.</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Iraní.</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Intellectual Property center, No.5, Fayazbakhsh street, Khayam street, Imam Khomeini square, Tehran, Islamic Republic of Iran.</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Pr>
                <w:rFonts w:ascii="Arial" w:eastAsia="Times New Roman" w:hAnsi="Arial" w:cs="Arial"/>
                <w:noProof/>
                <w:color w:val="2F2F2F"/>
                <w:sz w:val="20"/>
                <w:szCs w:val="20"/>
                <w:lang w:eastAsia="es-MX"/>
              </w:rPr>
              <w:drawing>
                <wp:inline distT="0" distB="0" distL="0" distR="0">
                  <wp:extent cx="723900" cy="257175"/>
                  <wp:effectExtent l="0" t="0" r="0" b="9525"/>
                  <wp:docPr id="21" name="Imagen 21" descr="http://dof.gob.mx/imagenes_diarios/2021/08/27/MAT/img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dof.gob.mx/imagenes_diarios/2021/08/27/MAT/img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Khatam - marquetería</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jc w:val="center"/>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Región de Chiraz.</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Hasta que existan las condiciones que dieron origen a la protección.</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Transliteración: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xatame iraz</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Traducción:</w:t>
            </w:r>
          </w:p>
          <w:p w:rsidR="00534A28" w:rsidRPr="00534A28" w:rsidRDefault="00534A28" w:rsidP="00534A28">
            <w:pPr>
              <w:spacing w:after="120" w:line="240" w:lineRule="auto"/>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(EN) Khatam of Shiraz</w:t>
            </w:r>
          </w:p>
          <w:p w:rsidR="00534A28" w:rsidRPr="00534A28" w:rsidRDefault="00534A28" w:rsidP="00534A28">
            <w:pPr>
              <w:spacing w:after="120" w:line="15" w:lineRule="atLeast"/>
              <w:ind w:left="120"/>
              <w:rPr>
                <w:rFonts w:ascii="Arial" w:eastAsia="Times New Roman" w:hAnsi="Arial" w:cs="Arial"/>
                <w:color w:val="2F2F2F"/>
                <w:sz w:val="20"/>
                <w:szCs w:val="20"/>
                <w:lang w:eastAsia="es-MX"/>
              </w:rPr>
            </w:pPr>
            <w:r w:rsidRPr="00534A28">
              <w:rPr>
                <w:rFonts w:ascii="Arial" w:eastAsia="Times New Roman" w:hAnsi="Arial" w:cs="Arial"/>
                <w:color w:val="2F2F2F"/>
                <w:sz w:val="12"/>
                <w:szCs w:val="12"/>
                <w:lang w:eastAsia="es-MX"/>
              </w:rPr>
              <w:t>(FR) Khatam de Chiraz</w:t>
            </w:r>
          </w:p>
        </w:tc>
      </w:tr>
    </w:tbl>
    <w:p w:rsidR="00534A28" w:rsidRPr="00534A28" w:rsidRDefault="00534A28" w:rsidP="00534A28">
      <w:pPr>
        <w:shd w:val="clear" w:color="auto" w:fill="FFFFFF"/>
        <w:spacing w:after="120" w:line="240" w:lineRule="auto"/>
        <w:ind w:left="120" w:firstLine="285"/>
        <w:jc w:val="both"/>
        <w:rPr>
          <w:rFonts w:ascii="Arial" w:eastAsia="Times New Roman" w:hAnsi="Arial" w:cs="Arial"/>
          <w:color w:val="2F2F2F"/>
          <w:sz w:val="20"/>
          <w:szCs w:val="20"/>
          <w:lang w:eastAsia="es-MX"/>
        </w:rPr>
      </w:pPr>
    </w:p>
    <w:p w:rsidR="00534A28" w:rsidRPr="00534A28" w:rsidRDefault="00534A28" w:rsidP="00534A28">
      <w:pPr>
        <w:shd w:val="clear" w:color="auto" w:fill="FFFFFF"/>
        <w:spacing w:after="120" w:line="240" w:lineRule="auto"/>
        <w:ind w:left="120" w:hanging="870"/>
        <w:jc w:val="both"/>
        <w:rPr>
          <w:rFonts w:ascii="Arial" w:eastAsia="Times New Roman" w:hAnsi="Arial" w:cs="Arial"/>
          <w:color w:val="2F2F2F"/>
          <w:sz w:val="20"/>
          <w:szCs w:val="20"/>
          <w:lang w:eastAsia="es-MX"/>
        </w:rPr>
      </w:pPr>
      <w:r w:rsidRPr="00534A28">
        <w:rPr>
          <w:rFonts w:ascii="Arial" w:eastAsia="Times New Roman" w:hAnsi="Arial" w:cs="Arial"/>
          <w:b/>
          <w:bCs/>
          <w:color w:val="2F2F2F"/>
          <w:sz w:val="18"/>
          <w:szCs w:val="18"/>
          <w:lang w:eastAsia="es-MX"/>
        </w:rPr>
        <w:t>NOTA:        </w:t>
      </w:r>
      <w:r w:rsidRPr="00534A28">
        <w:rPr>
          <w:rFonts w:ascii="Arial" w:eastAsia="Times New Roman" w:hAnsi="Arial" w:cs="Arial"/>
          <w:color w:val="2F2F2F"/>
          <w:sz w:val="18"/>
          <w:szCs w:val="18"/>
          <w:lang w:eastAsia="es-MX"/>
        </w:rPr>
        <w:t>Las abreviaturas entre paréntesis () corresponden a los siguientes idiomas: (FR) francés, (EN) inglés, (ES) español, (RU) ruso, (SI) esloveno, (DE) alemán, (AR) árabe y (ZH) chino.</w:t>
      </w:r>
    </w:p>
    <w:p w:rsidR="00534A28" w:rsidRPr="00534A28" w:rsidRDefault="00534A28" w:rsidP="00534A28">
      <w:pPr>
        <w:shd w:val="clear" w:color="auto" w:fill="FFFFFF"/>
        <w:spacing w:after="120" w:line="240" w:lineRule="auto"/>
        <w:ind w:left="120" w:hanging="870"/>
        <w:jc w:val="both"/>
        <w:rPr>
          <w:rFonts w:ascii="Arial" w:eastAsia="Times New Roman" w:hAnsi="Arial" w:cs="Arial"/>
          <w:color w:val="2F2F2F"/>
          <w:sz w:val="20"/>
          <w:szCs w:val="20"/>
          <w:lang w:eastAsia="es-MX"/>
        </w:rPr>
      </w:pPr>
      <w:r w:rsidRPr="00534A28">
        <w:rPr>
          <w:rFonts w:ascii="Arial" w:eastAsia="Times New Roman" w:hAnsi="Arial" w:cs="Arial"/>
          <w:color w:val="2F2F2F"/>
          <w:sz w:val="18"/>
          <w:szCs w:val="18"/>
          <w:lang w:eastAsia="es-MX"/>
        </w:rPr>
        <w:t>       El símbolo (</w:t>
      </w:r>
      <w:r w:rsidRPr="00534A28">
        <w:rPr>
          <w:rFonts w:ascii="Arial" w:eastAsia="Times New Roman" w:hAnsi="Arial" w:cs="Arial"/>
          <w:b/>
          <w:bCs/>
          <w:color w:val="2F2F2F"/>
          <w:sz w:val="18"/>
          <w:szCs w:val="18"/>
          <w:lang w:eastAsia="es-MX"/>
        </w:rPr>
        <w:t>*</w:t>
      </w:r>
      <w:r w:rsidRPr="00534A28">
        <w:rPr>
          <w:rFonts w:ascii="Arial" w:eastAsia="Times New Roman" w:hAnsi="Arial" w:cs="Arial"/>
          <w:color w:val="2F2F2F"/>
          <w:sz w:val="18"/>
          <w:szCs w:val="18"/>
          <w:lang w:eastAsia="es-MX"/>
        </w:rPr>
        <w:t>) indica que en las notificaciones remitidas por la Organización Mundial de la Propiedad Intelectual (OMPI), no se incluyó domicilio. El símbolo (</w:t>
      </w:r>
      <w:r w:rsidRPr="00534A28">
        <w:rPr>
          <w:rFonts w:ascii="Arial" w:eastAsia="Times New Roman" w:hAnsi="Arial" w:cs="Arial"/>
          <w:b/>
          <w:bCs/>
          <w:color w:val="2F2F2F"/>
          <w:sz w:val="18"/>
          <w:szCs w:val="18"/>
          <w:lang w:eastAsia="es-MX"/>
        </w:rPr>
        <w:t>**</w:t>
      </w:r>
      <w:r w:rsidRPr="00534A28">
        <w:rPr>
          <w:rFonts w:ascii="Arial" w:eastAsia="Times New Roman" w:hAnsi="Arial" w:cs="Arial"/>
          <w:color w:val="2F2F2F"/>
          <w:sz w:val="18"/>
          <w:szCs w:val="18"/>
          <w:lang w:eastAsia="es-MX"/>
        </w:rPr>
        <w:t>) indica que en las notificaciones remitidas por la Organización Mundial de la Propiedad Intelectual (OMPI), no se incluyó transliteración o traducción.</w:t>
      </w:r>
    </w:p>
    <w:p w:rsidR="00534A28" w:rsidRPr="00534A28" w:rsidRDefault="00534A28" w:rsidP="00534A28">
      <w:pPr>
        <w:shd w:val="clear" w:color="auto" w:fill="FFFFFF"/>
        <w:spacing w:after="120" w:line="240" w:lineRule="auto"/>
        <w:ind w:left="120" w:firstLine="285"/>
        <w:jc w:val="both"/>
        <w:rPr>
          <w:rFonts w:ascii="Arial" w:eastAsia="Times New Roman" w:hAnsi="Arial" w:cs="Arial"/>
          <w:color w:val="2F2F2F"/>
          <w:sz w:val="20"/>
          <w:szCs w:val="20"/>
          <w:lang w:eastAsia="es-MX"/>
        </w:rPr>
      </w:pPr>
      <w:r w:rsidRPr="00534A28">
        <w:rPr>
          <w:rFonts w:ascii="Arial" w:eastAsia="Times New Roman" w:hAnsi="Arial" w:cs="Arial"/>
          <w:color w:val="2F2F2F"/>
          <w:sz w:val="18"/>
          <w:szCs w:val="18"/>
          <w:lang w:eastAsia="es-MX"/>
        </w:rPr>
        <w:t>El presente se signa con fundamento en los artículos 1o., 6o., 7o., 7o. Bis 1, 7o. Bis 2, 166, 167, 173 y 175 de la </w:t>
      </w:r>
      <w:r w:rsidRPr="00534A28">
        <w:rPr>
          <w:rFonts w:ascii="Arial" w:eastAsia="Times New Roman" w:hAnsi="Arial" w:cs="Arial"/>
          <w:i/>
          <w:iCs/>
          <w:color w:val="2F2F2F"/>
          <w:sz w:val="18"/>
          <w:szCs w:val="18"/>
          <w:lang w:eastAsia="es-MX"/>
        </w:rPr>
        <w:t>Ley de la Propiedad Industrial, </w:t>
      </w:r>
      <w:r w:rsidRPr="00534A28">
        <w:rPr>
          <w:rFonts w:ascii="Arial" w:eastAsia="Times New Roman" w:hAnsi="Arial" w:cs="Arial"/>
          <w:color w:val="2F2F2F"/>
          <w:sz w:val="18"/>
          <w:szCs w:val="18"/>
          <w:lang w:eastAsia="es-MX"/>
        </w:rPr>
        <w:t>vigente al momento de la notificación al Instituto; 1, 5, 6 y 8 de la </w:t>
      </w:r>
      <w:r w:rsidRPr="00534A28">
        <w:rPr>
          <w:rFonts w:ascii="Arial" w:eastAsia="Times New Roman" w:hAnsi="Arial" w:cs="Arial"/>
          <w:i/>
          <w:iCs/>
          <w:color w:val="2F2F2F"/>
          <w:sz w:val="18"/>
          <w:szCs w:val="18"/>
          <w:lang w:eastAsia="es-MX"/>
        </w:rPr>
        <w:t>Ley Federal de Protección a la Propiedad Industrial</w:t>
      </w:r>
      <w:r w:rsidRPr="00534A28">
        <w:rPr>
          <w:rFonts w:ascii="Arial" w:eastAsia="Times New Roman" w:hAnsi="Arial" w:cs="Arial"/>
          <w:color w:val="2F2F2F"/>
          <w:sz w:val="18"/>
          <w:szCs w:val="18"/>
          <w:lang w:eastAsia="es-MX"/>
        </w:rPr>
        <w:t>; 1o., 2o., 3o. fracción II, 4o. y 6o. Bis del </w:t>
      </w:r>
      <w:r w:rsidRPr="00534A28">
        <w:rPr>
          <w:rFonts w:ascii="Arial" w:eastAsia="Times New Roman" w:hAnsi="Arial" w:cs="Arial"/>
          <w:i/>
          <w:iCs/>
          <w:color w:val="2F2F2F"/>
          <w:sz w:val="18"/>
          <w:szCs w:val="18"/>
          <w:lang w:eastAsia="es-MX"/>
        </w:rPr>
        <w:t>Reglamento del Instituto Mexicano de la Propiedad Industrial</w:t>
      </w:r>
      <w:r w:rsidRPr="00534A28">
        <w:rPr>
          <w:rFonts w:ascii="Arial" w:eastAsia="Times New Roman" w:hAnsi="Arial" w:cs="Arial"/>
          <w:color w:val="2F2F2F"/>
          <w:sz w:val="18"/>
          <w:szCs w:val="18"/>
          <w:lang w:eastAsia="es-MX"/>
        </w:rPr>
        <w:t>, y 1o., 2o., 5o. fracción II y 10 de su </w:t>
      </w:r>
      <w:r w:rsidRPr="00534A28">
        <w:rPr>
          <w:rFonts w:ascii="Arial" w:eastAsia="Times New Roman" w:hAnsi="Arial" w:cs="Arial"/>
          <w:i/>
          <w:iCs/>
          <w:color w:val="2F2F2F"/>
          <w:sz w:val="18"/>
          <w:szCs w:val="18"/>
          <w:lang w:eastAsia="es-MX"/>
        </w:rPr>
        <w:t>Estatuto Orgánico</w:t>
      </w:r>
      <w:r w:rsidRPr="00534A28">
        <w:rPr>
          <w:rFonts w:ascii="Arial" w:eastAsia="Times New Roman" w:hAnsi="Arial" w:cs="Arial"/>
          <w:color w:val="2F2F2F"/>
          <w:sz w:val="18"/>
          <w:szCs w:val="18"/>
          <w:lang w:eastAsia="es-MX"/>
        </w:rPr>
        <w:t>.</w:t>
      </w:r>
    </w:p>
    <w:p w:rsidR="00534A28" w:rsidRPr="00534A28" w:rsidRDefault="00534A28" w:rsidP="00534A28">
      <w:pPr>
        <w:shd w:val="clear" w:color="auto" w:fill="FFFFFF"/>
        <w:spacing w:after="120" w:line="240" w:lineRule="auto"/>
        <w:ind w:left="120" w:firstLine="285"/>
        <w:jc w:val="both"/>
        <w:rPr>
          <w:rFonts w:ascii="Arial" w:eastAsia="Times New Roman" w:hAnsi="Arial" w:cs="Arial"/>
          <w:color w:val="2F2F2F"/>
          <w:sz w:val="20"/>
          <w:szCs w:val="20"/>
          <w:lang w:eastAsia="es-MX"/>
        </w:rPr>
      </w:pPr>
      <w:r w:rsidRPr="00534A28">
        <w:rPr>
          <w:rFonts w:ascii="Arial" w:eastAsia="Times New Roman" w:hAnsi="Arial" w:cs="Arial"/>
          <w:color w:val="2F2F2F"/>
          <w:sz w:val="18"/>
          <w:szCs w:val="18"/>
          <w:lang w:eastAsia="es-MX"/>
        </w:rPr>
        <w:t>Ciudad de México, a 18 de agosto de 2021.- El Director General, </w:t>
      </w:r>
      <w:r w:rsidRPr="00534A28">
        <w:rPr>
          <w:rFonts w:ascii="Arial" w:eastAsia="Times New Roman" w:hAnsi="Arial" w:cs="Arial"/>
          <w:b/>
          <w:bCs/>
          <w:color w:val="2F2F2F"/>
          <w:sz w:val="18"/>
          <w:szCs w:val="18"/>
          <w:lang w:eastAsia="es-MX"/>
        </w:rPr>
        <w:t>Alfredo Carlos Rendón Algara</w:t>
      </w:r>
      <w:r w:rsidRPr="00534A28">
        <w:rPr>
          <w:rFonts w:ascii="Arial" w:eastAsia="Times New Roman" w:hAnsi="Arial" w:cs="Arial"/>
          <w:color w:val="2F2F2F"/>
          <w:sz w:val="18"/>
          <w:szCs w:val="18"/>
          <w:lang w:eastAsia="es-MX"/>
        </w:rPr>
        <w:t>.- Rúbrica.</w:t>
      </w:r>
    </w:p>
    <w:sectPr w:rsidR="00534A28" w:rsidRPr="00534A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28"/>
    <w:rsid w:val="00534A2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vps4">
    <w:name w:val="rvps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8">
    <w:name w:val="rvts8"/>
    <w:basedOn w:val="Fuentedeprrafopredeter"/>
    <w:rsid w:val="00534A28"/>
  </w:style>
  <w:style w:type="paragraph" w:customStyle="1" w:styleId="rvps5">
    <w:name w:val="rvps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9">
    <w:name w:val="rvts9"/>
    <w:basedOn w:val="Fuentedeprrafopredeter"/>
    <w:rsid w:val="00534A28"/>
  </w:style>
  <w:style w:type="character" w:customStyle="1" w:styleId="rvts7">
    <w:name w:val="rvts7"/>
    <w:basedOn w:val="Fuentedeprrafopredeter"/>
    <w:rsid w:val="00534A28"/>
  </w:style>
  <w:style w:type="character" w:customStyle="1" w:styleId="rvts10">
    <w:name w:val="rvts10"/>
    <w:basedOn w:val="Fuentedeprrafopredeter"/>
    <w:rsid w:val="00534A28"/>
  </w:style>
  <w:style w:type="paragraph" w:customStyle="1" w:styleId="rvps6">
    <w:name w:val="rvps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1">
    <w:name w:val="rvts11"/>
    <w:basedOn w:val="Fuentedeprrafopredeter"/>
    <w:rsid w:val="00534A28"/>
  </w:style>
  <w:style w:type="paragraph" w:customStyle="1" w:styleId="rvps7">
    <w:name w:val="rvps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
    <w:name w:val="rvps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
    <w:name w:val="rvps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
    <w:name w:val="rvps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
    <w:name w:val="rvps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
    <w:name w:val="rvps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
    <w:name w:val="rvps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2">
    <w:name w:val="rvts12"/>
    <w:basedOn w:val="Fuentedeprrafopredeter"/>
    <w:rsid w:val="00534A28"/>
  </w:style>
  <w:style w:type="paragraph" w:customStyle="1" w:styleId="rvps14">
    <w:name w:val="rvps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
    <w:name w:val="rvps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
    <w:name w:val="rvps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
    <w:name w:val="rvps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
    <w:name w:val="rvps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
    <w:name w:val="rvps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
    <w:name w:val="rvps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
    <w:name w:val="rvps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
    <w:name w:val="rvps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
    <w:name w:val="rvps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
    <w:name w:val="rvps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
    <w:name w:val="rvps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
    <w:name w:val="rvps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
    <w:name w:val="rvps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
    <w:name w:val="rvps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
    <w:name w:val="rvps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
    <w:name w:val="rvps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
    <w:name w:val="rvps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
    <w:name w:val="rvps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
    <w:name w:val="rvps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
    <w:name w:val="rvps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
    <w:name w:val="rvps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
    <w:name w:val="rvps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
    <w:name w:val="rvps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
    <w:name w:val="rvps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
    <w:name w:val="rvps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
    <w:name w:val="rvps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
    <w:name w:val="rvps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
    <w:name w:val="rvps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
    <w:name w:val="rvps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
    <w:name w:val="rvps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
    <w:name w:val="rvps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
    <w:name w:val="rvps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
    <w:name w:val="rvps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
    <w:name w:val="rvps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
    <w:name w:val="rvps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
    <w:name w:val="rvps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
    <w:name w:val="rvps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
    <w:name w:val="rvps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
    <w:name w:val="rvps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
    <w:name w:val="rvps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6">
    <w:name w:val="rvps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7">
    <w:name w:val="rvps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8">
    <w:name w:val="rvps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9">
    <w:name w:val="rvps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0">
    <w:name w:val="rvps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1">
    <w:name w:val="rvps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2">
    <w:name w:val="rvps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3">
    <w:name w:val="rvps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4">
    <w:name w:val="rvps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5">
    <w:name w:val="rvps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6">
    <w:name w:val="rvps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7">
    <w:name w:val="rvps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8">
    <w:name w:val="rvps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9">
    <w:name w:val="rvps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0">
    <w:name w:val="rvps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1">
    <w:name w:val="rvps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2">
    <w:name w:val="rvps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3">
    <w:name w:val="rvps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4">
    <w:name w:val="rvps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5">
    <w:name w:val="rvps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6">
    <w:name w:val="rvps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7">
    <w:name w:val="rvps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8">
    <w:name w:val="rvps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9">
    <w:name w:val="rvps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0">
    <w:name w:val="rvps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1">
    <w:name w:val="rvps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
    <w:name w:val="rvps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3">
    <w:name w:val="rvps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4">
    <w:name w:val="rvps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5">
    <w:name w:val="rvps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6">
    <w:name w:val="rvps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7">
    <w:name w:val="rvps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8">
    <w:name w:val="rvps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9">
    <w:name w:val="rvps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0">
    <w:name w:val="rvps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1">
    <w:name w:val="rvps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2">
    <w:name w:val="rvps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3">
    <w:name w:val="rvps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4">
    <w:name w:val="rvps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5">
    <w:name w:val="rvps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6">
    <w:name w:val="rvps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7">
    <w:name w:val="rvps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8">
    <w:name w:val="rvps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9">
    <w:name w:val="rvps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0">
    <w:name w:val="rvps1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1">
    <w:name w:val="rvps1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2">
    <w:name w:val="rvps1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3">
    <w:name w:val="rvps1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4">
    <w:name w:val="rvps1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5">
    <w:name w:val="rvps1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6">
    <w:name w:val="rvps1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7">
    <w:name w:val="rvps1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8">
    <w:name w:val="rvps1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9">
    <w:name w:val="rvps1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0">
    <w:name w:val="rvps1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1">
    <w:name w:val="rvps1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2">
    <w:name w:val="rvps1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3">
    <w:name w:val="rvps1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4">
    <w:name w:val="rvps1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5">
    <w:name w:val="rvps1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6">
    <w:name w:val="rvps1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7">
    <w:name w:val="rvps1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8">
    <w:name w:val="rvps1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9">
    <w:name w:val="rvps1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0">
    <w:name w:val="rvps1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1">
    <w:name w:val="rvps1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2">
    <w:name w:val="rvps1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3">
    <w:name w:val="rvps1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4">
    <w:name w:val="rvps1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5">
    <w:name w:val="rvps1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6">
    <w:name w:val="rvps1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7">
    <w:name w:val="rvps1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8">
    <w:name w:val="rvps1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9">
    <w:name w:val="rvps1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0">
    <w:name w:val="rvps1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1">
    <w:name w:val="rvps1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2">
    <w:name w:val="rvps1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3">
    <w:name w:val="rvps1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4">
    <w:name w:val="rvps1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5">
    <w:name w:val="rvps1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6">
    <w:name w:val="rvps1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7">
    <w:name w:val="rvps1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8">
    <w:name w:val="rvps1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9">
    <w:name w:val="rvps1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0">
    <w:name w:val="rvps1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1">
    <w:name w:val="rvps1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2">
    <w:name w:val="rvps1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3">
    <w:name w:val="rvps1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4">
    <w:name w:val="rvps1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5">
    <w:name w:val="rvps1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6">
    <w:name w:val="rvps1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7">
    <w:name w:val="rvps1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8">
    <w:name w:val="rvps1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9">
    <w:name w:val="rvps1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0">
    <w:name w:val="rvps1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1">
    <w:name w:val="rvps1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2">
    <w:name w:val="rvps1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3">
    <w:name w:val="rvps1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4">
    <w:name w:val="rvps1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5">
    <w:name w:val="rvps1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6">
    <w:name w:val="rvps1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7">
    <w:name w:val="rvps1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4">
    <w:name w:val="rvts14"/>
    <w:basedOn w:val="Fuentedeprrafopredeter"/>
    <w:rsid w:val="00534A28"/>
  </w:style>
  <w:style w:type="paragraph" w:customStyle="1" w:styleId="rvps158">
    <w:name w:val="rvps1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9">
    <w:name w:val="rvps1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0">
    <w:name w:val="rvps1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1">
    <w:name w:val="rvps1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2">
    <w:name w:val="rvps1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3">
    <w:name w:val="rvps1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4">
    <w:name w:val="rvps1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5">
    <w:name w:val="rvps1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6">
    <w:name w:val="rvps1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7">
    <w:name w:val="rvps1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8">
    <w:name w:val="rvps1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5">
    <w:name w:val="rvts15"/>
    <w:basedOn w:val="Fuentedeprrafopredeter"/>
    <w:rsid w:val="00534A28"/>
  </w:style>
  <w:style w:type="paragraph" w:customStyle="1" w:styleId="rvps169">
    <w:name w:val="rvps1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0">
    <w:name w:val="rvps1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6">
    <w:name w:val="rvts16"/>
    <w:basedOn w:val="Fuentedeprrafopredeter"/>
    <w:rsid w:val="00534A28"/>
  </w:style>
  <w:style w:type="paragraph" w:customStyle="1" w:styleId="rvps171">
    <w:name w:val="rvps1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2">
    <w:name w:val="rvps1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3">
    <w:name w:val="rvps1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7">
    <w:name w:val="rvts17"/>
    <w:basedOn w:val="Fuentedeprrafopredeter"/>
    <w:rsid w:val="00534A28"/>
  </w:style>
  <w:style w:type="character" w:customStyle="1" w:styleId="rvts18">
    <w:name w:val="rvts18"/>
    <w:basedOn w:val="Fuentedeprrafopredeter"/>
    <w:rsid w:val="00534A28"/>
  </w:style>
  <w:style w:type="paragraph" w:customStyle="1" w:styleId="rvps174">
    <w:name w:val="rvps1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5">
    <w:name w:val="rvps1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6">
    <w:name w:val="rvps1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7">
    <w:name w:val="rvps1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8">
    <w:name w:val="rvps1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9">
    <w:name w:val="rvps1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0">
    <w:name w:val="rvps1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1">
    <w:name w:val="rvps1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2">
    <w:name w:val="rvps1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3">
    <w:name w:val="rvps1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4">
    <w:name w:val="rvps1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9">
    <w:name w:val="rvts19"/>
    <w:basedOn w:val="Fuentedeprrafopredeter"/>
    <w:rsid w:val="00534A28"/>
  </w:style>
  <w:style w:type="paragraph" w:customStyle="1" w:styleId="rvps185">
    <w:name w:val="rvps1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6">
    <w:name w:val="rvps1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7">
    <w:name w:val="rvps1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8">
    <w:name w:val="rvps1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9">
    <w:name w:val="rvps1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0">
    <w:name w:val="rvps1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1">
    <w:name w:val="rvps1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2">
    <w:name w:val="rvps1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3">
    <w:name w:val="rvps1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4">
    <w:name w:val="rvps1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5">
    <w:name w:val="rvps1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6">
    <w:name w:val="rvps1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7">
    <w:name w:val="rvps1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8">
    <w:name w:val="rvps1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9">
    <w:name w:val="rvps1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0">
    <w:name w:val="rvps2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1">
    <w:name w:val="rvps2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2">
    <w:name w:val="rvps2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0">
    <w:name w:val="rvts20"/>
    <w:basedOn w:val="Fuentedeprrafopredeter"/>
    <w:rsid w:val="00534A28"/>
  </w:style>
  <w:style w:type="paragraph" w:customStyle="1" w:styleId="rvps203">
    <w:name w:val="rvps2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4">
    <w:name w:val="rvps2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5">
    <w:name w:val="rvps2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6">
    <w:name w:val="rvps2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7">
    <w:name w:val="rvps2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8">
    <w:name w:val="rvps2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9">
    <w:name w:val="rvps2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0">
    <w:name w:val="rvps2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1">
    <w:name w:val="rvps2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2">
    <w:name w:val="rvps2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3">
    <w:name w:val="rvps2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4">
    <w:name w:val="rvps2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5">
    <w:name w:val="rvps2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6">
    <w:name w:val="rvps2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7">
    <w:name w:val="rvps2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8">
    <w:name w:val="rvps2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9">
    <w:name w:val="rvps2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0">
    <w:name w:val="rvps2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1">
    <w:name w:val="rvps2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2">
    <w:name w:val="rvps2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3">
    <w:name w:val="rvps2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4">
    <w:name w:val="rvps2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5">
    <w:name w:val="rvps2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6">
    <w:name w:val="rvps2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7">
    <w:name w:val="rvps2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8">
    <w:name w:val="rvps2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1">
    <w:name w:val="rvts21"/>
    <w:basedOn w:val="Fuentedeprrafopredeter"/>
    <w:rsid w:val="00534A28"/>
  </w:style>
  <w:style w:type="paragraph" w:customStyle="1" w:styleId="rvps229">
    <w:name w:val="rvps2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0">
    <w:name w:val="rvps2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1">
    <w:name w:val="rvps2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2">
    <w:name w:val="rvps2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3">
    <w:name w:val="rvps2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4">
    <w:name w:val="rvps2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5">
    <w:name w:val="rvps2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6">
    <w:name w:val="rvps2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7">
    <w:name w:val="rvps2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8">
    <w:name w:val="rvps2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9">
    <w:name w:val="rvps2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0">
    <w:name w:val="rvps2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1">
    <w:name w:val="rvps2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2">
    <w:name w:val="rvps2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3">
    <w:name w:val="rvps2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4">
    <w:name w:val="rvps2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5">
    <w:name w:val="rvps2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6">
    <w:name w:val="rvps2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7">
    <w:name w:val="rvps2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8">
    <w:name w:val="rvps2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9">
    <w:name w:val="rvps2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0">
    <w:name w:val="rvps2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1">
    <w:name w:val="rvps2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2">
    <w:name w:val="rvps2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3">
    <w:name w:val="rvps2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4">
    <w:name w:val="rvps2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5">
    <w:name w:val="rvps2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6">
    <w:name w:val="rvps2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7">
    <w:name w:val="rvps2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8">
    <w:name w:val="rvps2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9">
    <w:name w:val="rvps2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0">
    <w:name w:val="rvps2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1">
    <w:name w:val="rvps2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2">
    <w:name w:val="rvps2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3">
    <w:name w:val="rvps2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4">
    <w:name w:val="rvps2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5">
    <w:name w:val="rvps2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6">
    <w:name w:val="rvps2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7">
    <w:name w:val="rvps2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8">
    <w:name w:val="rvps2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9">
    <w:name w:val="rvps2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0">
    <w:name w:val="rvps2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2">
    <w:name w:val="rvts22"/>
    <w:basedOn w:val="Fuentedeprrafopredeter"/>
    <w:rsid w:val="00534A28"/>
  </w:style>
  <w:style w:type="character" w:customStyle="1" w:styleId="rvts23">
    <w:name w:val="rvts23"/>
    <w:basedOn w:val="Fuentedeprrafopredeter"/>
    <w:rsid w:val="00534A28"/>
  </w:style>
  <w:style w:type="paragraph" w:customStyle="1" w:styleId="rvps271">
    <w:name w:val="rvps2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2">
    <w:name w:val="rvps2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3">
    <w:name w:val="rvps2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4">
    <w:name w:val="rvps2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5">
    <w:name w:val="rvps2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6">
    <w:name w:val="rvps2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7">
    <w:name w:val="rvps2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8">
    <w:name w:val="rvps2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9">
    <w:name w:val="rvps2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0">
    <w:name w:val="rvps2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1">
    <w:name w:val="rvps2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2">
    <w:name w:val="rvps2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3">
    <w:name w:val="rvps2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4">
    <w:name w:val="rvps2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5">
    <w:name w:val="rvps2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6">
    <w:name w:val="rvps2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7">
    <w:name w:val="rvps2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8">
    <w:name w:val="rvps2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9">
    <w:name w:val="rvps2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0">
    <w:name w:val="rvps2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1">
    <w:name w:val="rvps2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2">
    <w:name w:val="rvps2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3">
    <w:name w:val="rvps2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4">
    <w:name w:val="rvps2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5">
    <w:name w:val="rvps2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6">
    <w:name w:val="rvps2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7">
    <w:name w:val="rvps2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8">
    <w:name w:val="rvps2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9">
    <w:name w:val="rvps2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0">
    <w:name w:val="rvps3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1">
    <w:name w:val="rvps3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2">
    <w:name w:val="rvps3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3">
    <w:name w:val="rvps3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4">
    <w:name w:val="rvps3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5">
    <w:name w:val="rvps3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6">
    <w:name w:val="rvps3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7">
    <w:name w:val="rvps3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8">
    <w:name w:val="rvps3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9">
    <w:name w:val="rvps3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0">
    <w:name w:val="rvps3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1">
    <w:name w:val="rvps3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2">
    <w:name w:val="rvps3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3">
    <w:name w:val="rvps3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4">
    <w:name w:val="rvps3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5">
    <w:name w:val="rvps3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6">
    <w:name w:val="rvps3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7">
    <w:name w:val="rvps3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8">
    <w:name w:val="rvps3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9">
    <w:name w:val="rvps3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0">
    <w:name w:val="rvps3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1">
    <w:name w:val="rvps3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2">
    <w:name w:val="rvps3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3">
    <w:name w:val="rvps3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4">
    <w:name w:val="rvps3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5">
    <w:name w:val="rvps3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6">
    <w:name w:val="rvps3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7">
    <w:name w:val="rvps3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8">
    <w:name w:val="rvps3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9">
    <w:name w:val="rvps3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4">
    <w:name w:val="rvts24"/>
    <w:basedOn w:val="Fuentedeprrafopredeter"/>
    <w:rsid w:val="00534A28"/>
  </w:style>
  <w:style w:type="paragraph" w:customStyle="1" w:styleId="rvps330">
    <w:name w:val="rvps3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1">
    <w:name w:val="rvps3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2">
    <w:name w:val="rvps3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3">
    <w:name w:val="rvps3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4">
    <w:name w:val="rvps3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5">
    <w:name w:val="rvps3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6">
    <w:name w:val="rvps3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7">
    <w:name w:val="rvps3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8">
    <w:name w:val="rvps3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9">
    <w:name w:val="rvps3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0">
    <w:name w:val="rvps3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1">
    <w:name w:val="rvps3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2">
    <w:name w:val="rvps3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3">
    <w:name w:val="rvps3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4">
    <w:name w:val="rvps3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5">
    <w:name w:val="rvps3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6">
    <w:name w:val="rvps3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7">
    <w:name w:val="rvps3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5">
    <w:name w:val="rvts25"/>
    <w:basedOn w:val="Fuentedeprrafopredeter"/>
    <w:rsid w:val="00534A28"/>
  </w:style>
  <w:style w:type="paragraph" w:customStyle="1" w:styleId="rvps348">
    <w:name w:val="rvps3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9">
    <w:name w:val="rvps3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0">
    <w:name w:val="rvps3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1">
    <w:name w:val="rvps3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2">
    <w:name w:val="rvps3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3">
    <w:name w:val="rvps3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4">
    <w:name w:val="rvps3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5">
    <w:name w:val="rvps3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6">
    <w:name w:val="rvps3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7">
    <w:name w:val="rvps3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8">
    <w:name w:val="rvps3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9">
    <w:name w:val="rvps3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0">
    <w:name w:val="rvps3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1">
    <w:name w:val="rvps3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2">
    <w:name w:val="rvps3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3">
    <w:name w:val="rvps3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4">
    <w:name w:val="rvps3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5">
    <w:name w:val="rvps3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6">
    <w:name w:val="rvps3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7">
    <w:name w:val="rvps3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8">
    <w:name w:val="rvps3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9">
    <w:name w:val="rvps3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0">
    <w:name w:val="rvps3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1">
    <w:name w:val="rvps3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2">
    <w:name w:val="rvps3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3">
    <w:name w:val="rvps3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4">
    <w:name w:val="rvps3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5">
    <w:name w:val="rvps3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6">
    <w:name w:val="rvps3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7">
    <w:name w:val="rvps3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8">
    <w:name w:val="rvps3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9">
    <w:name w:val="rvps3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0">
    <w:name w:val="rvps3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1">
    <w:name w:val="rvps3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2">
    <w:name w:val="rvps3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3">
    <w:name w:val="rvps3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4">
    <w:name w:val="rvps3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6">
    <w:name w:val="rvts26"/>
    <w:basedOn w:val="Fuentedeprrafopredeter"/>
    <w:rsid w:val="00534A28"/>
  </w:style>
  <w:style w:type="paragraph" w:customStyle="1" w:styleId="rvps385">
    <w:name w:val="rvps3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6">
    <w:name w:val="rvps3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7">
    <w:name w:val="rvps3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8">
    <w:name w:val="rvps3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9">
    <w:name w:val="rvps3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0">
    <w:name w:val="rvps3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1">
    <w:name w:val="rvps3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2">
    <w:name w:val="rvps3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3">
    <w:name w:val="rvps3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4">
    <w:name w:val="rvps3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5">
    <w:name w:val="rvps3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6">
    <w:name w:val="rvps3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7">
    <w:name w:val="rvps3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8">
    <w:name w:val="rvps3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9">
    <w:name w:val="rvps3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0">
    <w:name w:val="rvps4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1">
    <w:name w:val="rvps4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2">
    <w:name w:val="rvps4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3">
    <w:name w:val="rvps4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4">
    <w:name w:val="rvps4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5">
    <w:name w:val="rvps4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6">
    <w:name w:val="rvps4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7">
    <w:name w:val="rvps4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8">
    <w:name w:val="rvps4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9">
    <w:name w:val="rvps4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0">
    <w:name w:val="rvps4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1">
    <w:name w:val="rvps4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7">
    <w:name w:val="rvts27"/>
    <w:basedOn w:val="Fuentedeprrafopredeter"/>
    <w:rsid w:val="00534A28"/>
  </w:style>
  <w:style w:type="paragraph" w:customStyle="1" w:styleId="rvps412">
    <w:name w:val="rvps4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3">
    <w:name w:val="rvps4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4">
    <w:name w:val="rvps4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5">
    <w:name w:val="rvps4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6">
    <w:name w:val="rvps4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7">
    <w:name w:val="rvps4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8">
    <w:name w:val="rvps4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9">
    <w:name w:val="rvps4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0">
    <w:name w:val="rvps4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1">
    <w:name w:val="rvps4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2">
    <w:name w:val="rvps4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3">
    <w:name w:val="rvps4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4">
    <w:name w:val="rvps4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9">
    <w:name w:val="rvts29"/>
    <w:basedOn w:val="Fuentedeprrafopredeter"/>
    <w:rsid w:val="00534A28"/>
  </w:style>
  <w:style w:type="paragraph" w:customStyle="1" w:styleId="rvps425">
    <w:name w:val="rvps4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6">
    <w:name w:val="rvps4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7">
    <w:name w:val="rvps4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8">
    <w:name w:val="rvps4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9">
    <w:name w:val="rvps4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0">
    <w:name w:val="rvps4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1">
    <w:name w:val="rvps4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2">
    <w:name w:val="rvps4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3">
    <w:name w:val="rvps4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4">
    <w:name w:val="rvps4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5">
    <w:name w:val="rvps4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6">
    <w:name w:val="rvps4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7">
    <w:name w:val="rvps4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8">
    <w:name w:val="rvps4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9">
    <w:name w:val="rvps4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0">
    <w:name w:val="rvps4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1">
    <w:name w:val="rvps4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2">
    <w:name w:val="rvps4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3">
    <w:name w:val="rvps4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4">
    <w:name w:val="rvps4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5">
    <w:name w:val="rvps4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6">
    <w:name w:val="rvps4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0">
    <w:name w:val="rvts30"/>
    <w:basedOn w:val="Fuentedeprrafopredeter"/>
    <w:rsid w:val="00534A28"/>
  </w:style>
  <w:style w:type="paragraph" w:customStyle="1" w:styleId="rvps447">
    <w:name w:val="rvps4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8">
    <w:name w:val="rvps4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9">
    <w:name w:val="rvps4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0">
    <w:name w:val="rvps4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1">
    <w:name w:val="rvps4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2">
    <w:name w:val="rvps4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3">
    <w:name w:val="rvps4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4">
    <w:name w:val="rvps4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5">
    <w:name w:val="rvps4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6">
    <w:name w:val="rvps4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7">
    <w:name w:val="rvps4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1">
    <w:name w:val="rvts31"/>
    <w:basedOn w:val="Fuentedeprrafopredeter"/>
    <w:rsid w:val="00534A28"/>
  </w:style>
  <w:style w:type="paragraph" w:customStyle="1" w:styleId="rvps458">
    <w:name w:val="rvps4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9">
    <w:name w:val="rvps4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0">
    <w:name w:val="rvps4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1">
    <w:name w:val="rvps4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2">
    <w:name w:val="rvps4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3">
    <w:name w:val="rvps4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4">
    <w:name w:val="rvps4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5">
    <w:name w:val="rvps4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6">
    <w:name w:val="rvps4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7">
    <w:name w:val="rvps4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8">
    <w:name w:val="rvps4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9">
    <w:name w:val="rvps4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0">
    <w:name w:val="rvps4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1">
    <w:name w:val="rvps4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2">
    <w:name w:val="rvps4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3">
    <w:name w:val="rvps4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4">
    <w:name w:val="rvps4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5">
    <w:name w:val="rvps4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6">
    <w:name w:val="rvps4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7">
    <w:name w:val="rvps4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8">
    <w:name w:val="rvps4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9">
    <w:name w:val="rvps4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0">
    <w:name w:val="rvps4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1">
    <w:name w:val="rvps4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2">
    <w:name w:val="rvps4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3">
    <w:name w:val="rvps4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4">
    <w:name w:val="rvps4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5">
    <w:name w:val="rvps4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6">
    <w:name w:val="rvps4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7">
    <w:name w:val="rvps4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8">
    <w:name w:val="rvps4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9">
    <w:name w:val="rvps4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0">
    <w:name w:val="rvps4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1">
    <w:name w:val="rvps4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2">
    <w:name w:val="rvps4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3">
    <w:name w:val="rvps4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4">
    <w:name w:val="rvps4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5">
    <w:name w:val="rvps4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6">
    <w:name w:val="rvps4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7">
    <w:name w:val="rvps4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8">
    <w:name w:val="rvps4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9">
    <w:name w:val="rvps4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0">
    <w:name w:val="rvps5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1">
    <w:name w:val="rvps5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2">
    <w:name w:val="rvps5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3">
    <w:name w:val="rvps5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4">
    <w:name w:val="rvps5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5">
    <w:name w:val="rvps5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6">
    <w:name w:val="rvps5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7">
    <w:name w:val="rvps5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8">
    <w:name w:val="rvps5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9">
    <w:name w:val="rvps5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0">
    <w:name w:val="rvps5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1">
    <w:name w:val="rvps5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2">
    <w:name w:val="rvts32"/>
    <w:basedOn w:val="Fuentedeprrafopredeter"/>
    <w:rsid w:val="00534A28"/>
  </w:style>
  <w:style w:type="character" w:customStyle="1" w:styleId="rvts33">
    <w:name w:val="rvts33"/>
    <w:basedOn w:val="Fuentedeprrafopredeter"/>
    <w:rsid w:val="00534A28"/>
  </w:style>
  <w:style w:type="paragraph" w:customStyle="1" w:styleId="rvps512">
    <w:name w:val="rvps5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3">
    <w:name w:val="rvps5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4">
    <w:name w:val="rvps5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5">
    <w:name w:val="rvps5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6">
    <w:name w:val="rvps5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7">
    <w:name w:val="rvps5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8">
    <w:name w:val="rvps5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9">
    <w:name w:val="rvps5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0">
    <w:name w:val="rvps5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1">
    <w:name w:val="rvps5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2">
    <w:name w:val="rvps5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3">
    <w:name w:val="rvps5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4">
    <w:name w:val="rvps5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5">
    <w:name w:val="rvps5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6">
    <w:name w:val="rvps5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7">
    <w:name w:val="rvps5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8">
    <w:name w:val="rvps5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9">
    <w:name w:val="rvps5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0">
    <w:name w:val="rvps5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1">
    <w:name w:val="rvps5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2">
    <w:name w:val="rvps5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3">
    <w:name w:val="rvps5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4">
    <w:name w:val="rvps5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5">
    <w:name w:val="rvps5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6">
    <w:name w:val="rvps5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7">
    <w:name w:val="rvps5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8">
    <w:name w:val="rvps5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9">
    <w:name w:val="rvps5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0">
    <w:name w:val="rvps5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1">
    <w:name w:val="rvps5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2">
    <w:name w:val="rvps5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3">
    <w:name w:val="rvps5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4">
    <w:name w:val="rvps5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5">
    <w:name w:val="rvps5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6">
    <w:name w:val="rvps5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7">
    <w:name w:val="rvps5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8">
    <w:name w:val="rvps5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9">
    <w:name w:val="rvps5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0">
    <w:name w:val="rvps5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1">
    <w:name w:val="rvps5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2">
    <w:name w:val="rvps5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3">
    <w:name w:val="rvps5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34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vps4">
    <w:name w:val="rvps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8">
    <w:name w:val="rvts8"/>
    <w:basedOn w:val="Fuentedeprrafopredeter"/>
    <w:rsid w:val="00534A28"/>
  </w:style>
  <w:style w:type="paragraph" w:customStyle="1" w:styleId="rvps5">
    <w:name w:val="rvps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9">
    <w:name w:val="rvts9"/>
    <w:basedOn w:val="Fuentedeprrafopredeter"/>
    <w:rsid w:val="00534A28"/>
  </w:style>
  <w:style w:type="character" w:customStyle="1" w:styleId="rvts7">
    <w:name w:val="rvts7"/>
    <w:basedOn w:val="Fuentedeprrafopredeter"/>
    <w:rsid w:val="00534A28"/>
  </w:style>
  <w:style w:type="character" w:customStyle="1" w:styleId="rvts10">
    <w:name w:val="rvts10"/>
    <w:basedOn w:val="Fuentedeprrafopredeter"/>
    <w:rsid w:val="00534A28"/>
  </w:style>
  <w:style w:type="paragraph" w:customStyle="1" w:styleId="rvps6">
    <w:name w:val="rvps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1">
    <w:name w:val="rvts11"/>
    <w:basedOn w:val="Fuentedeprrafopredeter"/>
    <w:rsid w:val="00534A28"/>
  </w:style>
  <w:style w:type="paragraph" w:customStyle="1" w:styleId="rvps7">
    <w:name w:val="rvps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
    <w:name w:val="rvps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
    <w:name w:val="rvps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
    <w:name w:val="rvps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
    <w:name w:val="rvps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
    <w:name w:val="rvps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
    <w:name w:val="rvps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2">
    <w:name w:val="rvts12"/>
    <w:basedOn w:val="Fuentedeprrafopredeter"/>
    <w:rsid w:val="00534A28"/>
  </w:style>
  <w:style w:type="paragraph" w:customStyle="1" w:styleId="rvps14">
    <w:name w:val="rvps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
    <w:name w:val="rvps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
    <w:name w:val="rvps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
    <w:name w:val="rvps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
    <w:name w:val="rvps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
    <w:name w:val="rvps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
    <w:name w:val="rvps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
    <w:name w:val="rvps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
    <w:name w:val="rvps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
    <w:name w:val="rvps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
    <w:name w:val="rvps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
    <w:name w:val="rvps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
    <w:name w:val="rvps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
    <w:name w:val="rvps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
    <w:name w:val="rvps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
    <w:name w:val="rvps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
    <w:name w:val="rvps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
    <w:name w:val="rvps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
    <w:name w:val="rvps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
    <w:name w:val="rvps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
    <w:name w:val="rvps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
    <w:name w:val="rvps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
    <w:name w:val="rvps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
    <w:name w:val="rvps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
    <w:name w:val="rvps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
    <w:name w:val="rvps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
    <w:name w:val="rvps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
    <w:name w:val="rvps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
    <w:name w:val="rvps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
    <w:name w:val="rvps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
    <w:name w:val="rvps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
    <w:name w:val="rvps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
    <w:name w:val="rvps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
    <w:name w:val="rvps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
    <w:name w:val="rvps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
    <w:name w:val="rvps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
    <w:name w:val="rvps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
    <w:name w:val="rvps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
    <w:name w:val="rvps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
    <w:name w:val="rvps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
    <w:name w:val="rvps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6">
    <w:name w:val="rvps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7">
    <w:name w:val="rvps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8">
    <w:name w:val="rvps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9">
    <w:name w:val="rvps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0">
    <w:name w:val="rvps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1">
    <w:name w:val="rvps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2">
    <w:name w:val="rvps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3">
    <w:name w:val="rvps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4">
    <w:name w:val="rvps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5">
    <w:name w:val="rvps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6">
    <w:name w:val="rvps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7">
    <w:name w:val="rvps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8">
    <w:name w:val="rvps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69">
    <w:name w:val="rvps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0">
    <w:name w:val="rvps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1">
    <w:name w:val="rvps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2">
    <w:name w:val="rvps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3">
    <w:name w:val="rvps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4">
    <w:name w:val="rvps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5">
    <w:name w:val="rvps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6">
    <w:name w:val="rvps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7">
    <w:name w:val="rvps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8">
    <w:name w:val="rvps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79">
    <w:name w:val="rvps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0">
    <w:name w:val="rvps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1">
    <w:name w:val="rvps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2">
    <w:name w:val="rvps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3">
    <w:name w:val="rvps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4">
    <w:name w:val="rvps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5">
    <w:name w:val="rvps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6">
    <w:name w:val="rvps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7">
    <w:name w:val="rvps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8">
    <w:name w:val="rvps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89">
    <w:name w:val="rvps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0">
    <w:name w:val="rvps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1">
    <w:name w:val="rvps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2">
    <w:name w:val="rvps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3">
    <w:name w:val="rvps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4">
    <w:name w:val="rvps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5">
    <w:name w:val="rvps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6">
    <w:name w:val="rvps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7">
    <w:name w:val="rvps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8">
    <w:name w:val="rvps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99">
    <w:name w:val="rvps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0">
    <w:name w:val="rvps1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1">
    <w:name w:val="rvps1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2">
    <w:name w:val="rvps1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3">
    <w:name w:val="rvps1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4">
    <w:name w:val="rvps1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5">
    <w:name w:val="rvps1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6">
    <w:name w:val="rvps1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7">
    <w:name w:val="rvps1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8">
    <w:name w:val="rvps1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09">
    <w:name w:val="rvps1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0">
    <w:name w:val="rvps1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1">
    <w:name w:val="rvps1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2">
    <w:name w:val="rvps1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3">
    <w:name w:val="rvps1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4">
    <w:name w:val="rvps1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5">
    <w:name w:val="rvps1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6">
    <w:name w:val="rvps1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7">
    <w:name w:val="rvps1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8">
    <w:name w:val="rvps1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19">
    <w:name w:val="rvps1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0">
    <w:name w:val="rvps1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1">
    <w:name w:val="rvps1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2">
    <w:name w:val="rvps1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3">
    <w:name w:val="rvps1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4">
    <w:name w:val="rvps1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5">
    <w:name w:val="rvps1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6">
    <w:name w:val="rvps1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7">
    <w:name w:val="rvps1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8">
    <w:name w:val="rvps1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29">
    <w:name w:val="rvps1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0">
    <w:name w:val="rvps1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1">
    <w:name w:val="rvps1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2">
    <w:name w:val="rvps1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3">
    <w:name w:val="rvps1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4">
    <w:name w:val="rvps1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5">
    <w:name w:val="rvps1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6">
    <w:name w:val="rvps1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7">
    <w:name w:val="rvps1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8">
    <w:name w:val="rvps1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39">
    <w:name w:val="rvps1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0">
    <w:name w:val="rvps1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1">
    <w:name w:val="rvps1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2">
    <w:name w:val="rvps1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3">
    <w:name w:val="rvps1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4">
    <w:name w:val="rvps1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5">
    <w:name w:val="rvps1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6">
    <w:name w:val="rvps1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7">
    <w:name w:val="rvps1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8">
    <w:name w:val="rvps1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49">
    <w:name w:val="rvps1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0">
    <w:name w:val="rvps1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1">
    <w:name w:val="rvps1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2">
    <w:name w:val="rvps1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3">
    <w:name w:val="rvps1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4">
    <w:name w:val="rvps1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5">
    <w:name w:val="rvps1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6">
    <w:name w:val="rvps1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7">
    <w:name w:val="rvps1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4">
    <w:name w:val="rvts14"/>
    <w:basedOn w:val="Fuentedeprrafopredeter"/>
    <w:rsid w:val="00534A28"/>
  </w:style>
  <w:style w:type="paragraph" w:customStyle="1" w:styleId="rvps158">
    <w:name w:val="rvps1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59">
    <w:name w:val="rvps1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0">
    <w:name w:val="rvps1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1">
    <w:name w:val="rvps1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2">
    <w:name w:val="rvps1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3">
    <w:name w:val="rvps1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4">
    <w:name w:val="rvps1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5">
    <w:name w:val="rvps1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6">
    <w:name w:val="rvps1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7">
    <w:name w:val="rvps1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68">
    <w:name w:val="rvps1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5">
    <w:name w:val="rvts15"/>
    <w:basedOn w:val="Fuentedeprrafopredeter"/>
    <w:rsid w:val="00534A28"/>
  </w:style>
  <w:style w:type="paragraph" w:customStyle="1" w:styleId="rvps169">
    <w:name w:val="rvps1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0">
    <w:name w:val="rvps1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6">
    <w:name w:val="rvts16"/>
    <w:basedOn w:val="Fuentedeprrafopredeter"/>
    <w:rsid w:val="00534A28"/>
  </w:style>
  <w:style w:type="paragraph" w:customStyle="1" w:styleId="rvps171">
    <w:name w:val="rvps1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2">
    <w:name w:val="rvps1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3">
    <w:name w:val="rvps1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7">
    <w:name w:val="rvts17"/>
    <w:basedOn w:val="Fuentedeprrafopredeter"/>
    <w:rsid w:val="00534A28"/>
  </w:style>
  <w:style w:type="character" w:customStyle="1" w:styleId="rvts18">
    <w:name w:val="rvts18"/>
    <w:basedOn w:val="Fuentedeprrafopredeter"/>
    <w:rsid w:val="00534A28"/>
  </w:style>
  <w:style w:type="paragraph" w:customStyle="1" w:styleId="rvps174">
    <w:name w:val="rvps1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5">
    <w:name w:val="rvps1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6">
    <w:name w:val="rvps1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7">
    <w:name w:val="rvps1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8">
    <w:name w:val="rvps1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79">
    <w:name w:val="rvps1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0">
    <w:name w:val="rvps1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1">
    <w:name w:val="rvps1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2">
    <w:name w:val="rvps1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3">
    <w:name w:val="rvps1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4">
    <w:name w:val="rvps1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19">
    <w:name w:val="rvts19"/>
    <w:basedOn w:val="Fuentedeprrafopredeter"/>
    <w:rsid w:val="00534A28"/>
  </w:style>
  <w:style w:type="paragraph" w:customStyle="1" w:styleId="rvps185">
    <w:name w:val="rvps1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6">
    <w:name w:val="rvps1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7">
    <w:name w:val="rvps1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8">
    <w:name w:val="rvps1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89">
    <w:name w:val="rvps1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0">
    <w:name w:val="rvps1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1">
    <w:name w:val="rvps1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2">
    <w:name w:val="rvps1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3">
    <w:name w:val="rvps1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4">
    <w:name w:val="rvps1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5">
    <w:name w:val="rvps1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6">
    <w:name w:val="rvps1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7">
    <w:name w:val="rvps1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8">
    <w:name w:val="rvps1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199">
    <w:name w:val="rvps1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0">
    <w:name w:val="rvps2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1">
    <w:name w:val="rvps2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2">
    <w:name w:val="rvps2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0">
    <w:name w:val="rvts20"/>
    <w:basedOn w:val="Fuentedeprrafopredeter"/>
    <w:rsid w:val="00534A28"/>
  </w:style>
  <w:style w:type="paragraph" w:customStyle="1" w:styleId="rvps203">
    <w:name w:val="rvps2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4">
    <w:name w:val="rvps2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5">
    <w:name w:val="rvps2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6">
    <w:name w:val="rvps2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7">
    <w:name w:val="rvps2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8">
    <w:name w:val="rvps2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09">
    <w:name w:val="rvps2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0">
    <w:name w:val="rvps2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1">
    <w:name w:val="rvps2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2">
    <w:name w:val="rvps2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3">
    <w:name w:val="rvps2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4">
    <w:name w:val="rvps2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5">
    <w:name w:val="rvps2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6">
    <w:name w:val="rvps2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7">
    <w:name w:val="rvps2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8">
    <w:name w:val="rvps2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19">
    <w:name w:val="rvps2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0">
    <w:name w:val="rvps2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1">
    <w:name w:val="rvps2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2">
    <w:name w:val="rvps2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3">
    <w:name w:val="rvps2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4">
    <w:name w:val="rvps2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5">
    <w:name w:val="rvps2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6">
    <w:name w:val="rvps2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7">
    <w:name w:val="rvps2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28">
    <w:name w:val="rvps2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1">
    <w:name w:val="rvts21"/>
    <w:basedOn w:val="Fuentedeprrafopredeter"/>
    <w:rsid w:val="00534A28"/>
  </w:style>
  <w:style w:type="paragraph" w:customStyle="1" w:styleId="rvps229">
    <w:name w:val="rvps2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0">
    <w:name w:val="rvps2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1">
    <w:name w:val="rvps2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2">
    <w:name w:val="rvps2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3">
    <w:name w:val="rvps2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4">
    <w:name w:val="rvps2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5">
    <w:name w:val="rvps2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6">
    <w:name w:val="rvps2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7">
    <w:name w:val="rvps2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8">
    <w:name w:val="rvps2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39">
    <w:name w:val="rvps2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0">
    <w:name w:val="rvps2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1">
    <w:name w:val="rvps2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2">
    <w:name w:val="rvps2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3">
    <w:name w:val="rvps2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4">
    <w:name w:val="rvps2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5">
    <w:name w:val="rvps2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6">
    <w:name w:val="rvps2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7">
    <w:name w:val="rvps2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8">
    <w:name w:val="rvps2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49">
    <w:name w:val="rvps2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0">
    <w:name w:val="rvps2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1">
    <w:name w:val="rvps2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2">
    <w:name w:val="rvps2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3">
    <w:name w:val="rvps2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4">
    <w:name w:val="rvps2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5">
    <w:name w:val="rvps2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6">
    <w:name w:val="rvps2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7">
    <w:name w:val="rvps2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8">
    <w:name w:val="rvps2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59">
    <w:name w:val="rvps2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0">
    <w:name w:val="rvps2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1">
    <w:name w:val="rvps2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2">
    <w:name w:val="rvps2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3">
    <w:name w:val="rvps2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4">
    <w:name w:val="rvps2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5">
    <w:name w:val="rvps2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6">
    <w:name w:val="rvps2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7">
    <w:name w:val="rvps2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8">
    <w:name w:val="rvps2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69">
    <w:name w:val="rvps2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0">
    <w:name w:val="rvps2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2">
    <w:name w:val="rvts22"/>
    <w:basedOn w:val="Fuentedeprrafopredeter"/>
    <w:rsid w:val="00534A28"/>
  </w:style>
  <w:style w:type="character" w:customStyle="1" w:styleId="rvts23">
    <w:name w:val="rvts23"/>
    <w:basedOn w:val="Fuentedeprrafopredeter"/>
    <w:rsid w:val="00534A28"/>
  </w:style>
  <w:style w:type="paragraph" w:customStyle="1" w:styleId="rvps271">
    <w:name w:val="rvps2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2">
    <w:name w:val="rvps2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3">
    <w:name w:val="rvps2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4">
    <w:name w:val="rvps2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5">
    <w:name w:val="rvps2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6">
    <w:name w:val="rvps2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7">
    <w:name w:val="rvps2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8">
    <w:name w:val="rvps2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79">
    <w:name w:val="rvps2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0">
    <w:name w:val="rvps2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1">
    <w:name w:val="rvps2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2">
    <w:name w:val="rvps2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3">
    <w:name w:val="rvps2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4">
    <w:name w:val="rvps2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5">
    <w:name w:val="rvps2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6">
    <w:name w:val="rvps2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7">
    <w:name w:val="rvps2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8">
    <w:name w:val="rvps2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89">
    <w:name w:val="rvps2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0">
    <w:name w:val="rvps2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1">
    <w:name w:val="rvps2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2">
    <w:name w:val="rvps2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3">
    <w:name w:val="rvps2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4">
    <w:name w:val="rvps2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5">
    <w:name w:val="rvps2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6">
    <w:name w:val="rvps2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7">
    <w:name w:val="rvps2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8">
    <w:name w:val="rvps2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299">
    <w:name w:val="rvps2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0">
    <w:name w:val="rvps3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1">
    <w:name w:val="rvps3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2">
    <w:name w:val="rvps3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3">
    <w:name w:val="rvps3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4">
    <w:name w:val="rvps3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5">
    <w:name w:val="rvps3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6">
    <w:name w:val="rvps3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7">
    <w:name w:val="rvps3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8">
    <w:name w:val="rvps3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09">
    <w:name w:val="rvps3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0">
    <w:name w:val="rvps3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1">
    <w:name w:val="rvps3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2">
    <w:name w:val="rvps3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3">
    <w:name w:val="rvps3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4">
    <w:name w:val="rvps3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5">
    <w:name w:val="rvps3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6">
    <w:name w:val="rvps3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7">
    <w:name w:val="rvps3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8">
    <w:name w:val="rvps3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19">
    <w:name w:val="rvps3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0">
    <w:name w:val="rvps3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1">
    <w:name w:val="rvps3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2">
    <w:name w:val="rvps3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3">
    <w:name w:val="rvps3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4">
    <w:name w:val="rvps3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5">
    <w:name w:val="rvps3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6">
    <w:name w:val="rvps3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7">
    <w:name w:val="rvps3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8">
    <w:name w:val="rvps3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29">
    <w:name w:val="rvps3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4">
    <w:name w:val="rvts24"/>
    <w:basedOn w:val="Fuentedeprrafopredeter"/>
    <w:rsid w:val="00534A28"/>
  </w:style>
  <w:style w:type="paragraph" w:customStyle="1" w:styleId="rvps330">
    <w:name w:val="rvps3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1">
    <w:name w:val="rvps3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2">
    <w:name w:val="rvps3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3">
    <w:name w:val="rvps3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4">
    <w:name w:val="rvps3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5">
    <w:name w:val="rvps3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6">
    <w:name w:val="rvps3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7">
    <w:name w:val="rvps3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8">
    <w:name w:val="rvps3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39">
    <w:name w:val="rvps3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0">
    <w:name w:val="rvps3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1">
    <w:name w:val="rvps3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2">
    <w:name w:val="rvps3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3">
    <w:name w:val="rvps3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4">
    <w:name w:val="rvps3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5">
    <w:name w:val="rvps3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6">
    <w:name w:val="rvps3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7">
    <w:name w:val="rvps3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5">
    <w:name w:val="rvts25"/>
    <w:basedOn w:val="Fuentedeprrafopredeter"/>
    <w:rsid w:val="00534A28"/>
  </w:style>
  <w:style w:type="paragraph" w:customStyle="1" w:styleId="rvps348">
    <w:name w:val="rvps3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49">
    <w:name w:val="rvps3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0">
    <w:name w:val="rvps3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1">
    <w:name w:val="rvps3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2">
    <w:name w:val="rvps3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3">
    <w:name w:val="rvps3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4">
    <w:name w:val="rvps3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5">
    <w:name w:val="rvps3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6">
    <w:name w:val="rvps3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7">
    <w:name w:val="rvps3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8">
    <w:name w:val="rvps3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59">
    <w:name w:val="rvps3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0">
    <w:name w:val="rvps3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1">
    <w:name w:val="rvps3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2">
    <w:name w:val="rvps3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3">
    <w:name w:val="rvps3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4">
    <w:name w:val="rvps3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5">
    <w:name w:val="rvps3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6">
    <w:name w:val="rvps3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7">
    <w:name w:val="rvps3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8">
    <w:name w:val="rvps3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69">
    <w:name w:val="rvps3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0">
    <w:name w:val="rvps3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1">
    <w:name w:val="rvps3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2">
    <w:name w:val="rvps3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3">
    <w:name w:val="rvps3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4">
    <w:name w:val="rvps3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5">
    <w:name w:val="rvps3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6">
    <w:name w:val="rvps3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7">
    <w:name w:val="rvps3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8">
    <w:name w:val="rvps3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79">
    <w:name w:val="rvps3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0">
    <w:name w:val="rvps3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1">
    <w:name w:val="rvps3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2">
    <w:name w:val="rvps3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3">
    <w:name w:val="rvps3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4">
    <w:name w:val="rvps3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6">
    <w:name w:val="rvts26"/>
    <w:basedOn w:val="Fuentedeprrafopredeter"/>
    <w:rsid w:val="00534A28"/>
  </w:style>
  <w:style w:type="paragraph" w:customStyle="1" w:styleId="rvps385">
    <w:name w:val="rvps3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6">
    <w:name w:val="rvps3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7">
    <w:name w:val="rvps3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8">
    <w:name w:val="rvps3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89">
    <w:name w:val="rvps3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0">
    <w:name w:val="rvps3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1">
    <w:name w:val="rvps3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2">
    <w:name w:val="rvps3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3">
    <w:name w:val="rvps3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4">
    <w:name w:val="rvps3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5">
    <w:name w:val="rvps3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6">
    <w:name w:val="rvps3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7">
    <w:name w:val="rvps3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8">
    <w:name w:val="rvps3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399">
    <w:name w:val="rvps3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0">
    <w:name w:val="rvps4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1">
    <w:name w:val="rvps4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2">
    <w:name w:val="rvps4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3">
    <w:name w:val="rvps4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4">
    <w:name w:val="rvps4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5">
    <w:name w:val="rvps4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6">
    <w:name w:val="rvps4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7">
    <w:name w:val="rvps4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8">
    <w:name w:val="rvps4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09">
    <w:name w:val="rvps4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0">
    <w:name w:val="rvps4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1">
    <w:name w:val="rvps4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7">
    <w:name w:val="rvts27"/>
    <w:basedOn w:val="Fuentedeprrafopredeter"/>
    <w:rsid w:val="00534A28"/>
  </w:style>
  <w:style w:type="paragraph" w:customStyle="1" w:styleId="rvps412">
    <w:name w:val="rvps4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3">
    <w:name w:val="rvps4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4">
    <w:name w:val="rvps4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5">
    <w:name w:val="rvps4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6">
    <w:name w:val="rvps4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7">
    <w:name w:val="rvps4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8">
    <w:name w:val="rvps4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19">
    <w:name w:val="rvps4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0">
    <w:name w:val="rvps4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1">
    <w:name w:val="rvps4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2">
    <w:name w:val="rvps4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3">
    <w:name w:val="rvps4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4">
    <w:name w:val="rvps4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29">
    <w:name w:val="rvts29"/>
    <w:basedOn w:val="Fuentedeprrafopredeter"/>
    <w:rsid w:val="00534A28"/>
  </w:style>
  <w:style w:type="paragraph" w:customStyle="1" w:styleId="rvps425">
    <w:name w:val="rvps4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6">
    <w:name w:val="rvps4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7">
    <w:name w:val="rvps4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8">
    <w:name w:val="rvps4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29">
    <w:name w:val="rvps4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0">
    <w:name w:val="rvps4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1">
    <w:name w:val="rvps4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2">
    <w:name w:val="rvps4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3">
    <w:name w:val="rvps4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4">
    <w:name w:val="rvps4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5">
    <w:name w:val="rvps4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6">
    <w:name w:val="rvps4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7">
    <w:name w:val="rvps4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8">
    <w:name w:val="rvps4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39">
    <w:name w:val="rvps4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0">
    <w:name w:val="rvps4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1">
    <w:name w:val="rvps4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2">
    <w:name w:val="rvps4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3">
    <w:name w:val="rvps4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4">
    <w:name w:val="rvps4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5">
    <w:name w:val="rvps4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6">
    <w:name w:val="rvps4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0">
    <w:name w:val="rvts30"/>
    <w:basedOn w:val="Fuentedeprrafopredeter"/>
    <w:rsid w:val="00534A28"/>
  </w:style>
  <w:style w:type="paragraph" w:customStyle="1" w:styleId="rvps447">
    <w:name w:val="rvps4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8">
    <w:name w:val="rvps4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49">
    <w:name w:val="rvps4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0">
    <w:name w:val="rvps4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1">
    <w:name w:val="rvps4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2">
    <w:name w:val="rvps4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3">
    <w:name w:val="rvps4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4">
    <w:name w:val="rvps45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5">
    <w:name w:val="rvps45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6">
    <w:name w:val="rvps45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7">
    <w:name w:val="rvps45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1">
    <w:name w:val="rvts31"/>
    <w:basedOn w:val="Fuentedeprrafopredeter"/>
    <w:rsid w:val="00534A28"/>
  </w:style>
  <w:style w:type="paragraph" w:customStyle="1" w:styleId="rvps458">
    <w:name w:val="rvps45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59">
    <w:name w:val="rvps45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0">
    <w:name w:val="rvps46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1">
    <w:name w:val="rvps46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2">
    <w:name w:val="rvps46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3">
    <w:name w:val="rvps46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4">
    <w:name w:val="rvps46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5">
    <w:name w:val="rvps46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6">
    <w:name w:val="rvps46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7">
    <w:name w:val="rvps46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8">
    <w:name w:val="rvps46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69">
    <w:name w:val="rvps46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0">
    <w:name w:val="rvps47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1">
    <w:name w:val="rvps47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2">
    <w:name w:val="rvps47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3">
    <w:name w:val="rvps47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4">
    <w:name w:val="rvps47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5">
    <w:name w:val="rvps47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6">
    <w:name w:val="rvps47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7">
    <w:name w:val="rvps47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8">
    <w:name w:val="rvps47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79">
    <w:name w:val="rvps47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0">
    <w:name w:val="rvps48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1">
    <w:name w:val="rvps48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2">
    <w:name w:val="rvps48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3">
    <w:name w:val="rvps48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4">
    <w:name w:val="rvps48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5">
    <w:name w:val="rvps48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6">
    <w:name w:val="rvps48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7">
    <w:name w:val="rvps48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8">
    <w:name w:val="rvps48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89">
    <w:name w:val="rvps48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0">
    <w:name w:val="rvps49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1">
    <w:name w:val="rvps49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2">
    <w:name w:val="rvps49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3">
    <w:name w:val="rvps49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4">
    <w:name w:val="rvps49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5">
    <w:name w:val="rvps49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6">
    <w:name w:val="rvps49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7">
    <w:name w:val="rvps49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8">
    <w:name w:val="rvps49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499">
    <w:name w:val="rvps49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0">
    <w:name w:val="rvps50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1">
    <w:name w:val="rvps50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2">
    <w:name w:val="rvps50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3">
    <w:name w:val="rvps50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4">
    <w:name w:val="rvps50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5">
    <w:name w:val="rvps50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6">
    <w:name w:val="rvps50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7">
    <w:name w:val="rvps50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8">
    <w:name w:val="rvps50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09">
    <w:name w:val="rvps50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0">
    <w:name w:val="rvps51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1">
    <w:name w:val="rvps51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32">
    <w:name w:val="rvts32"/>
    <w:basedOn w:val="Fuentedeprrafopredeter"/>
    <w:rsid w:val="00534A28"/>
  </w:style>
  <w:style w:type="character" w:customStyle="1" w:styleId="rvts33">
    <w:name w:val="rvts33"/>
    <w:basedOn w:val="Fuentedeprrafopredeter"/>
    <w:rsid w:val="00534A28"/>
  </w:style>
  <w:style w:type="paragraph" w:customStyle="1" w:styleId="rvps512">
    <w:name w:val="rvps51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3">
    <w:name w:val="rvps51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4">
    <w:name w:val="rvps51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5">
    <w:name w:val="rvps51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6">
    <w:name w:val="rvps51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7">
    <w:name w:val="rvps51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8">
    <w:name w:val="rvps51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19">
    <w:name w:val="rvps51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0">
    <w:name w:val="rvps52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1">
    <w:name w:val="rvps52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2">
    <w:name w:val="rvps52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3">
    <w:name w:val="rvps52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4">
    <w:name w:val="rvps52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5">
    <w:name w:val="rvps52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6">
    <w:name w:val="rvps52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7">
    <w:name w:val="rvps52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8">
    <w:name w:val="rvps52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29">
    <w:name w:val="rvps52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0">
    <w:name w:val="rvps53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1">
    <w:name w:val="rvps53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2">
    <w:name w:val="rvps53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3">
    <w:name w:val="rvps53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4">
    <w:name w:val="rvps53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5">
    <w:name w:val="rvps53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6">
    <w:name w:val="rvps53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7">
    <w:name w:val="rvps53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8">
    <w:name w:val="rvps53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39">
    <w:name w:val="rvps53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0">
    <w:name w:val="rvps54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1">
    <w:name w:val="rvps54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2">
    <w:name w:val="rvps54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3">
    <w:name w:val="rvps54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4">
    <w:name w:val="rvps544"/>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5">
    <w:name w:val="rvps545"/>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6">
    <w:name w:val="rvps546"/>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7">
    <w:name w:val="rvps547"/>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8">
    <w:name w:val="rvps548"/>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49">
    <w:name w:val="rvps549"/>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0">
    <w:name w:val="rvps550"/>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1">
    <w:name w:val="rvps551"/>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2">
    <w:name w:val="rvps552"/>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vps553">
    <w:name w:val="rvps553"/>
    <w:basedOn w:val="Normal"/>
    <w:rsid w:val="00534A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34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1705">
      <w:bodyDiv w:val="1"/>
      <w:marLeft w:val="0"/>
      <w:marRight w:val="0"/>
      <w:marTop w:val="0"/>
      <w:marBottom w:val="0"/>
      <w:divBdr>
        <w:top w:val="none" w:sz="0" w:space="0" w:color="auto"/>
        <w:left w:val="none" w:sz="0" w:space="0" w:color="auto"/>
        <w:bottom w:val="none" w:sz="0" w:space="0" w:color="auto"/>
        <w:right w:val="none" w:sz="0" w:space="0" w:color="auto"/>
      </w:divBdr>
      <w:divsChild>
        <w:div w:id="1687558978">
          <w:marLeft w:val="0"/>
          <w:marRight w:val="0"/>
          <w:marTop w:val="0"/>
          <w:marBottom w:val="0"/>
          <w:divBdr>
            <w:top w:val="none" w:sz="0" w:space="0" w:color="auto"/>
            <w:left w:val="none" w:sz="0" w:space="0" w:color="auto"/>
            <w:bottom w:val="none" w:sz="0" w:space="0" w:color="auto"/>
            <w:right w:val="none" w:sz="0" w:space="0" w:color="auto"/>
          </w:divBdr>
        </w:div>
        <w:div w:id="2117433923">
          <w:marLeft w:val="0"/>
          <w:marRight w:val="0"/>
          <w:marTop w:val="0"/>
          <w:marBottom w:val="0"/>
          <w:divBdr>
            <w:top w:val="none" w:sz="0" w:space="0" w:color="auto"/>
            <w:left w:val="none" w:sz="0" w:space="0" w:color="auto"/>
            <w:bottom w:val="none" w:sz="0" w:space="0" w:color="auto"/>
            <w:right w:val="none" w:sz="0" w:space="0" w:color="auto"/>
          </w:divBdr>
        </w:div>
        <w:div w:id="477578570">
          <w:marLeft w:val="0"/>
          <w:marRight w:val="0"/>
          <w:marTop w:val="0"/>
          <w:marBottom w:val="0"/>
          <w:divBdr>
            <w:top w:val="none" w:sz="0" w:space="0" w:color="auto"/>
            <w:left w:val="none" w:sz="0" w:space="0" w:color="auto"/>
            <w:bottom w:val="none" w:sz="0" w:space="0" w:color="auto"/>
            <w:right w:val="none" w:sz="0" w:space="0" w:color="auto"/>
          </w:divBdr>
        </w:div>
        <w:div w:id="928732689">
          <w:marLeft w:val="0"/>
          <w:marRight w:val="0"/>
          <w:marTop w:val="0"/>
          <w:marBottom w:val="0"/>
          <w:divBdr>
            <w:top w:val="none" w:sz="0" w:space="0" w:color="auto"/>
            <w:left w:val="none" w:sz="0" w:space="0" w:color="auto"/>
            <w:bottom w:val="none" w:sz="0" w:space="0" w:color="auto"/>
            <w:right w:val="none" w:sz="0" w:space="0" w:color="auto"/>
          </w:divBdr>
        </w:div>
        <w:div w:id="1788961159">
          <w:marLeft w:val="0"/>
          <w:marRight w:val="0"/>
          <w:marTop w:val="0"/>
          <w:marBottom w:val="0"/>
          <w:divBdr>
            <w:top w:val="none" w:sz="0" w:space="0" w:color="auto"/>
            <w:left w:val="none" w:sz="0" w:space="0" w:color="auto"/>
            <w:bottom w:val="none" w:sz="0" w:space="0" w:color="auto"/>
            <w:right w:val="none" w:sz="0" w:space="0" w:color="auto"/>
          </w:divBdr>
        </w:div>
        <w:div w:id="1728071477">
          <w:marLeft w:val="0"/>
          <w:marRight w:val="0"/>
          <w:marTop w:val="0"/>
          <w:marBottom w:val="0"/>
          <w:divBdr>
            <w:top w:val="none" w:sz="0" w:space="0" w:color="auto"/>
            <w:left w:val="none" w:sz="0" w:space="0" w:color="auto"/>
            <w:bottom w:val="none" w:sz="0" w:space="0" w:color="auto"/>
            <w:right w:val="none" w:sz="0" w:space="0" w:color="auto"/>
          </w:divBdr>
        </w:div>
        <w:div w:id="1230847797">
          <w:marLeft w:val="0"/>
          <w:marRight w:val="0"/>
          <w:marTop w:val="0"/>
          <w:marBottom w:val="0"/>
          <w:divBdr>
            <w:top w:val="none" w:sz="0" w:space="0" w:color="auto"/>
            <w:left w:val="none" w:sz="0" w:space="0" w:color="auto"/>
            <w:bottom w:val="none" w:sz="0" w:space="0" w:color="auto"/>
            <w:right w:val="none" w:sz="0" w:space="0" w:color="auto"/>
          </w:divBdr>
        </w:div>
        <w:div w:id="1207182205">
          <w:marLeft w:val="0"/>
          <w:marRight w:val="0"/>
          <w:marTop w:val="0"/>
          <w:marBottom w:val="0"/>
          <w:divBdr>
            <w:top w:val="none" w:sz="0" w:space="0" w:color="auto"/>
            <w:left w:val="none" w:sz="0" w:space="0" w:color="auto"/>
            <w:bottom w:val="none" w:sz="0" w:space="0" w:color="auto"/>
            <w:right w:val="none" w:sz="0" w:space="0" w:color="auto"/>
          </w:divBdr>
        </w:div>
        <w:div w:id="850219939">
          <w:marLeft w:val="0"/>
          <w:marRight w:val="0"/>
          <w:marTop w:val="0"/>
          <w:marBottom w:val="0"/>
          <w:divBdr>
            <w:top w:val="none" w:sz="0" w:space="0" w:color="auto"/>
            <w:left w:val="none" w:sz="0" w:space="0" w:color="auto"/>
            <w:bottom w:val="none" w:sz="0" w:space="0" w:color="auto"/>
            <w:right w:val="none" w:sz="0" w:space="0" w:color="auto"/>
          </w:divBdr>
        </w:div>
        <w:div w:id="1713339961">
          <w:marLeft w:val="0"/>
          <w:marRight w:val="0"/>
          <w:marTop w:val="0"/>
          <w:marBottom w:val="0"/>
          <w:divBdr>
            <w:top w:val="none" w:sz="0" w:space="0" w:color="auto"/>
            <w:left w:val="none" w:sz="0" w:space="0" w:color="auto"/>
            <w:bottom w:val="none" w:sz="0" w:space="0" w:color="auto"/>
            <w:right w:val="none" w:sz="0" w:space="0" w:color="auto"/>
          </w:divBdr>
        </w:div>
      </w:divsChild>
    </w:div>
    <w:div w:id="317616252">
      <w:bodyDiv w:val="1"/>
      <w:marLeft w:val="0"/>
      <w:marRight w:val="0"/>
      <w:marTop w:val="0"/>
      <w:marBottom w:val="0"/>
      <w:divBdr>
        <w:top w:val="none" w:sz="0" w:space="0" w:color="auto"/>
        <w:left w:val="none" w:sz="0" w:space="0" w:color="auto"/>
        <w:bottom w:val="none" w:sz="0" w:space="0" w:color="auto"/>
        <w:right w:val="none" w:sz="0" w:space="0" w:color="auto"/>
      </w:divBdr>
      <w:divsChild>
        <w:div w:id="1635745691">
          <w:marLeft w:val="0"/>
          <w:marRight w:val="0"/>
          <w:marTop w:val="0"/>
          <w:marBottom w:val="0"/>
          <w:divBdr>
            <w:top w:val="none" w:sz="0" w:space="0" w:color="auto"/>
            <w:left w:val="none" w:sz="0" w:space="0" w:color="auto"/>
            <w:bottom w:val="none" w:sz="0" w:space="0" w:color="auto"/>
            <w:right w:val="none" w:sz="0" w:space="0" w:color="auto"/>
          </w:divBdr>
        </w:div>
        <w:div w:id="312834010">
          <w:marLeft w:val="0"/>
          <w:marRight w:val="0"/>
          <w:marTop w:val="0"/>
          <w:marBottom w:val="0"/>
          <w:divBdr>
            <w:top w:val="none" w:sz="0" w:space="0" w:color="auto"/>
            <w:left w:val="none" w:sz="0" w:space="0" w:color="auto"/>
            <w:bottom w:val="none" w:sz="0" w:space="0" w:color="auto"/>
            <w:right w:val="none" w:sz="0" w:space="0" w:color="auto"/>
          </w:divBdr>
        </w:div>
        <w:div w:id="153574809">
          <w:marLeft w:val="0"/>
          <w:marRight w:val="0"/>
          <w:marTop w:val="0"/>
          <w:marBottom w:val="0"/>
          <w:divBdr>
            <w:top w:val="none" w:sz="0" w:space="0" w:color="auto"/>
            <w:left w:val="none" w:sz="0" w:space="0" w:color="auto"/>
            <w:bottom w:val="none" w:sz="0" w:space="0" w:color="auto"/>
            <w:right w:val="none" w:sz="0" w:space="0" w:color="auto"/>
          </w:divBdr>
        </w:div>
        <w:div w:id="1883250941">
          <w:marLeft w:val="0"/>
          <w:marRight w:val="0"/>
          <w:marTop w:val="0"/>
          <w:marBottom w:val="0"/>
          <w:divBdr>
            <w:top w:val="none" w:sz="0" w:space="0" w:color="auto"/>
            <w:left w:val="none" w:sz="0" w:space="0" w:color="auto"/>
            <w:bottom w:val="none" w:sz="0" w:space="0" w:color="auto"/>
            <w:right w:val="none" w:sz="0" w:space="0" w:color="auto"/>
          </w:divBdr>
        </w:div>
        <w:div w:id="1539463960">
          <w:marLeft w:val="0"/>
          <w:marRight w:val="0"/>
          <w:marTop w:val="0"/>
          <w:marBottom w:val="0"/>
          <w:divBdr>
            <w:top w:val="none" w:sz="0" w:space="0" w:color="auto"/>
            <w:left w:val="none" w:sz="0" w:space="0" w:color="auto"/>
            <w:bottom w:val="none" w:sz="0" w:space="0" w:color="auto"/>
            <w:right w:val="none" w:sz="0" w:space="0" w:color="auto"/>
          </w:divBdr>
        </w:div>
        <w:div w:id="87426725">
          <w:marLeft w:val="0"/>
          <w:marRight w:val="0"/>
          <w:marTop w:val="0"/>
          <w:marBottom w:val="0"/>
          <w:divBdr>
            <w:top w:val="none" w:sz="0" w:space="0" w:color="auto"/>
            <w:left w:val="none" w:sz="0" w:space="0" w:color="auto"/>
            <w:bottom w:val="none" w:sz="0" w:space="0" w:color="auto"/>
            <w:right w:val="none" w:sz="0" w:space="0" w:color="auto"/>
          </w:divBdr>
        </w:div>
        <w:div w:id="1363818391">
          <w:marLeft w:val="0"/>
          <w:marRight w:val="0"/>
          <w:marTop w:val="0"/>
          <w:marBottom w:val="0"/>
          <w:divBdr>
            <w:top w:val="none" w:sz="0" w:space="0" w:color="auto"/>
            <w:left w:val="none" w:sz="0" w:space="0" w:color="auto"/>
            <w:bottom w:val="none" w:sz="0" w:space="0" w:color="auto"/>
            <w:right w:val="none" w:sz="0" w:space="0" w:color="auto"/>
          </w:divBdr>
        </w:div>
        <w:div w:id="624043209">
          <w:marLeft w:val="0"/>
          <w:marRight w:val="0"/>
          <w:marTop w:val="0"/>
          <w:marBottom w:val="0"/>
          <w:divBdr>
            <w:top w:val="none" w:sz="0" w:space="0" w:color="auto"/>
            <w:left w:val="none" w:sz="0" w:space="0" w:color="auto"/>
            <w:bottom w:val="none" w:sz="0" w:space="0" w:color="auto"/>
            <w:right w:val="none" w:sz="0" w:space="0" w:color="auto"/>
          </w:divBdr>
        </w:div>
        <w:div w:id="1951085007">
          <w:marLeft w:val="0"/>
          <w:marRight w:val="0"/>
          <w:marTop w:val="0"/>
          <w:marBottom w:val="0"/>
          <w:divBdr>
            <w:top w:val="none" w:sz="0" w:space="0" w:color="auto"/>
            <w:left w:val="none" w:sz="0" w:space="0" w:color="auto"/>
            <w:bottom w:val="none" w:sz="0" w:space="0" w:color="auto"/>
            <w:right w:val="none" w:sz="0" w:space="0" w:color="auto"/>
          </w:divBdr>
        </w:div>
        <w:div w:id="211408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4841</Words>
  <Characters>26631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2021-08-27T13:50:00Z</dcterms:created>
  <dcterms:modified xsi:type="dcterms:W3CDTF">2021-08-27T13:53:00Z</dcterms:modified>
</cp:coreProperties>
</file>