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68" w:rsidRPr="00841D9A" w:rsidRDefault="00744368" w:rsidP="00744368">
      <w:pPr>
        <w:jc w:val="center"/>
        <w:rPr>
          <w:rFonts w:ascii="Verdana" w:eastAsia="Verdana" w:hAnsi="Verdana" w:cs="Verdana"/>
          <w:b/>
          <w:color w:val="0000FF"/>
          <w:sz w:val="24"/>
          <w:szCs w:val="24"/>
        </w:rPr>
      </w:pPr>
      <w:r w:rsidRPr="00744368">
        <w:rPr>
          <w:rFonts w:ascii="Verdana" w:eastAsia="Verdana" w:hAnsi="Verdana" w:cs="Verdana"/>
          <w:b/>
          <w:color w:val="0000FF"/>
          <w:sz w:val="24"/>
          <w:szCs w:val="24"/>
        </w:rPr>
        <w:t>CONVENIO de Coordinación para el otorgamiento de recursos disponibles del subsidio para la Tercera Etapa de Implementación de la Reforma al Sistema de Justicia Laboral, que celebran la Secretaría del Trabajo y Previsión Social y el Estado de Quintana Roo.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noviembre</w:t>
      </w:r>
      <w:r w:rsidRPr="00841D9A">
        <w:rPr>
          <w:rFonts w:ascii="Verdana" w:eastAsia="Verdana" w:hAnsi="Verdana" w:cs="Verdana"/>
          <w:b/>
          <w:color w:val="0000FF"/>
          <w:sz w:val="24"/>
          <w:szCs w:val="24"/>
        </w:rPr>
        <w:t xml:space="preserve"> de 2022)</w:t>
      </w:r>
      <w:bookmarkEnd w:id="0"/>
    </w:p>
    <w:p w:rsidR="008008CB" w:rsidRPr="00744368" w:rsidRDefault="00744368" w:rsidP="00744368">
      <w:pPr>
        <w:jc w:val="both"/>
        <w:rPr>
          <w:rFonts w:ascii="Arial" w:hAnsi="Arial" w:cs="Arial"/>
          <w:color w:val="2F2F2F"/>
          <w:sz w:val="16"/>
          <w:szCs w:val="18"/>
          <w:shd w:val="clear" w:color="auto" w:fill="FFFFFF"/>
        </w:rPr>
      </w:pPr>
      <w:r w:rsidRPr="00744368">
        <w:rPr>
          <w:rFonts w:ascii="Arial" w:hAnsi="Arial" w:cs="Arial"/>
          <w:color w:val="2F2F2F"/>
          <w:sz w:val="16"/>
          <w:szCs w:val="18"/>
          <w:shd w:val="clear" w:color="auto" w:fill="FFFFFF"/>
        </w:rPr>
        <w:t>CONVENIO DE COORDINACIÓN PARA EL OTORGAMIENTO DE RECURSOS DISPONIBLES DEL SUBSIDIO PARA LA "TERCERA ETAPA DE IMPLEMENTACIÓN DE LA REFORMA AL SISTEMA DE JUSTICIA LABORAL" 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QUINTANA ROO, EN ADELANTE "EL GOBIERNO DEL ESTADO", REPRESENTADO POR LA SECRETARIA DE GOBIERNO , LIC. MARÍA CRISTINA TORRES GÓMEZ, LA TITULAR DE LA SECRETARÍA DEL TRABAJO Y PREVISIÓN SOCIAL DE QUINTANA ROO E INSTANCIA ESTATAL RESPONSABLE DEL PROYECTO, LIC. FLOR RUÍZ COSÍO, EL SECRETARIO DE FINANZAS Y PLANEACIÓN, LIC. EUGENIO SEGURA VÁZQUEZ, Y EL LIC. HEYDEN JOSÉ CEBADA RIVAS, MAGISTRADO PRESIDENTE DEL TRIBUNAL SUPERIOR DE JUSTICIA Y DEL CONSEJO DE LA JUDICATURA DEL PODER JUDICIAL DEL ESTADO DE QUINTANA ROO; A QUIENES CUANDO ACTÚEN CONJUNTAMENTE SE LES DESIGNARÁ COMO "LAS PARTES", AL TENOR DE LOS SIGUIENTES ANTECEDENTES, DECLARACIONES Y CLÁUSULAS:</w:t>
      </w:r>
    </w:p>
    <w:p w:rsidR="00744368" w:rsidRPr="00744368" w:rsidRDefault="00744368" w:rsidP="0074436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44368">
        <w:rPr>
          <w:rFonts w:ascii="Times" w:eastAsia="Times New Roman" w:hAnsi="Times" w:cs="Times New Roman"/>
          <w:b/>
          <w:bCs/>
          <w:color w:val="2F2F2F"/>
          <w:sz w:val="18"/>
          <w:szCs w:val="18"/>
          <w:lang w:eastAsia="es-MX"/>
        </w:rPr>
        <w:t>ANTECEDENTES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w:t>
      </w:r>
      <w:r w:rsidRPr="00744368">
        <w:rPr>
          <w:rFonts w:ascii="Arial" w:eastAsia="Times New Roman" w:hAnsi="Arial" w:cs="Arial"/>
          <w:color w:val="2F2F2F"/>
          <w:sz w:val="18"/>
          <w:szCs w:val="18"/>
          <w:lang w:eastAsia="es-MX"/>
        </w:rPr>
        <w:t> Con fecha 24 de febrero de 2017, se publicó en el Diario Oficial de la Federación (DOF) el "</w:t>
      </w:r>
      <w:r w:rsidRPr="00744368">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744368">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w:t>
      </w:r>
      <w:r w:rsidRPr="00744368">
        <w:rPr>
          <w:rFonts w:ascii="Arial" w:eastAsia="Times New Roman" w:hAnsi="Arial" w:cs="Arial"/>
          <w:color w:val="2F2F2F"/>
          <w:sz w:val="18"/>
          <w:szCs w:val="18"/>
          <w:u w:val="single"/>
          <w:lang w:eastAsia="es-MX"/>
        </w:rPr>
        <w:t>función</w:t>
      </w:r>
      <w:r w:rsidRPr="00744368">
        <w:rPr>
          <w:rFonts w:ascii="Arial" w:eastAsia="Times New Roman" w:hAnsi="Arial" w:cs="Arial"/>
          <w:color w:val="2F2F2F"/>
          <w:sz w:val="18"/>
          <w:szCs w:val="18"/>
          <w:lang w:eastAsia="es-MX"/>
        </w:rPr>
        <w:t> conciliatoria estará a cargo de los Centros de Conciliación, especializados e imparciales que se instituyan en las Entidades Federativas.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w:t>
      </w:r>
      <w:r w:rsidRPr="00744368">
        <w:rPr>
          <w:rFonts w:ascii="Arial" w:eastAsia="Times New Roman" w:hAnsi="Arial" w:cs="Arial"/>
          <w:color w:val="2F2F2F"/>
          <w:sz w:val="18"/>
          <w:szCs w:val="18"/>
          <w:lang w:eastAsia="es-MX"/>
        </w:rPr>
        <w:t> Con fecha 1° de mayo de 2019, se publicó en el DOF </w:t>
      </w:r>
      <w:r w:rsidRPr="00744368">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744368">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III.</w:t>
      </w:r>
      <w:r w:rsidRPr="00744368">
        <w:rPr>
          <w:rFonts w:ascii="Arial" w:eastAsia="Times New Roman" w:hAnsi="Arial" w:cs="Arial"/>
          <w:color w:val="2F2F2F"/>
          <w:sz w:val="18"/>
          <w:szCs w:val="18"/>
          <w:lang w:eastAsia="es-MX"/>
        </w:rPr>
        <w:t> 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744368">
        <w:rPr>
          <w:rFonts w:ascii="Arial" w:eastAsia="Times New Roman" w:hAnsi="Arial" w:cs="Arial"/>
          <w:color w:val="2F2F2F"/>
          <w:sz w:val="18"/>
          <w:szCs w:val="18"/>
          <w:lang w:eastAsia="es-MX"/>
        </w:rPr>
        <w:t>deberán</w:t>
      </w:r>
      <w:proofErr w:type="gramEnd"/>
      <w:r w:rsidRPr="00744368">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IV.</w:t>
      </w:r>
      <w:r w:rsidRPr="00744368">
        <w:rPr>
          <w:rFonts w:ascii="Arial" w:eastAsia="Times New Roman" w:hAnsi="Arial" w:cs="Arial"/>
          <w:color w:val="2F2F2F"/>
          <w:sz w:val="18"/>
          <w:szCs w:val="18"/>
          <w:lang w:eastAsia="es-MX"/>
        </w:rPr>
        <w:t xml:space="preserve">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w:t>
      </w:r>
      <w:r w:rsidRPr="00744368">
        <w:rPr>
          <w:rFonts w:ascii="Arial" w:eastAsia="Times New Roman" w:hAnsi="Arial" w:cs="Arial"/>
          <w:color w:val="2F2F2F"/>
          <w:sz w:val="18"/>
          <w:szCs w:val="18"/>
          <w:lang w:eastAsia="es-MX"/>
        </w:rPr>
        <w:lastRenderedPageBreak/>
        <w:t>la coordinación de las acciones necesarias para implementar a nivel federal y local el Sistema de Justicia Laboral, con pleno respeto a las atribuciones de los Poderes Federales y Locales.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V.</w:t>
      </w:r>
      <w:r w:rsidRPr="00744368">
        <w:rPr>
          <w:rFonts w:ascii="Arial" w:eastAsia="Times New Roman" w:hAnsi="Arial" w:cs="Arial"/>
          <w:color w:val="2F2F2F"/>
          <w:sz w:val="18"/>
          <w:szCs w:val="18"/>
          <w:lang w:eastAsia="es-MX"/>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VI.</w:t>
      </w:r>
      <w:r w:rsidRPr="00744368">
        <w:rPr>
          <w:rFonts w:ascii="Arial" w:eastAsia="Times New Roman" w:hAnsi="Arial" w:cs="Arial"/>
          <w:color w:val="2F2F2F"/>
          <w:sz w:val="18"/>
          <w:szCs w:val="18"/>
          <w:lang w:eastAsia="es-MX"/>
        </w:rPr>
        <w:t> Con fecha 27 de mayo de 2021, se suscribió el CONVENIO DE COORDINACIÓN PARA EL OTORGAMIENTO DEL SUBSIDIO PARA LA "SEGUNDA ETAPA DE IMPLEMENTACIÓN DE LA REFORMA AL SISTEMA DE JUSTICIA LABORAL" que celebran la Secretaría del Trabajo y Previsión Social y el Estado de Quintana Roo, publicado en el Diario Oficial de la Federación el pasado 23 de junio de 2021.</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VII.</w:t>
      </w:r>
      <w:r w:rsidRPr="00744368">
        <w:rPr>
          <w:rFonts w:ascii="Arial" w:eastAsia="Times New Roman" w:hAnsi="Arial" w:cs="Arial"/>
          <w:color w:val="2F2F2F"/>
          <w:sz w:val="18"/>
          <w:szCs w:val="18"/>
          <w:lang w:eastAsia="es-MX"/>
        </w:rPr>
        <w:t> 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744368">
        <w:rPr>
          <w:rFonts w:ascii="Arial" w:eastAsia="Times New Roman" w:hAnsi="Arial" w:cs="Arial"/>
          <w:b/>
          <w:bCs/>
          <w:i/>
          <w:iCs/>
          <w:color w:val="2F2F2F"/>
          <w:sz w:val="18"/>
          <w:szCs w:val="18"/>
          <w:lang w:eastAsia="es-MX"/>
        </w:rPr>
        <w:t>"Programa Presupuestario U 100 Subsidios a las Entidades Federativas para la implementación de la Reforma al Sistema de Justicia Laboral"</w:t>
      </w:r>
      <w:r w:rsidRPr="00744368">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VIII.</w:t>
      </w:r>
      <w:r w:rsidRPr="00744368">
        <w:rPr>
          <w:rFonts w:ascii="Arial" w:eastAsia="Times New Roman" w:hAnsi="Arial" w:cs="Arial"/>
          <w:color w:val="2F2F2F"/>
          <w:sz w:val="18"/>
          <w:szCs w:val="18"/>
          <w:lang w:eastAsia="es-MX"/>
        </w:rPr>
        <w:t> Derivado de la fracción anterior, el 17 de Diciembre de 2021 se publicaron en el DOF los </w:t>
      </w:r>
      <w:r w:rsidRPr="00744368">
        <w:rPr>
          <w:rFonts w:ascii="Arial" w:eastAsia="Times New Roman" w:hAnsi="Arial" w:cs="Arial"/>
          <w:b/>
          <w:bCs/>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i/>
          <w:iCs/>
          <w:color w:val="2F2F2F"/>
          <w:sz w:val="18"/>
          <w:szCs w:val="18"/>
          <w:lang w:eastAsia="es-MX"/>
        </w:rPr>
        <w:t>IX.</w:t>
      </w:r>
      <w:r w:rsidRPr="00744368">
        <w:rPr>
          <w:rFonts w:ascii="Arial" w:eastAsia="Times New Roman" w:hAnsi="Arial" w:cs="Arial"/>
          <w:color w:val="2F2F2F"/>
          <w:sz w:val="18"/>
          <w:szCs w:val="18"/>
          <w:lang w:eastAsia="es-MX"/>
        </w:rPr>
        <w:t> Con fundamento en lo que establece el numeral Cuadragésimo séptimo de los</w:t>
      </w:r>
      <w:r w:rsidRPr="00744368">
        <w:rPr>
          <w:rFonts w:ascii="Arial" w:eastAsia="Times New Roman" w:hAnsi="Arial" w:cs="Arial"/>
          <w:i/>
          <w:iCs/>
          <w:color w:val="2F2F2F"/>
          <w:sz w:val="18"/>
          <w:szCs w:val="18"/>
          <w:lang w:eastAsia="es-MX"/>
        </w:rPr>
        <w:t> </w:t>
      </w:r>
      <w:r w:rsidRPr="00744368">
        <w:rPr>
          <w:rFonts w:ascii="Arial" w:eastAsia="Times New Roman" w:hAnsi="Arial" w:cs="Arial"/>
          <w:b/>
          <w:bCs/>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w:t>
      </w:r>
      <w:r w:rsidRPr="00744368">
        <w:rPr>
          <w:rFonts w:ascii="Arial" w:eastAsia="Times New Roman" w:hAnsi="Arial" w:cs="Arial"/>
          <w:i/>
          <w:iCs/>
          <w:color w:val="2F2F2F"/>
          <w:sz w:val="18"/>
          <w:szCs w:val="18"/>
          <w:lang w:eastAsia="es-MX"/>
        </w:rPr>
        <w:t> </w:t>
      </w:r>
      <w:r w:rsidRPr="00744368">
        <w:rPr>
          <w:rFonts w:ascii="Arial" w:eastAsia="Times New Roman" w:hAnsi="Arial" w:cs="Arial"/>
          <w:color w:val="2F2F2F"/>
          <w:sz w:val="18"/>
          <w:szCs w:val="18"/>
          <w:lang w:eastAsia="es-MX"/>
        </w:rPr>
        <w:t>el 4 de julio del 2022 la UERSJL realizó a través de la circular STPS/UERSJL/C/001/2022 la invitación a las entidades interesadas en acceder al recurso disponible de la tercera etapa de implementación de la Reforma al Sistema de Justicia Laboral, a presentar sus proyectos</w:t>
      </w:r>
      <w:r w:rsidRPr="00744368">
        <w:rPr>
          <w:rFonts w:ascii="Arial" w:eastAsia="Times New Roman" w:hAnsi="Arial" w:cs="Arial"/>
          <w:i/>
          <w:iCs/>
          <w:color w:val="2F2F2F"/>
          <w:sz w:val="18"/>
          <w:szCs w:val="18"/>
          <w:lang w:eastAsia="es-MX"/>
        </w:rPr>
        <w:t>.</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i/>
          <w:iCs/>
          <w:color w:val="2F2F2F"/>
          <w:sz w:val="18"/>
          <w:szCs w:val="18"/>
          <w:lang w:eastAsia="es-MX"/>
        </w:rPr>
        <w:t>X.</w:t>
      </w:r>
      <w:r w:rsidRPr="00744368">
        <w:rPr>
          <w:rFonts w:ascii="Arial" w:eastAsia="Times New Roman" w:hAnsi="Arial" w:cs="Arial"/>
          <w:i/>
          <w:iCs/>
          <w:color w:val="2F2F2F"/>
          <w:sz w:val="18"/>
          <w:szCs w:val="18"/>
          <w:lang w:eastAsia="es-MX"/>
        </w:rPr>
        <w:t> </w:t>
      </w:r>
      <w:r w:rsidRPr="00744368">
        <w:rPr>
          <w:rFonts w:ascii="Arial" w:eastAsia="Times New Roman" w:hAnsi="Arial" w:cs="Arial"/>
          <w:color w:val="2F2F2F"/>
          <w:sz w:val="18"/>
          <w:szCs w:val="18"/>
          <w:lang w:eastAsia="es-MX"/>
        </w:rPr>
        <w:t>Con fecha 10 de agosto de 2022, el "EL GOBIERNO DEL ESTADO" presentó la solicitud de acceso a los recursos disponibles acompañando la documentación correspondiente al proyecto de Centros de Conciliación y Tribunales Laborales Locales.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XI </w:t>
      </w:r>
      <w:r w:rsidRPr="00744368">
        <w:rPr>
          <w:rFonts w:ascii="Arial" w:eastAsia="Times New Roman" w:hAnsi="Arial" w:cs="Arial"/>
          <w:color w:val="2F2F2F"/>
          <w:sz w:val="18"/>
          <w:szCs w:val="18"/>
          <w:lang w:eastAsia="es-MX"/>
        </w:rPr>
        <w:t>Con fecha 12 de octubre de 2022, se publicó en el DOF el </w:t>
      </w:r>
      <w:r w:rsidRPr="00744368">
        <w:rPr>
          <w:rFonts w:ascii="Arial" w:eastAsia="Times New Roman" w:hAnsi="Arial" w:cs="Arial"/>
          <w:b/>
          <w:bCs/>
          <w:i/>
          <w:iCs/>
          <w:color w:val="2F2F2F"/>
          <w:sz w:val="18"/>
          <w:szCs w:val="18"/>
          <w:lang w:eastAsia="es-MX"/>
        </w:rPr>
        <w:t>ACUERDO por el que se modifican diversas disposiciones de los Lineamientos por los que se establecen las bases y requisitos que deberán cumplir las entidades federativas para acceder al subsidio destinado a la tercera etapa de implementación de la Reforma al Sistema de Justicia Laboral.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XII.</w:t>
      </w:r>
      <w:r w:rsidRPr="00744368">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XIII.</w:t>
      </w:r>
      <w:r w:rsidRPr="00744368">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lastRenderedPageBreak/>
        <w:t>XIV.</w:t>
      </w:r>
      <w:r w:rsidRPr="00744368">
        <w:rPr>
          <w:rFonts w:ascii="Arial" w:eastAsia="Times New Roman" w:hAnsi="Arial" w:cs="Arial"/>
          <w:color w:val="2F2F2F"/>
          <w:sz w:val="18"/>
          <w:szCs w:val="18"/>
          <w:lang w:eastAsia="es-MX"/>
        </w:rPr>
        <w:t> Que, del cumplimiento en tiempo y forma de los requisitos señalados en los Lineamientos, el Comité de Evaluación determinó aprobar los Proyectos presentados por el Estado de Quintana Roo, por lo que autorizó la cantidad de $17</w:t>
      </w:r>
      <w:proofErr w:type="gramStart"/>
      <w:r w:rsidRPr="00744368">
        <w:rPr>
          <w:rFonts w:ascii="Arial" w:eastAsia="Times New Roman" w:hAnsi="Arial" w:cs="Arial"/>
          <w:color w:val="2F2F2F"/>
          <w:sz w:val="18"/>
          <w:szCs w:val="18"/>
          <w:lang w:eastAsia="es-MX"/>
        </w:rPr>
        <w:t>,016,589.20</w:t>
      </w:r>
      <w:proofErr w:type="gramEnd"/>
      <w:r w:rsidRPr="00744368">
        <w:rPr>
          <w:rFonts w:ascii="Arial" w:eastAsia="Times New Roman" w:hAnsi="Arial" w:cs="Arial"/>
          <w:color w:val="2F2F2F"/>
          <w:sz w:val="18"/>
          <w:szCs w:val="18"/>
          <w:lang w:eastAsia="es-MX"/>
        </w:rPr>
        <w:t xml:space="preserve"> (Diecisiete millones dieciséis mil quinientos ochenta y nueve pesos 20/100 M.N.) para los proyectos del Centro de Conciliación y Tribunales Laborales Locales.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XV.</w:t>
      </w:r>
      <w:r w:rsidRPr="00744368">
        <w:rPr>
          <w:rFonts w:ascii="Arial" w:eastAsia="Times New Roman" w:hAnsi="Arial" w:cs="Arial"/>
          <w:color w:val="2F2F2F"/>
          <w:sz w:val="18"/>
          <w:szCs w:val="18"/>
          <w:lang w:eastAsia="es-MX"/>
        </w:rPr>
        <w:t> Dicha situación se notificó a la Entidad Federativa mediante resolución del Comité de Evaluación el 13 de octubre de 2022, por lo que, en cumplimiento con lo establecido en el numeral Décimo noveno, Vigésimo tercero y Vigésimo cuarto de los Lineamientos, se celebra el presente instrumento para la transferencia de los recursos referidos en la fracción anterior.</w:t>
      </w:r>
    </w:p>
    <w:p w:rsidR="00744368" w:rsidRPr="00744368" w:rsidRDefault="00744368" w:rsidP="0074436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44368">
        <w:rPr>
          <w:rFonts w:ascii="Times" w:eastAsia="Times New Roman" w:hAnsi="Times" w:cs="Times New Roman"/>
          <w:b/>
          <w:bCs/>
          <w:color w:val="2F2F2F"/>
          <w:sz w:val="18"/>
          <w:szCs w:val="18"/>
          <w:lang w:eastAsia="es-MX"/>
        </w:rPr>
        <w:t>DECLARACIONES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 "LA SECRETARÍA" declara que:</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I.1. </w:t>
      </w:r>
      <w:r w:rsidRPr="00744368">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I.2.</w:t>
      </w:r>
      <w:r w:rsidRPr="00744368">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I.3.</w:t>
      </w:r>
      <w:r w:rsidRPr="00744368">
        <w:rPr>
          <w:rFonts w:ascii="Arial" w:eastAsia="Times New Roman" w:hAnsi="Arial" w:cs="Arial"/>
          <w:color w:val="2F2F2F"/>
          <w:sz w:val="18"/>
          <w:szCs w:val="18"/>
          <w:lang w:eastAsia="es-MX"/>
        </w:rPr>
        <w:t> 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I.4.</w:t>
      </w:r>
      <w:r w:rsidRPr="00744368">
        <w:rPr>
          <w:rFonts w:ascii="Arial" w:eastAsia="Times New Roman" w:hAnsi="Arial" w:cs="Arial"/>
          <w:color w:val="2F2F2F"/>
          <w:sz w:val="18"/>
          <w:szCs w:val="18"/>
          <w:lang w:eastAsia="es-MX"/>
        </w:rPr>
        <w:t> 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I.5.</w:t>
      </w:r>
      <w:r w:rsidRPr="00744368">
        <w:rPr>
          <w:rFonts w:ascii="Arial" w:eastAsia="Times New Roman" w:hAnsi="Arial" w:cs="Arial"/>
          <w:color w:val="2F2F2F"/>
          <w:sz w:val="18"/>
          <w:szCs w:val="18"/>
          <w:lang w:eastAsia="es-MX"/>
        </w:rPr>
        <w:t> 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I.6.</w:t>
      </w:r>
      <w:r w:rsidRPr="00744368">
        <w:rPr>
          <w:rFonts w:ascii="Arial" w:eastAsia="Times New Roman" w:hAnsi="Arial" w:cs="Arial"/>
          <w:color w:val="2F2F2F"/>
          <w:sz w:val="18"/>
          <w:szCs w:val="18"/>
          <w:lang w:eastAsia="es-MX"/>
        </w:rPr>
        <w:t> Para efectos derivados del presente Convenio, señala como su domicilio el ubicado en Boulevard Adolfo López Mateos 1968 piso 4, Los Alpes, Álvaro Obregón, 01010 Ciudad de México, en la Ciudad de México.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 "EL GOBIERNO DEL ESTADO" declara que:</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II.1.</w:t>
      </w:r>
      <w:r w:rsidRPr="00744368">
        <w:rPr>
          <w:rFonts w:ascii="Arial" w:eastAsia="Times New Roman" w:hAnsi="Arial" w:cs="Arial"/>
          <w:color w:val="2F2F2F"/>
          <w:sz w:val="18"/>
          <w:szCs w:val="18"/>
          <w:lang w:eastAsia="es-MX"/>
        </w:rPr>
        <w:t> Que con fundamento en los artículos 40, 41 primer párrafo, 42, fracción I, 43 y 116 de la Constitución Política de los Estados Unidos Mexicanos; así como 1, 2, 5 y 78 de la Constitución Política del Estado Libre y Soberano de Quintana Roo, es un Estado libre y soberano en todo lo concerniente a su régimen interior y forma parte integrante de la Federación.</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II.2.</w:t>
      </w:r>
      <w:r w:rsidRPr="00744368">
        <w:rPr>
          <w:rFonts w:ascii="Arial" w:eastAsia="Times New Roman" w:hAnsi="Arial" w:cs="Arial"/>
          <w:color w:val="2F2F2F"/>
          <w:sz w:val="18"/>
          <w:szCs w:val="18"/>
          <w:lang w:eastAsia="es-MX"/>
        </w:rPr>
        <w:t> Que de conformidad con lo dispuesto a los artículos 2, 3, 4 y 19 de la Ley Orgánica de la Administración Pública del Estado de Quintana Roo, para el despacho de los asuntos que competen al Poder Ejecutivo, la Gobernadora del Estado se auxiliará de las Dependencias que señala la Ley, estando entre ellas la Secretaría de Gobierno y la Secretaría de Finanzas y Planeación.</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II.3.</w:t>
      </w:r>
      <w:r w:rsidRPr="00744368">
        <w:rPr>
          <w:rFonts w:ascii="Arial" w:eastAsia="Times New Roman" w:hAnsi="Arial" w:cs="Arial"/>
          <w:color w:val="2F2F2F"/>
          <w:sz w:val="18"/>
          <w:szCs w:val="18"/>
          <w:lang w:eastAsia="es-MX"/>
        </w:rPr>
        <w:t> Que con fundamento en lo dispuesto por el artículo 30 fracción VII y 31 fracciones I y XXVIII de la Ley Orgánica de la Administración Pública del Estado de Quintana Roo; artículo 9 fracción XII del Reglamento Interior de la Secretaría de Gobierno, la Lic. María Cristina Torres Gómez, en su carácter de Secretaria de Gobierno, se encuentra facultada para suscribir el presente convenio, acreditando su personalidad mediante su nombramiento expedido el 26 de Septiembre de 2022, por la Gobernadora del Estado de Quintana Roo.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II.4.</w:t>
      </w:r>
      <w:r w:rsidRPr="00744368">
        <w:rPr>
          <w:rFonts w:ascii="Arial" w:eastAsia="Times New Roman" w:hAnsi="Arial" w:cs="Arial"/>
          <w:color w:val="2F2F2F"/>
          <w:sz w:val="18"/>
          <w:szCs w:val="18"/>
          <w:lang w:eastAsia="es-MX"/>
        </w:rPr>
        <w:t> Que con fundamento en lo dispuesto por el artículo 30 fracción VII y 33 fracciones I, XVI y XXVIII de la Ley Orgánica de la Administración Pública del Estado de Quintana Roo; artículo 10, A fracción I y B fracción IV y VI del Reglamento Interior de la Secretaría de Finanzas y Planeación, el Lic. Eugenio Segura Vázquez, en su carácter de Secretario de Finanzas y Planeación, se encuentra facultado para suscribir el presente convenio, acreditando su personalidad mediante su nombramiento expedido el 26 de Septiembre de 2022, por la Gobernadora del Estado de Quintana Roo.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lastRenderedPageBreak/>
        <w:t>II.5.</w:t>
      </w:r>
      <w:r w:rsidRPr="00744368">
        <w:rPr>
          <w:rFonts w:ascii="Arial" w:eastAsia="Times New Roman" w:hAnsi="Arial" w:cs="Arial"/>
          <w:color w:val="2F2F2F"/>
          <w:sz w:val="18"/>
          <w:szCs w:val="18"/>
          <w:lang w:eastAsia="es-MX"/>
        </w:rPr>
        <w:t> Que con fundamento en lo dispuesto por el artículo 30 fracción VII y 38 fracciones I y IX de la Ley Orgánica de la Administración Pública del Estado de Quintana Roo; artículo 12, fracción VII y XVIII del Reglamento Interior de la Secretaría de Trabajo y Previsión Social, la Lic. Flor Ruíz Cosío, en su carácter de Secretaría del Trabajo y Previsión Social, se encuentra facultada papara suscribir el presente convenio, acreditando su personalidad mediante su nombramiento expedido el 26 de Septiembre de 2022, por la Gobernadora del Estado de Quintana Roo.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II.6.</w:t>
      </w:r>
      <w:r w:rsidRPr="00744368">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II.7.</w:t>
      </w:r>
      <w:r w:rsidRPr="00744368">
        <w:rPr>
          <w:rFonts w:ascii="Arial" w:eastAsia="Times New Roman" w:hAnsi="Arial" w:cs="Arial"/>
          <w:color w:val="2F2F2F"/>
          <w:sz w:val="18"/>
          <w:szCs w:val="18"/>
          <w:lang w:eastAsia="es-MX"/>
        </w:rPr>
        <w:t> Para los efectos del presente instrumento, tiene como domicilio legal el ubicado en Calle 22 de enero, número 1, Colonia Chetumal Centro, Quintana Roo, C.P. 77000.</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II.8.</w:t>
      </w:r>
      <w:r w:rsidRPr="00744368">
        <w:rPr>
          <w:rFonts w:ascii="Arial" w:eastAsia="Times New Roman" w:hAnsi="Arial" w:cs="Arial"/>
          <w:color w:val="2F2F2F"/>
          <w:sz w:val="18"/>
          <w:szCs w:val="18"/>
          <w:lang w:eastAsia="es-MX"/>
        </w:rPr>
        <w:t xml:space="preserve"> El Mtro. </w:t>
      </w:r>
      <w:proofErr w:type="spellStart"/>
      <w:r w:rsidRPr="00744368">
        <w:rPr>
          <w:rFonts w:ascii="Arial" w:eastAsia="Times New Roman" w:hAnsi="Arial" w:cs="Arial"/>
          <w:color w:val="2F2F2F"/>
          <w:sz w:val="18"/>
          <w:szCs w:val="18"/>
          <w:lang w:eastAsia="es-MX"/>
        </w:rPr>
        <w:t>Heyden</w:t>
      </w:r>
      <w:proofErr w:type="spellEnd"/>
      <w:r w:rsidRPr="00744368">
        <w:rPr>
          <w:rFonts w:ascii="Arial" w:eastAsia="Times New Roman" w:hAnsi="Arial" w:cs="Arial"/>
          <w:color w:val="2F2F2F"/>
          <w:sz w:val="18"/>
          <w:szCs w:val="18"/>
          <w:lang w:eastAsia="es-MX"/>
        </w:rPr>
        <w:t xml:space="preserve"> José Cebada Rivas, Magistrado Presidente del Tribunal Superior de Justicia y del Consejo de la Judicatura del Poder Judicial del Estado de Quintana Roo, cuenta con facultades para suscribir el presente instrumento jurídico en términos de lo dispuesto en los artículos 116 fracción III de la Constitución Política de los Estados Unidos Mexicanos, los artículos 97 y 106 de la Constitución Política del Estado Libre y Soberano de Quintana Roo y los artículos 87 y 90 de la Ley Orgánica del Poder Judicial del Estado de Quintana Roo; así como el acuerdo del Pleno del Consejo de la Judicatura del Poder Judicial del Estado de Quintana Roo, de Sesión Extraordinaria de fecha trece de octubre de dos mil veintidós, mediante el cual manifiesta su consenso para la suscripción del presente instrumento.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III. "LAS PARTES" declaran que:</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III.1.</w:t>
      </w:r>
      <w:r w:rsidRPr="00744368">
        <w:rPr>
          <w:rFonts w:ascii="Arial" w:eastAsia="Times New Roman" w:hAnsi="Arial" w:cs="Arial"/>
          <w:color w:val="2F2F2F"/>
          <w:sz w:val="18"/>
          <w:szCs w:val="18"/>
          <w:lang w:eastAsia="es-MX"/>
        </w:rPr>
        <w:t> Reconocen en forma recíproca la personalidad con la que se ostentan y comparecen a la suscripción de este Convenio.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III.2.</w:t>
      </w:r>
      <w:r w:rsidRPr="00744368">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III.3.</w:t>
      </w:r>
      <w:r w:rsidRPr="00744368">
        <w:rPr>
          <w:rFonts w:ascii="Arial" w:eastAsia="Times New Roman" w:hAnsi="Arial" w:cs="Arial"/>
          <w:color w:val="2F2F2F"/>
          <w:sz w:val="18"/>
          <w:szCs w:val="18"/>
          <w:lang w:eastAsia="es-MX"/>
        </w:rPr>
        <w:t>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III.4.</w:t>
      </w:r>
      <w:r w:rsidRPr="00744368">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III.5.</w:t>
      </w:r>
      <w:r w:rsidRPr="00744368">
        <w:rPr>
          <w:rFonts w:ascii="Arial" w:eastAsia="Times New Roman" w:hAnsi="Arial" w:cs="Arial"/>
          <w:color w:val="2F2F2F"/>
          <w:sz w:val="18"/>
          <w:szCs w:val="18"/>
          <w:lang w:eastAsia="es-MX"/>
        </w:rPr>
        <w:t> Se obligan al cumplimiento de los preceptos establecidos en los Lineamientos y las leyes aplicables en la materia.</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Expuesto lo anterior, "LAS PARTES" sujetan su compromiso a la forma y términos que se establecen en las siguientes:</w:t>
      </w:r>
    </w:p>
    <w:p w:rsidR="00744368" w:rsidRPr="00744368" w:rsidRDefault="00744368" w:rsidP="0074436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44368">
        <w:rPr>
          <w:rFonts w:ascii="Times" w:eastAsia="Times New Roman" w:hAnsi="Times" w:cs="Times New Roman"/>
          <w:b/>
          <w:bCs/>
          <w:color w:val="2F2F2F"/>
          <w:sz w:val="18"/>
          <w:szCs w:val="18"/>
          <w:lang w:eastAsia="es-MX"/>
        </w:rPr>
        <w:t>CLÁUSULAS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PRIMERA.</w:t>
      </w:r>
      <w:r w:rsidRPr="00744368">
        <w:rPr>
          <w:rFonts w:ascii="Arial" w:eastAsia="Times New Roman" w:hAnsi="Arial" w:cs="Arial"/>
          <w:color w:val="2F2F2F"/>
          <w:sz w:val="18"/>
          <w:szCs w:val="18"/>
          <w:lang w:eastAsia="es-MX"/>
        </w:rPr>
        <w:t> OBJETO. El presente Convenio de Coordinación tiene por objeto el otorgamiento de los recursos autorizados al Estado de Quintana Roo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SEGUNDA.</w:t>
      </w:r>
      <w:r w:rsidRPr="00744368">
        <w:rPr>
          <w:rFonts w:ascii="Arial" w:eastAsia="Times New Roman" w:hAnsi="Arial" w:cs="Arial"/>
          <w:color w:val="2F2F2F"/>
          <w:sz w:val="18"/>
          <w:szCs w:val="18"/>
          <w:lang w:eastAsia="es-MX"/>
        </w:rPr>
        <w:t> ASIGNACIÓN DE LOS RECURSOS. Para el cumplimiento del objeto señalado en la cláusula anterior, "LA SECRETARÍA" asignará la cantidad de $17,016,589.20 (Diecisiete millones dieciséis mil quinientos ochenta y nueve pesos 20/100 M.N.), correspondiente al recurso autorizado por el Comité de Evaluación, de los cuales $ 2,265,950.00 (Dos millones doscientos sesenta y cinco mil novecientos cincuenta pesos 00/100 M.N.) serán destinados para el proyecto del Centro de Conciliación Local; y $ $14,750,639.20 (Catorce millones setecientos cincuenta mil seiscientos treinta y nueve pesos 20/100 M.N.) para el proyecto de los Tribunales Laborales Locales.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La ejecución del Proyecto y el ejercicio de los recursos serán responsabilidad de la Secretaría del Trabajo y Previsión Social y del Poder Judicial del Estado, según corresponda.</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lastRenderedPageBreak/>
        <w:t xml:space="preserve">Los recursos federales se radicarán a "EL GOBIERNO DEL ESTADO", a través de su Secretaría de Finanzas o su homóloga, en la cuenta bancaria especifica que </w:t>
      </w:r>
      <w:proofErr w:type="spellStart"/>
      <w:r w:rsidRPr="00744368">
        <w:rPr>
          <w:rFonts w:ascii="Arial" w:eastAsia="Times New Roman" w:hAnsi="Arial" w:cs="Arial"/>
          <w:color w:val="2F2F2F"/>
          <w:sz w:val="18"/>
          <w:szCs w:val="18"/>
          <w:lang w:eastAsia="es-MX"/>
        </w:rPr>
        <w:t>aperturó</w:t>
      </w:r>
      <w:proofErr w:type="spellEnd"/>
      <w:r w:rsidRPr="00744368">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793"/>
        <w:gridCol w:w="6189"/>
      </w:tblGrid>
      <w:tr w:rsidR="00744368" w:rsidRPr="00744368" w:rsidTr="00744368">
        <w:trPr>
          <w:trHeight w:val="352"/>
        </w:trPr>
        <w:tc>
          <w:tcPr>
            <w:tcW w:w="2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Número de Plaza:</w:t>
            </w:r>
          </w:p>
        </w:tc>
        <w:tc>
          <w:tcPr>
            <w:tcW w:w="6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33</w:t>
            </w:r>
          </w:p>
        </w:tc>
      </w:tr>
      <w:tr w:rsidR="00744368" w:rsidRPr="00744368" w:rsidTr="00744368">
        <w:trPr>
          <w:trHeight w:val="337"/>
        </w:trPr>
        <w:tc>
          <w:tcPr>
            <w:tcW w:w="2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Entidad bancaria:</w:t>
            </w:r>
          </w:p>
        </w:tc>
        <w:tc>
          <w:tcPr>
            <w:tcW w:w="6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HSBC</w:t>
            </w:r>
          </w:p>
        </w:tc>
      </w:tr>
      <w:tr w:rsidR="00744368" w:rsidRPr="00744368" w:rsidTr="00744368">
        <w:trPr>
          <w:trHeight w:val="337"/>
        </w:trPr>
        <w:tc>
          <w:tcPr>
            <w:tcW w:w="2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Cuenta bancaria número:</w:t>
            </w:r>
          </w:p>
        </w:tc>
        <w:tc>
          <w:tcPr>
            <w:tcW w:w="6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04068203082</w:t>
            </w:r>
          </w:p>
        </w:tc>
      </w:tr>
      <w:tr w:rsidR="00744368" w:rsidRPr="00744368" w:rsidTr="00744368">
        <w:trPr>
          <w:trHeight w:val="337"/>
        </w:trPr>
        <w:tc>
          <w:tcPr>
            <w:tcW w:w="2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CLABE:</w:t>
            </w:r>
          </w:p>
        </w:tc>
        <w:tc>
          <w:tcPr>
            <w:tcW w:w="6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021690040682030821</w:t>
            </w:r>
          </w:p>
        </w:tc>
      </w:tr>
      <w:tr w:rsidR="00744368" w:rsidRPr="00744368" w:rsidTr="00744368">
        <w:trPr>
          <w:trHeight w:val="337"/>
        </w:trPr>
        <w:tc>
          <w:tcPr>
            <w:tcW w:w="2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RFC:</w:t>
            </w:r>
          </w:p>
        </w:tc>
        <w:tc>
          <w:tcPr>
            <w:tcW w:w="6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GEL741008GY9</w:t>
            </w:r>
          </w:p>
        </w:tc>
      </w:tr>
      <w:tr w:rsidR="00744368" w:rsidRPr="00744368" w:rsidTr="00744368">
        <w:trPr>
          <w:trHeight w:val="337"/>
        </w:trPr>
        <w:tc>
          <w:tcPr>
            <w:tcW w:w="2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Domicilio fiscal:</w:t>
            </w:r>
          </w:p>
        </w:tc>
        <w:tc>
          <w:tcPr>
            <w:tcW w:w="6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Calle 22 de enero, número 1, Colonia Chetumal Centro, Quintana Roo, C.P. 77000</w:t>
            </w:r>
          </w:p>
        </w:tc>
      </w:tr>
      <w:tr w:rsidR="00744368" w:rsidRPr="00744368" w:rsidTr="00744368">
        <w:trPr>
          <w:trHeight w:val="588"/>
        </w:trPr>
        <w:tc>
          <w:tcPr>
            <w:tcW w:w="2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Nombre del Proyecto:</w:t>
            </w:r>
          </w:p>
        </w:tc>
        <w:tc>
          <w:tcPr>
            <w:tcW w:w="6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"IMPLEMENTACIÓN DEL SERVICIO DE CONCILIACIÓN LABORAL PREJUDICIAL A DISTANCIA EN EL ESTADO DE QUINTANA ROO 2022"</w:t>
            </w:r>
          </w:p>
        </w:tc>
      </w:tr>
    </w:tbl>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 </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del Estado o su homóloga se compromete a transferir al Poder Judicial del Estado la cantidad requerida, en la cuenta que </w:t>
      </w:r>
      <w:proofErr w:type="spellStart"/>
      <w:r w:rsidRPr="00744368">
        <w:rPr>
          <w:rFonts w:ascii="Arial" w:eastAsia="Times New Roman" w:hAnsi="Arial" w:cs="Arial"/>
          <w:color w:val="2F2F2F"/>
          <w:sz w:val="18"/>
          <w:szCs w:val="18"/>
          <w:lang w:eastAsia="es-MX"/>
        </w:rPr>
        <w:t>aperturó</w:t>
      </w:r>
      <w:proofErr w:type="spellEnd"/>
      <w:r w:rsidRPr="00744368">
        <w:rPr>
          <w:rFonts w:ascii="Arial" w:eastAsia="Times New Roman" w:hAnsi="Arial" w:cs="Arial"/>
          <w:color w:val="2F2F2F"/>
          <w:sz w:val="18"/>
          <w:szCs w:val="18"/>
          <w:lang w:eastAsia="es-MX"/>
        </w:rPr>
        <w:t> conforme a lo que establece el numeral Vigésimo segundo, inciso b, y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592"/>
        <w:gridCol w:w="6390"/>
      </w:tblGrid>
      <w:tr w:rsidR="00744368" w:rsidRPr="00744368" w:rsidTr="00744368">
        <w:trPr>
          <w:trHeight w:val="352"/>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Número de Plaza:</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5136</w:t>
            </w:r>
          </w:p>
        </w:tc>
      </w:tr>
      <w:tr w:rsidR="00744368" w:rsidRPr="00744368" w:rsidTr="00744368">
        <w:trPr>
          <w:trHeight w:val="337"/>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Entidad bancaria:</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Banco Santander (México), S.A.</w:t>
            </w:r>
          </w:p>
        </w:tc>
      </w:tr>
      <w:tr w:rsidR="00744368" w:rsidRPr="00744368" w:rsidTr="00744368">
        <w:trPr>
          <w:trHeight w:val="337"/>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Cuenta bancaria número:</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18-0002-31480</w:t>
            </w:r>
          </w:p>
        </w:tc>
      </w:tr>
      <w:tr w:rsidR="00744368" w:rsidRPr="00744368" w:rsidTr="00744368">
        <w:trPr>
          <w:trHeight w:val="337"/>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CLABE:</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014690180002314803</w:t>
            </w:r>
          </w:p>
        </w:tc>
      </w:tr>
      <w:tr w:rsidR="00744368" w:rsidRPr="00744368" w:rsidTr="00744368">
        <w:trPr>
          <w:trHeight w:val="337"/>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RFC:</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TSJ74101589A</w:t>
            </w:r>
          </w:p>
        </w:tc>
      </w:tr>
      <w:tr w:rsidR="00744368" w:rsidRPr="00744368" w:rsidTr="00744368">
        <w:trPr>
          <w:trHeight w:val="573"/>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Domicilio fiscal:</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color w:val="000000"/>
                <w:sz w:val="16"/>
                <w:szCs w:val="16"/>
                <w:lang w:eastAsia="es-MX"/>
              </w:rPr>
              <w:t xml:space="preserve">Avenida Independencia No. 2, Esquina </w:t>
            </w:r>
            <w:proofErr w:type="spellStart"/>
            <w:r w:rsidRPr="00744368">
              <w:rPr>
                <w:rFonts w:ascii="Arial" w:eastAsia="Times New Roman" w:hAnsi="Arial" w:cs="Arial"/>
                <w:color w:val="000000"/>
                <w:sz w:val="16"/>
                <w:szCs w:val="16"/>
                <w:lang w:eastAsia="es-MX"/>
              </w:rPr>
              <w:t>Boulevar</w:t>
            </w:r>
            <w:proofErr w:type="spellEnd"/>
            <w:r w:rsidRPr="00744368">
              <w:rPr>
                <w:rFonts w:ascii="Arial" w:eastAsia="Times New Roman" w:hAnsi="Arial" w:cs="Arial"/>
                <w:color w:val="000000"/>
                <w:sz w:val="16"/>
                <w:szCs w:val="16"/>
                <w:lang w:eastAsia="es-MX"/>
              </w:rPr>
              <w:t>, Colonia Chetumal Centro, Quintana Roo. C.P. 77000</w:t>
            </w:r>
          </w:p>
        </w:tc>
      </w:tr>
      <w:tr w:rsidR="00744368" w:rsidRPr="00744368" w:rsidTr="00744368">
        <w:trPr>
          <w:trHeight w:val="824"/>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b/>
                <w:bCs/>
                <w:color w:val="000000"/>
                <w:sz w:val="16"/>
                <w:szCs w:val="16"/>
                <w:lang w:eastAsia="es-MX"/>
              </w:rPr>
              <w:t>Nombre del Proyecto:</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4368" w:rsidRPr="00744368" w:rsidRDefault="00744368" w:rsidP="00744368">
            <w:pPr>
              <w:spacing w:after="101" w:line="240" w:lineRule="auto"/>
              <w:jc w:val="both"/>
              <w:rPr>
                <w:rFonts w:ascii="Times New Roman" w:eastAsia="Times New Roman" w:hAnsi="Times New Roman" w:cs="Times New Roman"/>
                <w:color w:val="000000"/>
                <w:sz w:val="16"/>
                <w:szCs w:val="16"/>
                <w:lang w:eastAsia="es-MX"/>
              </w:rPr>
            </w:pPr>
            <w:r w:rsidRPr="00744368">
              <w:rPr>
                <w:rFonts w:ascii="Arial" w:eastAsia="Times New Roman" w:hAnsi="Arial" w:cs="Arial"/>
                <w:i/>
                <w:iCs/>
                <w:color w:val="000000"/>
                <w:sz w:val="16"/>
                <w:szCs w:val="16"/>
                <w:lang w:eastAsia="es-MX"/>
              </w:rPr>
              <w:t>"PROGRAMA COMPLEMENTARIO PARA LA CONSOLIDACION DE LOS TRIBUNALES LABORALES EN EL PODER JUDICIAL DEL ESTADO DE QUINTANA ROO"</w:t>
            </w:r>
          </w:p>
        </w:tc>
      </w:tr>
    </w:tbl>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 </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Es un requisito indispensable que "EL GOBIERNO DEL ESTADO" remita, a través de su Secretaría de Finanzas o su homóloga, a "LA SECRETARÍA" la solicitud de transferencia de recursos con los requisitos señalados en el numeral Vigésimo quinto, de los Lineamientos.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Posteriormente, dentro de los diez días hábiles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así como adjuntarlo en la Plataforma.</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lastRenderedPageBreak/>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TERCERA.</w:t>
      </w:r>
      <w:r w:rsidRPr="00744368">
        <w:rPr>
          <w:rFonts w:ascii="Arial" w:eastAsia="Times New Roman" w:hAnsi="Arial" w:cs="Arial"/>
          <w:color w:val="2F2F2F"/>
          <w:sz w:val="18"/>
          <w:szCs w:val="18"/>
          <w:lang w:eastAsia="es-MX"/>
        </w:rPr>
        <w:t> COMPROMISO DE "LAS PARTES". Además de lo previsto en los Lineamientos, para la realización del objeto del presente Convenio, "LAS PARTES" se comprometen a lo siguiente:</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a.</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b.</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Apegarse a lo establecido en la LFPRH, su Reglamento y demás legislación aplicable en materia de subsidios.</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c.</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CUARTA.</w:t>
      </w:r>
      <w:r w:rsidRPr="00744368">
        <w:rPr>
          <w:rFonts w:ascii="Arial" w:eastAsia="Times New Roman" w:hAnsi="Arial" w:cs="Arial"/>
          <w:color w:val="2F2F2F"/>
          <w:sz w:val="18"/>
          <w:szCs w:val="18"/>
          <w:lang w:eastAsia="es-MX"/>
        </w:rPr>
        <w:t> COMPROMISOS DE "LA SECRETARÍA". "LA SECRETARÍA", a través de la UERSJL, se obliga a:</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a.</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TERCERA, conforme a lo aprobado por el Comité de Evaluación, hasta dentro de los dentro de los treinta días naturales siguientes al envío de la solicitud de transferencia de recursos, conforme a lo dispuesto en el numeral Vigésimo séptimo de los Lineamientos.</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b.</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c.</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 </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 </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Publicar en el DOF el presente Convenio, una vez firmado por "LAS PARTES", para los efectos legales conducentes.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QUINTA.</w:t>
      </w:r>
      <w:r w:rsidRPr="00744368">
        <w:rPr>
          <w:rFonts w:ascii="Arial" w:eastAsia="Times New Roman" w:hAnsi="Arial" w:cs="Arial"/>
          <w:color w:val="2F2F2F"/>
          <w:sz w:val="18"/>
          <w:szCs w:val="18"/>
          <w:lang w:eastAsia="es-MX"/>
        </w:rPr>
        <w:t> COMPROMISOS DE "EL GOBIERNO DEL ESTADO". "EL GOBIERNO DEL ESTADO" se compromete a:</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a.</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Destinar por conducto de la Secretaría del Trabajo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TERCERA.</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b.</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 xml:space="preserve">Ejercer el recurso federal de conformidad con lo establecido en los Proyectos presentados a </w:t>
      </w:r>
      <w:proofErr w:type="spellStart"/>
      <w:proofErr w:type="gramStart"/>
      <w:r w:rsidRPr="00744368">
        <w:rPr>
          <w:rFonts w:ascii="Arial" w:eastAsia="Times New Roman" w:hAnsi="Arial" w:cs="Arial"/>
          <w:color w:val="2F2F2F"/>
          <w:sz w:val="18"/>
          <w:szCs w:val="18"/>
          <w:lang w:eastAsia="es-MX"/>
        </w:rPr>
        <w:t>mas</w:t>
      </w:r>
      <w:proofErr w:type="spellEnd"/>
      <w:proofErr w:type="gramEnd"/>
      <w:r w:rsidRPr="00744368">
        <w:rPr>
          <w:rFonts w:ascii="Arial" w:eastAsia="Times New Roman" w:hAnsi="Arial" w:cs="Arial"/>
          <w:color w:val="2F2F2F"/>
          <w:sz w:val="18"/>
          <w:szCs w:val="18"/>
          <w:lang w:eastAsia="es-MX"/>
        </w:rPr>
        <w:t> tardar el 31 de diciembre de 2022</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c.</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lastRenderedPageBreak/>
        <w:t>e.</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f.</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g.</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h.</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i.</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j.</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Reportar trimestralmente por rubro, conforme al Plan calendarizado lo siguiente:</w:t>
      </w:r>
    </w:p>
    <w:p w:rsidR="00744368" w:rsidRPr="00744368" w:rsidRDefault="00744368" w:rsidP="00744368">
      <w:pPr>
        <w:shd w:val="clear" w:color="auto" w:fill="FFFFFF"/>
        <w:spacing w:after="101" w:line="240" w:lineRule="auto"/>
        <w:ind w:hanging="360"/>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1.</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La información sobre el ejercicio, destino y resultados obtenidos con los recursos del subsidio;</w:t>
      </w:r>
    </w:p>
    <w:p w:rsidR="00744368" w:rsidRPr="00744368" w:rsidRDefault="00744368" w:rsidP="00744368">
      <w:pPr>
        <w:shd w:val="clear" w:color="auto" w:fill="FFFFFF"/>
        <w:spacing w:after="101" w:line="240" w:lineRule="auto"/>
        <w:ind w:hanging="360"/>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2.</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744368" w:rsidRPr="00744368" w:rsidRDefault="00744368" w:rsidP="00744368">
      <w:pPr>
        <w:shd w:val="clear" w:color="auto" w:fill="FFFFFF"/>
        <w:spacing w:after="101" w:line="240" w:lineRule="auto"/>
        <w:ind w:hanging="360"/>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3.</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Los instrumentos contractuales correspondientes a los procesos de adjudicación realizados en el periodo reportado.</w:t>
      </w:r>
    </w:p>
    <w:p w:rsidR="00744368" w:rsidRPr="00744368" w:rsidRDefault="00744368" w:rsidP="00744368">
      <w:pPr>
        <w:shd w:val="clear" w:color="auto" w:fill="FFFFFF"/>
        <w:spacing w:after="101" w:line="240" w:lineRule="auto"/>
        <w:ind w:hanging="360"/>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4.</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744368" w:rsidRPr="00744368" w:rsidRDefault="00744368" w:rsidP="00744368">
      <w:pPr>
        <w:shd w:val="clear" w:color="auto" w:fill="FFFFFF"/>
        <w:spacing w:after="101" w:line="240" w:lineRule="auto"/>
        <w:ind w:hanging="360"/>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5.</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Los estados de cuenta bancarios del periodo reportado.</w:t>
      </w:r>
    </w:p>
    <w:p w:rsidR="00744368" w:rsidRPr="00744368" w:rsidRDefault="00744368" w:rsidP="00744368">
      <w:pPr>
        <w:shd w:val="clear" w:color="auto" w:fill="FFFFFF"/>
        <w:spacing w:after="101" w:line="240" w:lineRule="auto"/>
        <w:ind w:hanging="360"/>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6.</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744368" w:rsidRPr="00744368" w:rsidRDefault="00744368" w:rsidP="00744368">
      <w:pPr>
        <w:shd w:val="clear" w:color="auto" w:fill="FFFFFF"/>
        <w:spacing w:after="101" w:line="240" w:lineRule="auto"/>
        <w:ind w:hanging="360"/>
        <w:jc w:val="both"/>
        <w:rPr>
          <w:rFonts w:ascii="Arial" w:eastAsia="Times New Roman" w:hAnsi="Arial" w:cs="Arial"/>
          <w:color w:val="2F2F2F"/>
          <w:sz w:val="18"/>
          <w:szCs w:val="18"/>
          <w:lang w:eastAsia="es-MX"/>
        </w:rPr>
      </w:pP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Los reportes también deberán hacer mención del avance del Proyecto con su debido soporte documental.</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k.</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l.</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En términos de los Lineamientos, presentar a "LA SECRETARÍA", a más tardar el 16 de enero de 2023, el Acta de cierre del Proyecto, firmada por las autoridades responsables, la cual deberá cumplir con los requisitos que se establecen en el numeral Trigésimo octavo, inciso p, de los Lineamientos.</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m.</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15 de diciembre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n.</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o.</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SEXTA.</w:t>
      </w:r>
      <w:r w:rsidRPr="00744368">
        <w:rPr>
          <w:rFonts w:ascii="Arial" w:eastAsia="Times New Roman" w:hAnsi="Arial" w:cs="Arial"/>
          <w:color w:val="2F2F2F"/>
          <w:sz w:val="18"/>
          <w:szCs w:val="18"/>
          <w:lang w:eastAsia="es-MX"/>
        </w:rPr>
        <w:t> ENLACES. 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lastRenderedPageBreak/>
        <w:t>Para efectos del seguimiento y evaluación, "LAS PARTES" acuerdan que las y/o los responsables podrán a su vez, designar a los funcionarios o personal del nivel jerárquico inmediato inferior, para que los asistan en las funciones encomendadas.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SÉPTIMA.</w:t>
      </w:r>
      <w:r w:rsidRPr="00744368">
        <w:rPr>
          <w:rFonts w:ascii="Arial" w:eastAsia="Times New Roman" w:hAnsi="Arial" w:cs="Arial"/>
          <w:color w:val="2F2F2F"/>
          <w:sz w:val="18"/>
          <w:szCs w:val="18"/>
          <w:lang w:eastAsia="es-MX"/>
        </w:rPr>
        <w:t>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TERCERA del presente Convenio.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Para lo anterior deberá atender lo dispuesto en el numeral Trigésimo octavo, inciso f, de los Lineamientos.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OCTAVA.</w:t>
      </w:r>
      <w:r w:rsidRPr="00744368">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NOVENA.</w:t>
      </w:r>
      <w:r w:rsidRPr="00744368">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DÉCIMA.</w:t>
      </w:r>
      <w:r w:rsidRPr="00744368">
        <w:rPr>
          <w:rFonts w:ascii="Arial" w:eastAsia="Times New Roman" w:hAnsi="Arial" w:cs="Arial"/>
          <w:color w:val="2F2F2F"/>
          <w:sz w:val="18"/>
          <w:szCs w:val="18"/>
          <w:lang w:eastAsia="es-MX"/>
        </w:rPr>
        <w:t> REINTEGRO DE LOS RECURSOS. En caso de que "EL GOBIERNO DEL ESTADO" no erogue los recursos federales asignados, los recursos remanentes o saldos disponibles que presente al 01 de diciembre de 2022, deberá de notificarlo por escrito a la UERSJL de "LA SECRETARÍA" a más tardar el 31 de diciembre de 2022,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16 de enero de 2023, a través de los medios señalados en los Lineamientos.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DÉCIMA PRIMERA.</w:t>
      </w:r>
      <w:r w:rsidRPr="00744368">
        <w:rPr>
          <w:rFonts w:ascii="Arial" w:eastAsia="Times New Roman" w:hAnsi="Arial" w:cs="Arial"/>
          <w:color w:val="2F2F2F"/>
          <w:sz w:val="18"/>
          <w:szCs w:val="18"/>
          <w:lang w:eastAsia="es-MX"/>
        </w:rPr>
        <w:t>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DÉCIMA TERCERA.</w:t>
      </w:r>
      <w:r w:rsidRPr="00744368">
        <w:rPr>
          <w:rFonts w:ascii="Arial" w:eastAsia="Times New Roman" w:hAnsi="Arial" w:cs="Arial"/>
          <w:color w:val="2F2F2F"/>
          <w:sz w:val="18"/>
          <w:szCs w:val="18"/>
          <w:lang w:eastAsia="es-MX"/>
        </w:rPr>
        <w:t xml:space="preserve"> SANCIONES POR EL INCUMPLIMIENTO. Cuando "LA SECRETARÍA" detecte incumplimiento en el desarrollo de los Proyectos presentados o inconsistencias en el ejercicio de los </w:t>
      </w:r>
      <w:r w:rsidRPr="00744368">
        <w:rPr>
          <w:rFonts w:ascii="Arial" w:eastAsia="Times New Roman" w:hAnsi="Arial" w:cs="Arial"/>
          <w:color w:val="2F2F2F"/>
          <w:sz w:val="18"/>
          <w:szCs w:val="18"/>
          <w:lang w:eastAsia="es-MX"/>
        </w:rPr>
        <w:lastRenderedPageBreak/>
        <w:t>recursos, procederá conforme al numeral Trigésimo sexto de los Lineamientos, y en su caso se dará por terminado el presente Convenio conforme a lo señalado en el capítulo IX de los Lineamientos.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DÉCIMA TERCERA.</w:t>
      </w:r>
      <w:r w:rsidRPr="00744368">
        <w:rPr>
          <w:rFonts w:ascii="Arial" w:eastAsia="Times New Roman" w:hAnsi="Arial" w:cs="Arial"/>
          <w:color w:val="2F2F2F"/>
          <w:sz w:val="18"/>
          <w:szCs w:val="18"/>
          <w:lang w:eastAsia="es-MX"/>
        </w:rPr>
        <w:t> FISCALIZACIÓN. El control, vigilancia y evaluación de los recursos federales a que se refiere la CLÁUSULA TERCERA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DÉCIMA CUARTA.</w:t>
      </w:r>
      <w:r w:rsidRPr="00744368">
        <w:rPr>
          <w:rFonts w:ascii="Arial" w:eastAsia="Times New Roman" w:hAnsi="Arial" w:cs="Arial"/>
          <w:color w:val="2F2F2F"/>
          <w:sz w:val="18"/>
          <w:szCs w:val="18"/>
          <w:lang w:eastAsia="es-MX"/>
        </w:rPr>
        <w:t> 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DÉCIMA QUINTA.</w:t>
      </w:r>
      <w:r w:rsidRPr="00744368">
        <w:rPr>
          <w:rFonts w:ascii="Arial" w:eastAsia="Times New Roman" w:hAnsi="Arial" w:cs="Arial"/>
          <w:color w:val="2F2F2F"/>
          <w:sz w:val="18"/>
          <w:szCs w:val="18"/>
          <w:lang w:eastAsia="es-MX"/>
        </w:rPr>
        <w:t> 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Las modificaciones a los Convenios de Coordinación que "EL GOBIERNO DEL ESTADO" pretenda realizar solo podrán llevarse a cabo bajo los siguientes supuestos:</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a)</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La adición o eliminación de algún rubro en los Proyectos; y</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b)</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La modificación de los montos destinados a cada rubro de los diferentes Proyectos.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Asimismo, deberán contemplar los objetivos establecidos en la Solicitud de acceso al subsidio.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DÉCIMA SEXTA.</w:t>
      </w:r>
      <w:r w:rsidRPr="00744368">
        <w:rPr>
          <w:rFonts w:ascii="Arial" w:eastAsia="Times New Roman" w:hAnsi="Arial" w:cs="Arial"/>
          <w:color w:val="2F2F2F"/>
          <w:sz w:val="18"/>
          <w:szCs w:val="18"/>
          <w:lang w:eastAsia="es-MX"/>
        </w:rPr>
        <w:t> TERMINACIÓN ANTICIPADA. El presente Convenio de Coordinación podrá darse por terminado anticipadamente, cuando se presente alguno de los siguientes supuestos:</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a)</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744368" w:rsidRPr="00744368" w:rsidRDefault="00744368" w:rsidP="00744368">
      <w:pPr>
        <w:shd w:val="clear" w:color="auto" w:fill="FFFFFF"/>
        <w:spacing w:after="101" w:line="240" w:lineRule="auto"/>
        <w:ind w:hanging="432"/>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b)</w:t>
      </w:r>
      <w:r w:rsidRPr="00744368">
        <w:rPr>
          <w:rFonts w:ascii="Arial" w:eastAsia="Times New Roman" w:hAnsi="Arial" w:cs="Arial"/>
          <w:color w:val="2F2F2F"/>
          <w:sz w:val="20"/>
          <w:szCs w:val="20"/>
          <w:lang w:eastAsia="es-MX"/>
        </w:rPr>
        <w:t>    </w:t>
      </w:r>
      <w:r w:rsidRPr="00744368">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DÉCIMA SÉPTIMA.</w:t>
      </w:r>
      <w:r w:rsidRPr="00744368">
        <w:rPr>
          <w:rFonts w:ascii="Arial" w:eastAsia="Times New Roman" w:hAnsi="Arial" w:cs="Arial"/>
          <w:color w:val="2F2F2F"/>
          <w:sz w:val="18"/>
          <w:szCs w:val="18"/>
          <w:lang w:eastAsia="es-MX"/>
        </w:rPr>
        <w:t> 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DÉCIMA OCTAVA.</w:t>
      </w:r>
      <w:r w:rsidRPr="00744368">
        <w:rPr>
          <w:rFonts w:ascii="Arial" w:eastAsia="Times New Roman" w:hAnsi="Arial" w:cs="Arial"/>
          <w:color w:val="2F2F2F"/>
          <w:sz w:val="18"/>
          <w:szCs w:val="18"/>
          <w:lang w:eastAsia="es-MX"/>
        </w:rPr>
        <w:t xml:space="preserve"> SOLUCIÓN DE CONTROVERSIAS. "LAS PARTES" están de acuerdo en que el presente instrumento es producto de la buena fe, debido a lo cual los conflictos que llegasen a </w:t>
      </w:r>
      <w:r w:rsidRPr="00744368">
        <w:rPr>
          <w:rFonts w:ascii="Arial" w:eastAsia="Times New Roman" w:hAnsi="Arial" w:cs="Arial"/>
          <w:color w:val="2F2F2F"/>
          <w:sz w:val="18"/>
          <w:szCs w:val="18"/>
          <w:lang w:eastAsia="es-MX"/>
        </w:rPr>
        <w:lastRenderedPageBreak/>
        <w:t>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DÉCIMA NOVENA.</w:t>
      </w:r>
      <w:r w:rsidRPr="00744368">
        <w:rPr>
          <w:rFonts w:ascii="Arial" w:eastAsia="Times New Roman" w:hAnsi="Arial" w:cs="Arial"/>
          <w:color w:val="2F2F2F"/>
          <w:sz w:val="18"/>
          <w:szCs w:val="18"/>
          <w:lang w:eastAsia="es-MX"/>
        </w:rPr>
        <w:t> TRANSPARENCIA. "LAS PARTES" se comprometen a cumplir con las disposiciones que establece la Ley General de Transparencia y Acceso a la Información Pública, la Ley Federal de Transparencia y Acceso a la Información Pública y su Reglamento.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b/>
          <w:bCs/>
          <w:color w:val="2F2F2F"/>
          <w:sz w:val="18"/>
          <w:szCs w:val="18"/>
          <w:lang w:eastAsia="es-MX"/>
        </w:rPr>
        <w:t>VIGÉSIMA.</w:t>
      </w:r>
      <w:r w:rsidRPr="00744368">
        <w:rPr>
          <w:rFonts w:ascii="Arial" w:eastAsia="Times New Roman" w:hAnsi="Arial" w:cs="Arial"/>
          <w:color w:val="2F2F2F"/>
          <w:sz w:val="18"/>
          <w:szCs w:val="18"/>
          <w:lang w:eastAsia="es-MX"/>
        </w:rPr>
        <w:t>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744368" w:rsidRPr="00744368" w:rsidRDefault="00744368" w:rsidP="00744368">
      <w:pPr>
        <w:shd w:val="clear" w:color="auto" w:fill="FFFFFF"/>
        <w:spacing w:after="101" w:line="240" w:lineRule="auto"/>
        <w:ind w:firstLine="288"/>
        <w:jc w:val="both"/>
        <w:rPr>
          <w:rFonts w:ascii="Arial" w:eastAsia="Times New Roman" w:hAnsi="Arial" w:cs="Arial"/>
          <w:color w:val="2F2F2F"/>
          <w:sz w:val="18"/>
          <w:szCs w:val="18"/>
          <w:lang w:eastAsia="es-MX"/>
        </w:rPr>
      </w:pPr>
      <w:r w:rsidRPr="00744368">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Chetumal, Quintana Roo, a los 14 días del mes de octubre de dos mil veintidós.- Poder Ejecutivo STPS: Titular de la Unidad de Enlace para la Reforma al Sistema de Justicia Laboral, </w:t>
      </w:r>
      <w:r w:rsidRPr="00744368">
        <w:rPr>
          <w:rFonts w:ascii="Arial" w:eastAsia="Times New Roman" w:hAnsi="Arial" w:cs="Arial"/>
          <w:b/>
          <w:bCs/>
          <w:color w:val="2F2F2F"/>
          <w:sz w:val="18"/>
          <w:szCs w:val="18"/>
          <w:lang w:eastAsia="es-MX"/>
        </w:rPr>
        <w:t>Esteban Martínez Mejía</w:t>
      </w:r>
      <w:r w:rsidRPr="00744368">
        <w:rPr>
          <w:rFonts w:ascii="Arial" w:eastAsia="Times New Roman" w:hAnsi="Arial" w:cs="Arial"/>
          <w:color w:val="2F2F2F"/>
          <w:sz w:val="18"/>
          <w:szCs w:val="18"/>
          <w:lang w:eastAsia="es-MX"/>
        </w:rPr>
        <w:t>.- Rúbrica.- Titular de la Unidad de Administración y Finanzas, </w:t>
      </w:r>
      <w:r w:rsidRPr="00744368">
        <w:rPr>
          <w:rFonts w:ascii="Arial" w:eastAsia="Times New Roman" w:hAnsi="Arial" w:cs="Arial"/>
          <w:b/>
          <w:bCs/>
          <w:color w:val="2F2F2F"/>
          <w:sz w:val="18"/>
          <w:szCs w:val="18"/>
          <w:lang w:eastAsia="es-MX"/>
        </w:rPr>
        <w:t>Marco Antonio Hernández Martínez</w:t>
      </w:r>
      <w:r w:rsidRPr="00744368">
        <w:rPr>
          <w:rFonts w:ascii="Arial" w:eastAsia="Times New Roman" w:hAnsi="Arial" w:cs="Arial"/>
          <w:color w:val="2F2F2F"/>
          <w:sz w:val="18"/>
          <w:szCs w:val="18"/>
          <w:lang w:eastAsia="es-MX"/>
        </w:rPr>
        <w:t>.- Rúbrica.- Gobierno del Estado: Secretaria de Gobierno, Lic. </w:t>
      </w:r>
      <w:r w:rsidRPr="00744368">
        <w:rPr>
          <w:rFonts w:ascii="Arial" w:eastAsia="Times New Roman" w:hAnsi="Arial" w:cs="Arial"/>
          <w:b/>
          <w:bCs/>
          <w:color w:val="2F2F2F"/>
          <w:sz w:val="18"/>
          <w:szCs w:val="18"/>
          <w:lang w:eastAsia="es-MX"/>
        </w:rPr>
        <w:t>María Cristina Torres Gómez</w:t>
      </w:r>
      <w:r w:rsidRPr="00744368">
        <w:rPr>
          <w:rFonts w:ascii="Arial" w:eastAsia="Times New Roman" w:hAnsi="Arial" w:cs="Arial"/>
          <w:color w:val="2F2F2F"/>
          <w:sz w:val="18"/>
          <w:szCs w:val="18"/>
          <w:lang w:eastAsia="es-MX"/>
        </w:rPr>
        <w:t>.- Rúbrica.- Secretaria del Trabajo y Previsión Social e Instancia Estatal Responsable, Lic. </w:t>
      </w:r>
      <w:r w:rsidRPr="00744368">
        <w:rPr>
          <w:rFonts w:ascii="Arial" w:eastAsia="Times New Roman" w:hAnsi="Arial" w:cs="Arial"/>
          <w:b/>
          <w:bCs/>
          <w:color w:val="2F2F2F"/>
          <w:sz w:val="18"/>
          <w:szCs w:val="18"/>
          <w:lang w:eastAsia="es-MX"/>
        </w:rPr>
        <w:t>Flor Ruíz Cosío</w:t>
      </w:r>
      <w:r w:rsidRPr="00744368">
        <w:rPr>
          <w:rFonts w:ascii="Arial" w:eastAsia="Times New Roman" w:hAnsi="Arial" w:cs="Arial"/>
          <w:color w:val="2F2F2F"/>
          <w:sz w:val="18"/>
          <w:szCs w:val="18"/>
          <w:lang w:eastAsia="es-MX"/>
        </w:rPr>
        <w:t>.- Rúbrica.- Secretario de Finanzas y Planeación, Lic. </w:t>
      </w:r>
      <w:r w:rsidRPr="00744368">
        <w:rPr>
          <w:rFonts w:ascii="Arial" w:eastAsia="Times New Roman" w:hAnsi="Arial" w:cs="Arial"/>
          <w:b/>
          <w:bCs/>
          <w:color w:val="2F2F2F"/>
          <w:sz w:val="18"/>
          <w:szCs w:val="18"/>
          <w:lang w:eastAsia="es-MX"/>
        </w:rPr>
        <w:t>Eugenio Segura Vázquez</w:t>
      </w:r>
      <w:r w:rsidRPr="00744368">
        <w:rPr>
          <w:rFonts w:ascii="Arial" w:eastAsia="Times New Roman" w:hAnsi="Arial" w:cs="Arial"/>
          <w:color w:val="2F2F2F"/>
          <w:sz w:val="18"/>
          <w:szCs w:val="18"/>
          <w:lang w:eastAsia="es-MX"/>
        </w:rPr>
        <w:t>.- Rúbrica.- Magistrado Presidente del Tribunal Superior de Justicia y del Consejo de la Judicatura del Poder Judicial del Estado de Quintana Roo, Lic. </w:t>
      </w:r>
      <w:proofErr w:type="spellStart"/>
      <w:r w:rsidRPr="00744368">
        <w:rPr>
          <w:rFonts w:ascii="Arial" w:eastAsia="Times New Roman" w:hAnsi="Arial" w:cs="Arial"/>
          <w:b/>
          <w:bCs/>
          <w:color w:val="2F2F2F"/>
          <w:sz w:val="18"/>
          <w:szCs w:val="18"/>
          <w:lang w:eastAsia="es-MX"/>
        </w:rPr>
        <w:t>Heyden</w:t>
      </w:r>
      <w:proofErr w:type="spellEnd"/>
      <w:r w:rsidRPr="00744368">
        <w:rPr>
          <w:rFonts w:ascii="Arial" w:eastAsia="Times New Roman" w:hAnsi="Arial" w:cs="Arial"/>
          <w:b/>
          <w:bCs/>
          <w:color w:val="2F2F2F"/>
          <w:sz w:val="18"/>
          <w:szCs w:val="18"/>
          <w:lang w:eastAsia="es-MX"/>
        </w:rPr>
        <w:t xml:space="preserve"> José Cebada Rivas</w:t>
      </w:r>
      <w:r w:rsidRPr="00744368">
        <w:rPr>
          <w:rFonts w:ascii="Arial" w:eastAsia="Times New Roman" w:hAnsi="Arial" w:cs="Arial"/>
          <w:color w:val="2F2F2F"/>
          <w:sz w:val="18"/>
          <w:szCs w:val="18"/>
          <w:lang w:eastAsia="es-MX"/>
        </w:rPr>
        <w:t>.- Rúbrica.</w:t>
      </w:r>
    </w:p>
    <w:p w:rsidR="00744368" w:rsidRPr="00744368" w:rsidRDefault="00744368" w:rsidP="00744368">
      <w:pPr>
        <w:jc w:val="both"/>
      </w:pPr>
    </w:p>
    <w:sectPr w:rsidR="00744368" w:rsidRPr="007443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68"/>
    <w:rsid w:val="00744368"/>
    <w:rsid w:val="00800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13732">
      <w:bodyDiv w:val="1"/>
      <w:marLeft w:val="0"/>
      <w:marRight w:val="0"/>
      <w:marTop w:val="0"/>
      <w:marBottom w:val="0"/>
      <w:divBdr>
        <w:top w:val="none" w:sz="0" w:space="0" w:color="auto"/>
        <w:left w:val="none" w:sz="0" w:space="0" w:color="auto"/>
        <w:bottom w:val="none" w:sz="0" w:space="0" w:color="auto"/>
        <w:right w:val="none" w:sz="0" w:space="0" w:color="auto"/>
      </w:divBdr>
      <w:divsChild>
        <w:div w:id="1064372708">
          <w:marLeft w:val="0"/>
          <w:marRight w:val="0"/>
          <w:marTop w:val="101"/>
          <w:marBottom w:val="101"/>
          <w:divBdr>
            <w:top w:val="none" w:sz="0" w:space="0" w:color="auto"/>
            <w:left w:val="none" w:sz="0" w:space="0" w:color="auto"/>
            <w:bottom w:val="none" w:sz="0" w:space="0" w:color="auto"/>
            <w:right w:val="none" w:sz="0" w:space="0" w:color="auto"/>
          </w:divBdr>
        </w:div>
        <w:div w:id="1803645678">
          <w:marLeft w:val="0"/>
          <w:marRight w:val="0"/>
          <w:marTop w:val="0"/>
          <w:marBottom w:val="101"/>
          <w:divBdr>
            <w:top w:val="none" w:sz="0" w:space="0" w:color="auto"/>
            <w:left w:val="none" w:sz="0" w:space="0" w:color="auto"/>
            <w:bottom w:val="none" w:sz="0" w:space="0" w:color="auto"/>
            <w:right w:val="none" w:sz="0" w:space="0" w:color="auto"/>
          </w:divBdr>
        </w:div>
        <w:div w:id="997803231">
          <w:marLeft w:val="0"/>
          <w:marRight w:val="0"/>
          <w:marTop w:val="0"/>
          <w:marBottom w:val="101"/>
          <w:divBdr>
            <w:top w:val="none" w:sz="0" w:space="0" w:color="auto"/>
            <w:left w:val="none" w:sz="0" w:space="0" w:color="auto"/>
            <w:bottom w:val="none" w:sz="0" w:space="0" w:color="auto"/>
            <w:right w:val="none" w:sz="0" w:space="0" w:color="auto"/>
          </w:divBdr>
        </w:div>
        <w:div w:id="1132946878">
          <w:marLeft w:val="0"/>
          <w:marRight w:val="0"/>
          <w:marTop w:val="0"/>
          <w:marBottom w:val="101"/>
          <w:divBdr>
            <w:top w:val="none" w:sz="0" w:space="0" w:color="auto"/>
            <w:left w:val="none" w:sz="0" w:space="0" w:color="auto"/>
            <w:bottom w:val="none" w:sz="0" w:space="0" w:color="auto"/>
            <w:right w:val="none" w:sz="0" w:space="0" w:color="auto"/>
          </w:divBdr>
        </w:div>
        <w:div w:id="1063917942">
          <w:marLeft w:val="0"/>
          <w:marRight w:val="0"/>
          <w:marTop w:val="0"/>
          <w:marBottom w:val="101"/>
          <w:divBdr>
            <w:top w:val="none" w:sz="0" w:space="0" w:color="auto"/>
            <w:left w:val="none" w:sz="0" w:space="0" w:color="auto"/>
            <w:bottom w:val="none" w:sz="0" w:space="0" w:color="auto"/>
            <w:right w:val="none" w:sz="0" w:space="0" w:color="auto"/>
          </w:divBdr>
        </w:div>
        <w:div w:id="1363943791">
          <w:marLeft w:val="0"/>
          <w:marRight w:val="0"/>
          <w:marTop w:val="0"/>
          <w:marBottom w:val="101"/>
          <w:divBdr>
            <w:top w:val="none" w:sz="0" w:space="0" w:color="auto"/>
            <w:left w:val="none" w:sz="0" w:space="0" w:color="auto"/>
            <w:bottom w:val="none" w:sz="0" w:space="0" w:color="auto"/>
            <w:right w:val="none" w:sz="0" w:space="0" w:color="auto"/>
          </w:divBdr>
        </w:div>
        <w:div w:id="1052847698">
          <w:marLeft w:val="0"/>
          <w:marRight w:val="0"/>
          <w:marTop w:val="0"/>
          <w:marBottom w:val="101"/>
          <w:divBdr>
            <w:top w:val="none" w:sz="0" w:space="0" w:color="auto"/>
            <w:left w:val="none" w:sz="0" w:space="0" w:color="auto"/>
            <w:bottom w:val="none" w:sz="0" w:space="0" w:color="auto"/>
            <w:right w:val="none" w:sz="0" w:space="0" w:color="auto"/>
          </w:divBdr>
        </w:div>
        <w:div w:id="67656329">
          <w:marLeft w:val="0"/>
          <w:marRight w:val="0"/>
          <w:marTop w:val="0"/>
          <w:marBottom w:val="101"/>
          <w:divBdr>
            <w:top w:val="none" w:sz="0" w:space="0" w:color="auto"/>
            <w:left w:val="none" w:sz="0" w:space="0" w:color="auto"/>
            <w:bottom w:val="none" w:sz="0" w:space="0" w:color="auto"/>
            <w:right w:val="none" w:sz="0" w:space="0" w:color="auto"/>
          </w:divBdr>
        </w:div>
        <w:div w:id="1724668785">
          <w:marLeft w:val="0"/>
          <w:marRight w:val="0"/>
          <w:marTop w:val="0"/>
          <w:marBottom w:val="101"/>
          <w:divBdr>
            <w:top w:val="none" w:sz="0" w:space="0" w:color="auto"/>
            <w:left w:val="none" w:sz="0" w:space="0" w:color="auto"/>
            <w:bottom w:val="none" w:sz="0" w:space="0" w:color="auto"/>
            <w:right w:val="none" w:sz="0" w:space="0" w:color="auto"/>
          </w:divBdr>
        </w:div>
        <w:div w:id="263533556">
          <w:marLeft w:val="0"/>
          <w:marRight w:val="0"/>
          <w:marTop w:val="0"/>
          <w:marBottom w:val="101"/>
          <w:divBdr>
            <w:top w:val="none" w:sz="0" w:space="0" w:color="auto"/>
            <w:left w:val="none" w:sz="0" w:space="0" w:color="auto"/>
            <w:bottom w:val="none" w:sz="0" w:space="0" w:color="auto"/>
            <w:right w:val="none" w:sz="0" w:space="0" w:color="auto"/>
          </w:divBdr>
        </w:div>
        <w:div w:id="676659458">
          <w:marLeft w:val="0"/>
          <w:marRight w:val="0"/>
          <w:marTop w:val="0"/>
          <w:marBottom w:val="101"/>
          <w:divBdr>
            <w:top w:val="none" w:sz="0" w:space="0" w:color="auto"/>
            <w:left w:val="none" w:sz="0" w:space="0" w:color="auto"/>
            <w:bottom w:val="none" w:sz="0" w:space="0" w:color="auto"/>
            <w:right w:val="none" w:sz="0" w:space="0" w:color="auto"/>
          </w:divBdr>
        </w:div>
        <w:div w:id="889535545">
          <w:marLeft w:val="0"/>
          <w:marRight w:val="0"/>
          <w:marTop w:val="0"/>
          <w:marBottom w:val="101"/>
          <w:divBdr>
            <w:top w:val="none" w:sz="0" w:space="0" w:color="auto"/>
            <w:left w:val="none" w:sz="0" w:space="0" w:color="auto"/>
            <w:bottom w:val="none" w:sz="0" w:space="0" w:color="auto"/>
            <w:right w:val="none" w:sz="0" w:space="0" w:color="auto"/>
          </w:divBdr>
        </w:div>
        <w:div w:id="1713656239">
          <w:marLeft w:val="0"/>
          <w:marRight w:val="0"/>
          <w:marTop w:val="0"/>
          <w:marBottom w:val="101"/>
          <w:divBdr>
            <w:top w:val="none" w:sz="0" w:space="0" w:color="auto"/>
            <w:left w:val="none" w:sz="0" w:space="0" w:color="auto"/>
            <w:bottom w:val="none" w:sz="0" w:space="0" w:color="auto"/>
            <w:right w:val="none" w:sz="0" w:space="0" w:color="auto"/>
          </w:divBdr>
        </w:div>
        <w:div w:id="1500542035">
          <w:marLeft w:val="0"/>
          <w:marRight w:val="0"/>
          <w:marTop w:val="0"/>
          <w:marBottom w:val="101"/>
          <w:divBdr>
            <w:top w:val="none" w:sz="0" w:space="0" w:color="auto"/>
            <w:left w:val="none" w:sz="0" w:space="0" w:color="auto"/>
            <w:bottom w:val="none" w:sz="0" w:space="0" w:color="auto"/>
            <w:right w:val="none" w:sz="0" w:space="0" w:color="auto"/>
          </w:divBdr>
        </w:div>
        <w:div w:id="1283922880">
          <w:marLeft w:val="0"/>
          <w:marRight w:val="0"/>
          <w:marTop w:val="0"/>
          <w:marBottom w:val="101"/>
          <w:divBdr>
            <w:top w:val="none" w:sz="0" w:space="0" w:color="auto"/>
            <w:left w:val="none" w:sz="0" w:space="0" w:color="auto"/>
            <w:bottom w:val="none" w:sz="0" w:space="0" w:color="auto"/>
            <w:right w:val="none" w:sz="0" w:space="0" w:color="auto"/>
          </w:divBdr>
        </w:div>
        <w:div w:id="764762467">
          <w:marLeft w:val="0"/>
          <w:marRight w:val="0"/>
          <w:marTop w:val="0"/>
          <w:marBottom w:val="101"/>
          <w:divBdr>
            <w:top w:val="none" w:sz="0" w:space="0" w:color="auto"/>
            <w:left w:val="none" w:sz="0" w:space="0" w:color="auto"/>
            <w:bottom w:val="none" w:sz="0" w:space="0" w:color="auto"/>
            <w:right w:val="none" w:sz="0" w:space="0" w:color="auto"/>
          </w:divBdr>
        </w:div>
        <w:div w:id="1547254815">
          <w:marLeft w:val="0"/>
          <w:marRight w:val="0"/>
          <w:marTop w:val="0"/>
          <w:marBottom w:val="101"/>
          <w:divBdr>
            <w:top w:val="none" w:sz="0" w:space="0" w:color="auto"/>
            <w:left w:val="none" w:sz="0" w:space="0" w:color="auto"/>
            <w:bottom w:val="none" w:sz="0" w:space="0" w:color="auto"/>
            <w:right w:val="none" w:sz="0" w:space="0" w:color="auto"/>
          </w:divBdr>
        </w:div>
        <w:div w:id="2063477820">
          <w:marLeft w:val="0"/>
          <w:marRight w:val="0"/>
          <w:marTop w:val="0"/>
          <w:marBottom w:val="101"/>
          <w:divBdr>
            <w:top w:val="none" w:sz="0" w:space="0" w:color="auto"/>
            <w:left w:val="none" w:sz="0" w:space="0" w:color="auto"/>
            <w:bottom w:val="none" w:sz="0" w:space="0" w:color="auto"/>
            <w:right w:val="none" w:sz="0" w:space="0" w:color="auto"/>
          </w:divBdr>
        </w:div>
        <w:div w:id="2137210431">
          <w:marLeft w:val="0"/>
          <w:marRight w:val="0"/>
          <w:marTop w:val="0"/>
          <w:marBottom w:val="101"/>
          <w:divBdr>
            <w:top w:val="none" w:sz="0" w:space="0" w:color="auto"/>
            <w:left w:val="none" w:sz="0" w:space="0" w:color="auto"/>
            <w:bottom w:val="none" w:sz="0" w:space="0" w:color="auto"/>
            <w:right w:val="none" w:sz="0" w:space="0" w:color="auto"/>
          </w:divBdr>
        </w:div>
        <w:div w:id="192304183">
          <w:marLeft w:val="0"/>
          <w:marRight w:val="0"/>
          <w:marTop w:val="0"/>
          <w:marBottom w:val="101"/>
          <w:divBdr>
            <w:top w:val="none" w:sz="0" w:space="0" w:color="auto"/>
            <w:left w:val="none" w:sz="0" w:space="0" w:color="auto"/>
            <w:bottom w:val="none" w:sz="0" w:space="0" w:color="auto"/>
            <w:right w:val="none" w:sz="0" w:space="0" w:color="auto"/>
          </w:divBdr>
        </w:div>
        <w:div w:id="1435203267">
          <w:marLeft w:val="0"/>
          <w:marRight w:val="0"/>
          <w:marTop w:val="101"/>
          <w:marBottom w:val="101"/>
          <w:divBdr>
            <w:top w:val="none" w:sz="0" w:space="0" w:color="auto"/>
            <w:left w:val="none" w:sz="0" w:space="0" w:color="auto"/>
            <w:bottom w:val="none" w:sz="0" w:space="0" w:color="auto"/>
            <w:right w:val="none" w:sz="0" w:space="0" w:color="auto"/>
          </w:divBdr>
        </w:div>
        <w:div w:id="1079327603">
          <w:marLeft w:val="0"/>
          <w:marRight w:val="0"/>
          <w:marTop w:val="0"/>
          <w:marBottom w:val="101"/>
          <w:divBdr>
            <w:top w:val="none" w:sz="0" w:space="0" w:color="auto"/>
            <w:left w:val="none" w:sz="0" w:space="0" w:color="auto"/>
            <w:bottom w:val="none" w:sz="0" w:space="0" w:color="auto"/>
            <w:right w:val="none" w:sz="0" w:space="0" w:color="auto"/>
          </w:divBdr>
        </w:div>
        <w:div w:id="856429592">
          <w:marLeft w:val="0"/>
          <w:marRight w:val="0"/>
          <w:marTop w:val="0"/>
          <w:marBottom w:val="101"/>
          <w:divBdr>
            <w:top w:val="none" w:sz="0" w:space="0" w:color="auto"/>
            <w:left w:val="none" w:sz="0" w:space="0" w:color="auto"/>
            <w:bottom w:val="none" w:sz="0" w:space="0" w:color="auto"/>
            <w:right w:val="none" w:sz="0" w:space="0" w:color="auto"/>
          </w:divBdr>
        </w:div>
        <w:div w:id="2091656640">
          <w:marLeft w:val="0"/>
          <w:marRight w:val="0"/>
          <w:marTop w:val="0"/>
          <w:marBottom w:val="101"/>
          <w:divBdr>
            <w:top w:val="none" w:sz="0" w:space="0" w:color="auto"/>
            <w:left w:val="none" w:sz="0" w:space="0" w:color="auto"/>
            <w:bottom w:val="none" w:sz="0" w:space="0" w:color="auto"/>
            <w:right w:val="none" w:sz="0" w:space="0" w:color="auto"/>
          </w:divBdr>
        </w:div>
        <w:div w:id="944187546">
          <w:marLeft w:val="0"/>
          <w:marRight w:val="0"/>
          <w:marTop w:val="0"/>
          <w:marBottom w:val="101"/>
          <w:divBdr>
            <w:top w:val="none" w:sz="0" w:space="0" w:color="auto"/>
            <w:left w:val="none" w:sz="0" w:space="0" w:color="auto"/>
            <w:bottom w:val="none" w:sz="0" w:space="0" w:color="auto"/>
            <w:right w:val="none" w:sz="0" w:space="0" w:color="auto"/>
          </w:divBdr>
        </w:div>
        <w:div w:id="579872609">
          <w:marLeft w:val="0"/>
          <w:marRight w:val="0"/>
          <w:marTop w:val="0"/>
          <w:marBottom w:val="101"/>
          <w:divBdr>
            <w:top w:val="none" w:sz="0" w:space="0" w:color="auto"/>
            <w:left w:val="none" w:sz="0" w:space="0" w:color="auto"/>
            <w:bottom w:val="none" w:sz="0" w:space="0" w:color="auto"/>
            <w:right w:val="none" w:sz="0" w:space="0" w:color="auto"/>
          </w:divBdr>
        </w:div>
        <w:div w:id="1133253132">
          <w:marLeft w:val="0"/>
          <w:marRight w:val="0"/>
          <w:marTop w:val="0"/>
          <w:marBottom w:val="101"/>
          <w:divBdr>
            <w:top w:val="none" w:sz="0" w:space="0" w:color="auto"/>
            <w:left w:val="none" w:sz="0" w:space="0" w:color="auto"/>
            <w:bottom w:val="none" w:sz="0" w:space="0" w:color="auto"/>
            <w:right w:val="none" w:sz="0" w:space="0" w:color="auto"/>
          </w:divBdr>
        </w:div>
        <w:div w:id="1763643004">
          <w:marLeft w:val="0"/>
          <w:marRight w:val="0"/>
          <w:marTop w:val="0"/>
          <w:marBottom w:val="101"/>
          <w:divBdr>
            <w:top w:val="none" w:sz="0" w:space="0" w:color="auto"/>
            <w:left w:val="none" w:sz="0" w:space="0" w:color="auto"/>
            <w:bottom w:val="none" w:sz="0" w:space="0" w:color="auto"/>
            <w:right w:val="none" w:sz="0" w:space="0" w:color="auto"/>
          </w:divBdr>
        </w:div>
        <w:div w:id="900947571">
          <w:marLeft w:val="0"/>
          <w:marRight w:val="0"/>
          <w:marTop w:val="0"/>
          <w:marBottom w:val="101"/>
          <w:divBdr>
            <w:top w:val="none" w:sz="0" w:space="0" w:color="auto"/>
            <w:left w:val="none" w:sz="0" w:space="0" w:color="auto"/>
            <w:bottom w:val="none" w:sz="0" w:space="0" w:color="auto"/>
            <w:right w:val="none" w:sz="0" w:space="0" w:color="auto"/>
          </w:divBdr>
        </w:div>
        <w:div w:id="81879759">
          <w:marLeft w:val="0"/>
          <w:marRight w:val="0"/>
          <w:marTop w:val="0"/>
          <w:marBottom w:val="101"/>
          <w:divBdr>
            <w:top w:val="none" w:sz="0" w:space="0" w:color="auto"/>
            <w:left w:val="none" w:sz="0" w:space="0" w:color="auto"/>
            <w:bottom w:val="none" w:sz="0" w:space="0" w:color="auto"/>
            <w:right w:val="none" w:sz="0" w:space="0" w:color="auto"/>
          </w:divBdr>
        </w:div>
        <w:div w:id="865214173">
          <w:marLeft w:val="0"/>
          <w:marRight w:val="0"/>
          <w:marTop w:val="0"/>
          <w:marBottom w:val="101"/>
          <w:divBdr>
            <w:top w:val="none" w:sz="0" w:space="0" w:color="auto"/>
            <w:left w:val="none" w:sz="0" w:space="0" w:color="auto"/>
            <w:bottom w:val="none" w:sz="0" w:space="0" w:color="auto"/>
            <w:right w:val="none" w:sz="0" w:space="0" w:color="auto"/>
          </w:divBdr>
        </w:div>
        <w:div w:id="85149827">
          <w:marLeft w:val="0"/>
          <w:marRight w:val="0"/>
          <w:marTop w:val="0"/>
          <w:marBottom w:val="101"/>
          <w:divBdr>
            <w:top w:val="none" w:sz="0" w:space="0" w:color="auto"/>
            <w:left w:val="none" w:sz="0" w:space="0" w:color="auto"/>
            <w:bottom w:val="none" w:sz="0" w:space="0" w:color="auto"/>
            <w:right w:val="none" w:sz="0" w:space="0" w:color="auto"/>
          </w:divBdr>
        </w:div>
        <w:div w:id="1411268233">
          <w:marLeft w:val="0"/>
          <w:marRight w:val="0"/>
          <w:marTop w:val="0"/>
          <w:marBottom w:val="101"/>
          <w:divBdr>
            <w:top w:val="none" w:sz="0" w:space="0" w:color="auto"/>
            <w:left w:val="none" w:sz="0" w:space="0" w:color="auto"/>
            <w:bottom w:val="none" w:sz="0" w:space="0" w:color="auto"/>
            <w:right w:val="none" w:sz="0" w:space="0" w:color="auto"/>
          </w:divBdr>
        </w:div>
        <w:div w:id="753668989">
          <w:marLeft w:val="0"/>
          <w:marRight w:val="0"/>
          <w:marTop w:val="0"/>
          <w:marBottom w:val="101"/>
          <w:divBdr>
            <w:top w:val="none" w:sz="0" w:space="0" w:color="auto"/>
            <w:left w:val="none" w:sz="0" w:space="0" w:color="auto"/>
            <w:bottom w:val="none" w:sz="0" w:space="0" w:color="auto"/>
            <w:right w:val="none" w:sz="0" w:space="0" w:color="auto"/>
          </w:divBdr>
        </w:div>
        <w:div w:id="829297221">
          <w:marLeft w:val="0"/>
          <w:marRight w:val="0"/>
          <w:marTop w:val="0"/>
          <w:marBottom w:val="101"/>
          <w:divBdr>
            <w:top w:val="none" w:sz="0" w:space="0" w:color="auto"/>
            <w:left w:val="none" w:sz="0" w:space="0" w:color="auto"/>
            <w:bottom w:val="none" w:sz="0" w:space="0" w:color="auto"/>
            <w:right w:val="none" w:sz="0" w:space="0" w:color="auto"/>
          </w:divBdr>
        </w:div>
        <w:div w:id="2144882605">
          <w:marLeft w:val="0"/>
          <w:marRight w:val="0"/>
          <w:marTop w:val="0"/>
          <w:marBottom w:val="101"/>
          <w:divBdr>
            <w:top w:val="none" w:sz="0" w:space="0" w:color="auto"/>
            <w:left w:val="none" w:sz="0" w:space="0" w:color="auto"/>
            <w:bottom w:val="none" w:sz="0" w:space="0" w:color="auto"/>
            <w:right w:val="none" w:sz="0" w:space="0" w:color="auto"/>
          </w:divBdr>
        </w:div>
        <w:div w:id="963538758">
          <w:marLeft w:val="0"/>
          <w:marRight w:val="0"/>
          <w:marTop w:val="0"/>
          <w:marBottom w:val="101"/>
          <w:divBdr>
            <w:top w:val="none" w:sz="0" w:space="0" w:color="auto"/>
            <w:left w:val="none" w:sz="0" w:space="0" w:color="auto"/>
            <w:bottom w:val="none" w:sz="0" w:space="0" w:color="auto"/>
            <w:right w:val="none" w:sz="0" w:space="0" w:color="auto"/>
          </w:divBdr>
        </w:div>
        <w:div w:id="1803577571">
          <w:marLeft w:val="0"/>
          <w:marRight w:val="0"/>
          <w:marTop w:val="0"/>
          <w:marBottom w:val="101"/>
          <w:divBdr>
            <w:top w:val="none" w:sz="0" w:space="0" w:color="auto"/>
            <w:left w:val="none" w:sz="0" w:space="0" w:color="auto"/>
            <w:bottom w:val="none" w:sz="0" w:space="0" w:color="auto"/>
            <w:right w:val="none" w:sz="0" w:space="0" w:color="auto"/>
          </w:divBdr>
        </w:div>
        <w:div w:id="1632857732">
          <w:marLeft w:val="0"/>
          <w:marRight w:val="0"/>
          <w:marTop w:val="0"/>
          <w:marBottom w:val="101"/>
          <w:divBdr>
            <w:top w:val="none" w:sz="0" w:space="0" w:color="auto"/>
            <w:left w:val="none" w:sz="0" w:space="0" w:color="auto"/>
            <w:bottom w:val="none" w:sz="0" w:space="0" w:color="auto"/>
            <w:right w:val="none" w:sz="0" w:space="0" w:color="auto"/>
          </w:divBdr>
        </w:div>
        <w:div w:id="1713142603">
          <w:marLeft w:val="0"/>
          <w:marRight w:val="0"/>
          <w:marTop w:val="0"/>
          <w:marBottom w:val="101"/>
          <w:divBdr>
            <w:top w:val="none" w:sz="0" w:space="0" w:color="auto"/>
            <w:left w:val="none" w:sz="0" w:space="0" w:color="auto"/>
            <w:bottom w:val="none" w:sz="0" w:space="0" w:color="auto"/>
            <w:right w:val="none" w:sz="0" w:space="0" w:color="auto"/>
          </w:divBdr>
        </w:div>
        <w:div w:id="737628814">
          <w:marLeft w:val="0"/>
          <w:marRight w:val="0"/>
          <w:marTop w:val="0"/>
          <w:marBottom w:val="101"/>
          <w:divBdr>
            <w:top w:val="none" w:sz="0" w:space="0" w:color="auto"/>
            <w:left w:val="none" w:sz="0" w:space="0" w:color="auto"/>
            <w:bottom w:val="none" w:sz="0" w:space="0" w:color="auto"/>
            <w:right w:val="none" w:sz="0" w:space="0" w:color="auto"/>
          </w:divBdr>
        </w:div>
        <w:div w:id="997147532">
          <w:marLeft w:val="0"/>
          <w:marRight w:val="0"/>
          <w:marTop w:val="0"/>
          <w:marBottom w:val="101"/>
          <w:divBdr>
            <w:top w:val="none" w:sz="0" w:space="0" w:color="auto"/>
            <w:left w:val="none" w:sz="0" w:space="0" w:color="auto"/>
            <w:bottom w:val="none" w:sz="0" w:space="0" w:color="auto"/>
            <w:right w:val="none" w:sz="0" w:space="0" w:color="auto"/>
          </w:divBdr>
        </w:div>
        <w:div w:id="1585913558">
          <w:marLeft w:val="0"/>
          <w:marRight w:val="0"/>
          <w:marTop w:val="0"/>
          <w:marBottom w:val="101"/>
          <w:divBdr>
            <w:top w:val="none" w:sz="0" w:space="0" w:color="auto"/>
            <w:left w:val="none" w:sz="0" w:space="0" w:color="auto"/>
            <w:bottom w:val="none" w:sz="0" w:space="0" w:color="auto"/>
            <w:right w:val="none" w:sz="0" w:space="0" w:color="auto"/>
          </w:divBdr>
        </w:div>
        <w:div w:id="340740750">
          <w:marLeft w:val="0"/>
          <w:marRight w:val="0"/>
          <w:marTop w:val="0"/>
          <w:marBottom w:val="101"/>
          <w:divBdr>
            <w:top w:val="none" w:sz="0" w:space="0" w:color="auto"/>
            <w:left w:val="none" w:sz="0" w:space="0" w:color="auto"/>
            <w:bottom w:val="none" w:sz="0" w:space="0" w:color="auto"/>
            <w:right w:val="none" w:sz="0" w:space="0" w:color="auto"/>
          </w:divBdr>
        </w:div>
        <w:div w:id="904149921">
          <w:marLeft w:val="0"/>
          <w:marRight w:val="0"/>
          <w:marTop w:val="101"/>
          <w:marBottom w:val="101"/>
          <w:divBdr>
            <w:top w:val="none" w:sz="0" w:space="0" w:color="auto"/>
            <w:left w:val="none" w:sz="0" w:space="0" w:color="auto"/>
            <w:bottom w:val="none" w:sz="0" w:space="0" w:color="auto"/>
            <w:right w:val="none" w:sz="0" w:space="0" w:color="auto"/>
          </w:divBdr>
        </w:div>
        <w:div w:id="872574011">
          <w:marLeft w:val="0"/>
          <w:marRight w:val="0"/>
          <w:marTop w:val="0"/>
          <w:marBottom w:val="101"/>
          <w:divBdr>
            <w:top w:val="none" w:sz="0" w:space="0" w:color="auto"/>
            <w:left w:val="none" w:sz="0" w:space="0" w:color="auto"/>
            <w:bottom w:val="none" w:sz="0" w:space="0" w:color="auto"/>
            <w:right w:val="none" w:sz="0" w:space="0" w:color="auto"/>
          </w:divBdr>
        </w:div>
        <w:div w:id="1079139851">
          <w:marLeft w:val="0"/>
          <w:marRight w:val="0"/>
          <w:marTop w:val="0"/>
          <w:marBottom w:val="101"/>
          <w:divBdr>
            <w:top w:val="none" w:sz="0" w:space="0" w:color="auto"/>
            <w:left w:val="none" w:sz="0" w:space="0" w:color="auto"/>
            <w:bottom w:val="none" w:sz="0" w:space="0" w:color="auto"/>
            <w:right w:val="none" w:sz="0" w:space="0" w:color="auto"/>
          </w:divBdr>
        </w:div>
        <w:div w:id="1741439615">
          <w:marLeft w:val="0"/>
          <w:marRight w:val="0"/>
          <w:marTop w:val="0"/>
          <w:marBottom w:val="101"/>
          <w:divBdr>
            <w:top w:val="none" w:sz="0" w:space="0" w:color="auto"/>
            <w:left w:val="none" w:sz="0" w:space="0" w:color="auto"/>
            <w:bottom w:val="none" w:sz="0" w:space="0" w:color="auto"/>
            <w:right w:val="none" w:sz="0" w:space="0" w:color="auto"/>
          </w:divBdr>
        </w:div>
        <w:div w:id="452335002">
          <w:marLeft w:val="0"/>
          <w:marRight w:val="0"/>
          <w:marTop w:val="0"/>
          <w:marBottom w:val="101"/>
          <w:divBdr>
            <w:top w:val="none" w:sz="0" w:space="0" w:color="auto"/>
            <w:left w:val="none" w:sz="0" w:space="0" w:color="auto"/>
            <w:bottom w:val="none" w:sz="0" w:space="0" w:color="auto"/>
            <w:right w:val="none" w:sz="0" w:space="0" w:color="auto"/>
          </w:divBdr>
        </w:div>
        <w:div w:id="1253473189">
          <w:marLeft w:val="0"/>
          <w:marRight w:val="0"/>
          <w:marTop w:val="0"/>
          <w:marBottom w:val="101"/>
          <w:divBdr>
            <w:top w:val="none" w:sz="0" w:space="0" w:color="auto"/>
            <w:left w:val="none" w:sz="0" w:space="0" w:color="auto"/>
            <w:bottom w:val="none" w:sz="0" w:space="0" w:color="auto"/>
            <w:right w:val="none" w:sz="0" w:space="0" w:color="auto"/>
          </w:divBdr>
        </w:div>
        <w:div w:id="368531285">
          <w:marLeft w:val="0"/>
          <w:marRight w:val="0"/>
          <w:marTop w:val="0"/>
          <w:marBottom w:val="101"/>
          <w:divBdr>
            <w:top w:val="none" w:sz="0" w:space="0" w:color="auto"/>
            <w:left w:val="none" w:sz="0" w:space="0" w:color="auto"/>
            <w:bottom w:val="none" w:sz="0" w:space="0" w:color="auto"/>
            <w:right w:val="none" w:sz="0" w:space="0" w:color="auto"/>
          </w:divBdr>
        </w:div>
        <w:div w:id="2007857045">
          <w:marLeft w:val="0"/>
          <w:marRight w:val="0"/>
          <w:marTop w:val="0"/>
          <w:marBottom w:val="101"/>
          <w:divBdr>
            <w:top w:val="none" w:sz="0" w:space="0" w:color="auto"/>
            <w:left w:val="none" w:sz="0" w:space="0" w:color="auto"/>
            <w:bottom w:val="none" w:sz="0" w:space="0" w:color="auto"/>
            <w:right w:val="none" w:sz="0" w:space="0" w:color="auto"/>
          </w:divBdr>
        </w:div>
        <w:div w:id="1211654508">
          <w:marLeft w:val="0"/>
          <w:marRight w:val="0"/>
          <w:marTop w:val="0"/>
          <w:marBottom w:val="101"/>
          <w:divBdr>
            <w:top w:val="none" w:sz="0" w:space="0" w:color="auto"/>
            <w:left w:val="none" w:sz="0" w:space="0" w:color="auto"/>
            <w:bottom w:val="none" w:sz="0" w:space="0" w:color="auto"/>
            <w:right w:val="none" w:sz="0" w:space="0" w:color="auto"/>
          </w:divBdr>
        </w:div>
        <w:div w:id="346450328">
          <w:marLeft w:val="0"/>
          <w:marRight w:val="0"/>
          <w:marTop w:val="0"/>
          <w:marBottom w:val="101"/>
          <w:divBdr>
            <w:top w:val="none" w:sz="0" w:space="0" w:color="auto"/>
            <w:left w:val="none" w:sz="0" w:space="0" w:color="auto"/>
            <w:bottom w:val="none" w:sz="0" w:space="0" w:color="auto"/>
            <w:right w:val="none" w:sz="0" w:space="0" w:color="auto"/>
          </w:divBdr>
        </w:div>
        <w:div w:id="416370829">
          <w:marLeft w:val="0"/>
          <w:marRight w:val="0"/>
          <w:marTop w:val="0"/>
          <w:marBottom w:val="101"/>
          <w:divBdr>
            <w:top w:val="none" w:sz="0" w:space="0" w:color="auto"/>
            <w:left w:val="none" w:sz="0" w:space="0" w:color="auto"/>
            <w:bottom w:val="none" w:sz="0" w:space="0" w:color="auto"/>
            <w:right w:val="none" w:sz="0" w:space="0" w:color="auto"/>
          </w:divBdr>
        </w:div>
        <w:div w:id="1669867215">
          <w:marLeft w:val="0"/>
          <w:marRight w:val="0"/>
          <w:marTop w:val="0"/>
          <w:marBottom w:val="101"/>
          <w:divBdr>
            <w:top w:val="none" w:sz="0" w:space="0" w:color="auto"/>
            <w:left w:val="none" w:sz="0" w:space="0" w:color="auto"/>
            <w:bottom w:val="none" w:sz="0" w:space="0" w:color="auto"/>
            <w:right w:val="none" w:sz="0" w:space="0" w:color="auto"/>
          </w:divBdr>
        </w:div>
        <w:div w:id="1593126008">
          <w:marLeft w:val="0"/>
          <w:marRight w:val="0"/>
          <w:marTop w:val="0"/>
          <w:marBottom w:val="101"/>
          <w:divBdr>
            <w:top w:val="none" w:sz="0" w:space="0" w:color="auto"/>
            <w:left w:val="none" w:sz="0" w:space="0" w:color="auto"/>
            <w:bottom w:val="none" w:sz="0" w:space="0" w:color="auto"/>
            <w:right w:val="none" w:sz="0" w:space="0" w:color="auto"/>
          </w:divBdr>
        </w:div>
        <w:div w:id="410200460">
          <w:marLeft w:val="0"/>
          <w:marRight w:val="0"/>
          <w:marTop w:val="0"/>
          <w:marBottom w:val="101"/>
          <w:divBdr>
            <w:top w:val="none" w:sz="0" w:space="0" w:color="auto"/>
            <w:left w:val="none" w:sz="0" w:space="0" w:color="auto"/>
            <w:bottom w:val="none" w:sz="0" w:space="0" w:color="auto"/>
            <w:right w:val="none" w:sz="0" w:space="0" w:color="auto"/>
          </w:divBdr>
        </w:div>
        <w:div w:id="2034185693">
          <w:marLeft w:val="0"/>
          <w:marRight w:val="0"/>
          <w:marTop w:val="0"/>
          <w:marBottom w:val="101"/>
          <w:divBdr>
            <w:top w:val="none" w:sz="0" w:space="0" w:color="auto"/>
            <w:left w:val="none" w:sz="0" w:space="0" w:color="auto"/>
            <w:bottom w:val="none" w:sz="0" w:space="0" w:color="auto"/>
            <w:right w:val="none" w:sz="0" w:space="0" w:color="auto"/>
          </w:divBdr>
        </w:div>
        <w:div w:id="1814785701">
          <w:marLeft w:val="0"/>
          <w:marRight w:val="0"/>
          <w:marTop w:val="0"/>
          <w:marBottom w:val="101"/>
          <w:divBdr>
            <w:top w:val="none" w:sz="0" w:space="0" w:color="auto"/>
            <w:left w:val="none" w:sz="0" w:space="0" w:color="auto"/>
            <w:bottom w:val="none" w:sz="0" w:space="0" w:color="auto"/>
            <w:right w:val="none" w:sz="0" w:space="0" w:color="auto"/>
          </w:divBdr>
        </w:div>
        <w:div w:id="1798330156">
          <w:marLeft w:val="0"/>
          <w:marRight w:val="0"/>
          <w:marTop w:val="0"/>
          <w:marBottom w:val="101"/>
          <w:divBdr>
            <w:top w:val="none" w:sz="0" w:space="0" w:color="auto"/>
            <w:left w:val="none" w:sz="0" w:space="0" w:color="auto"/>
            <w:bottom w:val="none" w:sz="0" w:space="0" w:color="auto"/>
            <w:right w:val="none" w:sz="0" w:space="0" w:color="auto"/>
          </w:divBdr>
        </w:div>
        <w:div w:id="1627346508">
          <w:marLeft w:val="0"/>
          <w:marRight w:val="0"/>
          <w:marTop w:val="0"/>
          <w:marBottom w:val="101"/>
          <w:divBdr>
            <w:top w:val="none" w:sz="0" w:space="0" w:color="auto"/>
            <w:left w:val="none" w:sz="0" w:space="0" w:color="auto"/>
            <w:bottom w:val="none" w:sz="0" w:space="0" w:color="auto"/>
            <w:right w:val="none" w:sz="0" w:space="0" w:color="auto"/>
          </w:divBdr>
        </w:div>
        <w:div w:id="1329478167">
          <w:marLeft w:val="0"/>
          <w:marRight w:val="0"/>
          <w:marTop w:val="0"/>
          <w:marBottom w:val="101"/>
          <w:divBdr>
            <w:top w:val="none" w:sz="0" w:space="0" w:color="auto"/>
            <w:left w:val="none" w:sz="0" w:space="0" w:color="auto"/>
            <w:bottom w:val="none" w:sz="0" w:space="0" w:color="auto"/>
            <w:right w:val="none" w:sz="0" w:space="0" w:color="auto"/>
          </w:divBdr>
        </w:div>
        <w:div w:id="1087655315">
          <w:marLeft w:val="0"/>
          <w:marRight w:val="0"/>
          <w:marTop w:val="0"/>
          <w:marBottom w:val="101"/>
          <w:divBdr>
            <w:top w:val="none" w:sz="0" w:space="0" w:color="auto"/>
            <w:left w:val="none" w:sz="0" w:space="0" w:color="auto"/>
            <w:bottom w:val="none" w:sz="0" w:space="0" w:color="auto"/>
            <w:right w:val="none" w:sz="0" w:space="0" w:color="auto"/>
          </w:divBdr>
        </w:div>
        <w:div w:id="338587072">
          <w:marLeft w:val="0"/>
          <w:marRight w:val="0"/>
          <w:marTop w:val="0"/>
          <w:marBottom w:val="101"/>
          <w:divBdr>
            <w:top w:val="none" w:sz="0" w:space="0" w:color="auto"/>
            <w:left w:val="none" w:sz="0" w:space="0" w:color="auto"/>
            <w:bottom w:val="none" w:sz="0" w:space="0" w:color="auto"/>
            <w:right w:val="none" w:sz="0" w:space="0" w:color="auto"/>
          </w:divBdr>
        </w:div>
        <w:div w:id="2141262684">
          <w:marLeft w:val="0"/>
          <w:marRight w:val="0"/>
          <w:marTop w:val="0"/>
          <w:marBottom w:val="101"/>
          <w:divBdr>
            <w:top w:val="none" w:sz="0" w:space="0" w:color="auto"/>
            <w:left w:val="none" w:sz="0" w:space="0" w:color="auto"/>
            <w:bottom w:val="none" w:sz="0" w:space="0" w:color="auto"/>
            <w:right w:val="none" w:sz="0" w:space="0" w:color="auto"/>
          </w:divBdr>
        </w:div>
        <w:div w:id="897058167">
          <w:marLeft w:val="0"/>
          <w:marRight w:val="0"/>
          <w:marTop w:val="0"/>
          <w:marBottom w:val="101"/>
          <w:divBdr>
            <w:top w:val="none" w:sz="0" w:space="0" w:color="auto"/>
            <w:left w:val="none" w:sz="0" w:space="0" w:color="auto"/>
            <w:bottom w:val="none" w:sz="0" w:space="0" w:color="auto"/>
            <w:right w:val="none" w:sz="0" w:space="0" w:color="auto"/>
          </w:divBdr>
        </w:div>
        <w:div w:id="505098037">
          <w:marLeft w:val="0"/>
          <w:marRight w:val="0"/>
          <w:marTop w:val="0"/>
          <w:marBottom w:val="101"/>
          <w:divBdr>
            <w:top w:val="none" w:sz="0" w:space="0" w:color="auto"/>
            <w:left w:val="none" w:sz="0" w:space="0" w:color="auto"/>
            <w:bottom w:val="none" w:sz="0" w:space="0" w:color="auto"/>
            <w:right w:val="none" w:sz="0" w:space="0" w:color="auto"/>
          </w:divBdr>
        </w:div>
        <w:div w:id="142546976">
          <w:marLeft w:val="0"/>
          <w:marRight w:val="0"/>
          <w:marTop w:val="0"/>
          <w:marBottom w:val="101"/>
          <w:divBdr>
            <w:top w:val="none" w:sz="0" w:space="0" w:color="auto"/>
            <w:left w:val="none" w:sz="0" w:space="0" w:color="auto"/>
            <w:bottom w:val="none" w:sz="0" w:space="0" w:color="auto"/>
            <w:right w:val="none" w:sz="0" w:space="0" w:color="auto"/>
          </w:divBdr>
        </w:div>
        <w:div w:id="268438947">
          <w:marLeft w:val="0"/>
          <w:marRight w:val="0"/>
          <w:marTop w:val="0"/>
          <w:marBottom w:val="101"/>
          <w:divBdr>
            <w:top w:val="none" w:sz="0" w:space="0" w:color="auto"/>
            <w:left w:val="none" w:sz="0" w:space="0" w:color="auto"/>
            <w:bottom w:val="none" w:sz="0" w:space="0" w:color="auto"/>
            <w:right w:val="none" w:sz="0" w:space="0" w:color="auto"/>
          </w:divBdr>
        </w:div>
        <w:div w:id="1012102113">
          <w:marLeft w:val="0"/>
          <w:marRight w:val="0"/>
          <w:marTop w:val="0"/>
          <w:marBottom w:val="101"/>
          <w:divBdr>
            <w:top w:val="none" w:sz="0" w:space="0" w:color="auto"/>
            <w:left w:val="none" w:sz="0" w:space="0" w:color="auto"/>
            <w:bottom w:val="none" w:sz="0" w:space="0" w:color="auto"/>
            <w:right w:val="none" w:sz="0" w:space="0" w:color="auto"/>
          </w:divBdr>
        </w:div>
        <w:div w:id="887490886">
          <w:marLeft w:val="0"/>
          <w:marRight w:val="0"/>
          <w:marTop w:val="0"/>
          <w:marBottom w:val="101"/>
          <w:divBdr>
            <w:top w:val="none" w:sz="0" w:space="0" w:color="auto"/>
            <w:left w:val="none" w:sz="0" w:space="0" w:color="auto"/>
            <w:bottom w:val="none" w:sz="0" w:space="0" w:color="auto"/>
            <w:right w:val="none" w:sz="0" w:space="0" w:color="auto"/>
          </w:divBdr>
        </w:div>
        <w:div w:id="999309119">
          <w:marLeft w:val="0"/>
          <w:marRight w:val="0"/>
          <w:marTop w:val="0"/>
          <w:marBottom w:val="101"/>
          <w:divBdr>
            <w:top w:val="none" w:sz="0" w:space="0" w:color="auto"/>
            <w:left w:val="none" w:sz="0" w:space="0" w:color="auto"/>
            <w:bottom w:val="none" w:sz="0" w:space="0" w:color="auto"/>
            <w:right w:val="none" w:sz="0" w:space="0" w:color="auto"/>
          </w:divBdr>
        </w:div>
        <w:div w:id="1749037893">
          <w:marLeft w:val="0"/>
          <w:marRight w:val="0"/>
          <w:marTop w:val="0"/>
          <w:marBottom w:val="101"/>
          <w:divBdr>
            <w:top w:val="none" w:sz="0" w:space="0" w:color="auto"/>
            <w:left w:val="none" w:sz="0" w:space="0" w:color="auto"/>
            <w:bottom w:val="none" w:sz="0" w:space="0" w:color="auto"/>
            <w:right w:val="none" w:sz="0" w:space="0" w:color="auto"/>
          </w:divBdr>
        </w:div>
        <w:div w:id="1760904984">
          <w:marLeft w:val="0"/>
          <w:marRight w:val="0"/>
          <w:marTop w:val="0"/>
          <w:marBottom w:val="101"/>
          <w:divBdr>
            <w:top w:val="none" w:sz="0" w:space="0" w:color="auto"/>
            <w:left w:val="none" w:sz="0" w:space="0" w:color="auto"/>
            <w:bottom w:val="none" w:sz="0" w:space="0" w:color="auto"/>
            <w:right w:val="none" w:sz="0" w:space="0" w:color="auto"/>
          </w:divBdr>
        </w:div>
        <w:div w:id="239411857">
          <w:marLeft w:val="0"/>
          <w:marRight w:val="0"/>
          <w:marTop w:val="0"/>
          <w:marBottom w:val="101"/>
          <w:divBdr>
            <w:top w:val="none" w:sz="0" w:space="0" w:color="auto"/>
            <w:left w:val="none" w:sz="0" w:space="0" w:color="auto"/>
            <w:bottom w:val="none" w:sz="0" w:space="0" w:color="auto"/>
            <w:right w:val="none" w:sz="0" w:space="0" w:color="auto"/>
          </w:divBdr>
        </w:div>
        <w:div w:id="671027131">
          <w:marLeft w:val="0"/>
          <w:marRight w:val="0"/>
          <w:marTop w:val="0"/>
          <w:marBottom w:val="101"/>
          <w:divBdr>
            <w:top w:val="none" w:sz="0" w:space="0" w:color="auto"/>
            <w:left w:val="none" w:sz="0" w:space="0" w:color="auto"/>
            <w:bottom w:val="none" w:sz="0" w:space="0" w:color="auto"/>
            <w:right w:val="none" w:sz="0" w:space="0" w:color="auto"/>
          </w:divBdr>
        </w:div>
        <w:div w:id="2081054413">
          <w:marLeft w:val="0"/>
          <w:marRight w:val="0"/>
          <w:marTop w:val="0"/>
          <w:marBottom w:val="101"/>
          <w:divBdr>
            <w:top w:val="none" w:sz="0" w:space="0" w:color="auto"/>
            <w:left w:val="none" w:sz="0" w:space="0" w:color="auto"/>
            <w:bottom w:val="none" w:sz="0" w:space="0" w:color="auto"/>
            <w:right w:val="none" w:sz="0" w:space="0" w:color="auto"/>
          </w:divBdr>
        </w:div>
        <w:div w:id="2080207224">
          <w:marLeft w:val="0"/>
          <w:marRight w:val="0"/>
          <w:marTop w:val="0"/>
          <w:marBottom w:val="101"/>
          <w:divBdr>
            <w:top w:val="none" w:sz="0" w:space="0" w:color="auto"/>
            <w:left w:val="none" w:sz="0" w:space="0" w:color="auto"/>
            <w:bottom w:val="none" w:sz="0" w:space="0" w:color="auto"/>
            <w:right w:val="none" w:sz="0" w:space="0" w:color="auto"/>
          </w:divBdr>
        </w:div>
        <w:div w:id="1038352854">
          <w:marLeft w:val="0"/>
          <w:marRight w:val="0"/>
          <w:marTop w:val="0"/>
          <w:marBottom w:val="101"/>
          <w:divBdr>
            <w:top w:val="none" w:sz="0" w:space="0" w:color="auto"/>
            <w:left w:val="none" w:sz="0" w:space="0" w:color="auto"/>
            <w:bottom w:val="none" w:sz="0" w:space="0" w:color="auto"/>
            <w:right w:val="none" w:sz="0" w:space="0" w:color="auto"/>
          </w:divBdr>
        </w:div>
        <w:div w:id="1998071385">
          <w:marLeft w:val="0"/>
          <w:marRight w:val="0"/>
          <w:marTop w:val="0"/>
          <w:marBottom w:val="101"/>
          <w:divBdr>
            <w:top w:val="none" w:sz="0" w:space="0" w:color="auto"/>
            <w:left w:val="none" w:sz="0" w:space="0" w:color="auto"/>
            <w:bottom w:val="none" w:sz="0" w:space="0" w:color="auto"/>
            <w:right w:val="none" w:sz="0" w:space="0" w:color="auto"/>
          </w:divBdr>
        </w:div>
        <w:div w:id="630281774">
          <w:marLeft w:val="0"/>
          <w:marRight w:val="0"/>
          <w:marTop w:val="0"/>
          <w:marBottom w:val="101"/>
          <w:divBdr>
            <w:top w:val="none" w:sz="0" w:space="0" w:color="auto"/>
            <w:left w:val="none" w:sz="0" w:space="0" w:color="auto"/>
            <w:bottom w:val="none" w:sz="0" w:space="0" w:color="auto"/>
            <w:right w:val="none" w:sz="0" w:space="0" w:color="auto"/>
          </w:divBdr>
        </w:div>
        <w:div w:id="1210338778">
          <w:marLeft w:val="0"/>
          <w:marRight w:val="0"/>
          <w:marTop w:val="0"/>
          <w:marBottom w:val="101"/>
          <w:divBdr>
            <w:top w:val="none" w:sz="0" w:space="0" w:color="auto"/>
            <w:left w:val="none" w:sz="0" w:space="0" w:color="auto"/>
            <w:bottom w:val="none" w:sz="0" w:space="0" w:color="auto"/>
            <w:right w:val="none" w:sz="0" w:space="0" w:color="auto"/>
          </w:divBdr>
        </w:div>
        <w:div w:id="1026373601">
          <w:marLeft w:val="0"/>
          <w:marRight w:val="0"/>
          <w:marTop w:val="0"/>
          <w:marBottom w:val="101"/>
          <w:divBdr>
            <w:top w:val="none" w:sz="0" w:space="0" w:color="auto"/>
            <w:left w:val="none" w:sz="0" w:space="0" w:color="auto"/>
            <w:bottom w:val="none" w:sz="0" w:space="0" w:color="auto"/>
            <w:right w:val="none" w:sz="0" w:space="0" w:color="auto"/>
          </w:divBdr>
        </w:div>
        <w:div w:id="1134057899">
          <w:marLeft w:val="0"/>
          <w:marRight w:val="0"/>
          <w:marTop w:val="0"/>
          <w:marBottom w:val="101"/>
          <w:divBdr>
            <w:top w:val="none" w:sz="0" w:space="0" w:color="auto"/>
            <w:left w:val="none" w:sz="0" w:space="0" w:color="auto"/>
            <w:bottom w:val="none" w:sz="0" w:space="0" w:color="auto"/>
            <w:right w:val="none" w:sz="0" w:space="0" w:color="auto"/>
          </w:divBdr>
        </w:div>
        <w:div w:id="595015963">
          <w:marLeft w:val="0"/>
          <w:marRight w:val="0"/>
          <w:marTop w:val="0"/>
          <w:marBottom w:val="101"/>
          <w:divBdr>
            <w:top w:val="none" w:sz="0" w:space="0" w:color="auto"/>
            <w:left w:val="none" w:sz="0" w:space="0" w:color="auto"/>
            <w:bottom w:val="none" w:sz="0" w:space="0" w:color="auto"/>
            <w:right w:val="none" w:sz="0" w:space="0" w:color="auto"/>
          </w:divBdr>
        </w:div>
        <w:div w:id="1779252025">
          <w:marLeft w:val="0"/>
          <w:marRight w:val="0"/>
          <w:marTop w:val="0"/>
          <w:marBottom w:val="101"/>
          <w:divBdr>
            <w:top w:val="none" w:sz="0" w:space="0" w:color="auto"/>
            <w:left w:val="none" w:sz="0" w:space="0" w:color="auto"/>
            <w:bottom w:val="none" w:sz="0" w:space="0" w:color="auto"/>
            <w:right w:val="none" w:sz="0" w:space="0" w:color="auto"/>
          </w:divBdr>
        </w:div>
        <w:div w:id="423575358">
          <w:marLeft w:val="0"/>
          <w:marRight w:val="0"/>
          <w:marTop w:val="0"/>
          <w:marBottom w:val="101"/>
          <w:divBdr>
            <w:top w:val="none" w:sz="0" w:space="0" w:color="auto"/>
            <w:left w:val="none" w:sz="0" w:space="0" w:color="auto"/>
            <w:bottom w:val="none" w:sz="0" w:space="0" w:color="auto"/>
            <w:right w:val="none" w:sz="0" w:space="0" w:color="auto"/>
          </w:divBdr>
        </w:div>
        <w:div w:id="1108697435">
          <w:marLeft w:val="720"/>
          <w:marRight w:val="0"/>
          <w:marTop w:val="0"/>
          <w:marBottom w:val="101"/>
          <w:divBdr>
            <w:top w:val="none" w:sz="0" w:space="0" w:color="auto"/>
            <w:left w:val="none" w:sz="0" w:space="0" w:color="auto"/>
            <w:bottom w:val="none" w:sz="0" w:space="0" w:color="auto"/>
            <w:right w:val="none" w:sz="0" w:space="0" w:color="auto"/>
          </w:divBdr>
        </w:div>
        <w:div w:id="2050570469">
          <w:marLeft w:val="720"/>
          <w:marRight w:val="0"/>
          <w:marTop w:val="0"/>
          <w:marBottom w:val="101"/>
          <w:divBdr>
            <w:top w:val="none" w:sz="0" w:space="0" w:color="auto"/>
            <w:left w:val="none" w:sz="0" w:space="0" w:color="auto"/>
            <w:bottom w:val="none" w:sz="0" w:space="0" w:color="auto"/>
            <w:right w:val="none" w:sz="0" w:space="0" w:color="auto"/>
          </w:divBdr>
        </w:div>
        <w:div w:id="973217595">
          <w:marLeft w:val="720"/>
          <w:marRight w:val="0"/>
          <w:marTop w:val="0"/>
          <w:marBottom w:val="101"/>
          <w:divBdr>
            <w:top w:val="none" w:sz="0" w:space="0" w:color="auto"/>
            <w:left w:val="none" w:sz="0" w:space="0" w:color="auto"/>
            <w:bottom w:val="none" w:sz="0" w:space="0" w:color="auto"/>
            <w:right w:val="none" w:sz="0" w:space="0" w:color="auto"/>
          </w:divBdr>
        </w:div>
        <w:div w:id="920144556">
          <w:marLeft w:val="0"/>
          <w:marRight w:val="0"/>
          <w:marTop w:val="0"/>
          <w:marBottom w:val="101"/>
          <w:divBdr>
            <w:top w:val="none" w:sz="0" w:space="0" w:color="auto"/>
            <w:left w:val="none" w:sz="0" w:space="0" w:color="auto"/>
            <w:bottom w:val="none" w:sz="0" w:space="0" w:color="auto"/>
            <w:right w:val="none" w:sz="0" w:space="0" w:color="auto"/>
          </w:divBdr>
        </w:div>
        <w:div w:id="1400133753">
          <w:marLeft w:val="720"/>
          <w:marRight w:val="0"/>
          <w:marTop w:val="0"/>
          <w:marBottom w:val="101"/>
          <w:divBdr>
            <w:top w:val="none" w:sz="0" w:space="0" w:color="auto"/>
            <w:left w:val="none" w:sz="0" w:space="0" w:color="auto"/>
            <w:bottom w:val="none" w:sz="0" w:space="0" w:color="auto"/>
            <w:right w:val="none" w:sz="0" w:space="0" w:color="auto"/>
          </w:divBdr>
        </w:div>
        <w:div w:id="1101493823">
          <w:marLeft w:val="720"/>
          <w:marRight w:val="0"/>
          <w:marTop w:val="0"/>
          <w:marBottom w:val="101"/>
          <w:divBdr>
            <w:top w:val="none" w:sz="0" w:space="0" w:color="auto"/>
            <w:left w:val="none" w:sz="0" w:space="0" w:color="auto"/>
            <w:bottom w:val="none" w:sz="0" w:space="0" w:color="auto"/>
            <w:right w:val="none" w:sz="0" w:space="0" w:color="auto"/>
          </w:divBdr>
        </w:div>
        <w:div w:id="1981769681">
          <w:marLeft w:val="720"/>
          <w:marRight w:val="0"/>
          <w:marTop w:val="0"/>
          <w:marBottom w:val="101"/>
          <w:divBdr>
            <w:top w:val="none" w:sz="0" w:space="0" w:color="auto"/>
            <w:left w:val="none" w:sz="0" w:space="0" w:color="auto"/>
            <w:bottom w:val="none" w:sz="0" w:space="0" w:color="auto"/>
            <w:right w:val="none" w:sz="0" w:space="0" w:color="auto"/>
          </w:divBdr>
        </w:div>
        <w:div w:id="1428845771">
          <w:marLeft w:val="720"/>
          <w:marRight w:val="0"/>
          <w:marTop w:val="0"/>
          <w:marBottom w:val="101"/>
          <w:divBdr>
            <w:top w:val="none" w:sz="0" w:space="0" w:color="auto"/>
            <w:left w:val="none" w:sz="0" w:space="0" w:color="auto"/>
            <w:bottom w:val="none" w:sz="0" w:space="0" w:color="auto"/>
            <w:right w:val="none" w:sz="0" w:space="0" w:color="auto"/>
          </w:divBdr>
        </w:div>
        <w:div w:id="900141837">
          <w:marLeft w:val="720"/>
          <w:marRight w:val="0"/>
          <w:marTop w:val="0"/>
          <w:marBottom w:val="101"/>
          <w:divBdr>
            <w:top w:val="none" w:sz="0" w:space="0" w:color="auto"/>
            <w:left w:val="none" w:sz="0" w:space="0" w:color="auto"/>
            <w:bottom w:val="none" w:sz="0" w:space="0" w:color="auto"/>
            <w:right w:val="none" w:sz="0" w:space="0" w:color="auto"/>
          </w:divBdr>
        </w:div>
        <w:div w:id="1732314641">
          <w:marLeft w:val="0"/>
          <w:marRight w:val="0"/>
          <w:marTop w:val="0"/>
          <w:marBottom w:val="101"/>
          <w:divBdr>
            <w:top w:val="none" w:sz="0" w:space="0" w:color="auto"/>
            <w:left w:val="none" w:sz="0" w:space="0" w:color="auto"/>
            <w:bottom w:val="none" w:sz="0" w:space="0" w:color="auto"/>
            <w:right w:val="none" w:sz="0" w:space="0" w:color="auto"/>
          </w:divBdr>
        </w:div>
        <w:div w:id="895819615">
          <w:marLeft w:val="720"/>
          <w:marRight w:val="0"/>
          <w:marTop w:val="0"/>
          <w:marBottom w:val="101"/>
          <w:divBdr>
            <w:top w:val="none" w:sz="0" w:space="0" w:color="auto"/>
            <w:left w:val="none" w:sz="0" w:space="0" w:color="auto"/>
            <w:bottom w:val="none" w:sz="0" w:space="0" w:color="auto"/>
            <w:right w:val="none" w:sz="0" w:space="0" w:color="auto"/>
          </w:divBdr>
        </w:div>
        <w:div w:id="384985078">
          <w:marLeft w:val="720"/>
          <w:marRight w:val="0"/>
          <w:marTop w:val="0"/>
          <w:marBottom w:val="101"/>
          <w:divBdr>
            <w:top w:val="none" w:sz="0" w:space="0" w:color="auto"/>
            <w:left w:val="none" w:sz="0" w:space="0" w:color="auto"/>
            <w:bottom w:val="none" w:sz="0" w:space="0" w:color="auto"/>
            <w:right w:val="none" w:sz="0" w:space="0" w:color="auto"/>
          </w:divBdr>
        </w:div>
        <w:div w:id="12651424">
          <w:marLeft w:val="720"/>
          <w:marRight w:val="0"/>
          <w:marTop w:val="0"/>
          <w:marBottom w:val="101"/>
          <w:divBdr>
            <w:top w:val="none" w:sz="0" w:space="0" w:color="auto"/>
            <w:left w:val="none" w:sz="0" w:space="0" w:color="auto"/>
            <w:bottom w:val="none" w:sz="0" w:space="0" w:color="auto"/>
            <w:right w:val="none" w:sz="0" w:space="0" w:color="auto"/>
          </w:divBdr>
        </w:div>
        <w:div w:id="2043430681">
          <w:marLeft w:val="720"/>
          <w:marRight w:val="0"/>
          <w:marTop w:val="0"/>
          <w:marBottom w:val="101"/>
          <w:divBdr>
            <w:top w:val="none" w:sz="0" w:space="0" w:color="auto"/>
            <w:left w:val="none" w:sz="0" w:space="0" w:color="auto"/>
            <w:bottom w:val="none" w:sz="0" w:space="0" w:color="auto"/>
            <w:right w:val="none" w:sz="0" w:space="0" w:color="auto"/>
          </w:divBdr>
        </w:div>
        <w:div w:id="955869872">
          <w:marLeft w:val="720"/>
          <w:marRight w:val="0"/>
          <w:marTop w:val="0"/>
          <w:marBottom w:val="101"/>
          <w:divBdr>
            <w:top w:val="none" w:sz="0" w:space="0" w:color="auto"/>
            <w:left w:val="none" w:sz="0" w:space="0" w:color="auto"/>
            <w:bottom w:val="none" w:sz="0" w:space="0" w:color="auto"/>
            <w:right w:val="none" w:sz="0" w:space="0" w:color="auto"/>
          </w:divBdr>
        </w:div>
        <w:div w:id="284044498">
          <w:marLeft w:val="720"/>
          <w:marRight w:val="0"/>
          <w:marTop w:val="0"/>
          <w:marBottom w:val="101"/>
          <w:divBdr>
            <w:top w:val="none" w:sz="0" w:space="0" w:color="auto"/>
            <w:left w:val="none" w:sz="0" w:space="0" w:color="auto"/>
            <w:bottom w:val="none" w:sz="0" w:space="0" w:color="auto"/>
            <w:right w:val="none" w:sz="0" w:space="0" w:color="auto"/>
          </w:divBdr>
        </w:div>
        <w:div w:id="326907213">
          <w:marLeft w:val="720"/>
          <w:marRight w:val="0"/>
          <w:marTop w:val="0"/>
          <w:marBottom w:val="101"/>
          <w:divBdr>
            <w:top w:val="none" w:sz="0" w:space="0" w:color="auto"/>
            <w:left w:val="none" w:sz="0" w:space="0" w:color="auto"/>
            <w:bottom w:val="none" w:sz="0" w:space="0" w:color="auto"/>
            <w:right w:val="none" w:sz="0" w:space="0" w:color="auto"/>
          </w:divBdr>
        </w:div>
        <w:div w:id="1372460775">
          <w:marLeft w:val="720"/>
          <w:marRight w:val="0"/>
          <w:marTop w:val="0"/>
          <w:marBottom w:val="101"/>
          <w:divBdr>
            <w:top w:val="none" w:sz="0" w:space="0" w:color="auto"/>
            <w:left w:val="none" w:sz="0" w:space="0" w:color="auto"/>
            <w:bottom w:val="none" w:sz="0" w:space="0" w:color="auto"/>
            <w:right w:val="none" w:sz="0" w:space="0" w:color="auto"/>
          </w:divBdr>
        </w:div>
        <w:div w:id="571082669">
          <w:marLeft w:val="720"/>
          <w:marRight w:val="0"/>
          <w:marTop w:val="0"/>
          <w:marBottom w:val="101"/>
          <w:divBdr>
            <w:top w:val="none" w:sz="0" w:space="0" w:color="auto"/>
            <w:left w:val="none" w:sz="0" w:space="0" w:color="auto"/>
            <w:bottom w:val="none" w:sz="0" w:space="0" w:color="auto"/>
            <w:right w:val="none" w:sz="0" w:space="0" w:color="auto"/>
          </w:divBdr>
        </w:div>
        <w:div w:id="86266809">
          <w:marLeft w:val="720"/>
          <w:marRight w:val="0"/>
          <w:marTop w:val="0"/>
          <w:marBottom w:val="101"/>
          <w:divBdr>
            <w:top w:val="none" w:sz="0" w:space="0" w:color="auto"/>
            <w:left w:val="none" w:sz="0" w:space="0" w:color="auto"/>
            <w:bottom w:val="none" w:sz="0" w:space="0" w:color="auto"/>
            <w:right w:val="none" w:sz="0" w:space="0" w:color="auto"/>
          </w:divBdr>
        </w:div>
        <w:div w:id="50232200">
          <w:marLeft w:val="1080"/>
          <w:marRight w:val="0"/>
          <w:marTop w:val="0"/>
          <w:marBottom w:val="101"/>
          <w:divBdr>
            <w:top w:val="none" w:sz="0" w:space="0" w:color="auto"/>
            <w:left w:val="none" w:sz="0" w:space="0" w:color="auto"/>
            <w:bottom w:val="none" w:sz="0" w:space="0" w:color="auto"/>
            <w:right w:val="none" w:sz="0" w:space="0" w:color="auto"/>
          </w:divBdr>
        </w:div>
        <w:div w:id="1142817163">
          <w:marLeft w:val="1080"/>
          <w:marRight w:val="0"/>
          <w:marTop w:val="0"/>
          <w:marBottom w:val="101"/>
          <w:divBdr>
            <w:top w:val="none" w:sz="0" w:space="0" w:color="auto"/>
            <w:left w:val="none" w:sz="0" w:space="0" w:color="auto"/>
            <w:bottom w:val="none" w:sz="0" w:space="0" w:color="auto"/>
            <w:right w:val="none" w:sz="0" w:space="0" w:color="auto"/>
          </w:divBdr>
        </w:div>
        <w:div w:id="912934950">
          <w:marLeft w:val="1080"/>
          <w:marRight w:val="0"/>
          <w:marTop w:val="0"/>
          <w:marBottom w:val="101"/>
          <w:divBdr>
            <w:top w:val="none" w:sz="0" w:space="0" w:color="auto"/>
            <w:left w:val="none" w:sz="0" w:space="0" w:color="auto"/>
            <w:bottom w:val="none" w:sz="0" w:space="0" w:color="auto"/>
            <w:right w:val="none" w:sz="0" w:space="0" w:color="auto"/>
          </w:divBdr>
        </w:div>
        <w:div w:id="2102794434">
          <w:marLeft w:val="1080"/>
          <w:marRight w:val="0"/>
          <w:marTop w:val="0"/>
          <w:marBottom w:val="101"/>
          <w:divBdr>
            <w:top w:val="none" w:sz="0" w:space="0" w:color="auto"/>
            <w:left w:val="none" w:sz="0" w:space="0" w:color="auto"/>
            <w:bottom w:val="none" w:sz="0" w:space="0" w:color="auto"/>
            <w:right w:val="none" w:sz="0" w:space="0" w:color="auto"/>
          </w:divBdr>
        </w:div>
        <w:div w:id="1704288677">
          <w:marLeft w:val="1080"/>
          <w:marRight w:val="0"/>
          <w:marTop w:val="0"/>
          <w:marBottom w:val="101"/>
          <w:divBdr>
            <w:top w:val="none" w:sz="0" w:space="0" w:color="auto"/>
            <w:left w:val="none" w:sz="0" w:space="0" w:color="auto"/>
            <w:bottom w:val="none" w:sz="0" w:space="0" w:color="auto"/>
            <w:right w:val="none" w:sz="0" w:space="0" w:color="auto"/>
          </w:divBdr>
        </w:div>
        <w:div w:id="304166096">
          <w:marLeft w:val="1080"/>
          <w:marRight w:val="0"/>
          <w:marTop w:val="0"/>
          <w:marBottom w:val="101"/>
          <w:divBdr>
            <w:top w:val="none" w:sz="0" w:space="0" w:color="auto"/>
            <w:left w:val="none" w:sz="0" w:space="0" w:color="auto"/>
            <w:bottom w:val="none" w:sz="0" w:space="0" w:color="auto"/>
            <w:right w:val="none" w:sz="0" w:space="0" w:color="auto"/>
          </w:divBdr>
        </w:div>
        <w:div w:id="787968453">
          <w:marLeft w:val="1080"/>
          <w:marRight w:val="0"/>
          <w:marTop w:val="0"/>
          <w:marBottom w:val="101"/>
          <w:divBdr>
            <w:top w:val="none" w:sz="0" w:space="0" w:color="auto"/>
            <w:left w:val="none" w:sz="0" w:space="0" w:color="auto"/>
            <w:bottom w:val="none" w:sz="0" w:space="0" w:color="auto"/>
            <w:right w:val="none" w:sz="0" w:space="0" w:color="auto"/>
          </w:divBdr>
        </w:div>
        <w:div w:id="1119178445">
          <w:marLeft w:val="720"/>
          <w:marRight w:val="0"/>
          <w:marTop w:val="0"/>
          <w:marBottom w:val="101"/>
          <w:divBdr>
            <w:top w:val="none" w:sz="0" w:space="0" w:color="auto"/>
            <w:left w:val="none" w:sz="0" w:space="0" w:color="auto"/>
            <w:bottom w:val="none" w:sz="0" w:space="0" w:color="auto"/>
            <w:right w:val="none" w:sz="0" w:space="0" w:color="auto"/>
          </w:divBdr>
        </w:div>
        <w:div w:id="1047224458">
          <w:marLeft w:val="720"/>
          <w:marRight w:val="0"/>
          <w:marTop w:val="0"/>
          <w:marBottom w:val="101"/>
          <w:divBdr>
            <w:top w:val="none" w:sz="0" w:space="0" w:color="auto"/>
            <w:left w:val="none" w:sz="0" w:space="0" w:color="auto"/>
            <w:bottom w:val="none" w:sz="0" w:space="0" w:color="auto"/>
            <w:right w:val="none" w:sz="0" w:space="0" w:color="auto"/>
          </w:divBdr>
        </w:div>
        <w:div w:id="1129586287">
          <w:marLeft w:val="720"/>
          <w:marRight w:val="0"/>
          <w:marTop w:val="0"/>
          <w:marBottom w:val="101"/>
          <w:divBdr>
            <w:top w:val="none" w:sz="0" w:space="0" w:color="auto"/>
            <w:left w:val="none" w:sz="0" w:space="0" w:color="auto"/>
            <w:bottom w:val="none" w:sz="0" w:space="0" w:color="auto"/>
            <w:right w:val="none" w:sz="0" w:space="0" w:color="auto"/>
          </w:divBdr>
        </w:div>
        <w:div w:id="701173844">
          <w:marLeft w:val="720"/>
          <w:marRight w:val="0"/>
          <w:marTop w:val="0"/>
          <w:marBottom w:val="101"/>
          <w:divBdr>
            <w:top w:val="none" w:sz="0" w:space="0" w:color="auto"/>
            <w:left w:val="none" w:sz="0" w:space="0" w:color="auto"/>
            <w:bottom w:val="none" w:sz="0" w:space="0" w:color="auto"/>
            <w:right w:val="none" w:sz="0" w:space="0" w:color="auto"/>
          </w:divBdr>
        </w:div>
        <w:div w:id="1873806346">
          <w:marLeft w:val="720"/>
          <w:marRight w:val="0"/>
          <w:marTop w:val="0"/>
          <w:marBottom w:val="101"/>
          <w:divBdr>
            <w:top w:val="none" w:sz="0" w:space="0" w:color="auto"/>
            <w:left w:val="none" w:sz="0" w:space="0" w:color="auto"/>
            <w:bottom w:val="none" w:sz="0" w:space="0" w:color="auto"/>
            <w:right w:val="none" w:sz="0" w:space="0" w:color="auto"/>
          </w:divBdr>
        </w:div>
        <w:div w:id="1870339273">
          <w:marLeft w:val="0"/>
          <w:marRight w:val="0"/>
          <w:marTop w:val="0"/>
          <w:marBottom w:val="101"/>
          <w:divBdr>
            <w:top w:val="none" w:sz="0" w:space="0" w:color="auto"/>
            <w:left w:val="none" w:sz="0" w:space="0" w:color="auto"/>
            <w:bottom w:val="none" w:sz="0" w:space="0" w:color="auto"/>
            <w:right w:val="none" w:sz="0" w:space="0" w:color="auto"/>
          </w:divBdr>
        </w:div>
        <w:div w:id="1539780206">
          <w:marLeft w:val="0"/>
          <w:marRight w:val="0"/>
          <w:marTop w:val="0"/>
          <w:marBottom w:val="101"/>
          <w:divBdr>
            <w:top w:val="none" w:sz="0" w:space="0" w:color="auto"/>
            <w:left w:val="none" w:sz="0" w:space="0" w:color="auto"/>
            <w:bottom w:val="none" w:sz="0" w:space="0" w:color="auto"/>
            <w:right w:val="none" w:sz="0" w:space="0" w:color="auto"/>
          </w:divBdr>
        </w:div>
        <w:div w:id="1200050665">
          <w:marLeft w:val="0"/>
          <w:marRight w:val="0"/>
          <w:marTop w:val="0"/>
          <w:marBottom w:val="101"/>
          <w:divBdr>
            <w:top w:val="none" w:sz="0" w:space="0" w:color="auto"/>
            <w:left w:val="none" w:sz="0" w:space="0" w:color="auto"/>
            <w:bottom w:val="none" w:sz="0" w:space="0" w:color="auto"/>
            <w:right w:val="none" w:sz="0" w:space="0" w:color="auto"/>
          </w:divBdr>
        </w:div>
        <w:div w:id="1901019977">
          <w:marLeft w:val="0"/>
          <w:marRight w:val="0"/>
          <w:marTop w:val="0"/>
          <w:marBottom w:val="101"/>
          <w:divBdr>
            <w:top w:val="none" w:sz="0" w:space="0" w:color="auto"/>
            <w:left w:val="none" w:sz="0" w:space="0" w:color="auto"/>
            <w:bottom w:val="none" w:sz="0" w:space="0" w:color="auto"/>
            <w:right w:val="none" w:sz="0" w:space="0" w:color="auto"/>
          </w:divBdr>
        </w:div>
        <w:div w:id="1819567987">
          <w:marLeft w:val="0"/>
          <w:marRight w:val="0"/>
          <w:marTop w:val="0"/>
          <w:marBottom w:val="101"/>
          <w:divBdr>
            <w:top w:val="none" w:sz="0" w:space="0" w:color="auto"/>
            <w:left w:val="none" w:sz="0" w:space="0" w:color="auto"/>
            <w:bottom w:val="none" w:sz="0" w:space="0" w:color="auto"/>
            <w:right w:val="none" w:sz="0" w:space="0" w:color="auto"/>
          </w:divBdr>
        </w:div>
        <w:div w:id="1273975564">
          <w:marLeft w:val="0"/>
          <w:marRight w:val="0"/>
          <w:marTop w:val="0"/>
          <w:marBottom w:val="101"/>
          <w:divBdr>
            <w:top w:val="none" w:sz="0" w:space="0" w:color="auto"/>
            <w:left w:val="none" w:sz="0" w:space="0" w:color="auto"/>
            <w:bottom w:val="none" w:sz="0" w:space="0" w:color="auto"/>
            <w:right w:val="none" w:sz="0" w:space="0" w:color="auto"/>
          </w:divBdr>
        </w:div>
        <w:div w:id="20133707">
          <w:marLeft w:val="0"/>
          <w:marRight w:val="0"/>
          <w:marTop w:val="0"/>
          <w:marBottom w:val="101"/>
          <w:divBdr>
            <w:top w:val="none" w:sz="0" w:space="0" w:color="auto"/>
            <w:left w:val="none" w:sz="0" w:space="0" w:color="auto"/>
            <w:bottom w:val="none" w:sz="0" w:space="0" w:color="auto"/>
            <w:right w:val="none" w:sz="0" w:space="0" w:color="auto"/>
          </w:divBdr>
        </w:div>
        <w:div w:id="1060979000">
          <w:marLeft w:val="0"/>
          <w:marRight w:val="0"/>
          <w:marTop w:val="0"/>
          <w:marBottom w:val="101"/>
          <w:divBdr>
            <w:top w:val="none" w:sz="0" w:space="0" w:color="auto"/>
            <w:left w:val="none" w:sz="0" w:space="0" w:color="auto"/>
            <w:bottom w:val="none" w:sz="0" w:space="0" w:color="auto"/>
            <w:right w:val="none" w:sz="0" w:space="0" w:color="auto"/>
          </w:divBdr>
        </w:div>
        <w:div w:id="314535547">
          <w:marLeft w:val="0"/>
          <w:marRight w:val="0"/>
          <w:marTop w:val="0"/>
          <w:marBottom w:val="101"/>
          <w:divBdr>
            <w:top w:val="none" w:sz="0" w:space="0" w:color="auto"/>
            <w:left w:val="none" w:sz="0" w:space="0" w:color="auto"/>
            <w:bottom w:val="none" w:sz="0" w:space="0" w:color="auto"/>
            <w:right w:val="none" w:sz="0" w:space="0" w:color="auto"/>
          </w:divBdr>
        </w:div>
        <w:div w:id="352535299">
          <w:marLeft w:val="0"/>
          <w:marRight w:val="0"/>
          <w:marTop w:val="0"/>
          <w:marBottom w:val="101"/>
          <w:divBdr>
            <w:top w:val="none" w:sz="0" w:space="0" w:color="auto"/>
            <w:left w:val="none" w:sz="0" w:space="0" w:color="auto"/>
            <w:bottom w:val="none" w:sz="0" w:space="0" w:color="auto"/>
            <w:right w:val="none" w:sz="0" w:space="0" w:color="auto"/>
          </w:divBdr>
        </w:div>
        <w:div w:id="1437745766">
          <w:marLeft w:val="0"/>
          <w:marRight w:val="0"/>
          <w:marTop w:val="0"/>
          <w:marBottom w:val="101"/>
          <w:divBdr>
            <w:top w:val="none" w:sz="0" w:space="0" w:color="auto"/>
            <w:left w:val="none" w:sz="0" w:space="0" w:color="auto"/>
            <w:bottom w:val="none" w:sz="0" w:space="0" w:color="auto"/>
            <w:right w:val="none" w:sz="0" w:space="0" w:color="auto"/>
          </w:divBdr>
        </w:div>
        <w:div w:id="1686784373">
          <w:marLeft w:val="0"/>
          <w:marRight w:val="0"/>
          <w:marTop w:val="0"/>
          <w:marBottom w:val="101"/>
          <w:divBdr>
            <w:top w:val="none" w:sz="0" w:space="0" w:color="auto"/>
            <w:left w:val="none" w:sz="0" w:space="0" w:color="auto"/>
            <w:bottom w:val="none" w:sz="0" w:space="0" w:color="auto"/>
            <w:right w:val="none" w:sz="0" w:space="0" w:color="auto"/>
          </w:divBdr>
        </w:div>
        <w:div w:id="539899186">
          <w:marLeft w:val="0"/>
          <w:marRight w:val="0"/>
          <w:marTop w:val="0"/>
          <w:marBottom w:val="101"/>
          <w:divBdr>
            <w:top w:val="none" w:sz="0" w:space="0" w:color="auto"/>
            <w:left w:val="none" w:sz="0" w:space="0" w:color="auto"/>
            <w:bottom w:val="none" w:sz="0" w:space="0" w:color="auto"/>
            <w:right w:val="none" w:sz="0" w:space="0" w:color="auto"/>
          </w:divBdr>
        </w:div>
        <w:div w:id="1389647493">
          <w:marLeft w:val="0"/>
          <w:marRight w:val="0"/>
          <w:marTop w:val="0"/>
          <w:marBottom w:val="101"/>
          <w:divBdr>
            <w:top w:val="none" w:sz="0" w:space="0" w:color="auto"/>
            <w:left w:val="none" w:sz="0" w:space="0" w:color="auto"/>
            <w:bottom w:val="none" w:sz="0" w:space="0" w:color="auto"/>
            <w:right w:val="none" w:sz="0" w:space="0" w:color="auto"/>
          </w:divBdr>
        </w:div>
        <w:div w:id="1097628805">
          <w:marLeft w:val="0"/>
          <w:marRight w:val="0"/>
          <w:marTop w:val="0"/>
          <w:marBottom w:val="101"/>
          <w:divBdr>
            <w:top w:val="none" w:sz="0" w:space="0" w:color="auto"/>
            <w:left w:val="none" w:sz="0" w:space="0" w:color="auto"/>
            <w:bottom w:val="none" w:sz="0" w:space="0" w:color="auto"/>
            <w:right w:val="none" w:sz="0" w:space="0" w:color="auto"/>
          </w:divBdr>
        </w:div>
        <w:div w:id="839393465">
          <w:marLeft w:val="0"/>
          <w:marRight w:val="0"/>
          <w:marTop w:val="0"/>
          <w:marBottom w:val="101"/>
          <w:divBdr>
            <w:top w:val="none" w:sz="0" w:space="0" w:color="auto"/>
            <w:left w:val="none" w:sz="0" w:space="0" w:color="auto"/>
            <w:bottom w:val="none" w:sz="0" w:space="0" w:color="auto"/>
            <w:right w:val="none" w:sz="0" w:space="0" w:color="auto"/>
          </w:divBdr>
        </w:div>
        <w:div w:id="1500077913">
          <w:marLeft w:val="0"/>
          <w:marRight w:val="0"/>
          <w:marTop w:val="0"/>
          <w:marBottom w:val="101"/>
          <w:divBdr>
            <w:top w:val="none" w:sz="0" w:space="0" w:color="auto"/>
            <w:left w:val="none" w:sz="0" w:space="0" w:color="auto"/>
            <w:bottom w:val="none" w:sz="0" w:space="0" w:color="auto"/>
            <w:right w:val="none" w:sz="0" w:space="0" w:color="auto"/>
          </w:divBdr>
        </w:div>
        <w:div w:id="257057058">
          <w:marLeft w:val="0"/>
          <w:marRight w:val="0"/>
          <w:marTop w:val="0"/>
          <w:marBottom w:val="101"/>
          <w:divBdr>
            <w:top w:val="none" w:sz="0" w:space="0" w:color="auto"/>
            <w:left w:val="none" w:sz="0" w:space="0" w:color="auto"/>
            <w:bottom w:val="none" w:sz="0" w:space="0" w:color="auto"/>
            <w:right w:val="none" w:sz="0" w:space="0" w:color="auto"/>
          </w:divBdr>
        </w:div>
        <w:div w:id="1953978581">
          <w:marLeft w:val="0"/>
          <w:marRight w:val="0"/>
          <w:marTop w:val="0"/>
          <w:marBottom w:val="101"/>
          <w:divBdr>
            <w:top w:val="none" w:sz="0" w:space="0" w:color="auto"/>
            <w:left w:val="none" w:sz="0" w:space="0" w:color="auto"/>
            <w:bottom w:val="none" w:sz="0" w:space="0" w:color="auto"/>
            <w:right w:val="none" w:sz="0" w:space="0" w:color="auto"/>
          </w:divBdr>
        </w:div>
        <w:div w:id="371729213">
          <w:marLeft w:val="0"/>
          <w:marRight w:val="0"/>
          <w:marTop w:val="0"/>
          <w:marBottom w:val="101"/>
          <w:divBdr>
            <w:top w:val="none" w:sz="0" w:space="0" w:color="auto"/>
            <w:left w:val="none" w:sz="0" w:space="0" w:color="auto"/>
            <w:bottom w:val="none" w:sz="0" w:space="0" w:color="auto"/>
            <w:right w:val="none" w:sz="0" w:space="0" w:color="auto"/>
          </w:divBdr>
        </w:div>
        <w:div w:id="2075156120">
          <w:marLeft w:val="0"/>
          <w:marRight w:val="0"/>
          <w:marTop w:val="0"/>
          <w:marBottom w:val="101"/>
          <w:divBdr>
            <w:top w:val="none" w:sz="0" w:space="0" w:color="auto"/>
            <w:left w:val="none" w:sz="0" w:space="0" w:color="auto"/>
            <w:bottom w:val="none" w:sz="0" w:space="0" w:color="auto"/>
            <w:right w:val="none" w:sz="0" w:space="0" w:color="auto"/>
          </w:divBdr>
        </w:div>
        <w:div w:id="74791749">
          <w:marLeft w:val="720"/>
          <w:marRight w:val="0"/>
          <w:marTop w:val="0"/>
          <w:marBottom w:val="101"/>
          <w:divBdr>
            <w:top w:val="none" w:sz="0" w:space="0" w:color="auto"/>
            <w:left w:val="none" w:sz="0" w:space="0" w:color="auto"/>
            <w:bottom w:val="none" w:sz="0" w:space="0" w:color="auto"/>
            <w:right w:val="none" w:sz="0" w:space="0" w:color="auto"/>
          </w:divBdr>
        </w:div>
        <w:div w:id="1357389070">
          <w:marLeft w:val="720"/>
          <w:marRight w:val="0"/>
          <w:marTop w:val="0"/>
          <w:marBottom w:val="101"/>
          <w:divBdr>
            <w:top w:val="none" w:sz="0" w:space="0" w:color="auto"/>
            <w:left w:val="none" w:sz="0" w:space="0" w:color="auto"/>
            <w:bottom w:val="none" w:sz="0" w:space="0" w:color="auto"/>
            <w:right w:val="none" w:sz="0" w:space="0" w:color="auto"/>
          </w:divBdr>
        </w:div>
        <w:div w:id="1145584485">
          <w:marLeft w:val="0"/>
          <w:marRight w:val="0"/>
          <w:marTop w:val="0"/>
          <w:marBottom w:val="101"/>
          <w:divBdr>
            <w:top w:val="none" w:sz="0" w:space="0" w:color="auto"/>
            <w:left w:val="none" w:sz="0" w:space="0" w:color="auto"/>
            <w:bottom w:val="none" w:sz="0" w:space="0" w:color="auto"/>
            <w:right w:val="none" w:sz="0" w:space="0" w:color="auto"/>
          </w:divBdr>
        </w:div>
        <w:div w:id="576473536">
          <w:marLeft w:val="0"/>
          <w:marRight w:val="0"/>
          <w:marTop w:val="0"/>
          <w:marBottom w:val="101"/>
          <w:divBdr>
            <w:top w:val="none" w:sz="0" w:space="0" w:color="auto"/>
            <w:left w:val="none" w:sz="0" w:space="0" w:color="auto"/>
            <w:bottom w:val="none" w:sz="0" w:space="0" w:color="auto"/>
            <w:right w:val="none" w:sz="0" w:space="0" w:color="auto"/>
          </w:divBdr>
        </w:div>
        <w:div w:id="1740712407">
          <w:marLeft w:val="0"/>
          <w:marRight w:val="0"/>
          <w:marTop w:val="0"/>
          <w:marBottom w:val="101"/>
          <w:divBdr>
            <w:top w:val="none" w:sz="0" w:space="0" w:color="auto"/>
            <w:left w:val="none" w:sz="0" w:space="0" w:color="auto"/>
            <w:bottom w:val="none" w:sz="0" w:space="0" w:color="auto"/>
            <w:right w:val="none" w:sz="0" w:space="0" w:color="auto"/>
          </w:divBdr>
        </w:div>
        <w:div w:id="1013075392">
          <w:marLeft w:val="720"/>
          <w:marRight w:val="0"/>
          <w:marTop w:val="0"/>
          <w:marBottom w:val="101"/>
          <w:divBdr>
            <w:top w:val="none" w:sz="0" w:space="0" w:color="auto"/>
            <w:left w:val="none" w:sz="0" w:space="0" w:color="auto"/>
            <w:bottom w:val="none" w:sz="0" w:space="0" w:color="auto"/>
            <w:right w:val="none" w:sz="0" w:space="0" w:color="auto"/>
          </w:divBdr>
        </w:div>
        <w:div w:id="1736316457">
          <w:marLeft w:val="720"/>
          <w:marRight w:val="0"/>
          <w:marTop w:val="0"/>
          <w:marBottom w:val="101"/>
          <w:divBdr>
            <w:top w:val="none" w:sz="0" w:space="0" w:color="auto"/>
            <w:left w:val="none" w:sz="0" w:space="0" w:color="auto"/>
            <w:bottom w:val="none" w:sz="0" w:space="0" w:color="auto"/>
            <w:right w:val="none" w:sz="0" w:space="0" w:color="auto"/>
          </w:divBdr>
        </w:div>
        <w:div w:id="662513537">
          <w:marLeft w:val="0"/>
          <w:marRight w:val="0"/>
          <w:marTop w:val="0"/>
          <w:marBottom w:val="101"/>
          <w:divBdr>
            <w:top w:val="none" w:sz="0" w:space="0" w:color="auto"/>
            <w:left w:val="none" w:sz="0" w:space="0" w:color="auto"/>
            <w:bottom w:val="none" w:sz="0" w:space="0" w:color="auto"/>
            <w:right w:val="none" w:sz="0" w:space="0" w:color="auto"/>
          </w:divBdr>
        </w:div>
        <w:div w:id="386143995">
          <w:marLeft w:val="0"/>
          <w:marRight w:val="0"/>
          <w:marTop w:val="0"/>
          <w:marBottom w:val="101"/>
          <w:divBdr>
            <w:top w:val="none" w:sz="0" w:space="0" w:color="auto"/>
            <w:left w:val="none" w:sz="0" w:space="0" w:color="auto"/>
            <w:bottom w:val="none" w:sz="0" w:space="0" w:color="auto"/>
            <w:right w:val="none" w:sz="0" w:space="0" w:color="auto"/>
          </w:divBdr>
        </w:div>
        <w:div w:id="793910775">
          <w:marLeft w:val="0"/>
          <w:marRight w:val="0"/>
          <w:marTop w:val="0"/>
          <w:marBottom w:val="101"/>
          <w:divBdr>
            <w:top w:val="none" w:sz="0" w:space="0" w:color="auto"/>
            <w:left w:val="none" w:sz="0" w:space="0" w:color="auto"/>
            <w:bottom w:val="none" w:sz="0" w:space="0" w:color="auto"/>
            <w:right w:val="none" w:sz="0" w:space="0" w:color="auto"/>
          </w:divBdr>
        </w:div>
        <w:div w:id="448164919">
          <w:marLeft w:val="0"/>
          <w:marRight w:val="0"/>
          <w:marTop w:val="0"/>
          <w:marBottom w:val="101"/>
          <w:divBdr>
            <w:top w:val="none" w:sz="0" w:space="0" w:color="auto"/>
            <w:left w:val="none" w:sz="0" w:space="0" w:color="auto"/>
            <w:bottom w:val="none" w:sz="0" w:space="0" w:color="auto"/>
            <w:right w:val="none" w:sz="0" w:space="0" w:color="auto"/>
          </w:divBdr>
        </w:div>
        <w:div w:id="469129154">
          <w:marLeft w:val="0"/>
          <w:marRight w:val="0"/>
          <w:marTop w:val="0"/>
          <w:marBottom w:val="101"/>
          <w:divBdr>
            <w:top w:val="none" w:sz="0" w:space="0" w:color="auto"/>
            <w:left w:val="none" w:sz="0" w:space="0" w:color="auto"/>
            <w:bottom w:val="none" w:sz="0" w:space="0" w:color="auto"/>
            <w:right w:val="none" w:sz="0" w:space="0" w:color="auto"/>
          </w:divBdr>
        </w:div>
        <w:div w:id="1021858689">
          <w:marLeft w:val="0"/>
          <w:marRight w:val="0"/>
          <w:marTop w:val="0"/>
          <w:marBottom w:val="101"/>
          <w:divBdr>
            <w:top w:val="none" w:sz="0" w:space="0" w:color="auto"/>
            <w:left w:val="none" w:sz="0" w:space="0" w:color="auto"/>
            <w:bottom w:val="none" w:sz="0" w:space="0" w:color="auto"/>
            <w:right w:val="none" w:sz="0" w:space="0" w:color="auto"/>
          </w:divBdr>
        </w:div>
        <w:div w:id="395056460">
          <w:marLeft w:val="0"/>
          <w:marRight w:val="0"/>
          <w:marTop w:val="0"/>
          <w:marBottom w:val="101"/>
          <w:divBdr>
            <w:top w:val="none" w:sz="0" w:space="0" w:color="auto"/>
            <w:left w:val="none" w:sz="0" w:space="0" w:color="auto"/>
            <w:bottom w:val="none" w:sz="0" w:space="0" w:color="auto"/>
            <w:right w:val="none" w:sz="0" w:space="0" w:color="auto"/>
          </w:divBdr>
        </w:div>
        <w:div w:id="2027111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6930</Words>
  <Characters>38117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2022-11-04T13:54:00Z</dcterms:created>
  <dcterms:modified xsi:type="dcterms:W3CDTF">2022-11-04T13:55:00Z</dcterms:modified>
</cp:coreProperties>
</file>