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465" w:rsidRDefault="000D5465" w:rsidP="000D5465">
      <w:pPr>
        <w:jc w:val="center"/>
        <w:rPr>
          <w:rFonts w:ascii="Verdana" w:hAnsi="Verdana"/>
          <w:b/>
          <w:color w:val="0070C0"/>
          <w:sz w:val="24"/>
          <w:szCs w:val="24"/>
        </w:rPr>
      </w:pPr>
      <w:r w:rsidRPr="000D5465">
        <w:rPr>
          <w:rFonts w:ascii="Verdana" w:hAnsi="Verdana"/>
          <w:b/>
          <w:color w:val="0070C0"/>
          <w:sz w:val="24"/>
          <w:szCs w:val="24"/>
        </w:rPr>
        <w:t>Tercera Resolución de Modificaciones a la Resolución Miscelánea Fiscal</w:t>
      </w:r>
      <w:r>
        <w:rPr>
          <w:rFonts w:ascii="Verdana" w:hAnsi="Verdana"/>
          <w:b/>
          <w:color w:val="0070C0"/>
          <w:sz w:val="24"/>
          <w:szCs w:val="24"/>
        </w:rPr>
        <w:t xml:space="preserve"> para 2017 y sus anexos 1-A y 3</w:t>
      </w:r>
    </w:p>
    <w:p w:rsidR="000D5465" w:rsidRDefault="000D5465" w:rsidP="000D5465">
      <w:pPr>
        <w:jc w:val="center"/>
        <w:rPr>
          <w:rFonts w:ascii="Verdana" w:hAnsi="Verdana"/>
          <w:b/>
          <w:color w:val="0070C0"/>
          <w:sz w:val="24"/>
          <w:szCs w:val="24"/>
        </w:rPr>
      </w:pPr>
      <w:r>
        <w:rPr>
          <w:rFonts w:ascii="Verdana" w:hAnsi="Verdana"/>
          <w:b/>
          <w:color w:val="0070C0"/>
          <w:sz w:val="24"/>
          <w:szCs w:val="24"/>
        </w:rPr>
        <w:t>(DOF del 21 de septiembre de 2017)</w:t>
      </w:r>
    </w:p>
    <w:p w:rsidR="000D5465" w:rsidRPr="000D5465" w:rsidRDefault="000D5465" w:rsidP="000D5465">
      <w:pPr>
        <w:jc w:val="both"/>
        <w:rPr>
          <w:rFonts w:ascii="Verdana" w:hAnsi="Verdana"/>
          <w:b/>
          <w:bCs/>
          <w:sz w:val="20"/>
          <w:szCs w:val="24"/>
        </w:rPr>
      </w:pPr>
      <w:r w:rsidRPr="000D5465">
        <w:rPr>
          <w:rFonts w:ascii="Verdana" w:hAnsi="Verdana"/>
          <w:b/>
          <w:bCs/>
          <w:sz w:val="20"/>
          <w:szCs w:val="24"/>
        </w:rPr>
        <w:t>Al margen un sello con el Escudo Nacional, que dice: Estados Unidos Mexicanos.- Secretaría de Hacienda y Crédito Público.- Servicio de Administración Tributaria.</w:t>
      </w:r>
    </w:p>
    <w:p w:rsidR="000D5465" w:rsidRPr="000D5465" w:rsidRDefault="000D5465" w:rsidP="000D5465">
      <w:pPr>
        <w:jc w:val="both"/>
        <w:rPr>
          <w:rFonts w:ascii="Verdana" w:hAnsi="Verdana"/>
          <w:b/>
          <w:bCs/>
          <w:sz w:val="20"/>
          <w:szCs w:val="24"/>
        </w:rPr>
      </w:pPr>
      <w:r w:rsidRPr="000D5465">
        <w:rPr>
          <w:rFonts w:ascii="Verdana" w:hAnsi="Verdana"/>
          <w:b/>
          <w:bCs/>
          <w:sz w:val="20"/>
          <w:szCs w:val="24"/>
        </w:rPr>
        <w:t>TERCERA RESOLUCIÓN DE MODIFICACIONES A LA RESOLUCIÓN MISCELÁNEA FISCAL PARA 2017</w:t>
      </w:r>
      <w:r w:rsidRPr="000D5465">
        <w:rPr>
          <w:rFonts w:ascii="Verdana" w:hAnsi="Verdana"/>
          <w:b/>
          <w:bCs/>
          <w:sz w:val="20"/>
          <w:szCs w:val="24"/>
        </w:rPr>
        <w:br/>
        <w:t>Y SUS ANEXOS 1-A Y 3</w:t>
      </w:r>
    </w:p>
    <w:p w:rsidR="000D5465" w:rsidRPr="000D5465" w:rsidRDefault="000D5465" w:rsidP="000D5465">
      <w:pPr>
        <w:jc w:val="both"/>
        <w:rPr>
          <w:rFonts w:ascii="Verdana" w:hAnsi="Verdana"/>
          <w:sz w:val="20"/>
          <w:szCs w:val="24"/>
        </w:rPr>
      </w:pPr>
      <w:r w:rsidRPr="000D5465">
        <w:rPr>
          <w:rFonts w:ascii="Verdana" w:hAnsi="Verdana"/>
          <w:sz w:val="20"/>
          <w:szCs w:val="24"/>
        </w:rPr>
        <w:t>Con fundamento en los artículos 16 y 31 de la Ley Orgánica de la Administración Pública Federal, 33, fracción I, inciso g) del Código Fiscal de la Federación, 14, fracción III de la Ley del Servicio de Administración Tributaria y 8, primer párrafo del Reglamento Interior del Servicio de Administración Tributaria se resuelve:</w:t>
      </w:r>
    </w:p>
    <w:p w:rsidR="000D5465" w:rsidRPr="000D5465" w:rsidRDefault="000D5465" w:rsidP="000D5465">
      <w:pPr>
        <w:jc w:val="both"/>
        <w:rPr>
          <w:rFonts w:ascii="Verdana" w:hAnsi="Verdana"/>
          <w:sz w:val="20"/>
          <w:szCs w:val="24"/>
        </w:rPr>
      </w:pPr>
      <w:r w:rsidRPr="000D5465">
        <w:rPr>
          <w:rFonts w:ascii="Verdana" w:hAnsi="Verdana"/>
          <w:b/>
          <w:bCs/>
          <w:sz w:val="20"/>
          <w:szCs w:val="24"/>
        </w:rPr>
        <w:t>PRIMERO. </w:t>
      </w:r>
      <w:r w:rsidRPr="000D5465">
        <w:rPr>
          <w:rFonts w:ascii="Verdana" w:hAnsi="Verdana"/>
          <w:sz w:val="20"/>
          <w:szCs w:val="24"/>
        </w:rPr>
        <w:t>Se</w:t>
      </w:r>
      <w:r w:rsidRPr="000D5465">
        <w:rPr>
          <w:rFonts w:ascii="Verdana" w:hAnsi="Verdana"/>
          <w:b/>
          <w:bCs/>
          <w:sz w:val="20"/>
          <w:szCs w:val="24"/>
        </w:rPr>
        <w:t> reforman </w:t>
      </w:r>
      <w:r w:rsidRPr="000D5465">
        <w:rPr>
          <w:rFonts w:ascii="Verdana" w:hAnsi="Verdana"/>
          <w:sz w:val="20"/>
          <w:szCs w:val="24"/>
        </w:rPr>
        <w:t>las reglas 2.1.6., 2.12.12., primer párrafo, Apartado A, primer párrafo, penúltimo y último párrafos, así como referencias; 11.7.1., fracción II; 11.7.2., fracción I, primer párrafo, incisos a) y c) y segundo párrafo; 11.7.3.; </w:t>
      </w:r>
      <w:r w:rsidRPr="000D5465">
        <w:rPr>
          <w:rFonts w:ascii="Verdana" w:hAnsi="Verdana"/>
          <w:b/>
          <w:bCs/>
          <w:sz w:val="20"/>
          <w:szCs w:val="24"/>
        </w:rPr>
        <w:t>se</w:t>
      </w:r>
      <w:r w:rsidRPr="000D5465">
        <w:rPr>
          <w:rFonts w:ascii="Verdana" w:hAnsi="Verdana"/>
          <w:sz w:val="20"/>
          <w:szCs w:val="24"/>
        </w:rPr>
        <w:t> </w:t>
      </w:r>
      <w:r w:rsidRPr="000D5465">
        <w:rPr>
          <w:rFonts w:ascii="Verdana" w:hAnsi="Verdana"/>
          <w:b/>
          <w:bCs/>
          <w:sz w:val="20"/>
          <w:szCs w:val="24"/>
        </w:rPr>
        <w:t>adicionan</w:t>
      </w:r>
      <w:r w:rsidRPr="000D5465">
        <w:rPr>
          <w:rFonts w:ascii="Verdana" w:hAnsi="Verdana"/>
          <w:sz w:val="20"/>
          <w:szCs w:val="24"/>
        </w:rPr>
        <w:t xml:space="preserve"> las reglas 2.12.14.; 3.10.28.; 3.21.3.9.; 4.1.11.; 4.3.12.; 11.8.19.; Capítulo 11.10. "Decreto por el que se otorgan diversos beneficios fiscales a los contribuyentes de las zonas afectadas que se indican por el sismo ocurrido el 7 de septiembre de 2017", publicado en el DOF el 11 de septiembre de 2017, que comprende las reglas 11.10.1. </w:t>
      </w:r>
      <w:proofErr w:type="gramStart"/>
      <w:r w:rsidRPr="000D5465">
        <w:rPr>
          <w:rFonts w:ascii="Verdana" w:hAnsi="Verdana"/>
          <w:sz w:val="20"/>
          <w:szCs w:val="24"/>
        </w:rPr>
        <w:t>a</w:t>
      </w:r>
      <w:proofErr w:type="gramEnd"/>
      <w:r w:rsidRPr="000D5465">
        <w:rPr>
          <w:rFonts w:ascii="Verdana" w:hAnsi="Verdana"/>
          <w:sz w:val="20"/>
          <w:szCs w:val="24"/>
        </w:rPr>
        <w:t xml:space="preserve"> 11.10.7.; </w:t>
      </w:r>
      <w:r w:rsidRPr="000D5465">
        <w:rPr>
          <w:rFonts w:ascii="Verdana" w:hAnsi="Verdana"/>
          <w:b/>
          <w:bCs/>
          <w:sz w:val="20"/>
          <w:szCs w:val="24"/>
        </w:rPr>
        <w:t>se deroga</w:t>
      </w:r>
      <w:r w:rsidRPr="000D5465">
        <w:rPr>
          <w:rFonts w:ascii="Verdana" w:hAnsi="Verdana"/>
          <w:sz w:val="20"/>
          <w:szCs w:val="24"/>
        </w:rPr>
        <w:t xml:space="preserve"> la regla 2.12.12., Apartado </w:t>
      </w:r>
      <w:proofErr w:type="spellStart"/>
      <w:r w:rsidRPr="000D5465">
        <w:rPr>
          <w:rFonts w:ascii="Verdana" w:hAnsi="Verdana"/>
          <w:sz w:val="20"/>
          <w:szCs w:val="24"/>
        </w:rPr>
        <w:t>B,de</w:t>
      </w:r>
      <w:proofErr w:type="spellEnd"/>
      <w:r w:rsidRPr="000D5465">
        <w:rPr>
          <w:rFonts w:ascii="Verdana" w:hAnsi="Verdana"/>
          <w:sz w:val="20"/>
          <w:szCs w:val="24"/>
        </w:rPr>
        <w:t xml:space="preserve"> la Resolución Miscelánea Fiscal para 2017, para quedar de la siguiente manera:</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b/>
          <w:bCs/>
          <w:sz w:val="20"/>
          <w:szCs w:val="24"/>
        </w:rPr>
        <w:t>"Días inhábiles</w:t>
      </w:r>
    </w:p>
    <w:p w:rsidR="000D5465" w:rsidRPr="000D5465" w:rsidRDefault="000D5465" w:rsidP="000D5465">
      <w:pPr>
        <w:jc w:val="both"/>
        <w:rPr>
          <w:rFonts w:ascii="Verdana" w:hAnsi="Verdana"/>
          <w:sz w:val="20"/>
          <w:szCs w:val="24"/>
        </w:rPr>
      </w:pPr>
      <w:r w:rsidRPr="000D5465">
        <w:rPr>
          <w:rFonts w:ascii="Verdana" w:hAnsi="Verdana"/>
          <w:b/>
          <w:bCs/>
          <w:sz w:val="20"/>
          <w:szCs w:val="24"/>
        </w:rPr>
        <w:t>2.1.6.</w:t>
      </w:r>
      <w:r w:rsidRPr="000D5465">
        <w:rPr>
          <w:rFonts w:ascii="Verdana" w:hAnsi="Verdana"/>
          <w:sz w:val="20"/>
          <w:szCs w:val="24"/>
        </w:rPr>
        <w:t>           Para los efectos del artículo 12, primer y segundo párrafos del CFF, se estará a lo siguiente:</w:t>
      </w:r>
    </w:p>
    <w:p w:rsidR="000D5465" w:rsidRPr="000D5465" w:rsidRDefault="000D5465" w:rsidP="000D5465">
      <w:pPr>
        <w:jc w:val="both"/>
        <w:rPr>
          <w:rFonts w:ascii="Verdana" w:hAnsi="Verdana"/>
          <w:sz w:val="20"/>
          <w:szCs w:val="24"/>
        </w:rPr>
      </w:pPr>
      <w:r w:rsidRPr="000D5465">
        <w:rPr>
          <w:rFonts w:ascii="Verdana" w:hAnsi="Verdana"/>
          <w:b/>
          <w:bCs/>
          <w:sz w:val="20"/>
          <w:szCs w:val="24"/>
        </w:rPr>
        <w:t>I.</w:t>
      </w:r>
      <w:r w:rsidRPr="000D5465">
        <w:rPr>
          <w:rFonts w:ascii="Verdana" w:hAnsi="Verdana"/>
          <w:sz w:val="20"/>
          <w:szCs w:val="24"/>
        </w:rPr>
        <w:t>     El primer periodo general de vacaciones del SAT comprende los días del 17 al 28 de julio de 2017.</w:t>
      </w:r>
    </w:p>
    <w:p w:rsidR="000D5465" w:rsidRPr="000D5465" w:rsidRDefault="000D5465" w:rsidP="000D5465">
      <w:pPr>
        <w:jc w:val="both"/>
        <w:rPr>
          <w:rFonts w:ascii="Verdana" w:hAnsi="Verdana"/>
          <w:sz w:val="20"/>
          <w:szCs w:val="24"/>
        </w:rPr>
      </w:pPr>
      <w:r w:rsidRPr="000D5465">
        <w:rPr>
          <w:rFonts w:ascii="Verdana" w:hAnsi="Verdana"/>
          <w:b/>
          <w:bCs/>
          <w:sz w:val="20"/>
          <w:szCs w:val="24"/>
        </w:rPr>
        <w:t>II.</w:t>
      </w:r>
      <w:r w:rsidRPr="000D5465">
        <w:rPr>
          <w:rFonts w:ascii="Verdana" w:hAnsi="Verdana"/>
          <w:sz w:val="20"/>
          <w:szCs w:val="24"/>
        </w:rPr>
        <w:t>     Son días inhábiles para el SAT el 13 y 14 de abril, así como el 2 de noviembre de 2017.</w:t>
      </w:r>
    </w:p>
    <w:p w:rsidR="000D5465" w:rsidRPr="000D5465" w:rsidRDefault="000D5465" w:rsidP="000D5465">
      <w:pPr>
        <w:jc w:val="both"/>
        <w:rPr>
          <w:rFonts w:ascii="Verdana" w:hAnsi="Verdana"/>
          <w:sz w:val="20"/>
          <w:szCs w:val="24"/>
        </w:rPr>
      </w:pPr>
      <w:r w:rsidRPr="000D5465">
        <w:rPr>
          <w:rFonts w:ascii="Verdana" w:hAnsi="Verdana"/>
          <w:b/>
          <w:bCs/>
          <w:sz w:val="20"/>
          <w:szCs w:val="24"/>
        </w:rPr>
        <w:t>III.</w:t>
      </w:r>
      <w:r w:rsidRPr="000D5465">
        <w:rPr>
          <w:rFonts w:ascii="Verdana" w:hAnsi="Verdana"/>
          <w:sz w:val="20"/>
          <w:szCs w:val="24"/>
        </w:rPr>
        <w:t>    Derivado del sismo ocurrido el 19 de septiembre de 2017, se consideran inhábiles para el SAT en la Ciudad de México así como en los Estados de México, Morelos y Puebla, los días 20, 21 y 22 de septiembre de 2017.</w:t>
      </w:r>
    </w:p>
    <w:p w:rsidR="000D5465" w:rsidRPr="000D5465" w:rsidRDefault="000D5465" w:rsidP="000D5465">
      <w:pPr>
        <w:jc w:val="both"/>
        <w:rPr>
          <w:rFonts w:ascii="Verdana" w:hAnsi="Verdana"/>
          <w:sz w:val="20"/>
          <w:szCs w:val="24"/>
        </w:rPr>
      </w:pPr>
      <w:r w:rsidRPr="000D5465">
        <w:rPr>
          <w:rFonts w:ascii="Verdana" w:hAnsi="Verdana"/>
          <w:sz w:val="20"/>
          <w:szCs w:val="24"/>
        </w:rPr>
        <w:t>                   Lo anterior sin perjuicio del personal que cubra guardias y que es necesario para la operación y continuidad en el ejercicio de las facultades de acuerdo a lo previsto en los artículos 13 del CFF y 18 de la Ley Aduanera.</w:t>
      </w:r>
    </w:p>
    <w:p w:rsidR="000D5465" w:rsidRPr="000D5465" w:rsidRDefault="000D5465" w:rsidP="000D5465">
      <w:pPr>
        <w:jc w:val="both"/>
        <w:rPr>
          <w:rFonts w:ascii="Verdana" w:hAnsi="Verdana"/>
          <w:sz w:val="20"/>
          <w:szCs w:val="24"/>
        </w:rPr>
      </w:pPr>
      <w:r w:rsidRPr="000D5465">
        <w:rPr>
          <w:rFonts w:ascii="Verdana" w:hAnsi="Verdana"/>
          <w:b/>
          <w:bCs/>
          <w:sz w:val="20"/>
          <w:szCs w:val="24"/>
        </w:rPr>
        <w:t>IV.</w:t>
      </w:r>
      <w:r w:rsidRPr="000D5465">
        <w:rPr>
          <w:rFonts w:ascii="Verdana" w:hAnsi="Verdana"/>
          <w:sz w:val="20"/>
          <w:szCs w:val="24"/>
        </w:rPr>
        <w:t xml:space="preserve">   Las autoridades estatales y municipales que actúen como coordinadas en materia fiscal en términos de los artículos 13 y 14 de la Ley de Coordinación Fiscal, </w:t>
      </w:r>
      <w:r w:rsidRPr="000D5465">
        <w:rPr>
          <w:rFonts w:ascii="Verdana" w:hAnsi="Verdana"/>
          <w:sz w:val="20"/>
          <w:szCs w:val="24"/>
        </w:rPr>
        <w:lastRenderedPageBreak/>
        <w:t>podrán considerar los días inhábiles señalados esta regla, siempre que los den a conocer con ese carácter en su órgano o medio de difusión oficial, de acuerdo a las disposiciones legales y administrativas que las rigen.</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i/>
          <w:iCs/>
          <w:sz w:val="20"/>
          <w:szCs w:val="24"/>
        </w:rPr>
        <w:t>CFF 12, 13, Ley Aduanera 18, Ley de Coordinación Fiscal 13, 14</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b/>
          <w:bCs/>
          <w:sz w:val="20"/>
          <w:szCs w:val="24"/>
        </w:rPr>
        <w:t>Procedimiento para realizar aclaraciones a que se refiere el artículo 33-A del CFF</w:t>
      </w:r>
    </w:p>
    <w:p w:rsidR="000D5465" w:rsidRPr="000D5465" w:rsidRDefault="000D5465" w:rsidP="000D5465">
      <w:pPr>
        <w:jc w:val="both"/>
        <w:rPr>
          <w:rFonts w:ascii="Verdana" w:hAnsi="Verdana"/>
          <w:sz w:val="20"/>
          <w:szCs w:val="24"/>
        </w:rPr>
      </w:pPr>
      <w:r w:rsidRPr="000D5465">
        <w:rPr>
          <w:rFonts w:ascii="Verdana" w:hAnsi="Verdana"/>
          <w:b/>
          <w:bCs/>
          <w:sz w:val="20"/>
          <w:szCs w:val="24"/>
        </w:rPr>
        <w:t>2.12.12.</w:t>
      </w:r>
      <w:r w:rsidRPr="000D5465">
        <w:rPr>
          <w:rFonts w:ascii="Verdana" w:hAnsi="Verdana"/>
          <w:sz w:val="20"/>
          <w:szCs w:val="24"/>
        </w:rPr>
        <w:t>        Para efectos del artículo 33-A, primer párrafo del CFF, los contribuyentes podrán realizar solicitudes de aclaración respecto de las resoluciones en las que se haga efectiva al contribuyente una cantidad igual al monto mayor que hubiera determinado a su cargo en cualquiera de las seis últimas declaraciones, en términos del artículo 41, párrafo primero, fracción II del CFF, siempre que:</w:t>
      </w:r>
    </w:p>
    <w:p w:rsidR="000D5465" w:rsidRPr="000D5465" w:rsidRDefault="000D5465" w:rsidP="000D5465">
      <w:pPr>
        <w:jc w:val="both"/>
        <w:rPr>
          <w:rFonts w:ascii="Verdana" w:hAnsi="Verdana"/>
          <w:sz w:val="20"/>
          <w:szCs w:val="24"/>
        </w:rPr>
      </w:pP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b/>
          <w:bCs/>
          <w:sz w:val="20"/>
          <w:szCs w:val="24"/>
        </w:rPr>
        <w:t>B</w:t>
      </w:r>
      <w:r w:rsidRPr="000D5465">
        <w:rPr>
          <w:rFonts w:ascii="Verdana" w:hAnsi="Verdana"/>
          <w:sz w:val="20"/>
          <w:szCs w:val="24"/>
        </w:rPr>
        <w:t>.    </w:t>
      </w:r>
      <w:r w:rsidRPr="000D5465">
        <w:rPr>
          <w:rFonts w:ascii="Verdana" w:hAnsi="Verdana"/>
          <w:b/>
          <w:bCs/>
          <w:sz w:val="20"/>
          <w:szCs w:val="24"/>
        </w:rPr>
        <w:t>(Se deroga)</w:t>
      </w:r>
    </w:p>
    <w:p w:rsidR="000D5465" w:rsidRPr="000D5465" w:rsidRDefault="000D5465" w:rsidP="000D5465">
      <w:pPr>
        <w:jc w:val="both"/>
        <w:rPr>
          <w:rFonts w:ascii="Verdana" w:hAnsi="Verdana"/>
          <w:sz w:val="20"/>
          <w:szCs w:val="24"/>
        </w:rPr>
      </w:pP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sz w:val="20"/>
          <w:szCs w:val="24"/>
        </w:rPr>
        <w:t>                   En términos del segundo párrafo del citado artículo 33-A del CFF, las resoluciones que deriven del procedimiento previsto en esta regla no constituyen instancia, por lo que las mismas no podrán ser impugnadas por el contribuyente, ni será procedente la presentación de acuerdos conclusivos.</w:t>
      </w:r>
    </w:p>
    <w:p w:rsidR="000D5465" w:rsidRPr="000D5465" w:rsidRDefault="000D5465" w:rsidP="000D5465">
      <w:pPr>
        <w:jc w:val="both"/>
        <w:rPr>
          <w:rFonts w:ascii="Verdana" w:hAnsi="Verdana"/>
          <w:sz w:val="20"/>
          <w:szCs w:val="24"/>
        </w:rPr>
      </w:pPr>
      <w:r w:rsidRPr="000D5465">
        <w:rPr>
          <w:rFonts w:ascii="Verdana" w:hAnsi="Verdana"/>
          <w:sz w:val="20"/>
          <w:szCs w:val="24"/>
        </w:rPr>
        <w:t>                   Lo dispuesto en esta regla no es aplicable tratándose de contribuyentes a los que se les haya aplicado la presunción establecida en el artículo 69-B del CFF, una vez que se haya publicado en el DOF y en el Portal del SAT el listado a que se refiere el tercer párrafo del citado artículo.</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i/>
          <w:iCs/>
          <w:sz w:val="20"/>
          <w:szCs w:val="24"/>
        </w:rPr>
        <w:t>CFF 33-A, 41, 69-B</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b/>
          <w:bCs/>
          <w:sz w:val="20"/>
          <w:szCs w:val="24"/>
        </w:rPr>
        <w:t>Coeficiente de utilidad, no resulta aplicable a depósitos bancarios</w:t>
      </w:r>
    </w:p>
    <w:p w:rsidR="000D5465" w:rsidRPr="000D5465" w:rsidRDefault="000D5465" w:rsidP="000D5465">
      <w:pPr>
        <w:jc w:val="both"/>
        <w:rPr>
          <w:rFonts w:ascii="Verdana" w:hAnsi="Verdana"/>
          <w:sz w:val="20"/>
          <w:szCs w:val="24"/>
        </w:rPr>
      </w:pP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b/>
          <w:bCs/>
          <w:sz w:val="20"/>
          <w:szCs w:val="24"/>
        </w:rPr>
        <w:t>2.12.14.</w:t>
      </w:r>
      <w:r w:rsidRPr="000D5465">
        <w:rPr>
          <w:rFonts w:ascii="Verdana" w:hAnsi="Verdana"/>
          <w:sz w:val="20"/>
          <w:szCs w:val="24"/>
        </w:rPr>
        <w:t>        Para los efectos del artículo 59, fracción III del CFF, se considera que tratándose de depósitos en la cuenta bancaria del contribuyente que no correspondan a registros de su contabilidad que esté obligado a llevar, o bien se trate de depósitos que se ubiquen en el supuesto del tercer párrafo de la citada fracción III del referido numeral, no es aplicable lo establecido en el artículo 58 del CFF, o, en su caso, el artículo 90 de la Ley del ISR vigente hasta el 31 de diciembre de 2013, salvo que los depósitos formen parte de la utilidad determinada en forma presuntiva de conformidad con los artículos 55 y 56 del CFF.</w:t>
      </w:r>
    </w:p>
    <w:p w:rsidR="000D5465" w:rsidRPr="000D5465" w:rsidRDefault="000D5465" w:rsidP="000D5465">
      <w:pPr>
        <w:jc w:val="both"/>
        <w:rPr>
          <w:rFonts w:ascii="Verdana" w:hAnsi="Verdana"/>
          <w:sz w:val="20"/>
          <w:szCs w:val="24"/>
        </w:rPr>
      </w:pPr>
      <w:r w:rsidRPr="000D5465">
        <w:rPr>
          <w:rFonts w:ascii="Verdana" w:hAnsi="Verdana"/>
          <w:sz w:val="20"/>
          <w:szCs w:val="24"/>
        </w:rPr>
        <w:t xml:space="preserve">                   Lo dispuesto en esta regla no dará lugar a devolución, compensación, </w:t>
      </w:r>
      <w:proofErr w:type="spellStart"/>
      <w:r w:rsidRPr="000D5465">
        <w:rPr>
          <w:rFonts w:ascii="Verdana" w:hAnsi="Verdana"/>
          <w:sz w:val="20"/>
          <w:szCs w:val="24"/>
        </w:rPr>
        <w:t>acreditamiento</w:t>
      </w:r>
      <w:proofErr w:type="spellEnd"/>
      <w:r w:rsidRPr="000D5465">
        <w:rPr>
          <w:rFonts w:ascii="Verdana" w:hAnsi="Verdana"/>
          <w:sz w:val="20"/>
          <w:szCs w:val="24"/>
        </w:rPr>
        <w:t xml:space="preserve"> o saldo a favor alguno.</w:t>
      </w:r>
    </w:p>
    <w:p w:rsidR="000D5465" w:rsidRPr="000D5465" w:rsidRDefault="000D5465" w:rsidP="000D5465">
      <w:pPr>
        <w:jc w:val="both"/>
        <w:rPr>
          <w:rFonts w:ascii="Verdana" w:hAnsi="Verdana"/>
          <w:sz w:val="20"/>
          <w:szCs w:val="24"/>
        </w:rPr>
      </w:pPr>
      <w:r w:rsidRPr="000D5465">
        <w:rPr>
          <w:rFonts w:ascii="Verdana" w:hAnsi="Verdana"/>
          <w:sz w:val="20"/>
          <w:szCs w:val="24"/>
        </w:rPr>
        <w:lastRenderedPageBreak/>
        <w:t>                   </w:t>
      </w:r>
      <w:r w:rsidRPr="000D5465">
        <w:rPr>
          <w:rFonts w:ascii="Verdana" w:hAnsi="Verdana"/>
          <w:i/>
          <w:iCs/>
          <w:sz w:val="20"/>
          <w:szCs w:val="24"/>
        </w:rPr>
        <w:t>CFF 58, 59</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b/>
          <w:bCs/>
          <w:sz w:val="20"/>
          <w:szCs w:val="24"/>
        </w:rPr>
        <w:t>Donatarias que apoyan al fideicomiso 80755 "Fuerza México"</w:t>
      </w:r>
    </w:p>
    <w:p w:rsidR="000D5465" w:rsidRPr="000D5465" w:rsidRDefault="000D5465" w:rsidP="000D5465">
      <w:pPr>
        <w:jc w:val="both"/>
        <w:rPr>
          <w:rFonts w:ascii="Verdana" w:hAnsi="Verdana"/>
          <w:sz w:val="20"/>
          <w:szCs w:val="24"/>
        </w:rPr>
      </w:pPr>
      <w:r w:rsidRPr="000D5465">
        <w:rPr>
          <w:rFonts w:ascii="Verdana" w:hAnsi="Verdana"/>
          <w:b/>
          <w:bCs/>
          <w:sz w:val="20"/>
          <w:szCs w:val="24"/>
        </w:rPr>
        <w:t>3.10.28.</w:t>
      </w:r>
      <w:r w:rsidRPr="000D5465">
        <w:rPr>
          <w:rFonts w:ascii="Verdana" w:hAnsi="Verdana"/>
          <w:sz w:val="20"/>
          <w:szCs w:val="24"/>
        </w:rPr>
        <w:t>        Para los efectos de lo dispuesto en los artículos 82, fracción I y penúltimo párrafo del artículo de la Ley del ISR, 138 de su Reglamento y de la regla 3.10.6., fracciones I y II, no se considera que las organizaciones civiles y fideicomisos autorizados para recibir donativos deducibles en términos de la Ley del ISR incumplen con el objeto social o fin autorizado cuando otorguen donativos al fideicomiso 80755 "Fuerza México", siempre que este fideicomiso cuente con autorización para recibir donativos deducibles y la donación se encuentre amparada por el CFDI respectivo.</w:t>
      </w:r>
    </w:p>
    <w:p w:rsidR="000D5465" w:rsidRPr="000D5465" w:rsidRDefault="000D5465" w:rsidP="000D5465">
      <w:pPr>
        <w:jc w:val="both"/>
        <w:rPr>
          <w:rFonts w:ascii="Verdana" w:hAnsi="Verdana"/>
          <w:sz w:val="20"/>
          <w:szCs w:val="24"/>
        </w:rPr>
      </w:pPr>
      <w:r w:rsidRPr="000D5465">
        <w:rPr>
          <w:rFonts w:ascii="Verdana" w:hAnsi="Verdana"/>
          <w:sz w:val="20"/>
          <w:szCs w:val="24"/>
        </w:rPr>
        <w:t>                   Lo dispuesto en el párrafo anterior será aplicable sin que sea necesario realizar el procedimiento contenido en la ficha de trámite 18/ISR "Solicitud de autorización para aplicar los donativos deducibles recibidos en actividades adicionales" contenida en el Anexo 1-A.</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i/>
          <w:iCs/>
          <w:sz w:val="20"/>
          <w:szCs w:val="24"/>
        </w:rPr>
        <w:t>LISR 82, RLISR 138, RMF 2017 3.10.6</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b/>
          <w:bCs/>
          <w:sz w:val="20"/>
          <w:szCs w:val="24"/>
        </w:rPr>
        <w:t>Inversión de los fideicomisos de inversión en energía e infraestructura en fideicomisos de empresas productivas del Estado en la industria eléctrica o sus empresas productivas subsidiarias</w:t>
      </w:r>
    </w:p>
    <w:p w:rsidR="000D5465" w:rsidRPr="000D5465" w:rsidRDefault="000D5465" w:rsidP="000D5465">
      <w:pPr>
        <w:jc w:val="both"/>
        <w:rPr>
          <w:rFonts w:ascii="Verdana" w:hAnsi="Verdana"/>
          <w:sz w:val="20"/>
          <w:szCs w:val="24"/>
        </w:rPr>
      </w:pPr>
      <w:r w:rsidRPr="000D5465">
        <w:rPr>
          <w:rFonts w:ascii="Verdana" w:hAnsi="Verdana"/>
          <w:b/>
          <w:bCs/>
          <w:sz w:val="20"/>
          <w:szCs w:val="24"/>
        </w:rPr>
        <w:t>3.21.3.9.</w:t>
      </w:r>
      <w:r w:rsidRPr="000D5465">
        <w:rPr>
          <w:rFonts w:ascii="Verdana" w:hAnsi="Verdana"/>
          <w:sz w:val="20"/>
          <w:szCs w:val="24"/>
        </w:rPr>
        <w:t>       Para los efectos de la regla 3.21.3.2., fracción II, en lugar del requisito a que se refiere el artículo 187, primer párrafo y su fracción II de la Ley del ISR, el fin primordial del fideicomiso de inversión en energía e infraestructura que cumpla los requisitos previstos en dicha regla podrá ser invertir en derechos fideicomisarios, certificados de participación u otros títulos de crédito que representen derechos fideicomisarios de fideicomisos constituidos por empresas productivas del Estado en la industria eléctrica o sus empresas productivas subsidiarias, siempre que se cumplan los requisitos previstos en la regla 3.21.3.2., en los términos establecidos en esta regla.</w:t>
      </w:r>
    </w:p>
    <w:p w:rsidR="000D5465" w:rsidRPr="000D5465" w:rsidRDefault="000D5465" w:rsidP="000D5465">
      <w:pPr>
        <w:jc w:val="both"/>
        <w:rPr>
          <w:rFonts w:ascii="Verdana" w:hAnsi="Verdana"/>
          <w:sz w:val="20"/>
          <w:szCs w:val="24"/>
        </w:rPr>
      </w:pPr>
      <w:r w:rsidRPr="000D5465">
        <w:rPr>
          <w:rFonts w:ascii="Verdana" w:hAnsi="Verdana"/>
          <w:sz w:val="20"/>
          <w:szCs w:val="24"/>
        </w:rPr>
        <w:t xml:space="preserve">                   Para los efectos de las reglas 3.21.3.2. y 3.21.3.3., cuando se haga referencia a las personas morales que sean objeto de inversión de los fideicomisos que cumplan los requisitos previstos en la regla 3.21.3.2., a los accionistas y a las acciones de dichas personas morales, se entenderá que se refiere al fideicomiso objeto de inversión a que se refiere esta regla, a los fideicomitentes, fideicomisarios o titulares de </w:t>
      </w:r>
      <w:proofErr w:type="spellStart"/>
      <w:r w:rsidRPr="000D5465">
        <w:rPr>
          <w:rFonts w:ascii="Verdana" w:hAnsi="Verdana"/>
          <w:sz w:val="20"/>
          <w:szCs w:val="24"/>
        </w:rPr>
        <w:t>derechosfideicomisarios</w:t>
      </w:r>
      <w:proofErr w:type="spellEnd"/>
      <w:r w:rsidRPr="000D5465">
        <w:rPr>
          <w:rFonts w:ascii="Verdana" w:hAnsi="Verdana"/>
          <w:sz w:val="20"/>
          <w:szCs w:val="24"/>
        </w:rPr>
        <w:t>, certificados de participación u otros títulos de crédito que representen derechos fideicomisarios de dicho fideicomiso objeto de inversión, y a los derechos fideicomisarios, certificados de participación u otros títulos de crédito que representen derechos fideicomisarios de dicho fideicomiso objeto de inversión, respectivamente.</w:t>
      </w:r>
    </w:p>
    <w:p w:rsidR="000D5465" w:rsidRPr="000D5465" w:rsidRDefault="000D5465" w:rsidP="000D5465">
      <w:pPr>
        <w:jc w:val="both"/>
        <w:rPr>
          <w:rFonts w:ascii="Verdana" w:hAnsi="Verdana"/>
          <w:sz w:val="20"/>
          <w:szCs w:val="24"/>
        </w:rPr>
      </w:pPr>
      <w:r w:rsidRPr="000D5465">
        <w:rPr>
          <w:rFonts w:ascii="Verdana" w:hAnsi="Verdana"/>
          <w:sz w:val="20"/>
          <w:szCs w:val="24"/>
        </w:rPr>
        <w:t xml:space="preserve">                   Para los efectos de la regla 2.1.47., cuando se haga referencia a la persona moral a la cual fueron aportados bienes consistentes en terrenos, activos fijos y gastos diferidos, y a las acciones de dicha persona moral, se entenderá que también </w:t>
      </w:r>
      <w:r w:rsidRPr="000D5465">
        <w:rPr>
          <w:rFonts w:ascii="Verdana" w:hAnsi="Verdana"/>
          <w:sz w:val="20"/>
          <w:szCs w:val="24"/>
        </w:rPr>
        <w:lastRenderedPageBreak/>
        <w:t>se refiere al fideicomiso objeto de inversión a que se refiere esta regla y a los derechos fideicomisarios, certificados de participación u otros títulos de crédito que representen derechos fideicomisarios de dicho fideicomiso objeto de inversión, respectivamente.</w:t>
      </w:r>
    </w:p>
    <w:p w:rsidR="000D5465" w:rsidRPr="000D5465" w:rsidRDefault="000D5465" w:rsidP="000D5465">
      <w:pPr>
        <w:jc w:val="both"/>
        <w:rPr>
          <w:rFonts w:ascii="Verdana" w:hAnsi="Verdana"/>
          <w:sz w:val="20"/>
          <w:szCs w:val="24"/>
        </w:rPr>
      </w:pPr>
      <w:r w:rsidRPr="000D5465">
        <w:rPr>
          <w:rFonts w:ascii="Verdana" w:hAnsi="Verdana"/>
          <w:sz w:val="20"/>
          <w:szCs w:val="24"/>
        </w:rPr>
        <w:t>                   Para los efectos de la regla 3.21.3.2., fracción II, inciso a), con excepción de los fideicomisos que cumplan los requisitos previstos en dicha regla, los titulares de los derechos fideicomisarios, certificados de participación u otros títulos de crédito que representen derechos fideicomisarios de los fideicomisos objeto de inversión a que se refiere esta regla, únicamente podrán ser las empresas productivas del Estado en la industria eléctrica o sus empresas productivas subsidiarias, cuando sean estas últimas las que presten el servicio público de transmisión o distribución de energía eléctrica, que los constituyeron.</w:t>
      </w:r>
    </w:p>
    <w:p w:rsidR="000D5465" w:rsidRPr="000D5465" w:rsidRDefault="000D5465" w:rsidP="000D5465">
      <w:pPr>
        <w:jc w:val="both"/>
        <w:rPr>
          <w:rFonts w:ascii="Verdana" w:hAnsi="Verdana"/>
          <w:sz w:val="20"/>
          <w:szCs w:val="24"/>
        </w:rPr>
      </w:pPr>
      <w:r w:rsidRPr="000D5465">
        <w:rPr>
          <w:rFonts w:ascii="Verdana" w:hAnsi="Verdana"/>
          <w:sz w:val="20"/>
          <w:szCs w:val="24"/>
        </w:rPr>
        <w:t>                   Se considerará que los fideicomisos objeto de inversión a que se refiere esta regla cumplen</w:t>
      </w:r>
    </w:p>
    <w:p w:rsidR="000D5465" w:rsidRPr="000D5465" w:rsidRDefault="000D5465" w:rsidP="000D5465">
      <w:pPr>
        <w:jc w:val="both"/>
        <w:rPr>
          <w:rFonts w:ascii="Verdana" w:hAnsi="Verdana"/>
          <w:sz w:val="20"/>
          <w:szCs w:val="24"/>
        </w:rPr>
      </w:pPr>
      <w:r w:rsidRPr="000D5465">
        <w:rPr>
          <w:rFonts w:ascii="Verdana" w:hAnsi="Verdana"/>
          <w:sz w:val="20"/>
          <w:szCs w:val="24"/>
        </w:rPr>
        <w:t>con el requisito previsto en la regla 3.21.3.2., fracción II, inciso b), cuando su actividad exclusiva sea la captación de los flujos de efectivo provenientes de los derechos de cobro, que sean parte del patrimonio de dichos fideicomisos, bajo un convenio para la prestación y facturación del servicio público de transmisión o de distribución de energía eléctrica, que celebre el Centro Nacional de Control de Energía y las empresas productivas del Estado o sus empresas productivas subsidiarias, que presten el servicio público de transmisión o distribución de energía eléctrica y que cumplan con los requisitos previstos en dicha fracción.</w:t>
      </w:r>
    </w:p>
    <w:p w:rsidR="000D5465" w:rsidRPr="000D5465" w:rsidRDefault="000D5465" w:rsidP="000D5465">
      <w:pPr>
        <w:jc w:val="both"/>
        <w:rPr>
          <w:rFonts w:ascii="Verdana" w:hAnsi="Verdana"/>
          <w:sz w:val="20"/>
          <w:szCs w:val="24"/>
        </w:rPr>
      </w:pPr>
      <w:r w:rsidRPr="000D5465">
        <w:rPr>
          <w:rFonts w:ascii="Verdana" w:hAnsi="Verdana"/>
          <w:sz w:val="20"/>
          <w:szCs w:val="24"/>
        </w:rPr>
        <w:t>                   Se considerará que los fideicomisos objeto de inversión a que se refiere esta regla cumplen con los requisitos de la regla 3.21.3.2., fracción II, inciso c), siempre que al menos el 75% del valor contable promedio anual de sus activos no monetarios esté invertido en los derechos de cobro a que se refiere el párrafo anterior.</w:t>
      </w:r>
    </w:p>
    <w:p w:rsidR="000D5465" w:rsidRPr="000D5465" w:rsidRDefault="000D5465" w:rsidP="000D5465">
      <w:pPr>
        <w:jc w:val="both"/>
        <w:rPr>
          <w:rFonts w:ascii="Verdana" w:hAnsi="Verdana"/>
          <w:sz w:val="20"/>
          <w:szCs w:val="24"/>
        </w:rPr>
      </w:pPr>
      <w:r w:rsidRPr="000D5465">
        <w:rPr>
          <w:rFonts w:ascii="Verdana" w:hAnsi="Verdana"/>
          <w:sz w:val="20"/>
          <w:szCs w:val="24"/>
        </w:rPr>
        <w:t>                   Para los efectos de la regla 3.21.3.3., fracción IV, inciso a), se determinará la ganancia o pérdida en la enajenación de los derechos de cobro que sean parte del patrimonio del fideicomiso objeto de inversión a que se refiere esta regla, cuyos derechos fideicomisarios, certificados de participación u otros títulos de crédito que representen derechos fideicomisarios se enajenan, solamente para los efectos de determinación del ISR, como si en lugar de haber enajenado dichos derechos fideicomisarios, certificados de participación u otros títulos de crédito que representen derechos fideicomisarios, hubieran enajenado proporcionalmente dichos derechos de cobro. Para estos efectos, se considera que el monto original de la inversión de los derechos de cobro no podrá ser superior al precio de enajenación que cumpla con lo señalado en la regla 3.21.3.3., fracción IV, inciso a), primer párrafo.</w:t>
      </w:r>
    </w:p>
    <w:p w:rsidR="000D5465" w:rsidRPr="000D5465" w:rsidRDefault="000D5465" w:rsidP="000D5465">
      <w:pPr>
        <w:jc w:val="both"/>
        <w:rPr>
          <w:rFonts w:ascii="Verdana" w:hAnsi="Verdana"/>
          <w:sz w:val="20"/>
          <w:szCs w:val="24"/>
        </w:rPr>
      </w:pPr>
      <w:r w:rsidRPr="000D5465">
        <w:rPr>
          <w:rFonts w:ascii="Verdana" w:hAnsi="Verdana"/>
          <w:sz w:val="20"/>
          <w:szCs w:val="24"/>
        </w:rPr>
        <w:t xml:space="preserve">                   Para los efectos de la regla 3.21.3.3., fracción IV, inciso f), el diferimiento en la acumulación de la ganancia a que se refieren los incisos d) y e) de dicha fracción, terminará también cuando ocurra la terminación del fideicomiso objeto de inversión a que se refiere esta regla, en cuyo caso el fideicomitente del fideicomiso que cumpla los requisitos previstos en la regla 3.21.3.2. </w:t>
      </w:r>
      <w:proofErr w:type="gramStart"/>
      <w:r w:rsidRPr="000D5465">
        <w:rPr>
          <w:rFonts w:ascii="Verdana" w:hAnsi="Verdana"/>
          <w:sz w:val="20"/>
          <w:szCs w:val="24"/>
        </w:rPr>
        <w:t>que</w:t>
      </w:r>
      <w:proofErr w:type="gramEnd"/>
      <w:r w:rsidRPr="000D5465">
        <w:rPr>
          <w:rFonts w:ascii="Verdana" w:hAnsi="Verdana"/>
          <w:sz w:val="20"/>
          <w:szCs w:val="24"/>
        </w:rPr>
        <w:t xml:space="preserve"> haya transmitido los derechos fideicomisarios, certificados de participación u otros títulos de crédito que representen </w:t>
      </w:r>
      <w:r w:rsidRPr="000D5465">
        <w:rPr>
          <w:rFonts w:ascii="Verdana" w:hAnsi="Verdana"/>
          <w:sz w:val="20"/>
          <w:szCs w:val="24"/>
        </w:rPr>
        <w:lastRenderedPageBreak/>
        <w:t>derechos fideicomisarios deberá reconocer como ingreso acumulable el remanente de la ganancia que a esa fecha se encuentre diferida.</w:t>
      </w:r>
    </w:p>
    <w:p w:rsidR="000D5465" w:rsidRPr="000D5465" w:rsidRDefault="000D5465" w:rsidP="000D5465">
      <w:pPr>
        <w:jc w:val="both"/>
        <w:rPr>
          <w:rFonts w:ascii="Verdana" w:hAnsi="Verdana"/>
          <w:sz w:val="20"/>
          <w:szCs w:val="24"/>
        </w:rPr>
      </w:pPr>
      <w:r w:rsidRPr="000D5465">
        <w:rPr>
          <w:rFonts w:ascii="Verdana" w:hAnsi="Verdana"/>
          <w:sz w:val="20"/>
          <w:szCs w:val="24"/>
        </w:rPr>
        <w:t xml:space="preserve">                   Para los efectos de los artículos 9, 13, primer, tercer y noveno párrafos y 14 de la Ley del ISR, las empresas productivas del Estado en la industria eléctrica o sus empresas productivas subsidiarias que hayan constituido un fideicomiso objeto de inversión al que hayan transferido los derechos de cobro a que se refiere esta regla, no considerarán ingresos acumulables la parte de los ingresos que les correspondería por los servicios </w:t>
      </w:r>
      <w:proofErr w:type="spellStart"/>
      <w:r w:rsidRPr="000D5465">
        <w:rPr>
          <w:rFonts w:ascii="Verdana" w:hAnsi="Verdana"/>
          <w:sz w:val="20"/>
          <w:szCs w:val="24"/>
        </w:rPr>
        <w:t>detransmisión</w:t>
      </w:r>
      <w:proofErr w:type="spellEnd"/>
      <w:r w:rsidRPr="000D5465">
        <w:rPr>
          <w:rFonts w:ascii="Verdana" w:hAnsi="Verdana"/>
          <w:sz w:val="20"/>
          <w:szCs w:val="24"/>
        </w:rPr>
        <w:t xml:space="preserve"> o distribución facturados, en la parte proporcional correspondiente a dichos derechos de cobro que hayan transferido a dicho fideicomiso objeto de inversión, ni estarán obligadas a efectuar pagos provisionales a cuenta del ISR del ejercicio respecto de dichos ingresos.</w:t>
      </w:r>
    </w:p>
    <w:p w:rsidR="000D5465" w:rsidRPr="000D5465" w:rsidRDefault="000D5465" w:rsidP="000D5465">
      <w:pPr>
        <w:jc w:val="both"/>
        <w:rPr>
          <w:rFonts w:ascii="Verdana" w:hAnsi="Verdana"/>
          <w:sz w:val="20"/>
          <w:szCs w:val="24"/>
        </w:rPr>
      </w:pPr>
      <w:r w:rsidRPr="000D5465">
        <w:rPr>
          <w:rFonts w:ascii="Verdana" w:hAnsi="Verdana"/>
          <w:sz w:val="20"/>
          <w:szCs w:val="24"/>
        </w:rPr>
        <w:t>                   Para los efectos de realizar el cálculo del ISR del ejercicio a cargo de las empresas productivas del Estado en la industria eléctrica o sus empresas productivas subsidiarias, se considerará como ingreso acumulable la parte del resultado fiscal del ejercicio fiscal de que se trate que les sea distribuido por los fideicomisos objeto de inversión a que se refiere esta regla o los fideicomisos que cumplan los requisitos previstos en la regla 3.21.3.2., cuando sean titulares o tenedoras de derechos fideicomisarios, certificados de participación u otros títulos de crédito que representen derechos fideicomisarios de los fideicomisos objeto de inversión, o sean titulares o tenedoras de certificados bursátiles fiduciarios de los fideicomisos que cumplan los requisitos previstos en la regla 3.21.3.2.</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i/>
          <w:iCs/>
          <w:sz w:val="20"/>
          <w:szCs w:val="24"/>
        </w:rPr>
        <w:t>LISR 9, 13, 14, 187, RMF 2017 3.21.3.2., 3.21.3.3.</w:t>
      </w:r>
    </w:p>
    <w:p w:rsidR="000D5465" w:rsidRPr="000D5465" w:rsidRDefault="000D5465" w:rsidP="000D5465">
      <w:pPr>
        <w:jc w:val="both"/>
        <w:rPr>
          <w:rFonts w:ascii="Verdana" w:hAnsi="Verdana"/>
          <w:sz w:val="20"/>
          <w:szCs w:val="24"/>
        </w:rPr>
      </w:pPr>
      <w:r w:rsidRPr="000D5465">
        <w:rPr>
          <w:rFonts w:ascii="Verdana" w:hAnsi="Verdana"/>
          <w:sz w:val="20"/>
          <w:szCs w:val="24"/>
        </w:rPr>
        <w:t>                   </w:t>
      </w:r>
      <w:proofErr w:type="spellStart"/>
      <w:r w:rsidRPr="000D5465">
        <w:rPr>
          <w:rFonts w:ascii="Verdana" w:hAnsi="Verdana"/>
          <w:b/>
          <w:bCs/>
          <w:sz w:val="20"/>
          <w:szCs w:val="24"/>
        </w:rPr>
        <w:t>Acreditamiento</w:t>
      </w:r>
      <w:proofErr w:type="spellEnd"/>
      <w:r w:rsidRPr="000D5465">
        <w:rPr>
          <w:rFonts w:ascii="Verdana" w:hAnsi="Verdana"/>
          <w:b/>
          <w:bCs/>
          <w:sz w:val="20"/>
          <w:szCs w:val="24"/>
        </w:rPr>
        <w:t xml:space="preserve"> de IVA no retenido</w:t>
      </w:r>
    </w:p>
    <w:p w:rsidR="000D5465" w:rsidRPr="000D5465" w:rsidRDefault="000D5465" w:rsidP="000D5465">
      <w:pPr>
        <w:jc w:val="both"/>
        <w:rPr>
          <w:rFonts w:ascii="Verdana" w:hAnsi="Verdana"/>
          <w:sz w:val="20"/>
          <w:szCs w:val="24"/>
        </w:rPr>
      </w:pPr>
      <w:r w:rsidRPr="000D5465">
        <w:rPr>
          <w:rFonts w:ascii="Verdana" w:hAnsi="Verdana"/>
          <w:b/>
          <w:bCs/>
          <w:sz w:val="20"/>
          <w:szCs w:val="24"/>
        </w:rPr>
        <w:t>4.1.11.</w:t>
      </w:r>
      <w:r w:rsidRPr="000D5465">
        <w:rPr>
          <w:rFonts w:ascii="Verdana" w:hAnsi="Verdana"/>
          <w:sz w:val="20"/>
          <w:szCs w:val="24"/>
        </w:rPr>
        <w:t xml:space="preserve">          Para los efectos del artículo 5, fracción IV de la Ley del IVA, los contribuyentes que no hubieren retenido el IVA en términos del artículo 1-A, fracción III de la misma Ley antes de la entrada en vigor de la presente regla, podrán corregir su situación fiscal, siempre y cuando realicen el entero de una cantidad equivalente al impuesto que debieron haber retenido, conjuntamente con la actualización, los recargos y, en su caso, las multas </w:t>
      </w:r>
      <w:proofErr w:type="spellStart"/>
      <w:r w:rsidRPr="000D5465">
        <w:rPr>
          <w:rFonts w:ascii="Verdana" w:hAnsi="Verdana"/>
          <w:sz w:val="20"/>
          <w:szCs w:val="24"/>
        </w:rPr>
        <w:t>queprocedan</w:t>
      </w:r>
      <w:proofErr w:type="spellEnd"/>
      <w:r w:rsidRPr="000D5465">
        <w:rPr>
          <w:rFonts w:ascii="Verdana" w:hAnsi="Verdana"/>
          <w:sz w:val="20"/>
          <w:szCs w:val="24"/>
        </w:rPr>
        <w:t>.</w:t>
      </w:r>
    </w:p>
    <w:p w:rsidR="000D5465" w:rsidRPr="000D5465" w:rsidRDefault="000D5465" w:rsidP="000D5465">
      <w:pPr>
        <w:jc w:val="both"/>
        <w:rPr>
          <w:rFonts w:ascii="Verdana" w:hAnsi="Verdana"/>
          <w:sz w:val="20"/>
          <w:szCs w:val="24"/>
        </w:rPr>
      </w:pP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sz w:val="20"/>
          <w:szCs w:val="24"/>
        </w:rPr>
        <w:t>                   En caso de que el contribuyente tenga un saldo a favor, podrá compensar dicho saldo a favor contra una cantidad equivalente al impuesto que debió haber retenido actualizado, en términos del artículo 23 del CFF, siempre que entere los recargos y, en su caso, las multas que procedan.</w:t>
      </w:r>
    </w:p>
    <w:p w:rsidR="000D5465" w:rsidRPr="000D5465" w:rsidRDefault="000D5465" w:rsidP="000D5465">
      <w:pPr>
        <w:jc w:val="both"/>
        <w:rPr>
          <w:rFonts w:ascii="Verdana" w:hAnsi="Verdana"/>
          <w:sz w:val="20"/>
          <w:szCs w:val="24"/>
        </w:rPr>
      </w:pPr>
      <w:r w:rsidRPr="000D5465">
        <w:rPr>
          <w:rFonts w:ascii="Verdana" w:hAnsi="Verdana"/>
          <w:sz w:val="20"/>
          <w:szCs w:val="24"/>
        </w:rPr>
        <w:t>                   Cuando los contribuyentes enteren o compensen el impuesto en los términos de esta regla, podrán considerar que el IVA les fue trasladado y, por lo tanto, acreditarlo.</w:t>
      </w:r>
    </w:p>
    <w:p w:rsidR="000D5465" w:rsidRPr="000D5465" w:rsidRDefault="000D5465" w:rsidP="000D5465">
      <w:pPr>
        <w:jc w:val="both"/>
        <w:rPr>
          <w:rFonts w:ascii="Verdana" w:hAnsi="Verdana"/>
          <w:sz w:val="20"/>
          <w:szCs w:val="24"/>
        </w:rPr>
      </w:pPr>
      <w:r w:rsidRPr="000D5465">
        <w:rPr>
          <w:rFonts w:ascii="Verdana" w:hAnsi="Verdana"/>
          <w:sz w:val="20"/>
          <w:szCs w:val="24"/>
        </w:rPr>
        <w:t xml:space="preserve">                   Para acogerse al beneficio establecido en la presente regla, se deberá estar a lo dispuesto en la ficha de trámite 10/IVA "Solicitud de </w:t>
      </w:r>
      <w:proofErr w:type="spellStart"/>
      <w:r w:rsidRPr="000D5465">
        <w:rPr>
          <w:rFonts w:ascii="Verdana" w:hAnsi="Verdana"/>
          <w:sz w:val="20"/>
          <w:szCs w:val="24"/>
        </w:rPr>
        <w:t>acreditamiento</w:t>
      </w:r>
      <w:proofErr w:type="spellEnd"/>
      <w:r w:rsidRPr="000D5465">
        <w:rPr>
          <w:rFonts w:ascii="Verdana" w:hAnsi="Verdana"/>
          <w:sz w:val="20"/>
          <w:szCs w:val="24"/>
        </w:rPr>
        <w:t xml:space="preserve"> de IVA no retenido", contenida en el Anexo 1-A.</w:t>
      </w:r>
    </w:p>
    <w:p w:rsidR="000D5465" w:rsidRPr="000D5465" w:rsidRDefault="000D5465" w:rsidP="000D5465">
      <w:pPr>
        <w:jc w:val="both"/>
        <w:rPr>
          <w:rFonts w:ascii="Verdana" w:hAnsi="Verdana"/>
          <w:sz w:val="20"/>
          <w:szCs w:val="24"/>
        </w:rPr>
      </w:pPr>
      <w:r w:rsidRPr="000D5465">
        <w:rPr>
          <w:rFonts w:ascii="Verdana" w:hAnsi="Verdana"/>
          <w:sz w:val="20"/>
          <w:szCs w:val="24"/>
        </w:rPr>
        <w:lastRenderedPageBreak/>
        <w:t>                   </w:t>
      </w:r>
      <w:r w:rsidRPr="000D5465">
        <w:rPr>
          <w:rFonts w:ascii="Verdana" w:hAnsi="Verdana"/>
          <w:i/>
          <w:iCs/>
          <w:sz w:val="20"/>
          <w:szCs w:val="24"/>
        </w:rPr>
        <w:t>CFF 23, LIVA 1-A, 5</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b/>
          <w:bCs/>
          <w:sz w:val="20"/>
          <w:szCs w:val="24"/>
        </w:rPr>
        <w:t>Inversión de los fideicomisos de inversión en energía e infraestructura en fideicomisos de empresas productivas del Estado en la industria eléctrica o sus empresas productivas subsidiarias</w:t>
      </w:r>
    </w:p>
    <w:p w:rsidR="000D5465" w:rsidRPr="000D5465" w:rsidRDefault="000D5465" w:rsidP="000D5465">
      <w:pPr>
        <w:jc w:val="both"/>
        <w:rPr>
          <w:rFonts w:ascii="Verdana" w:hAnsi="Verdana"/>
          <w:sz w:val="20"/>
          <w:szCs w:val="24"/>
        </w:rPr>
      </w:pPr>
      <w:r w:rsidRPr="000D5465">
        <w:rPr>
          <w:rFonts w:ascii="Verdana" w:hAnsi="Verdana"/>
          <w:b/>
          <w:bCs/>
          <w:sz w:val="20"/>
          <w:szCs w:val="24"/>
        </w:rPr>
        <w:t>4.3.12.</w:t>
      </w:r>
      <w:r w:rsidRPr="000D5465">
        <w:rPr>
          <w:rFonts w:ascii="Verdana" w:hAnsi="Verdana"/>
          <w:sz w:val="20"/>
          <w:szCs w:val="24"/>
        </w:rPr>
        <w:t xml:space="preserve">          Para los efectos del artículo 9, fracción VII de la Ley del IVA, en relación con la regla 3.21.3.9, no se pagará el IVA por la enajenación de derechos fideicomisarios que se realice en los términos de las reglas 3.21.3.3 y 3.21.3.9. </w:t>
      </w:r>
      <w:proofErr w:type="gramStart"/>
      <w:r w:rsidRPr="000D5465">
        <w:rPr>
          <w:rFonts w:ascii="Verdana" w:hAnsi="Verdana"/>
          <w:sz w:val="20"/>
          <w:szCs w:val="24"/>
        </w:rPr>
        <w:t>entre</w:t>
      </w:r>
      <w:proofErr w:type="gramEnd"/>
      <w:r w:rsidRPr="000D5465">
        <w:rPr>
          <w:rFonts w:ascii="Verdana" w:hAnsi="Verdana"/>
          <w:sz w:val="20"/>
          <w:szCs w:val="24"/>
        </w:rPr>
        <w:t xml:space="preserve"> las empresas productivas del Estado en la industria eléctrica o sus empresas productivas subsidiarias y los fideicomisos que cumplan los requisitos previstos en la regla 3.21.3.2.</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i/>
          <w:iCs/>
          <w:sz w:val="20"/>
          <w:szCs w:val="24"/>
        </w:rPr>
        <w:t>LIVA 9, RMF 2017 3.21.3.2., 3.21.3.3., 3.21.3.9.</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b/>
          <w:bCs/>
          <w:sz w:val="20"/>
          <w:szCs w:val="24"/>
        </w:rPr>
        <w:t>Estímulo fiscal a los contribuyentes que enajenen gasolina y diésel a los integrantes del sector pesquero y agropecuario</w:t>
      </w:r>
    </w:p>
    <w:p w:rsidR="000D5465" w:rsidRPr="000D5465" w:rsidRDefault="000D5465" w:rsidP="000D5465">
      <w:pPr>
        <w:jc w:val="both"/>
        <w:rPr>
          <w:rFonts w:ascii="Verdana" w:hAnsi="Verdana"/>
          <w:sz w:val="20"/>
          <w:szCs w:val="24"/>
        </w:rPr>
      </w:pPr>
      <w:r w:rsidRPr="000D5465">
        <w:rPr>
          <w:rFonts w:ascii="Verdana" w:hAnsi="Verdana"/>
          <w:b/>
          <w:bCs/>
          <w:sz w:val="20"/>
          <w:szCs w:val="24"/>
        </w:rPr>
        <w:t>11.7.1. </w:t>
      </w: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b/>
          <w:bCs/>
          <w:sz w:val="20"/>
          <w:szCs w:val="24"/>
        </w:rPr>
        <w:t>II.</w:t>
      </w:r>
      <w:r w:rsidRPr="000D5465">
        <w:rPr>
          <w:rFonts w:ascii="Verdana" w:hAnsi="Verdana"/>
          <w:sz w:val="20"/>
          <w:szCs w:val="24"/>
        </w:rPr>
        <w:t>     Enajenen gasolina o diésel a personas que cuenten con permisos expedidos por la Comisión Reguladora de Energía, para el expendio al público de petrolíferos en estaciones de servicio, y que en su carácter de distribuidores autorizados por la Comisión Nacional de Acuacultura y Pesca (CONAPESCA), o por la Secretaría de Agricultura, Ganadería, Desarrollo Rural, Pesca y Alimentación (SAGARPA), enajenen los citados combustibles a los integrantes del sector pesquero o agropecuario inscritos en el Padrón de Beneficiarios de Energéticos Agropecuarios que lleva CONAPESCA o en el Padrón de Beneficiarios de Diésel Agropecuario que lleva la SAGARPA, respectivamente.</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i/>
          <w:iCs/>
          <w:sz w:val="20"/>
          <w:szCs w:val="24"/>
        </w:rPr>
        <w:t>LIEPS 2o, Acuerdo DOF 30/12/2015</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b/>
          <w:bCs/>
          <w:sz w:val="20"/>
          <w:szCs w:val="24"/>
        </w:rPr>
        <w:t>Procedimiento para determinar el monto mensual del estímulo fiscal a la enajenación de gasolina y diésel</w:t>
      </w:r>
    </w:p>
    <w:p w:rsidR="000D5465" w:rsidRPr="000D5465" w:rsidRDefault="000D5465" w:rsidP="000D5465">
      <w:pPr>
        <w:jc w:val="both"/>
        <w:rPr>
          <w:rFonts w:ascii="Verdana" w:hAnsi="Verdana"/>
          <w:sz w:val="20"/>
          <w:szCs w:val="24"/>
        </w:rPr>
      </w:pPr>
      <w:r w:rsidRPr="000D5465">
        <w:rPr>
          <w:rFonts w:ascii="Verdana" w:hAnsi="Verdana"/>
          <w:b/>
          <w:bCs/>
          <w:sz w:val="20"/>
          <w:szCs w:val="24"/>
        </w:rPr>
        <w:t>11.7.2.</w:t>
      </w: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b/>
          <w:bCs/>
          <w:sz w:val="20"/>
          <w:szCs w:val="24"/>
        </w:rPr>
        <w:t>I.</w:t>
      </w:r>
      <w:r w:rsidRPr="000D5465">
        <w:rPr>
          <w:rFonts w:ascii="Verdana" w:hAnsi="Verdana"/>
          <w:sz w:val="20"/>
          <w:szCs w:val="24"/>
        </w:rPr>
        <w:t>     Considerarán los reportes que la CONAPESCA y la SAGARPA les proporcionen semanalmente, los cuales deberán especificar los siguientes datos:</w:t>
      </w:r>
    </w:p>
    <w:p w:rsidR="000D5465" w:rsidRPr="000D5465" w:rsidRDefault="000D5465" w:rsidP="000D5465">
      <w:pPr>
        <w:jc w:val="both"/>
        <w:rPr>
          <w:rFonts w:ascii="Verdana" w:hAnsi="Verdana"/>
          <w:sz w:val="20"/>
          <w:szCs w:val="24"/>
        </w:rPr>
      </w:pPr>
      <w:r w:rsidRPr="000D5465">
        <w:rPr>
          <w:rFonts w:ascii="Verdana" w:hAnsi="Verdana"/>
          <w:b/>
          <w:bCs/>
          <w:sz w:val="20"/>
          <w:szCs w:val="24"/>
        </w:rPr>
        <w:t>a)</w:t>
      </w:r>
      <w:r w:rsidRPr="000D5465">
        <w:rPr>
          <w:rFonts w:ascii="Verdana" w:hAnsi="Verdana"/>
          <w:sz w:val="20"/>
          <w:szCs w:val="24"/>
        </w:rPr>
        <w:t>    Clave del permisionario en el programa de CONAPESCA y de SAGARPA, así como su clave en el RFC.</w:t>
      </w:r>
    </w:p>
    <w:p w:rsidR="000D5465" w:rsidRPr="000D5465" w:rsidRDefault="000D5465" w:rsidP="000D5465">
      <w:pPr>
        <w:jc w:val="both"/>
        <w:rPr>
          <w:rFonts w:ascii="Verdana" w:hAnsi="Verdana"/>
          <w:sz w:val="20"/>
          <w:szCs w:val="24"/>
        </w:rPr>
      </w:pP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b/>
          <w:bCs/>
          <w:sz w:val="20"/>
          <w:szCs w:val="24"/>
        </w:rPr>
        <w:t>c)</w:t>
      </w:r>
      <w:r w:rsidRPr="000D5465">
        <w:rPr>
          <w:rFonts w:ascii="Verdana" w:hAnsi="Verdana"/>
          <w:sz w:val="20"/>
          <w:szCs w:val="24"/>
        </w:rPr>
        <w:t xml:space="preserve">    Clave del beneficiario conforme al Padrón de Beneficiarios de Energéticos Agropecuarios y al Padrón de Beneficiarios de Diésel Agropecuario, según corresponda, así como su clave en el RFC; identificación individual de </w:t>
      </w:r>
      <w:r w:rsidRPr="000D5465">
        <w:rPr>
          <w:rFonts w:ascii="Verdana" w:hAnsi="Verdana"/>
          <w:sz w:val="20"/>
          <w:szCs w:val="24"/>
        </w:rPr>
        <w:lastRenderedPageBreak/>
        <w:t>cada suministro; relación de los CFDI expedidos por el permisionario correspondientes a la enajenación de combustibles a precio preferencial; los litros enajenados aprecio preferencial, el monto por litro del estímulo fiscal y el IVA correspondiente a la cuota del IEPS en el porcentaje que se disminuye mediante el estímulo fiscal.</w:t>
      </w:r>
    </w:p>
    <w:p w:rsidR="000D5465" w:rsidRPr="000D5465" w:rsidRDefault="000D5465" w:rsidP="000D5465">
      <w:pPr>
        <w:jc w:val="both"/>
        <w:rPr>
          <w:rFonts w:ascii="Verdana" w:hAnsi="Verdana"/>
          <w:sz w:val="20"/>
          <w:szCs w:val="24"/>
        </w:rPr>
      </w:pP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sz w:val="20"/>
          <w:szCs w:val="24"/>
        </w:rPr>
        <w:t>       Con base en los reportes señalados, CONAPESCA y SAGARPA deberán proporcionar mensualmente al SAT, en hoja de cálculo formato .</w:t>
      </w:r>
      <w:proofErr w:type="spellStart"/>
      <w:r w:rsidRPr="000D5465">
        <w:rPr>
          <w:rFonts w:ascii="Verdana" w:hAnsi="Verdana"/>
          <w:sz w:val="20"/>
          <w:szCs w:val="24"/>
        </w:rPr>
        <w:t>xls</w:t>
      </w:r>
      <w:proofErr w:type="spellEnd"/>
      <w:r w:rsidRPr="000D5465">
        <w:rPr>
          <w:rFonts w:ascii="Verdana" w:hAnsi="Verdana"/>
          <w:sz w:val="20"/>
          <w:szCs w:val="24"/>
        </w:rPr>
        <w:t>, a través de buzón tributario, el monto total mensual del estímulo fiscal considerando los litros de combustible enajenados a los beneficiarios respectivos, a más tardar el día 17 del mes siguiente al que corresponda la información.</w:t>
      </w:r>
    </w:p>
    <w:p w:rsidR="000D5465" w:rsidRPr="000D5465" w:rsidRDefault="000D5465" w:rsidP="000D5465">
      <w:pPr>
        <w:jc w:val="both"/>
        <w:rPr>
          <w:rFonts w:ascii="Verdana" w:hAnsi="Verdana"/>
          <w:sz w:val="20"/>
          <w:szCs w:val="24"/>
        </w:rPr>
      </w:pP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i/>
          <w:iCs/>
          <w:sz w:val="20"/>
          <w:szCs w:val="24"/>
        </w:rPr>
        <w:t>CFF 25, LIVA 7, LIEPS 5o, ACUERDO DOF 30/12/15, RMF 2017 11.7.1.</w:t>
      </w:r>
    </w:p>
    <w:p w:rsidR="000D5465" w:rsidRPr="000D5465" w:rsidRDefault="000D5465" w:rsidP="000D5465">
      <w:pPr>
        <w:jc w:val="both"/>
        <w:rPr>
          <w:rFonts w:ascii="Verdana" w:hAnsi="Verdana"/>
          <w:sz w:val="20"/>
          <w:szCs w:val="24"/>
        </w:rPr>
      </w:pP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b/>
          <w:bCs/>
          <w:sz w:val="20"/>
          <w:szCs w:val="24"/>
        </w:rPr>
        <w:t>Padrón de Beneficiarios y la cuota energética</w:t>
      </w:r>
    </w:p>
    <w:p w:rsidR="000D5465" w:rsidRPr="000D5465" w:rsidRDefault="000D5465" w:rsidP="000D5465">
      <w:pPr>
        <w:jc w:val="both"/>
        <w:rPr>
          <w:rFonts w:ascii="Verdana" w:hAnsi="Verdana"/>
          <w:sz w:val="20"/>
          <w:szCs w:val="24"/>
        </w:rPr>
      </w:pPr>
      <w:r w:rsidRPr="000D5465">
        <w:rPr>
          <w:rFonts w:ascii="Verdana" w:hAnsi="Verdana"/>
          <w:b/>
          <w:bCs/>
          <w:sz w:val="20"/>
          <w:szCs w:val="24"/>
        </w:rPr>
        <w:t>11.7.3.</w:t>
      </w:r>
      <w:r w:rsidRPr="000D5465">
        <w:rPr>
          <w:rFonts w:ascii="Verdana" w:hAnsi="Verdana"/>
          <w:sz w:val="20"/>
          <w:szCs w:val="24"/>
        </w:rPr>
        <w:t>          La CONAPESCA y la SAGARPA, deberán proporcionar al SAT en hoja de cálculo formato .</w:t>
      </w:r>
      <w:proofErr w:type="spellStart"/>
      <w:r w:rsidRPr="000D5465">
        <w:rPr>
          <w:rFonts w:ascii="Verdana" w:hAnsi="Verdana"/>
          <w:sz w:val="20"/>
          <w:szCs w:val="24"/>
        </w:rPr>
        <w:t>xls</w:t>
      </w:r>
      <w:proofErr w:type="spellEnd"/>
      <w:r w:rsidRPr="000D5465">
        <w:rPr>
          <w:rFonts w:ascii="Verdana" w:hAnsi="Verdana"/>
          <w:sz w:val="20"/>
          <w:szCs w:val="24"/>
        </w:rPr>
        <w:t xml:space="preserve">, a través de buzón tributario, el Padrón de Beneficiarios de Energéticos Agropecuarios y el Padrón de Beneficiarios de Diésel Agropecuario respectivamente, la cuota energética autorizada a cada uno de los beneficiarios, la red de estaciones de servicio autorizadas para suministrar el combustible de que se trate a los beneficiarios inscritos en los diferentes Padrones, así como informar al SAT la actualización de los mismos dentro de los 15 </w:t>
      </w:r>
      <w:proofErr w:type="spellStart"/>
      <w:r w:rsidRPr="000D5465">
        <w:rPr>
          <w:rFonts w:ascii="Verdana" w:hAnsi="Verdana"/>
          <w:sz w:val="20"/>
          <w:szCs w:val="24"/>
        </w:rPr>
        <w:t>díassiguientes</w:t>
      </w:r>
      <w:proofErr w:type="spellEnd"/>
      <w:r w:rsidRPr="000D5465">
        <w:rPr>
          <w:rFonts w:ascii="Verdana" w:hAnsi="Verdana"/>
          <w:sz w:val="20"/>
          <w:szCs w:val="24"/>
        </w:rPr>
        <w:t xml:space="preserve"> a que realicen cualquier modificación, de conformidad con lo dispuesto en la ficha de trámite 1/DEC-6 "Informe del Padrón de Beneficiarios de Energéticos Agropecuarios y el Padrón de Beneficiarios de Diésel Agropecuario", contenida en el Anexo 1-A.</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i/>
          <w:iCs/>
          <w:sz w:val="20"/>
          <w:szCs w:val="24"/>
        </w:rPr>
        <w:t>ACUERDO DOF 30/12/15</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b/>
          <w:bCs/>
          <w:sz w:val="20"/>
          <w:szCs w:val="24"/>
        </w:rPr>
        <w:t>Enajenación de acciones de emisoras extranjeras</w:t>
      </w:r>
    </w:p>
    <w:p w:rsidR="000D5465" w:rsidRPr="000D5465" w:rsidRDefault="000D5465" w:rsidP="000D5465">
      <w:pPr>
        <w:jc w:val="both"/>
        <w:rPr>
          <w:rFonts w:ascii="Verdana" w:hAnsi="Verdana"/>
          <w:sz w:val="20"/>
          <w:szCs w:val="24"/>
        </w:rPr>
      </w:pPr>
      <w:r w:rsidRPr="000D5465">
        <w:rPr>
          <w:rFonts w:ascii="Verdana" w:hAnsi="Verdana"/>
          <w:b/>
          <w:bCs/>
          <w:sz w:val="20"/>
          <w:szCs w:val="24"/>
        </w:rPr>
        <w:t>11.8.19.</w:t>
      </w:r>
      <w:r w:rsidRPr="000D5465">
        <w:rPr>
          <w:rFonts w:ascii="Verdana" w:hAnsi="Verdana"/>
          <w:sz w:val="20"/>
          <w:szCs w:val="24"/>
        </w:rPr>
        <w:t>        Los contribuyentes personas morales residentes en México que directa o indirectamente y a través de entidades o figuras jurídicas del extranjero enajenen a otras personas morales residentes en México acciones emitidas por residentes en el extranjero, considerarán que los recursos se retornan en los términos del Decreto a que se refiere este Capítulo, cuando se enajenen durante el plazo de vigencia del mismo, siempre que cumplan los siguientes requisitos:</w:t>
      </w:r>
    </w:p>
    <w:p w:rsidR="000D5465" w:rsidRPr="000D5465" w:rsidRDefault="000D5465" w:rsidP="000D5465">
      <w:pPr>
        <w:jc w:val="both"/>
        <w:rPr>
          <w:rFonts w:ascii="Verdana" w:hAnsi="Verdana"/>
          <w:sz w:val="20"/>
          <w:szCs w:val="24"/>
        </w:rPr>
      </w:pPr>
      <w:r w:rsidRPr="000D5465">
        <w:rPr>
          <w:rFonts w:ascii="Verdana" w:hAnsi="Verdana"/>
          <w:b/>
          <w:bCs/>
          <w:sz w:val="20"/>
          <w:szCs w:val="24"/>
        </w:rPr>
        <w:t>a)</w:t>
      </w:r>
      <w:r w:rsidRPr="000D5465">
        <w:rPr>
          <w:rFonts w:ascii="Verdana" w:hAnsi="Verdana"/>
          <w:sz w:val="20"/>
          <w:szCs w:val="24"/>
        </w:rPr>
        <w:t>    Las acciones se encuentren listadas en el apartado de valores autorizados para cotizar en el Sistema Internacional de Cotizaciones de la Bolsa Mexicana de Valores.</w:t>
      </w:r>
    </w:p>
    <w:p w:rsidR="000D5465" w:rsidRPr="000D5465" w:rsidRDefault="000D5465" w:rsidP="000D5465">
      <w:pPr>
        <w:jc w:val="both"/>
        <w:rPr>
          <w:rFonts w:ascii="Verdana" w:hAnsi="Verdana"/>
          <w:sz w:val="20"/>
          <w:szCs w:val="24"/>
        </w:rPr>
      </w:pPr>
      <w:r w:rsidRPr="000D5465">
        <w:rPr>
          <w:rFonts w:ascii="Verdana" w:hAnsi="Verdana"/>
          <w:b/>
          <w:bCs/>
          <w:sz w:val="20"/>
          <w:szCs w:val="24"/>
        </w:rPr>
        <w:t>b)</w:t>
      </w:r>
      <w:r w:rsidRPr="000D5465">
        <w:rPr>
          <w:rFonts w:ascii="Verdana" w:hAnsi="Verdana"/>
          <w:sz w:val="20"/>
          <w:szCs w:val="24"/>
        </w:rPr>
        <w:t xml:space="preserve">    Los contribuyentes personas morales residentes en México enajenen únicamente hasta un porcentaje de participación accionaria en las emisoras residentes </w:t>
      </w:r>
      <w:r w:rsidRPr="000D5465">
        <w:rPr>
          <w:rFonts w:ascii="Verdana" w:hAnsi="Verdana"/>
          <w:sz w:val="20"/>
          <w:szCs w:val="24"/>
        </w:rPr>
        <w:lastRenderedPageBreak/>
        <w:t xml:space="preserve">en el extranjero que les permita pagar el impuesto sobre la base gravable que en su caso se hubiera determinado conforme a lo previsto en la Ley del ISR de haber mantenido en territorio nacional los recursos obtenidos como consecuencia de la enajenación </w:t>
      </w:r>
      <w:proofErr w:type="spellStart"/>
      <w:r w:rsidRPr="000D5465">
        <w:rPr>
          <w:rFonts w:ascii="Verdana" w:hAnsi="Verdana"/>
          <w:sz w:val="20"/>
          <w:szCs w:val="24"/>
        </w:rPr>
        <w:t>demás</w:t>
      </w:r>
      <w:proofErr w:type="spellEnd"/>
      <w:r w:rsidRPr="000D5465">
        <w:rPr>
          <w:rFonts w:ascii="Verdana" w:hAnsi="Verdana"/>
          <w:sz w:val="20"/>
          <w:szCs w:val="24"/>
        </w:rPr>
        <w:t xml:space="preserve"> del 95% de su participación en empresas tenedoras de activos productivos en México, siempre que no hayan transcurrido más de diez ejercicios fiscales desde la fecha de esta enajenación.</w:t>
      </w:r>
    </w:p>
    <w:p w:rsidR="000D5465" w:rsidRPr="000D5465" w:rsidRDefault="000D5465" w:rsidP="000D5465">
      <w:pPr>
        <w:jc w:val="both"/>
        <w:rPr>
          <w:rFonts w:ascii="Verdana" w:hAnsi="Verdana"/>
          <w:sz w:val="20"/>
          <w:szCs w:val="24"/>
        </w:rPr>
      </w:pPr>
      <w:r w:rsidRPr="000D5465">
        <w:rPr>
          <w:rFonts w:ascii="Verdana" w:hAnsi="Verdana"/>
          <w:b/>
          <w:bCs/>
          <w:sz w:val="20"/>
          <w:szCs w:val="24"/>
        </w:rPr>
        <w:t>c)</w:t>
      </w:r>
      <w:r w:rsidRPr="000D5465">
        <w:rPr>
          <w:rFonts w:ascii="Verdana" w:hAnsi="Verdana"/>
          <w:sz w:val="20"/>
          <w:szCs w:val="24"/>
        </w:rPr>
        <w:t>    La contraprestación que derive de la enajenación consista en el canje de acciones emitidas por sociedades residentes en México, que formen parte del grupo al que pertenece la sociedad enajenante.</w:t>
      </w:r>
    </w:p>
    <w:p w:rsidR="000D5465" w:rsidRPr="000D5465" w:rsidRDefault="000D5465" w:rsidP="000D5465">
      <w:pPr>
        <w:jc w:val="both"/>
        <w:rPr>
          <w:rFonts w:ascii="Verdana" w:hAnsi="Verdana"/>
          <w:sz w:val="20"/>
          <w:szCs w:val="24"/>
        </w:rPr>
      </w:pPr>
      <w:r w:rsidRPr="000D5465">
        <w:rPr>
          <w:rFonts w:ascii="Verdana" w:hAnsi="Verdana"/>
          <w:b/>
          <w:bCs/>
          <w:sz w:val="20"/>
          <w:szCs w:val="24"/>
        </w:rPr>
        <w:t>d)</w:t>
      </w:r>
      <w:r w:rsidRPr="000D5465">
        <w:rPr>
          <w:rFonts w:ascii="Verdana" w:hAnsi="Verdana"/>
          <w:sz w:val="20"/>
          <w:szCs w:val="24"/>
        </w:rPr>
        <w:t>    Las acciones que reciba el enajenante por las acciones que enajena permanezcan en propiedad directa o indirecta del adquirente y dentro del mismo grupo por un periodo no menor de dos años, contados a partir de la fecha del canje.</w:t>
      </w:r>
    </w:p>
    <w:p w:rsidR="000D5465" w:rsidRPr="000D5465" w:rsidRDefault="000D5465" w:rsidP="000D5465">
      <w:pPr>
        <w:jc w:val="both"/>
        <w:rPr>
          <w:rFonts w:ascii="Verdana" w:hAnsi="Verdana"/>
          <w:sz w:val="20"/>
          <w:szCs w:val="24"/>
        </w:rPr>
      </w:pPr>
      <w:r w:rsidRPr="000D5465">
        <w:rPr>
          <w:rFonts w:ascii="Verdana" w:hAnsi="Verdana"/>
          <w:b/>
          <w:bCs/>
          <w:sz w:val="20"/>
          <w:szCs w:val="24"/>
        </w:rPr>
        <w:t>e)</w:t>
      </w:r>
      <w:r w:rsidRPr="000D5465">
        <w:rPr>
          <w:rFonts w:ascii="Verdana" w:hAnsi="Verdana"/>
          <w:sz w:val="20"/>
          <w:szCs w:val="24"/>
        </w:rPr>
        <w:t>    Las acciones que se enajenen representen una participación directa o indirecta en inversiones productivas en territorio nacional a través de subsidiarias residentes para efectos fiscales en México y que dichas subsidiarias hubieren participado en cuando menos un 90% de las acciones con derecho a voto de sociedades que tengan operaciones en dicho territorio.</w:t>
      </w:r>
    </w:p>
    <w:p w:rsidR="000D5465" w:rsidRPr="000D5465" w:rsidRDefault="000D5465" w:rsidP="000D5465">
      <w:pPr>
        <w:jc w:val="both"/>
        <w:rPr>
          <w:rFonts w:ascii="Verdana" w:hAnsi="Verdana"/>
          <w:sz w:val="20"/>
          <w:szCs w:val="24"/>
        </w:rPr>
      </w:pPr>
      <w:r w:rsidRPr="000D5465">
        <w:rPr>
          <w:rFonts w:ascii="Verdana" w:hAnsi="Verdana"/>
          <w:b/>
          <w:bCs/>
          <w:sz w:val="20"/>
          <w:szCs w:val="24"/>
        </w:rPr>
        <w:t>f)</w:t>
      </w:r>
      <w:r w:rsidRPr="000D5465">
        <w:rPr>
          <w:rFonts w:ascii="Verdana" w:hAnsi="Verdana"/>
          <w:sz w:val="20"/>
          <w:szCs w:val="24"/>
        </w:rPr>
        <w:t>     El grupo al que pertenecen las sociedades a que se refiere el inciso c) anterior invierta en México, dentro de los cinco ejercicios siguientes a la fecha de la enajenación de las acciones un importe adicional cuando menos equivalente a las cantidades que se consideren retornadas al país, conforme a lo establecido en esta regla.</w:t>
      </w:r>
    </w:p>
    <w:p w:rsidR="000D5465" w:rsidRPr="000D5465" w:rsidRDefault="000D5465" w:rsidP="000D5465">
      <w:pPr>
        <w:jc w:val="both"/>
        <w:rPr>
          <w:rFonts w:ascii="Verdana" w:hAnsi="Verdana"/>
          <w:sz w:val="20"/>
          <w:szCs w:val="24"/>
        </w:rPr>
      </w:pPr>
      <w:r w:rsidRPr="000D5465">
        <w:rPr>
          <w:rFonts w:ascii="Verdana" w:hAnsi="Verdana"/>
          <w:b/>
          <w:bCs/>
          <w:sz w:val="20"/>
          <w:szCs w:val="24"/>
        </w:rPr>
        <w:t>g)</w:t>
      </w:r>
      <w:r w:rsidRPr="000D5465">
        <w:rPr>
          <w:rFonts w:ascii="Verdana" w:hAnsi="Verdana"/>
          <w:sz w:val="20"/>
          <w:szCs w:val="24"/>
        </w:rPr>
        <w:t>    Las sociedades residentes en México que a través de entidades o figuras jurídicas del extranjero enajenen las acciones emitidas por residentes en el extranjero hayan presentado en tiempo y forma la declaración informativa a que se refiere el artículo 178 de la Ley del ISR, por las inversiones mantenidas a través de dichas entidades o figuras.</w:t>
      </w:r>
    </w:p>
    <w:p w:rsidR="000D5465" w:rsidRPr="000D5465" w:rsidRDefault="000D5465" w:rsidP="000D5465">
      <w:pPr>
        <w:jc w:val="both"/>
        <w:rPr>
          <w:rFonts w:ascii="Verdana" w:hAnsi="Verdana"/>
          <w:sz w:val="20"/>
          <w:szCs w:val="24"/>
        </w:rPr>
      </w:pPr>
      <w:r w:rsidRPr="000D5465">
        <w:rPr>
          <w:rFonts w:ascii="Verdana" w:hAnsi="Verdana"/>
          <w:sz w:val="20"/>
          <w:szCs w:val="24"/>
        </w:rPr>
        <w:t>                   Las sociedades residentes en México a que se refiere el inciso c) deberán mantener como única inversión la consistente en las acciones a que se refiere el inciso a) de esta regla y no podrán fusionarse, escindirse o realizar cualquiera otra operación similar que modifique su situación jurídica, durante el plazo de dos años contados a partir de la fecha del canje.</w:t>
      </w:r>
    </w:p>
    <w:p w:rsidR="000D5465" w:rsidRPr="000D5465" w:rsidRDefault="000D5465" w:rsidP="000D5465">
      <w:pPr>
        <w:jc w:val="both"/>
        <w:rPr>
          <w:rFonts w:ascii="Verdana" w:hAnsi="Verdana"/>
          <w:sz w:val="20"/>
          <w:szCs w:val="24"/>
        </w:rPr>
      </w:pPr>
      <w:r w:rsidRPr="000D5465">
        <w:rPr>
          <w:rFonts w:ascii="Verdana" w:hAnsi="Verdana"/>
          <w:sz w:val="20"/>
          <w:szCs w:val="24"/>
        </w:rPr>
        <w:t>                   Cuando en esta regla se haga referencia a grupo se entenderá lo que al efecto establece el artículo 24, último párrafo de la Ley del ISR.</w:t>
      </w:r>
    </w:p>
    <w:p w:rsidR="000D5465" w:rsidRPr="000D5465" w:rsidRDefault="000D5465" w:rsidP="000D5465">
      <w:pPr>
        <w:jc w:val="both"/>
        <w:rPr>
          <w:rFonts w:ascii="Verdana" w:hAnsi="Verdana"/>
          <w:sz w:val="20"/>
          <w:szCs w:val="24"/>
        </w:rPr>
      </w:pPr>
      <w:r w:rsidRPr="000D5465">
        <w:rPr>
          <w:rFonts w:ascii="Verdana" w:hAnsi="Verdana"/>
          <w:sz w:val="20"/>
          <w:szCs w:val="24"/>
        </w:rPr>
        <w:t>                   Cuando los contribuyentes personas morales residentes en México enajenen un porcentaje de participación accionaria en las emisoras residentes en el extranjero mayor al 40% no podrán aplicar lo previsto en la presente regla.</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i/>
          <w:iCs/>
          <w:sz w:val="20"/>
          <w:szCs w:val="24"/>
        </w:rPr>
        <w:t>LISR 24, 178, DECRETO DOF 18/01/2017 Tercero</w:t>
      </w:r>
    </w:p>
    <w:p w:rsidR="000D5465" w:rsidRPr="000D5465" w:rsidRDefault="000D5465" w:rsidP="000D5465">
      <w:pPr>
        <w:jc w:val="both"/>
        <w:rPr>
          <w:rFonts w:ascii="Verdana" w:hAnsi="Verdana"/>
          <w:sz w:val="20"/>
          <w:szCs w:val="24"/>
        </w:rPr>
      </w:pP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b/>
          <w:bCs/>
          <w:sz w:val="20"/>
          <w:szCs w:val="24"/>
        </w:rPr>
        <w:lastRenderedPageBreak/>
        <w:t>Capítulo 11.10. Decreto por el que se otorgan diversos beneficios fiscales a los</w:t>
      </w:r>
      <w:r w:rsidRPr="000D5465">
        <w:rPr>
          <w:rFonts w:ascii="Verdana" w:hAnsi="Verdana"/>
          <w:sz w:val="20"/>
          <w:szCs w:val="24"/>
        </w:rPr>
        <w:br/>
      </w:r>
      <w:r w:rsidRPr="000D5465">
        <w:rPr>
          <w:rFonts w:ascii="Verdana" w:hAnsi="Verdana"/>
          <w:b/>
          <w:bCs/>
          <w:sz w:val="20"/>
          <w:szCs w:val="24"/>
        </w:rPr>
        <w:t>contribuyentes de las zonas afectadas que se indican por el sismo ocurrido el 7 de</w:t>
      </w:r>
      <w:r w:rsidRPr="000D5465">
        <w:rPr>
          <w:rFonts w:ascii="Verdana" w:hAnsi="Verdana"/>
          <w:sz w:val="20"/>
          <w:szCs w:val="24"/>
        </w:rPr>
        <w:br/>
      </w:r>
      <w:r w:rsidRPr="000D5465">
        <w:rPr>
          <w:rFonts w:ascii="Verdana" w:hAnsi="Verdana"/>
          <w:b/>
          <w:bCs/>
          <w:sz w:val="20"/>
          <w:szCs w:val="24"/>
        </w:rPr>
        <w:t>septiembre de 2017, publicado en el DOF el 11 de septiembre de 2017</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b/>
          <w:bCs/>
          <w:sz w:val="20"/>
          <w:szCs w:val="24"/>
        </w:rPr>
        <w:t>Referencia a Declaratoria de Emergencia Extraordinaria</w:t>
      </w:r>
    </w:p>
    <w:p w:rsidR="000D5465" w:rsidRPr="000D5465" w:rsidRDefault="000D5465" w:rsidP="000D5465">
      <w:pPr>
        <w:jc w:val="both"/>
        <w:rPr>
          <w:rFonts w:ascii="Verdana" w:hAnsi="Verdana"/>
          <w:sz w:val="20"/>
          <w:szCs w:val="24"/>
        </w:rPr>
      </w:pPr>
      <w:r w:rsidRPr="000D5465">
        <w:rPr>
          <w:rFonts w:ascii="Verdana" w:hAnsi="Verdana"/>
          <w:b/>
          <w:bCs/>
          <w:sz w:val="20"/>
          <w:szCs w:val="24"/>
        </w:rPr>
        <w:t>11.10.1.</w:t>
      </w:r>
      <w:r w:rsidRPr="000D5465">
        <w:rPr>
          <w:rFonts w:ascii="Verdana" w:hAnsi="Verdana"/>
          <w:sz w:val="20"/>
          <w:szCs w:val="24"/>
        </w:rPr>
        <w:t>        Para los efectos del artículo Décimo Segundo del Decreto a que se refiere este Capítulo, las referencias que se hagan en el mismo a las declaratorias de emergencia extraordinaria, también se entenderán hechas a las declaratorias de desastre natural por la ocurrencia de sismo con magnitud 8.2 el 7 de septiembre de 2017, en los municipios de los Estados de Oaxaca y Chiapas.</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i/>
          <w:iCs/>
          <w:sz w:val="20"/>
          <w:szCs w:val="24"/>
        </w:rPr>
        <w:t>DECRETO DOF 11/09/2017 Décimo Segundo, Décimo Quinto</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b/>
          <w:bCs/>
          <w:sz w:val="20"/>
          <w:szCs w:val="24"/>
        </w:rPr>
        <w:t>Expedición de CFDI y registros en mis cuentas, facilidad para los contribuyentes con domicilio fiscal o establecimientos en los municipios de Chiapas y Oaxaca mencionados en las declaratorias correspondientes emitidas por la Secretaría de Gobernación</w:t>
      </w:r>
    </w:p>
    <w:p w:rsidR="000D5465" w:rsidRPr="000D5465" w:rsidRDefault="000D5465" w:rsidP="000D5465">
      <w:pPr>
        <w:jc w:val="both"/>
        <w:rPr>
          <w:rFonts w:ascii="Verdana" w:hAnsi="Verdana"/>
          <w:sz w:val="20"/>
          <w:szCs w:val="24"/>
        </w:rPr>
      </w:pPr>
      <w:r w:rsidRPr="000D5465">
        <w:rPr>
          <w:rFonts w:ascii="Verdana" w:hAnsi="Verdana"/>
          <w:b/>
          <w:bCs/>
          <w:sz w:val="20"/>
          <w:szCs w:val="24"/>
        </w:rPr>
        <w:t>11.10.2.</w:t>
      </w:r>
      <w:r w:rsidRPr="000D5465">
        <w:rPr>
          <w:rFonts w:ascii="Verdana" w:hAnsi="Verdana"/>
          <w:sz w:val="20"/>
          <w:szCs w:val="24"/>
        </w:rPr>
        <w:t>        Para los efectos de los artículos Décimo Quinto del Decreto a que se refiere este Capítulo; 28, fracción III, 29 y 29-A del CFF, 34 y 39 del Reglamento del CFF; 99, fracción III y 112, fracción III de la Ley del ISR, los contribuyentes que tengan su domicilio fiscal, agencia, sucursal o cualquier otro establecimiento en alguno de los municipios de Chiapas o de Oaxaca que se listan en las declaratorias correspondientes emitidas por la Secretaría de Gobernación, podrán expedir los comprobantes fiscales por los actos o actividades que realicen, por los ingresos que perciban o por las retenciones de contribuciones que efectúen dentro de dichos municipios, o registrar en la herramienta electrónica "Mis Cuentas" sus ingresos, egresos, inversiones y deducciones antes mencionados, realizados durante el periodo comprendido entre el 7 de septiembre y el 15 de octubre de 2017, a más tardar el 31 de octubre de 2017.</w:t>
      </w:r>
    </w:p>
    <w:p w:rsidR="000D5465" w:rsidRPr="000D5465" w:rsidRDefault="000D5465" w:rsidP="000D5465">
      <w:pPr>
        <w:jc w:val="both"/>
        <w:rPr>
          <w:rFonts w:ascii="Verdana" w:hAnsi="Verdana"/>
          <w:sz w:val="20"/>
          <w:szCs w:val="24"/>
        </w:rPr>
      </w:pPr>
      <w:r w:rsidRPr="000D5465">
        <w:rPr>
          <w:rFonts w:ascii="Verdana" w:hAnsi="Verdana"/>
          <w:sz w:val="20"/>
          <w:szCs w:val="24"/>
        </w:rPr>
        <w:t>                   Los contribuyentes a que se refiere el párrafo anterior, podrán expedir los comprobantes fiscales digitales por las remuneraciones que cubran a sus trabajadores o a contribuyentes asimilados a salarios, a que se refiere el artículo 99, fracción III de la Ley del ISR, dentro del periodo comprendido entre la fecha en que se realice la erogación correspondiente y a más tardar el 31 de diciembre de 2017.</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i/>
          <w:iCs/>
          <w:sz w:val="20"/>
          <w:szCs w:val="24"/>
        </w:rPr>
        <w:t>CFF 28, 29, 29-A, LISR 99, 112, RCFF 34, 39, DECRETO DOF 11/09/2017 Décimo Quinto</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b/>
          <w:bCs/>
          <w:sz w:val="20"/>
          <w:szCs w:val="24"/>
        </w:rPr>
        <w:t>Pago en parcialidades de las retenciones del ISR por salarios y en general por la prestación de un servicio personal subordinado, excepto asimilados a salarios, correspondientes a los meses de agosto, septiembre, octubre, noviembre y diciembre de 2017</w:t>
      </w:r>
    </w:p>
    <w:p w:rsidR="000D5465" w:rsidRPr="000D5465" w:rsidRDefault="000D5465" w:rsidP="000D5465">
      <w:pPr>
        <w:jc w:val="both"/>
        <w:rPr>
          <w:rFonts w:ascii="Verdana" w:hAnsi="Verdana"/>
          <w:sz w:val="20"/>
          <w:szCs w:val="24"/>
        </w:rPr>
      </w:pPr>
      <w:r w:rsidRPr="000D5465">
        <w:rPr>
          <w:rFonts w:ascii="Verdana" w:hAnsi="Verdana"/>
          <w:b/>
          <w:bCs/>
          <w:sz w:val="20"/>
          <w:szCs w:val="24"/>
        </w:rPr>
        <w:lastRenderedPageBreak/>
        <w:t>11.10.3.</w:t>
      </w:r>
      <w:r w:rsidRPr="000D5465">
        <w:rPr>
          <w:rFonts w:ascii="Verdana" w:hAnsi="Verdana"/>
          <w:sz w:val="20"/>
          <w:szCs w:val="24"/>
        </w:rPr>
        <w:t>        Para los efectos de los Artículos Cuarto, Décimo, Décimo Primero y Décimo Segundo del Decreto a que se refiere este Capítulo, los contribuyentes que efectúen pagos por ingresos por salarios y en general por la prestación de un servicio personal subordinado en términos de lo dispuesto en el artículo 94 de la Ley del ISR, excepto los asimilados a salarios, que opten por enterar las retenciones del ISR correspondiente a los meses de agosto, septiembre, octubre, noviembre y diciembre de 2017 en tres parcialidades, las cubrirán en términos de la ficha de trámite 1/DEC-7 "Solicitud de pago en parcialidades de las retenciones del ISR, conforme al Decreto por el que se otorgan diversos beneficios fiscales a los contribuyentes de las zonas afectadas que se indican por el sismo ocurrido el 7 de septiembre de 2017", contenida en el Anexo 1-A.</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i/>
          <w:iCs/>
          <w:sz w:val="20"/>
          <w:szCs w:val="24"/>
        </w:rPr>
        <w:t>DECRETO DOF 11/09/2017 Cuarto, Décimo, Décimo Primero, Décimo Segundo</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b/>
          <w:bCs/>
          <w:sz w:val="20"/>
          <w:szCs w:val="24"/>
        </w:rPr>
        <w:t>Pago en parcialidades del IVA e IEPS, correspondiente a los meses de agosto, septiembre, octubre, noviembre y diciembre de 2017</w:t>
      </w:r>
    </w:p>
    <w:p w:rsidR="000D5465" w:rsidRPr="000D5465" w:rsidRDefault="000D5465" w:rsidP="000D5465">
      <w:pPr>
        <w:jc w:val="both"/>
        <w:rPr>
          <w:rFonts w:ascii="Verdana" w:hAnsi="Verdana"/>
          <w:sz w:val="20"/>
          <w:szCs w:val="24"/>
        </w:rPr>
      </w:pPr>
      <w:r w:rsidRPr="000D5465">
        <w:rPr>
          <w:rFonts w:ascii="Verdana" w:hAnsi="Verdana"/>
          <w:b/>
          <w:bCs/>
          <w:sz w:val="20"/>
          <w:szCs w:val="24"/>
        </w:rPr>
        <w:t>11.10.4.</w:t>
      </w:r>
      <w:r w:rsidRPr="000D5465">
        <w:rPr>
          <w:rFonts w:ascii="Verdana" w:hAnsi="Verdana"/>
          <w:sz w:val="20"/>
          <w:szCs w:val="24"/>
        </w:rPr>
        <w:t>        Para los efectos de los Artículos Quinto, Noveno, Décimo, Décimo Primero y Décimo Segundo del Decreto a que se refiere este Capítulo, los contribuyentes que opten por enterar el pago definitivo de los impuestos al valor agregado y especial sobre producción y servicios correspondiente a los meses de agosto, septiembre, octubre, noviembre y diciembre de 2017 en tres parcialidades, las enterarán en términos de la ficha de trámite 2/DEC-7 "Solicitud de pago en parcialidades de IVA e IEPS, conforme al Decreto por el que se otorgan diversos beneficios fiscales a los contribuyentes de las zonas afectadas que se indican por el sismo ocurrido el 7 de septiembre de 2017", contenida en el Anexo 1-A.</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i/>
          <w:iCs/>
          <w:sz w:val="20"/>
          <w:szCs w:val="24"/>
        </w:rPr>
        <w:t>DECRETO DOF 11/09/2017 Quinto, Noveno, Décimo, Décimo Primero, Décimo Segundo</w:t>
      </w:r>
    </w:p>
    <w:p w:rsidR="000D5465" w:rsidRPr="000D5465" w:rsidRDefault="000D5465" w:rsidP="000D5465">
      <w:pPr>
        <w:jc w:val="both"/>
        <w:rPr>
          <w:rFonts w:ascii="Verdana" w:hAnsi="Verdana"/>
          <w:sz w:val="20"/>
          <w:szCs w:val="24"/>
        </w:rPr>
      </w:pP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b/>
          <w:bCs/>
          <w:sz w:val="20"/>
          <w:szCs w:val="24"/>
        </w:rPr>
        <w:t>Diferimiento del pago a plazos, autorizado con anterioridad al mes de septiembre de 2017</w:t>
      </w:r>
    </w:p>
    <w:p w:rsidR="000D5465" w:rsidRPr="000D5465" w:rsidRDefault="000D5465" w:rsidP="000D5465">
      <w:pPr>
        <w:jc w:val="both"/>
        <w:rPr>
          <w:rFonts w:ascii="Verdana" w:hAnsi="Verdana"/>
          <w:sz w:val="20"/>
          <w:szCs w:val="24"/>
        </w:rPr>
      </w:pPr>
      <w:r w:rsidRPr="000D5465">
        <w:rPr>
          <w:rFonts w:ascii="Verdana" w:hAnsi="Verdana"/>
          <w:b/>
          <w:bCs/>
          <w:sz w:val="20"/>
          <w:szCs w:val="24"/>
        </w:rPr>
        <w:t>11.10.5.</w:t>
      </w:r>
      <w:r w:rsidRPr="000D5465">
        <w:rPr>
          <w:rFonts w:ascii="Verdana" w:hAnsi="Verdana"/>
          <w:sz w:val="20"/>
          <w:szCs w:val="24"/>
        </w:rPr>
        <w:t>        Para los efectos de los Artículo Octavo, Décimo Primero y Décimo Segundo del Decreto a que se refiere este Capítulo, tratándose de convenios de pago a plazos (parcialidades o diferido) de contribuciones omitidas y de sus accesorios en términos del artículo 66 del CFF, que tengan su domicilio fiscal en las zonas afectadas y que cuenten con autorización para efectuar el pago a plazos con anterioridad al mes de septiembre de 2017, podrán diferir el pago correspondiente al mes de septiembre y subsecuentes que le hayan sido autorizados y reanudar en los mismos términos y condiciones de pago a partir del mes de diciembre de 2017.</w:t>
      </w:r>
    </w:p>
    <w:p w:rsidR="000D5465" w:rsidRPr="000D5465" w:rsidRDefault="000D5465" w:rsidP="000D5465">
      <w:pPr>
        <w:jc w:val="both"/>
        <w:rPr>
          <w:rFonts w:ascii="Verdana" w:hAnsi="Verdana"/>
          <w:sz w:val="20"/>
          <w:szCs w:val="24"/>
        </w:rPr>
      </w:pPr>
      <w:r w:rsidRPr="000D5465">
        <w:rPr>
          <w:rFonts w:ascii="Verdana" w:hAnsi="Verdana"/>
          <w:sz w:val="20"/>
          <w:szCs w:val="24"/>
        </w:rPr>
        <w:t>                   Para ello no será necesario que el contribuyente realice solicitud formal de adhesión al beneficio establecido en el Decreto a que se refiere este Capítulo.</w:t>
      </w:r>
    </w:p>
    <w:p w:rsidR="000D5465" w:rsidRPr="000D5465" w:rsidRDefault="000D5465" w:rsidP="000D5465">
      <w:pPr>
        <w:jc w:val="both"/>
        <w:rPr>
          <w:rFonts w:ascii="Verdana" w:hAnsi="Verdana"/>
          <w:sz w:val="20"/>
          <w:szCs w:val="24"/>
        </w:rPr>
      </w:pPr>
      <w:r w:rsidRPr="000D5465">
        <w:rPr>
          <w:rFonts w:ascii="Verdana" w:hAnsi="Verdana"/>
          <w:sz w:val="20"/>
          <w:szCs w:val="24"/>
        </w:rPr>
        <w:lastRenderedPageBreak/>
        <w:t xml:space="preserve">                   La autoridad fiscal repondrá los FCF con línea de captura, en los casos en que proceda, los cuales contendrán las nuevas fechas límite de pago y los importes pactados en el convenio, remitiéndolos a través del correo electrónico reportado al RFC o a través de buzón tributario, debidamente habilitado. En los casos en que no se cuente con los medios de contacto antes señalados, el contribuyente deberá presentarse en las oficinas de ADR más cercana a su domicilio para obtener los FCF con línea de </w:t>
      </w:r>
      <w:proofErr w:type="gramStart"/>
      <w:r w:rsidRPr="000D5465">
        <w:rPr>
          <w:rFonts w:ascii="Verdana" w:hAnsi="Verdana"/>
          <w:sz w:val="20"/>
          <w:szCs w:val="24"/>
        </w:rPr>
        <w:t>captura correspondientes</w:t>
      </w:r>
      <w:proofErr w:type="gramEnd"/>
      <w:r w:rsidRPr="000D5465">
        <w:rPr>
          <w:rFonts w:ascii="Verdana" w:hAnsi="Verdana"/>
          <w:sz w:val="20"/>
          <w:szCs w:val="24"/>
        </w:rPr>
        <w:t>.</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i/>
          <w:iCs/>
          <w:sz w:val="20"/>
          <w:szCs w:val="24"/>
        </w:rPr>
        <w:t>DECRETO DOF 11/09/2017</w:t>
      </w:r>
      <w:r w:rsidRPr="000D5465">
        <w:rPr>
          <w:rFonts w:ascii="Verdana" w:hAnsi="Verdana"/>
          <w:sz w:val="20"/>
          <w:szCs w:val="24"/>
        </w:rPr>
        <w:t>, Octavo, Décimo Primero, Décimo Segundo</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b/>
          <w:bCs/>
          <w:sz w:val="20"/>
          <w:szCs w:val="24"/>
        </w:rPr>
        <w:t>Devolución del IVA para los contribuyentes con domicilio fiscal, agencia, sucursal o cualquier otro establecimiento en los municipios del Estado de Chiapas y Oaxaca mencionados en las declaratorias correspondientes emitidas por la Secretaría de Gobernación</w:t>
      </w:r>
    </w:p>
    <w:p w:rsidR="000D5465" w:rsidRPr="000D5465" w:rsidRDefault="000D5465" w:rsidP="000D5465">
      <w:pPr>
        <w:jc w:val="both"/>
        <w:rPr>
          <w:rFonts w:ascii="Verdana" w:hAnsi="Verdana"/>
          <w:sz w:val="20"/>
          <w:szCs w:val="24"/>
        </w:rPr>
      </w:pPr>
      <w:r w:rsidRPr="000D5465">
        <w:rPr>
          <w:rFonts w:ascii="Verdana" w:hAnsi="Verdana"/>
          <w:b/>
          <w:bCs/>
          <w:sz w:val="20"/>
          <w:szCs w:val="24"/>
        </w:rPr>
        <w:t>11.10.6.</w:t>
      </w:r>
      <w:r w:rsidRPr="000D5465">
        <w:rPr>
          <w:rFonts w:ascii="Verdana" w:hAnsi="Verdana"/>
          <w:sz w:val="20"/>
          <w:szCs w:val="24"/>
        </w:rPr>
        <w:t>        Para los efectos de los Artículos Séptimo, Noveno y Décimo Segundo del Decreto a que se refiere este Capítulo se estará a lo siguiente:</w:t>
      </w:r>
    </w:p>
    <w:p w:rsidR="000D5465" w:rsidRPr="000D5465" w:rsidRDefault="000D5465" w:rsidP="000D5465">
      <w:pPr>
        <w:jc w:val="both"/>
        <w:rPr>
          <w:rFonts w:ascii="Verdana" w:hAnsi="Verdana"/>
          <w:sz w:val="20"/>
          <w:szCs w:val="24"/>
        </w:rPr>
      </w:pPr>
      <w:r w:rsidRPr="000D5465">
        <w:rPr>
          <w:rFonts w:ascii="Verdana" w:hAnsi="Verdana"/>
          <w:b/>
          <w:bCs/>
          <w:sz w:val="20"/>
          <w:szCs w:val="24"/>
        </w:rPr>
        <w:t>I.</w:t>
      </w:r>
      <w:r w:rsidRPr="000D5465">
        <w:rPr>
          <w:rFonts w:ascii="Verdana" w:hAnsi="Verdana"/>
          <w:sz w:val="20"/>
          <w:szCs w:val="24"/>
        </w:rPr>
        <w:t xml:space="preserve">     El SAT resolverá los trámites de solicitud de devolución del IVA en un plazo máximo de diez días hábiles, a los contribuyentes que tengan su domicilio fiscal, así como la totalidad de sus agencias, sucursales o cualquier otro establecimiento en alguno de los municipios de Chiapas o de Oaxaca que se listan en las declaratorias correspondientes emitidas por la Secretaría de Gobernación, incluyendo a aquéllos que se ubiquen en alguno de los supuestos establecidos en las reglas 2.3.3., 2.3.5., 2.3.14., 2.3.15. </w:t>
      </w:r>
      <w:proofErr w:type="gramStart"/>
      <w:r w:rsidRPr="000D5465">
        <w:rPr>
          <w:rFonts w:ascii="Verdana" w:hAnsi="Verdana"/>
          <w:sz w:val="20"/>
          <w:szCs w:val="24"/>
        </w:rPr>
        <w:t>y</w:t>
      </w:r>
      <w:proofErr w:type="gramEnd"/>
      <w:r w:rsidRPr="000D5465">
        <w:rPr>
          <w:rFonts w:ascii="Verdana" w:hAnsi="Verdana"/>
          <w:sz w:val="20"/>
          <w:szCs w:val="24"/>
        </w:rPr>
        <w:t xml:space="preserve"> 4.1.6., siempre que:</w:t>
      </w:r>
    </w:p>
    <w:p w:rsidR="000D5465" w:rsidRPr="000D5465" w:rsidRDefault="000D5465" w:rsidP="000D5465">
      <w:pPr>
        <w:jc w:val="both"/>
        <w:rPr>
          <w:rFonts w:ascii="Verdana" w:hAnsi="Verdana"/>
          <w:sz w:val="20"/>
          <w:szCs w:val="24"/>
        </w:rPr>
      </w:pPr>
      <w:r w:rsidRPr="000D5465">
        <w:rPr>
          <w:rFonts w:ascii="Verdana" w:hAnsi="Verdana"/>
          <w:b/>
          <w:bCs/>
          <w:sz w:val="20"/>
          <w:szCs w:val="24"/>
        </w:rPr>
        <w:t>a)</w:t>
      </w:r>
      <w:r w:rsidRPr="000D5465">
        <w:rPr>
          <w:rFonts w:ascii="Verdana" w:hAnsi="Verdana"/>
          <w:sz w:val="20"/>
          <w:szCs w:val="24"/>
        </w:rPr>
        <w:t>    La solicitud se hubiese presentado antes del 15 de septiembre de 2017, cumpliendo los requisitos procedentes establecidos en las disposiciones fiscales, sin importar el mes y monto por el cual se solicite la devolución.</w:t>
      </w:r>
    </w:p>
    <w:p w:rsidR="000D5465" w:rsidRPr="000D5465" w:rsidRDefault="000D5465" w:rsidP="000D5465">
      <w:pPr>
        <w:jc w:val="both"/>
        <w:rPr>
          <w:rFonts w:ascii="Verdana" w:hAnsi="Verdana"/>
          <w:sz w:val="20"/>
          <w:szCs w:val="24"/>
        </w:rPr>
      </w:pPr>
      <w:r w:rsidRPr="000D5465">
        <w:rPr>
          <w:rFonts w:ascii="Verdana" w:hAnsi="Verdana"/>
          <w:b/>
          <w:bCs/>
          <w:sz w:val="20"/>
          <w:szCs w:val="24"/>
        </w:rPr>
        <w:t>b)</w:t>
      </w:r>
      <w:r w:rsidRPr="000D5465">
        <w:rPr>
          <w:rFonts w:ascii="Verdana" w:hAnsi="Verdana"/>
          <w:sz w:val="20"/>
          <w:szCs w:val="24"/>
        </w:rPr>
        <w:t>    Los contribuyentes solicitantes no se ubiquen en alguno de los supuestos de excepción previstos en el artículo Séptimo, segundo párrafo, del Decreto a que se refiere este Capítulo.</w:t>
      </w:r>
    </w:p>
    <w:p w:rsidR="000D5465" w:rsidRPr="000D5465" w:rsidRDefault="000D5465" w:rsidP="000D5465">
      <w:pPr>
        <w:jc w:val="both"/>
        <w:rPr>
          <w:rFonts w:ascii="Verdana" w:hAnsi="Verdana"/>
          <w:sz w:val="20"/>
          <w:szCs w:val="24"/>
        </w:rPr>
      </w:pPr>
      <w:r w:rsidRPr="000D5465">
        <w:rPr>
          <w:rFonts w:ascii="Verdana" w:hAnsi="Verdana"/>
          <w:b/>
          <w:bCs/>
          <w:sz w:val="20"/>
          <w:szCs w:val="24"/>
        </w:rPr>
        <w:t>II.</w:t>
      </w:r>
      <w:r w:rsidRPr="000D5465">
        <w:rPr>
          <w:rFonts w:ascii="Verdana" w:hAnsi="Verdana"/>
          <w:sz w:val="20"/>
          <w:szCs w:val="24"/>
        </w:rPr>
        <w:t xml:space="preserve">     El SAT resolverá los trámites de solicitud de devolución del IVA en un plazo máximo de diez días hábiles, a los contribuyentes que tengan su domicilio fiscal fuera de las zonas afectadas y que tengan alguna de sus agencias, sucursales o cualquier otro establecimiento en alguno de los municipios de Chiapas o de Oaxaca que se listan en las declaratorias correspondientes emitidas por la Secretaría de </w:t>
      </w:r>
      <w:proofErr w:type="spellStart"/>
      <w:r w:rsidRPr="000D5465">
        <w:rPr>
          <w:rFonts w:ascii="Verdana" w:hAnsi="Verdana"/>
          <w:sz w:val="20"/>
          <w:szCs w:val="24"/>
        </w:rPr>
        <w:t>Gobernación,incluyendo</w:t>
      </w:r>
      <w:proofErr w:type="spellEnd"/>
      <w:r w:rsidRPr="000D5465">
        <w:rPr>
          <w:rFonts w:ascii="Verdana" w:hAnsi="Verdana"/>
          <w:sz w:val="20"/>
          <w:szCs w:val="24"/>
        </w:rPr>
        <w:t xml:space="preserve"> a aquéllos que se ubiquen en alguno de los supuestos establecidos en las reglas 2.3.3., 2.3.5., 2.3.14., 2.3.15. </w:t>
      </w:r>
      <w:proofErr w:type="gramStart"/>
      <w:r w:rsidRPr="000D5465">
        <w:rPr>
          <w:rFonts w:ascii="Verdana" w:hAnsi="Verdana"/>
          <w:sz w:val="20"/>
          <w:szCs w:val="24"/>
        </w:rPr>
        <w:t>y</w:t>
      </w:r>
      <w:proofErr w:type="gramEnd"/>
      <w:r w:rsidRPr="000D5465">
        <w:rPr>
          <w:rFonts w:ascii="Verdana" w:hAnsi="Verdana"/>
          <w:sz w:val="20"/>
          <w:szCs w:val="24"/>
        </w:rPr>
        <w:t xml:space="preserve"> 4.1.6., siempre que:</w:t>
      </w:r>
    </w:p>
    <w:p w:rsidR="000D5465" w:rsidRPr="000D5465" w:rsidRDefault="000D5465" w:rsidP="000D5465">
      <w:pPr>
        <w:jc w:val="both"/>
        <w:rPr>
          <w:rFonts w:ascii="Verdana" w:hAnsi="Verdana"/>
          <w:sz w:val="20"/>
          <w:szCs w:val="24"/>
        </w:rPr>
      </w:pPr>
      <w:r w:rsidRPr="000D5465">
        <w:rPr>
          <w:rFonts w:ascii="Verdana" w:hAnsi="Verdana"/>
          <w:b/>
          <w:bCs/>
          <w:sz w:val="20"/>
          <w:szCs w:val="24"/>
        </w:rPr>
        <w:t>a)</w:t>
      </w:r>
      <w:r w:rsidRPr="000D5465">
        <w:rPr>
          <w:rFonts w:ascii="Verdana" w:hAnsi="Verdana"/>
          <w:sz w:val="20"/>
          <w:szCs w:val="24"/>
        </w:rPr>
        <w:t>    La solicitud se hubiese presentado antes del 15 de septiembre de 2017, cumpliendo los requisitos procedentes, sin importar el mes y monto por el cual se solicite la devolución.</w:t>
      </w:r>
    </w:p>
    <w:p w:rsidR="000D5465" w:rsidRPr="000D5465" w:rsidRDefault="000D5465" w:rsidP="000D5465">
      <w:pPr>
        <w:jc w:val="both"/>
        <w:rPr>
          <w:rFonts w:ascii="Verdana" w:hAnsi="Verdana"/>
          <w:sz w:val="20"/>
          <w:szCs w:val="24"/>
        </w:rPr>
      </w:pPr>
      <w:r w:rsidRPr="000D5465">
        <w:rPr>
          <w:rFonts w:ascii="Verdana" w:hAnsi="Verdana"/>
          <w:b/>
          <w:bCs/>
          <w:sz w:val="20"/>
          <w:szCs w:val="24"/>
        </w:rPr>
        <w:t>b)</w:t>
      </w:r>
      <w:r w:rsidRPr="000D5465">
        <w:rPr>
          <w:rFonts w:ascii="Verdana" w:hAnsi="Verdana"/>
          <w:sz w:val="20"/>
          <w:szCs w:val="24"/>
        </w:rPr>
        <w:t>    El contribuyente solicitante no se ubique en alguno de los supuestos de excepción previstos en el artículo Séptimo, segundo párrafo, del Decreto a que se refiere este Capítulo.</w:t>
      </w:r>
    </w:p>
    <w:p w:rsidR="000D5465" w:rsidRPr="000D5465" w:rsidRDefault="000D5465" w:rsidP="000D5465">
      <w:pPr>
        <w:jc w:val="both"/>
        <w:rPr>
          <w:rFonts w:ascii="Verdana" w:hAnsi="Verdana"/>
          <w:sz w:val="20"/>
          <w:szCs w:val="24"/>
        </w:rPr>
      </w:pPr>
      <w:r w:rsidRPr="000D5465">
        <w:rPr>
          <w:rFonts w:ascii="Verdana" w:hAnsi="Verdana"/>
          <w:b/>
          <w:bCs/>
          <w:sz w:val="20"/>
          <w:szCs w:val="24"/>
        </w:rPr>
        <w:lastRenderedPageBreak/>
        <w:t>c)</w:t>
      </w:r>
      <w:r w:rsidRPr="000D5465">
        <w:rPr>
          <w:rFonts w:ascii="Verdana" w:hAnsi="Verdana"/>
          <w:sz w:val="20"/>
          <w:szCs w:val="24"/>
        </w:rPr>
        <w:t>    El contribuyente solicitante de la devolución presente, antes del 1 de noviembre de 2017, la información que se describe en la ficha de trámite 3/DEC-7 "Solicitud de devolución del IVA, conforme al Decreto por el que se otorgan diversos beneficios fiscales a los contribuyentes de las zonas afectadas que se indican por el sismo ocurrido el 7 de septiembre de 2017", contenida en el Anexo 1-A.</w:t>
      </w:r>
    </w:p>
    <w:p w:rsidR="000D5465" w:rsidRPr="000D5465" w:rsidRDefault="000D5465" w:rsidP="000D5465">
      <w:pPr>
        <w:jc w:val="both"/>
        <w:rPr>
          <w:rFonts w:ascii="Verdana" w:hAnsi="Verdana"/>
          <w:sz w:val="20"/>
          <w:szCs w:val="24"/>
        </w:rPr>
      </w:pP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sz w:val="20"/>
          <w:szCs w:val="24"/>
        </w:rPr>
        <w:t>       Lo dispuesto en esta fracción también será aplicable a los contribuyentes que tengan su domicilio fiscal en las zonas afectadas y tengan alguna de sus agencias, sucursales o cualquier otro establecimiento fuera de alguno de los municipios de Chiapas o de Oaxaca que se listan en las declaratorias correspondientes emitidas por la Secretaría de Gobernación.</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i/>
          <w:iCs/>
          <w:sz w:val="20"/>
          <w:szCs w:val="24"/>
        </w:rPr>
        <w:t>DECRETO DOF 11/09/2017 Séptimo, Noveno y Décimo Segundo, RMF 2017 2.3.3., 2.3.5., 2.3.14., 2.3.15., 4.1.6.</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b/>
          <w:bCs/>
          <w:sz w:val="20"/>
          <w:szCs w:val="24"/>
        </w:rPr>
        <w:t>Devolución del IVA por gastos e inversiones en el reacondicionamiento, reparación, restauración o reconstrucción en los municipios de Chiapas y Oaxaca mencionados en las declaratorias correspondientes emitidas por la Secretaría de Gobernación</w:t>
      </w:r>
    </w:p>
    <w:p w:rsidR="000D5465" w:rsidRPr="000D5465" w:rsidRDefault="000D5465" w:rsidP="000D5465">
      <w:pPr>
        <w:jc w:val="both"/>
        <w:rPr>
          <w:rFonts w:ascii="Verdana" w:hAnsi="Verdana"/>
          <w:sz w:val="20"/>
          <w:szCs w:val="24"/>
        </w:rPr>
      </w:pPr>
      <w:r w:rsidRPr="000D5465">
        <w:rPr>
          <w:rFonts w:ascii="Verdana" w:hAnsi="Verdana"/>
          <w:b/>
          <w:bCs/>
          <w:sz w:val="20"/>
          <w:szCs w:val="24"/>
        </w:rPr>
        <w:t>11.10.7.</w:t>
      </w:r>
      <w:r w:rsidRPr="000D5465">
        <w:rPr>
          <w:rFonts w:ascii="Verdana" w:hAnsi="Verdana"/>
          <w:sz w:val="20"/>
          <w:szCs w:val="24"/>
        </w:rPr>
        <w:t>        Para los efectos del artículo Décimo Quinto del Decreto a que se refiere este Capítulo, el SAT resolverá las solicitudes de devolución del IVA, en un plazo máximo de diez días hábiles, a los contribuyentes que tengan su domicilio fiscal, agencia, sucursal o cualquier otro establecimiento en alguno de los municipios de Chiapas o de Oaxaca que se listan en las declaratorias correspondientes emitidas por la Secretaría de Gobernación, siempre que se cumpla con lo siguiente:</w:t>
      </w:r>
    </w:p>
    <w:p w:rsidR="000D5465" w:rsidRPr="000D5465" w:rsidRDefault="000D5465" w:rsidP="000D5465">
      <w:pPr>
        <w:jc w:val="both"/>
        <w:rPr>
          <w:rFonts w:ascii="Verdana" w:hAnsi="Verdana"/>
          <w:sz w:val="20"/>
          <w:szCs w:val="24"/>
        </w:rPr>
      </w:pPr>
      <w:r w:rsidRPr="000D5465">
        <w:rPr>
          <w:rFonts w:ascii="Verdana" w:hAnsi="Verdana"/>
          <w:b/>
          <w:bCs/>
          <w:sz w:val="20"/>
          <w:szCs w:val="24"/>
        </w:rPr>
        <w:t>I.</w:t>
      </w:r>
      <w:r w:rsidRPr="000D5465">
        <w:rPr>
          <w:rFonts w:ascii="Verdana" w:hAnsi="Verdana"/>
          <w:sz w:val="20"/>
          <w:szCs w:val="24"/>
        </w:rPr>
        <w:t>     Se trate de saldos a favor de periodos de septiembre, octubre, noviembre o diciembre de 2017, así como enero, febrero o marzo de 2018, que se declaren y soliciten a más tardar el 30 de abril de 2018.</w:t>
      </w:r>
    </w:p>
    <w:p w:rsidR="000D5465" w:rsidRPr="000D5465" w:rsidRDefault="000D5465" w:rsidP="000D5465">
      <w:pPr>
        <w:jc w:val="both"/>
        <w:rPr>
          <w:rFonts w:ascii="Verdana" w:hAnsi="Verdana"/>
          <w:sz w:val="20"/>
          <w:szCs w:val="24"/>
        </w:rPr>
      </w:pPr>
      <w:r w:rsidRPr="000D5465">
        <w:rPr>
          <w:rFonts w:ascii="Verdana" w:hAnsi="Verdana"/>
          <w:b/>
          <w:bCs/>
          <w:sz w:val="20"/>
          <w:szCs w:val="24"/>
        </w:rPr>
        <w:t>II.</w:t>
      </w:r>
      <w:r w:rsidRPr="000D5465">
        <w:rPr>
          <w:rFonts w:ascii="Verdana" w:hAnsi="Verdana"/>
          <w:sz w:val="20"/>
          <w:szCs w:val="24"/>
        </w:rPr>
        <w:t>     Que el IVA acreditable derive en más del 50% en el periodo solicitado, de gastos e inversiones relacionadas con el reacondicionamiento, reparación, restauración, reconstrucción o adquisición de bienes de activo fijo dañados o perdidos a consecuencia del sismo del 7 de septiembre de 2017.</w:t>
      </w:r>
    </w:p>
    <w:p w:rsidR="000D5465" w:rsidRPr="000D5465" w:rsidRDefault="000D5465" w:rsidP="000D5465">
      <w:pPr>
        <w:jc w:val="both"/>
        <w:rPr>
          <w:rFonts w:ascii="Verdana" w:hAnsi="Verdana"/>
          <w:sz w:val="20"/>
          <w:szCs w:val="24"/>
        </w:rPr>
      </w:pPr>
      <w:r w:rsidRPr="000D5465">
        <w:rPr>
          <w:rFonts w:ascii="Verdana" w:hAnsi="Verdana"/>
          <w:sz w:val="20"/>
          <w:szCs w:val="24"/>
        </w:rPr>
        <w:t>                   Para estos efectos, se deberán cumplir con los requisitos previstos en la regla 4.1.6.</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i/>
          <w:iCs/>
          <w:sz w:val="20"/>
          <w:szCs w:val="24"/>
        </w:rPr>
        <w:t>DECRETO DOF 11/09/2017 Décimo Quinto, RMF 2017 4.1.6."</w:t>
      </w:r>
    </w:p>
    <w:p w:rsidR="000D5465" w:rsidRPr="000D5465" w:rsidRDefault="000D5465" w:rsidP="000D5465">
      <w:pPr>
        <w:jc w:val="both"/>
        <w:rPr>
          <w:rFonts w:ascii="Verdana" w:hAnsi="Verdana"/>
          <w:sz w:val="20"/>
          <w:szCs w:val="24"/>
        </w:rPr>
      </w:pPr>
      <w:r w:rsidRPr="000D5465">
        <w:rPr>
          <w:rFonts w:ascii="Verdana" w:hAnsi="Verdana"/>
          <w:b/>
          <w:bCs/>
          <w:sz w:val="20"/>
          <w:szCs w:val="24"/>
        </w:rPr>
        <w:t>SEGUNDO.</w:t>
      </w:r>
      <w:r w:rsidRPr="000D5465">
        <w:rPr>
          <w:rFonts w:ascii="Verdana" w:hAnsi="Verdana"/>
          <w:sz w:val="20"/>
          <w:szCs w:val="24"/>
        </w:rPr>
        <w:t>   De conformidad con lo dispuesto en el artículo 5 de la Ley Federal de los Derechos del Contribuyente, se da a conocer el texto actualizado de las reglas a que se refiere el Resolutivo Primero de la presente Resolución.</w:t>
      </w:r>
    </w:p>
    <w:p w:rsidR="000D5465" w:rsidRPr="000D5465" w:rsidRDefault="000D5465" w:rsidP="000D5465">
      <w:pPr>
        <w:jc w:val="both"/>
        <w:rPr>
          <w:rFonts w:ascii="Verdana" w:hAnsi="Verdana"/>
          <w:sz w:val="20"/>
          <w:szCs w:val="24"/>
        </w:rPr>
      </w:pPr>
      <w:r w:rsidRPr="000D5465">
        <w:rPr>
          <w:rFonts w:ascii="Verdana" w:hAnsi="Verdana"/>
          <w:sz w:val="20"/>
          <w:szCs w:val="24"/>
        </w:rPr>
        <w:t>                   En caso de discrepancia entre el contenido del Resolutivo Primero y del presente, prevalece el texto del Resolutivo Primero:</w:t>
      </w:r>
    </w:p>
    <w:p w:rsidR="000D5465" w:rsidRPr="000D5465" w:rsidRDefault="000D5465" w:rsidP="000D5465">
      <w:pPr>
        <w:jc w:val="both"/>
        <w:rPr>
          <w:rFonts w:ascii="Verdana" w:hAnsi="Verdana"/>
          <w:sz w:val="20"/>
          <w:szCs w:val="24"/>
        </w:rPr>
      </w:pPr>
      <w:r w:rsidRPr="000D5465">
        <w:rPr>
          <w:rFonts w:ascii="Verdana" w:hAnsi="Verdana"/>
          <w:sz w:val="20"/>
          <w:szCs w:val="24"/>
        </w:rPr>
        <w:lastRenderedPageBreak/>
        <w:t>                   </w:t>
      </w:r>
      <w:r w:rsidRPr="000D5465">
        <w:rPr>
          <w:rFonts w:ascii="Verdana" w:hAnsi="Verdana"/>
          <w:b/>
          <w:bCs/>
          <w:sz w:val="20"/>
          <w:szCs w:val="24"/>
        </w:rPr>
        <w:t>"Días inhábiles</w:t>
      </w:r>
    </w:p>
    <w:p w:rsidR="000D5465" w:rsidRPr="000D5465" w:rsidRDefault="000D5465" w:rsidP="000D5465">
      <w:pPr>
        <w:jc w:val="both"/>
        <w:rPr>
          <w:rFonts w:ascii="Verdana" w:hAnsi="Verdana"/>
          <w:sz w:val="20"/>
          <w:szCs w:val="24"/>
        </w:rPr>
      </w:pPr>
      <w:r w:rsidRPr="000D5465">
        <w:rPr>
          <w:rFonts w:ascii="Verdana" w:hAnsi="Verdana"/>
          <w:b/>
          <w:bCs/>
          <w:sz w:val="20"/>
          <w:szCs w:val="24"/>
        </w:rPr>
        <w:t>2.1.6.</w:t>
      </w:r>
      <w:r w:rsidRPr="000D5465">
        <w:rPr>
          <w:rFonts w:ascii="Verdana" w:hAnsi="Verdana"/>
          <w:sz w:val="20"/>
          <w:szCs w:val="24"/>
        </w:rPr>
        <w:t>           Para los efectos del artículo 12, primer y segundo párrafos del CFF, se estará a lo siguiente:</w:t>
      </w:r>
    </w:p>
    <w:p w:rsidR="000D5465" w:rsidRPr="000D5465" w:rsidRDefault="000D5465" w:rsidP="000D5465">
      <w:pPr>
        <w:jc w:val="both"/>
        <w:rPr>
          <w:rFonts w:ascii="Verdana" w:hAnsi="Verdana"/>
          <w:sz w:val="20"/>
          <w:szCs w:val="24"/>
        </w:rPr>
      </w:pPr>
      <w:r w:rsidRPr="000D5465">
        <w:rPr>
          <w:rFonts w:ascii="Verdana" w:hAnsi="Verdana"/>
          <w:b/>
          <w:bCs/>
          <w:sz w:val="20"/>
          <w:szCs w:val="24"/>
        </w:rPr>
        <w:t>I.</w:t>
      </w:r>
      <w:r w:rsidRPr="000D5465">
        <w:rPr>
          <w:rFonts w:ascii="Verdana" w:hAnsi="Verdana"/>
          <w:sz w:val="20"/>
          <w:szCs w:val="24"/>
        </w:rPr>
        <w:t>     El primer periodo general de vacaciones del SAT comprende los días del 17 al 28 de julio de 2017.</w:t>
      </w:r>
    </w:p>
    <w:p w:rsidR="000D5465" w:rsidRPr="000D5465" w:rsidRDefault="000D5465" w:rsidP="000D5465">
      <w:pPr>
        <w:jc w:val="both"/>
        <w:rPr>
          <w:rFonts w:ascii="Verdana" w:hAnsi="Verdana"/>
          <w:sz w:val="20"/>
          <w:szCs w:val="24"/>
        </w:rPr>
      </w:pPr>
      <w:r w:rsidRPr="000D5465">
        <w:rPr>
          <w:rFonts w:ascii="Verdana" w:hAnsi="Verdana"/>
          <w:b/>
          <w:bCs/>
          <w:sz w:val="20"/>
          <w:szCs w:val="24"/>
        </w:rPr>
        <w:t>II.</w:t>
      </w:r>
      <w:r w:rsidRPr="000D5465">
        <w:rPr>
          <w:rFonts w:ascii="Verdana" w:hAnsi="Verdana"/>
          <w:sz w:val="20"/>
          <w:szCs w:val="24"/>
        </w:rPr>
        <w:t>     Son días inhábiles para el SAT el 13 y 14 de abril, así como el 2 de noviembre de 2017.</w:t>
      </w:r>
    </w:p>
    <w:p w:rsidR="000D5465" w:rsidRPr="000D5465" w:rsidRDefault="000D5465" w:rsidP="000D5465">
      <w:pPr>
        <w:jc w:val="both"/>
        <w:rPr>
          <w:rFonts w:ascii="Verdana" w:hAnsi="Verdana"/>
          <w:sz w:val="20"/>
          <w:szCs w:val="24"/>
        </w:rPr>
      </w:pPr>
      <w:r w:rsidRPr="000D5465">
        <w:rPr>
          <w:rFonts w:ascii="Verdana" w:hAnsi="Verdana"/>
          <w:b/>
          <w:bCs/>
          <w:sz w:val="20"/>
          <w:szCs w:val="24"/>
        </w:rPr>
        <w:t>III.</w:t>
      </w:r>
      <w:r w:rsidRPr="000D5465">
        <w:rPr>
          <w:rFonts w:ascii="Verdana" w:hAnsi="Verdana"/>
          <w:sz w:val="20"/>
          <w:szCs w:val="24"/>
        </w:rPr>
        <w:t>    Derivado del sismo ocurrido el 19 de septiembre de 2017, se consideran inhábiles para el SAT en la Ciudad de México así como en los Estados de México, Morelos y Puebla, los días 20, 21 y 22 de septiembre de 2017.</w:t>
      </w:r>
    </w:p>
    <w:p w:rsidR="000D5465" w:rsidRPr="000D5465" w:rsidRDefault="000D5465" w:rsidP="000D5465">
      <w:pPr>
        <w:jc w:val="both"/>
        <w:rPr>
          <w:rFonts w:ascii="Verdana" w:hAnsi="Verdana"/>
          <w:sz w:val="20"/>
          <w:szCs w:val="24"/>
        </w:rPr>
      </w:pPr>
      <w:r w:rsidRPr="000D5465">
        <w:rPr>
          <w:rFonts w:ascii="Verdana" w:hAnsi="Verdana"/>
          <w:sz w:val="20"/>
          <w:szCs w:val="24"/>
        </w:rPr>
        <w:t>                   Lo anterior sin perjuicio del personal que cubra guardias y que es necesario para la operación y continuidad en el ejercicio de las facultades de acuerdo a lo previsto en los artículos 13 del CFF y 18 de la Ley Aduanera.</w:t>
      </w:r>
    </w:p>
    <w:p w:rsidR="000D5465" w:rsidRPr="000D5465" w:rsidRDefault="000D5465" w:rsidP="000D5465">
      <w:pPr>
        <w:jc w:val="both"/>
        <w:rPr>
          <w:rFonts w:ascii="Verdana" w:hAnsi="Verdana"/>
          <w:sz w:val="20"/>
          <w:szCs w:val="24"/>
        </w:rPr>
      </w:pPr>
      <w:r w:rsidRPr="000D5465">
        <w:rPr>
          <w:rFonts w:ascii="Verdana" w:hAnsi="Verdana"/>
          <w:b/>
          <w:bCs/>
          <w:sz w:val="20"/>
          <w:szCs w:val="24"/>
        </w:rPr>
        <w:t>IV.</w:t>
      </w:r>
      <w:r w:rsidRPr="000D5465">
        <w:rPr>
          <w:rFonts w:ascii="Verdana" w:hAnsi="Verdana"/>
          <w:sz w:val="20"/>
          <w:szCs w:val="24"/>
        </w:rPr>
        <w:t>   Las autoridades estatales y municipales que actúen como coordinadas en materia fiscal en términos de los artículos 13 y 14 de la Ley de Coordinación Fiscal, podrán considerar los días inhábiles señalados esta regla, siempre que los den a conocer con ese carácter en su órgano o medio de difusión oficial, de acuerdo a las disposiciones legales y administrativas que las rigen.</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i/>
          <w:iCs/>
          <w:sz w:val="20"/>
          <w:szCs w:val="24"/>
        </w:rPr>
        <w:t>CFF 12, 13, Ley Aduanera 18, Ley de Coordinación Fiscal 13, 14</w:t>
      </w:r>
    </w:p>
    <w:p w:rsidR="000D5465" w:rsidRPr="000D5465" w:rsidRDefault="000D5465" w:rsidP="000D5465">
      <w:pPr>
        <w:jc w:val="both"/>
        <w:rPr>
          <w:rFonts w:ascii="Verdana" w:hAnsi="Verdana"/>
          <w:sz w:val="20"/>
          <w:szCs w:val="24"/>
        </w:rPr>
      </w:pP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b/>
          <w:bCs/>
          <w:sz w:val="20"/>
          <w:szCs w:val="24"/>
        </w:rPr>
        <w:t>Procedimiento para realizar aclaraciones a que se refiere el artículo 33-A del CFF</w:t>
      </w:r>
    </w:p>
    <w:p w:rsidR="000D5465" w:rsidRPr="000D5465" w:rsidRDefault="000D5465" w:rsidP="000D5465">
      <w:pPr>
        <w:jc w:val="both"/>
        <w:rPr>
          <w:rFonts w:ascii="Verdana" w:hAnsi="Verdana"/>
          <w:sz w:val="20"/>
          <w:szCs w:val="24"/>
        </w:rPr>
      </w:pPr>
      <w:r w:rsidRPr="000D5465">
        <w:rPr>
          <w:rFonts w:ascii="Verdana" w:hAnsi="Verdana"/>
          <w:b/>
          <w:bCs/>
          <w:sz w:val="20"/>
          <w:szCs w:val="24"/>
        </w:rPr>
        <w:t>2.12.12.</w:t>
      </w:r>
      <w:r w:rsidRPr="000D5465">
        <w:rPr>
          <w:rFonts w:ascii="Verdana" w:hAnsi="Verdana"/>
          <w:sz w:val="20"/>
          <w:szCs w:val="24"/>
        </w:rPr>
        <w:t>        Para efectos del artículo 33-A, primer párrafo del CFF, los contribuyentes podrán realizar solicitudes de aclaración respecto de las resoluciones en las que se haga efectiva al contribuyente una cantidad igual al monto mayor que hubiera determinado a su cargo en cualquiera de las seis últimas declaraciones, en términos del artículo 41, párrafo primero, fracción II del CFF, siempre que:</w:t>
      </w:r>
    </w:p>
    <w:p w:rsidR="000D5465" w:rsidRPr="000D5465" w:rsidRDefault="000D5465" w:rsidP="000D5465">
      <w:pPr>
        <w:jc w:val="both"/>
        <w:rPr>
          <w:rFonts w:ascii="Verdana" w:hAnsi="Verdana"/>
          <w:sz w:val="20"/>
          <w:szCs w:val="24"/>
        </w:rPr>
      </w:pPr>
      <w:r w:rsidRPr="000D5465">
        <w:rPr>
          <w:rFonts w:ascii="Verdana" w:hAnsi="Verdana"/>
          <w:b/>
          <w:bCs/>
          <w:sz w:val="20"/>
          <w:szCs w:val="24"/>
        </w:rPr>
        <w:t>I.</w:t>
      </w:r>
      <w:r w:rsidRPr="000D5465">
        <w:rPr>
          <w:rFonts w:ascii="Verdana" w:hAnsi="Verdana"/>
          <w:sz w:val="20"/>
          <w:szCs w:val="24"/>
        </w:rPr>
        <w:t>     Presenten su solicitud de aclaración conforme a lo señalado en la ficha de trámite 253/CFF "Solicitud de aclaración de las resoluciones que procedan en términos del artículo 41, fracción II del CFF", contenida en el Anexo 1-A.</w:t>
      </w:r>
    </w:p>
    <w:p w:rsidR="000D5465" w:rsidRPr="000D5465" w:rsidRDefault="000D5465" w:rsidP="000D5465">
      <w:pPr>
        <w:jc w:val="both"/>
        <w:rPr>
          <w:rFonts w:ascii="Verdana" w:hAnsi="Verdana"/>
          <w:sz w:val="20"/>
          <w:szCs w:val="24"/>
        </w:rPr>
      </w:pPr>
      <w:r w:rsidRPr="000D5465">
        <w:rPr>
          <w:rFonts w:ascii="Verdana" w:hAnsi="Verdana"/>
          <w:b/>
          <w:bCs/>
          <w:sz w:val="20"/>
          <w:szCs w:val="24"/>
        </w:rPr>
        <w:t>II.</w:t>
      </w:r>
      <w:r w:rsidRPr="000D5465">
        <w:rPr>
          <w:rFonts w:ascii="Verdana" w:hAnsi="Verdana"/>
          <w:sz w:val="20"/>
          <w:szCs w:val="24"/>
        </w:rPr>
        <w:t>     La solicitud se presente después de que surta efectos la notificación de la resolución.</w:t>
      </w:r>
    </w:p>
    <w:p w:rsidR="000D5465" w:rsidRPr="000D5465" w:rsidRDefault="000D5465" w:rsidP="000D5465">
      <w:pPr>
        <w:jc w:val="both"/>
        <w:rPr>
          <w:rFonts w:ascii="Verdana" w:hAnsi="Verdana"/>
          <w:sz w:val="20"/>
          <w:szCs w:val="24"/>
        </w:rPr>
      </w:pPr>
      <w:r w:rsidRPr="000D5465">
        <w:rPr>
          <w:rFonts w:ascii="Verdana" w:hAnsi="Verdana"/>
          <w:b/>
          <w:bCs/>
          <w:sz w:val="20"/>
          <w:szCs w:val="24"/>
        </w:rPr>
        <w:t>III.</w:t>
      </w:r>
      <w:r w:rsidRPr="000D5465">
        <w:rPr>
          <w:rFonts w:ascii="Verdana" w:hAnsi="Verdana"/>
          <w:sz w:val="20"/>
          <w:szCs w:val="24"/>
        </w:rPr>
        <w:t>    En caso de que se hubiera iniciado el procedimiento administrativo de ejecución, no se haya notificado el avalúo.</w:t>
      </w:r>
    </w:p>
    <w:p w:rsidR="000D5465" w:rsidRPr="000D5465" w:rsidRDefault="000D5465" w:rsidP="000D5465">
      <w:pPr>
        <w:jc w:val="both"/>
        <w:rPr>
          <w:rFonts w:ascii="Verdana" w:hAnsi="Verdana"/>
          <w:sz w:val="20"/>
          <w:szCs w:val="24"/>
        </w:rPr>
      </w:pPr>
      <w:r w:rsidRPr="000D5465">
        <w:rPr>
          <w:rFonts w:ascii="Verdana" w:hAnsi="Verdana"/>
          <w:b/>
          <w:bCs/>
          <w:sz w:val="20"/>
          <w:szCs w:val="24"/>
        </w:rPr>
        <w:t>IV.</w:t>
      </w:r>
      <w:r w:rsidRPr="000D5465">
        <w:rPr>
          <w:rFonts w:ascii="Verdana" w:hAnsi="Verdana"/>
          <w:sz w:val="20"/>
          <w:szCs w:val="24"/>
        </w:rPr>
        <w:t xml:space="preserve">   La finalidad de la solicitud sea someter a consideración del Titular de la Unidad Administrativa que emitió la resolución, que la declaración provisional </w:t>
      </w:r>
      <w:r w:rsidRPr="000D5465">
        <w:rPr>
          <w:rFonts w:ascii="Verdana" w:hAnsi="Verdana"/>
          <w:sz w:val="20"/>
          <w:szCs w:val="24"/>
        </w:rPr>
        <w:lastRenderedPageBreak/>
        <w:t>fue presentada previo a la notificación de la resolución por la cual se solicita la aclaración.</w:t>
      </w:r>
    </w:p>
    <w:p w:rsidR="000D5465" w:rsidRPr="000D5465" w:rsidRDefault="000D5465" w:rsidP="000D5465">
      <w:pPr>
        <w:jc w:val="both"/>
        <w:rPr>
          <w:rFonts w:ascii="Verdana" w:hAnsi="Verdana"/>
          <w:sz w:val="20"/>
          <w:szCs w:val="24"/>
        </w:rPr>
      </w:pPr>
      <w:r w:rsidRPr="000D5465">
        <w:rPr>
          <w:rFonts w:ascii="Verdana" w:hAnsi="Verdana"/>
          <w:sz w:val="20"/>
          <w:szCs w:val="24"/>
        </w:rPr>
        <w:t xml:space="preserve">       El Titular de la Unidad Administrativa que determinó el crédito fiscal analizará si la declaración de que se trate fue presentada previo a la notificación de la resolución por la cual se solicita la aclaración, emitiendo la respuesta a través del Portal del SAT, vía caso </w:t>
      </w:r>
      <w:proofErr w:type="spellStart"/>
      <w:r w:rsidRPr="000D5465">
        <w:rPr>
          <w:rFonts w:ascii="Verdana" w:hAnsi="Verdana"/>
          <w:sz w:val="20"/>
          <w:szCs w:val="24"/>
        </w:rPr>
        <w:t>saC</w:t>
      </w:r>
      <w:proofErr w:type="spellEnd"/>
      <w:r w:rsidRPr="000D5465">
        <w:rPr>
          <w:rFonts w:ascii="Verdana" w:hAnsi="Verdana"/>
          <w:sz w:val="20"/>
          <w:szCs w:val="24"/>
        </w:rPr>
        <w:t>.</w:t>
      </w:r>
    </w:p>
    <w:p w:rsidR="000D5465" w:rsidRPr="000D5465" w:rsidRDefault="000D5465" w:rsidP="000D5465">
      <w:pPr>
        <w:jc w:val="both"/>
        <w:rPr>
          <w:rFonts w:ascii="Verdana" w:hAnsi="Verdana"/>
          <w:sz w:val="20"/>
          <w:szCs w:val="24"/>
        </w:rPr>
      </w:pPr>
      <w:r w:rsidRPr="000D5465">
        <w:rPr>
          <w:rFonts w:ascii="Verdana" w:hAnsi="Verdana"/>
          <w:sz w:val="20"/>
          <w:szCs w:val="24"/>
        </w:rPr>
        <w:t xml:space="preserve">       La autoridad contará con un plazo de seis días para emitir la respuesta que recaiga a la aclaración, </w:t>
      </w:r>
      <w:proofErr w:type="gramStart"/>
      <w:r w:rsidRPr="000D5465">
        <w:rPr>
          <w:rFonts w:ascii="Verdana" w:hAnsi="Verdana"/>
          <w:sz w:val="20"/>
          <w:szCs w:val="24"/>
        </w:rPr>
        <w:t>contados</w:t>
      </w:r>
      <w:proofErr w:type="gramEnd"/>
      <w:r w:rsidRPr="000D5465">
        <w:rPr>
          <w:rFonts w:ascii="Verdana" w:hAnsi="Verdana"/>
          <w:sz w:val="20"/>
          <w:szCs w:val="24"/>
        </w:rPr>
        <w:t xml:space="preserve"> a partir de que reciba la solicitud de aclaración.</w:t>
      </w:r>
    </w:p>
    <w:p w:rsidR="000D5465" w:rsidRPr="000D5465" w:rsidRDefault="000D5465" w:rsidP="000D5465">
      <w:pPr>
        <w:jc w:val="both"/>
        <w:rPr>
          <w:rFonts w:ascii="Verdana" w:hAnsi="Verdana"/>
          <w:sz w:val="20"/>
          <w:szCs w:val="24"/>
        </w:rPr>
      </w:pPr>
      <w:r w:rsidRPr="000D5465">
        <w:rPr>
          <w:rFonts w:ascii="Verdana" w:hAnsi="Verdana"/>
          <w:b/>
          <w:bCs/>
          <w:sz w:val="20"/>
          <w:szCs w:val="24"/>
        </w:rPr>
        <w:t>B.</w:t>
      </w:r>
      <w:r w:rsidRPr="000D5465">
        <w:rPr>
          <w:rFonts w:ascii="Verdana" w:hAnsi="Verdana"/>
          <w:sz w:val="20"/>
          <w:szCs w:val="24"/>
        </w:rPr>
        <w:t>    </w:t>
      </w:r>
      <w:r w:rsidRPr="000D5465">
        <w:rPr>
          <w:rFonts w:ascii="Verdana" w:hAnsi="Verdana"/>
          <w:b/>
          <w:bCs/>
          <w:sz w:val="20"/>
          <w:szCs w:val="24"/>
        </w:rPr>
        <w:t>(Se deroga)</w:t>
      </w:r>
    </w:p>
    <w:p w:rsidR="000D5465" w:rsidRPr="000D5465" w:rsidRDefault="000D5465" w:rsidP="000D5465">
      <w:pPr>
        <w:jc w:val="both"/>
        <w:rPr>
          <w:rFonts w:ascii="Verdana" w:hAnsi="Verdana"/>
          <w:sz w:val="20"/>
          <w:szCs w:val="24"/>
        </w:rPr>
      </w:pPr>
      <w:r w:rsidRPr="000D5465">
        <w:rPr>
          <w:rFonts w:ascii="Verdana" w:hAnsi="Verdana"/>
          <w:sz w:val="20"/>
          <w:szCs w:val="24"/>
        </w:rPr>
        <w:t>                   Los contribuyentes que presenten las aclaraciones a que se refiere esta regla, podrán solicitar la suspensión del procedimiento administrativo de ejecución ante la autoridad recaudadora.</w:t>
      </w:r>
    </w:p>
    <w:p w:rsidR="000D5465" w:rsidRPr="000D5465" w:rsidRDefault="000D5465" w:rsidP="000D5465">
      <w:pPr>
        <w:jc w:val="both"/>
        <w:rPr>
          <w:rFonts w:ascii="Verdana" w:hAnsi="Verdana"/>
          <w:sz w:val="20"/>
          <w:szCs w:val="24"/>
        </w:rPr>
      </w:pPr>
      <w:r w:rsidRPr="000D5465">
        <w:rPr>
          <w:rFonts w:ascii="Verdana" w:hAnsi="Verdana"/>
          <w:sz w:val="20"/>
          <w:szCs w:val="24"/>
        </w:rPr>
        <w:t>                   En términos del segundo párrafo del citado artículo 33-A del CFF, las resoluciones que deriven del procedimiento previsto en esta regla no constituyen instancia, por lo que las mismas no podrán ser impugnadas por el contribuyente, ni será procedente la presentación de acuerdos conclusivos.</w:t>
      </w:r>
    </w:p>
    <w:p w:rsidR="000D5465" w:rsidRPr="000D5465" w:rsidRDefault="000D5465" w:rsidP="000D5465">
      <w:pPr>
        <w:jc w:val="both"/>
        <w:rPr>
          <w:rFonts w:ascii="Verdana" w:hAnsi="Verdana"/>
          <w:sz w:val="20"/>
          <w:szCs w:val="24"/>
        </w:rPr>
      </w:pPr>
      <w:r w:rsidRPr="000D5465">
        <w:rPr>
          <w:rFonts w:ascii="Verdana" w:hAnsi="Verdana"/>
          <w:sz w:val="20"/>
          <w:szCs w:val="24"/>
        </w:rPr>
        <w:t>                   Lo dispuesto en esta regla no es aplicable tratándose de contribuyentes a los que se les haya aplicado la presunción establecida en el artículo 69-B del CFF, una vez que se haya publicado en el DOF y en el Portal del SAT el listado a que se refiere el tercer párrafo del citado artículo.</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i/>
          <w:iCs/>
          <w:sz w:val="20"/>
          <w:szCs w:val="24"/>
        </w:rPr>
        <w:t>CFF 33-A, 41, 69-B</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b/>
          <w:bCs/>
          <w:sz w:val="20"/>
          <w:szCs w:val="24"/>
        </w:rPr>
        <w:t>Coeficiente de utilidad, no resulta aplicable a depósitos bancarios</w:t>
      </w:r>
    </w:p>
    <w:p w:rsidR="000D5465" w:rsidRPr="000D5465" w:rsidRDefault="000D5465" w:rsidP="000D5465">
      <w:pPr>
        <w:jc w:val="both"/>
        <w:rPr>
          <w:rFonts w:ascii="Verdana" w:hAnsi="Verdana"/>
          <w:sz w:val="20"/>
          <w:szCs w:val="24"/>
        </w:rPr>
      </w:pPr>
      <w:r w:rsidRPr="000D5465">
        <w:rPr>
          <w:rFonts w:ascii="Verdana" w:hAnsi="Verdana"/>
          <w:b/>
          <w:bCs/>
          <w:sz w:val="20"/>
          <w:szCs w:val="24"/>
        </w:rPr>
        <w:t>2.12.14.</w:t>
      </w:r>
      <w:r w:rsidRPr="000D5465">
        <w:rPr>
          <w:rFonts w:ascii="Verdana" w:hAnsi="Verdana"/>
          <w:sz w:val="20"/>
          <w:szCs w:val="24"/>
        </w:rPr>
        <w:t>        Para los efectos del artículo 59, fracción III del CFF, se considera que tratándose de depósitos en la cuenta bancaria del contribuyente que no correspondan a registros de su contabilidad que esté obligado a llevar, o bien se trate de depósitos que se ubiquen en el supuesto del tercer párrafo de la citada fracción III del referido numeral, no es aplicable lo establecido en el artículo 58 del CFF, o, en su caso, el artículo 90 de la Ley del ISR vigente hasta el 31 de diciembre de 2013, salvo que los depósitos formen parte de la utilidad determinada en forma presuntiva de conformidad con los artículos 55 y 56 del CFF.</w:t>
      </w:r>
    </w:p>
    <w:p w:rsidR="000D5465" w:rsidRPr="000D5465" w:rsidRDefault="000D5465" w:rsidP="000D5465">
      <w:pPr>
        <w:jc w:val="both"/>
        <w:rPr>
          <w:rFonts w:ascii="Verdana" w:hAnsi="Verdana"/>
          <w:sz w:val="20"/>
          <w:szCs w:val="24"/>
        </w:rPr>
      </w:pPr>
      <w:r w:rsidRPr="000D5465">
        <w:rPr>
          <w:rFonts w:ascii="Verdana" w:hAnsi="Verdana"/>
          <w:sz w:val="20"/>
          <w:szCs w:val="24"/>
        </w:rPr>
        <w:t xml:space="preserve">                   Lo dispuesto en esta regla no dará lugar a devolución, compensación, </w:t>
      </w:r>
      <w:proofErr w:type="spellStart"/>
      <w:r w:rsidRPr="000D5465">
        <w:rPr>
          <w:rFonts w:ascii="Verdana" w:hAnsi="Verdana"/>
          <w:sz w:val="20"/>
          <w:szCs w:val="24"/>
        </w:rPr>
        <w:t>acreditamiento</w:t>
      </w:r>
      <w:proofErr w:type="spellEnd"/>
      <w:r w:rsidRPr="000D5465">
        <w:rPr>
          <w:rFonts w:ascii="Verdana" w:hAnsi="Verdana"/>
          <w:sz w:val="20"/>
          <w:szCs w:val="24"/>
        </w:rPr>
        <w:t xml:space="preserve"> o saldo a favor alguno.</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i/>
          <w:iCs/>
          <w:sz w:val="20"/>
          <w:szCs w:val="24"/>
        </w:rPr>
        <w:t>CFF 58, 59</w:t>
      </w:r>
    </w:p>
    <w:p w:rsidR="000D5465" w:rsidRPr="000D5465" w:rsidRDefault="000D5465" w:rsidP="000D5465">
      <w:pPr>
        <w:jc w:val="both"/>
        <w:rPr>
          <w:rFonts w:ascii="Verdana" w:hAnsi="Verdana"/>
          <w:sz w:val="20"/>
          <w:szCs w:val="24"/>
        </w:rPr>
      </w:pP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b/>
          <w:bCs/>
          <w:sz w:val="20"/>
          <w:szCs w:val="24"/>
        </w:rPr>
        <w:t>Donatarias que apoyan al fideicomiso 80755 "Fuerza México"</w:t>
      </w:r>
    </w:p>
    <w:p w:rsidR="000D5465" w:rsidRPr="000D5465" w:rsidRDefault="000D5465" w:rsidP="000D5465">
      <w:pPr>
        <w:jc w:val="both"/>
        <w:rPr>
          <w:rFonts w:ascii="Verdana" w:hAnsi="Verdana"/>
          <w:sz w:val="20"/>
          <w:szCs w:val="24"/>
        </w:rPr>
      </w:pPr>
      <w:r w:rsidRPr="000D5465">
        <w:rPr>
          <w:rFonts w:ascii="Verdana" w:hAnsi="Verdana"/>
          <w:b/>
          <w:bCs/>
          <w:sz w:val="20"/>
          <w:szCs w:val="24"/>
        </w:rPr>
        <w:lastRenderedPageBreak/>
        <w:t>3.10.28.</w:t>
      </w:r>
      <w:r w:rsidRPr="000D5465">
        <w:rPr>
          <w:rFonts w:ascii="Verdana" w:hAnsi="Verdana"/>
          <w:sz w:val="20"/>
          <w:szCs w:val="24"/>
        </w:rPr>
        <w:t>        Para los efectos de lo dispuesto en los artículos 82, fracción I y penúltimo párrafo del artículo de la Ley del ISR, 138 de su Reglamento y de la regla 3.10.6., fracciones I y II, no se considera que las organizaciones civiles y fideicomisos autorizados para recibir donativos deducibles en términos de la Ley del ISR incumplen con el objeto social o fin autorizado cuando otorguen donativos al fideicomiso 80755 "Fuerza México", siempre que este fideicomiso cuente con autorización para recibir donativos deducibles y la donación se encuentre amparada por el CFDI respectivo.</w:t>
      </w:r>
    </w:p>
    <w:p w:rsidR="000D5465" w:rsidRPr="000D5465" w:rsidRDefault="000D5465" w:rsidP="000D5465">
      <w:pPr>
        <w:jc w:val="both"/>
        <w:rPr>
          <w:rFonts w:ascii="Verdana" w:hAnsi="Verdana"/>
          <w:sz w:val="20"/>
          <w:szCs w:val="24"/>
        </w:rPr>
      </w:pPr>
      <w:r w:rsidRPr="000D5465">
        <w:rPr>
          <w:rFonts w:ascii="Verdana" w:hAnsi="Verdana"/>
          <w:sz w:val="20"/>
          <w:szCs w:val="24"/>
        </w:rPr>
        <w:t>                   Lo dispuesto en el párrafo anterior será aplicable sin que sea necesario realizar el procedimiento contenido en la ficha de trámite 18/ISR "Solicitud de autorización para aplicar los donativos deducibles recibidos en actividades adicionales" contenida en el Anexo 1-A.</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i/>
          <w:iCs/>
          <w:sz w:val="20"/>
          <w:szCs w:val="24"/>
        </w:rPr>
        <w:t>LISR 82, RLISR 138, RMF 2017 3.10.6</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b/>
          <w:bCs/>
          <w:sz w:val="20"/>
          <w:szCs w:val="24"/>
        </w:rPr>
        <w:t>Inversión de los fideicomisos de inversión en energía e infraestructura en fideicomisos de empresas productivas del Estado en la industria eléctrica o sus empresas productivas subsidiarias</w:t>
      </w:r>
    </w:p>
    <w:p w:rsidR="000D5465" w:rsidRPr="000D5465" w:rsidRDefault="000D5465" w:rsidP="000D5465">
      <w:pPr>
        <w:jc w:val="both"/>
        <w:rPr>
          <w:rFonts w:ascii="Verdana" w:hAnsi="Verdana"/>
          <w:sz w:val="20"/>
          <w:szCs w:val="24"/>
        </w:rPr>
      </w:pPr>
      <w:r w:rsidRPr="000D5465">
        <w:rPr>
          <w:rFonts w:ascii="Verdana" w:hAnsi="Verdana"/>
          <w:b/>
          <w:bCs/>
          <w:sz w:val="20"/>
          <w:szCs w:val="24"/>
        </w:rPr>
        <w:t>3.21.3.9.</w:t>
      </w:r>
      <w:r w:rsidRPr="000D5465">
        <w:rPr>
          <w:rFonts w:ascii="Verdana" w:hAnsi="Verdana"/>
          <w:sz w:val="20"/>
          <w:szCs w:val="24"/>
        </w:rPr>
        <w:t>       Para los efectos de la regla 3.21.3.2., fracción II, en lugar del requisito a que se refiere el artículo 187, primer párrafo y su fracción II de la Ley del ISR, el fin primordial del fideicomiso de inversión en energía e infraestructura que cumpla los requisitos previstos en dicha regla podrá ser invertir en derechos fideicomisarios, certificados de participación u otros títulos de crédito que representen derechos fideicomisarios de fideicomisos constituidos por empresas productivas del Estado en la industria eléctrica o sus empresas productivas subsidiarias, siempre que se cumplan los requisitos previstos en la regla 3.21.3.2., en los términos establecidos en esta regla.</w:t>
      </w:r>
    </w:p>
    <w:p w:rsidR="000D5465" w:rsidRPr="000D5465" w:rsidRDefault="000D5465" w:rsidP="000D5465">
      <w:pPr>
        <w:jc w:val="both"/>
        <w:rPr>
          <w:rFonts w:ascii="Verdana" w:hAnsi="Verdana"/>
          <w:sz w:val="20"/>
          <w:szCs w:val="24"/>
        </w:rPr>
      </w:pPr>
      <w:r w:rsidRPr="000D5465">
        <w:rPr>
          <w:rFonts w:ascii="Verdana" w:hAnsi="Verdana"/>
          <w:sz w:val="20"/>
          <w:szCs w:val="24"/>
        </w:rPr>
        <w:t xml:space="preserve">                   Para los efectos de las reglas 3.21.3.2. y 3.21.3.3., cuando se haga referencia a las personas morales que sean objeto de inversión de los fideicomisos que cumplan los requisitos previstos en la regla 3.21.3.2., a los accionistas y a las acciones de dichas personas morales, se entenderá que se refiere al fideicomiso objeto de inversión a que se refiere esta regla, a los fideicomitentes, fideicomisarios o titulares de </w:t>
      </w:r>
      <w:proofErr w:type="spellStart"/>
      <w:r w:rsidRPr="000D5465">
        <w:rPr>
          <w:rFonts w:ascii="Verdana" w:hAnsi="Verdana"/>
          <w:sz w:val="20"/>
          <w:szCs w:val="24"/>
        </w:rPr>
        <w:t>derechosfideicomisarios</w:t>
      </w:r>
      <w:proofErr w:type="spellEnd"/>
      <w:r w:rsidRPr="000D5465">
        <w:rPr>
          <w:rFonts w:ascii="Verdana" w:hAnsi="Verdana"/>
          <w:sz w:val="20"/>
          <w:szCs w:val="24"/>
        </w:rPr>
        <w:t>, certificados de participación u otros títulos de crédito que representen derechos fideicomisarios de dicho fideicomiso objeto de inversión, y a los derechos fideicomisarios, certificados de participación u otros títulos de crédito que representen derechos fideicomisarios de dicho fideicomiso objeto de inversión, respectivamente.</w:t>
      </w:r>
    </w:p>
    <w:p w:rsidR="000D5465" w:rsidRPr="000D5465" w:rsidRDefault="000D5465" w:rsidP="000D5465">
      <w:pPr>
        <w:jc w:val="both"/>
        <w:rPr>
          <w:rFonts w:ascii="Verdana" w:hAnsi="Verdana"/>
          <w:sz w:val="20"/>
          <w:szCs w:val="24"/>
        </w:rPr>
      </w:pPr>
      <w:r w:rsidRPr="000D5465">
        <w:rPr>
          <w:rFonts w:ascii="Verdana" w:hAnsi="Verdana"/>
          <w:sz w:val="20"/>
          <w:szCs w:val="24"/>
        </w:rPr>
        <w:t>                   Para los efectos de la regla 2.1.47., cuando se haga referencia a la persona moral a la cual fueron aportados bienes consistentes en terrenos, activos fijos y gastos diferidos, y a las acciones de dicha persona moral, se entenderá que también se refiere al fideicomiso objeto de inversión a que se refiere esta regla y a los derechos fideicomisarios, certificados de participación u otros títulos de crédito que representen derechos fideicomisarios de dicho fideicomiso objeto de inversión, respectivamente.</w:t>
      </w:r>
    </w:p>
    <w:p w:rsidR="000D5465" w:rsidRPr="000D5465" w:rsidRDefault="000D5465" w:rsidP="000D5465">
      <w:pPr>
        <w:jc w:val="both"/>
        <w:rPr>
          <w:rFonts w:ascii="Verdana" w:hAnsi="Verdana"/>
          <w:sz w:val="20"/>
          <w:szCs w:val="24"/>
        </w:rPr>
      </w:pPr>
      <w:r w:rsidRPr="000D5465">
        <w:rPr>
          <w:rFonts w:ascii="Verdana" w:hAnsi="Verdana"/>
          <w:sz w:val="20"/>
          <w:szCs w:val="24"/>
        </w:rPr>
        <w:lastRenderedPageBreak/>
        <w:t>                   Para los efectos de la regla 3.21.3.2., fracción II, inciso a), con excepción de los fideicomisos que cumplan los requisitos previstos en dicha regla, los titulares de los derechos fideicomisarios, certificados de participación u otros títulos de crédito que representen derechos fideicomisarios de los fideicomisos objeto de inversión a que se refiere esta regla, únicamente podrán ser las empresas productivas del Estado en la industria eléctrica o sus empresas productivas subsidiarias, cuando sean estas últimas las que presten el servicio público de transmisión o distribución de energía eléctrica, que los constituyeron.</w:t>
      </w:r>
    </w:p>
    <w:p w:rsidR="000D5465" w:rsidRPr="000D5465" w:rsidRDefault="000D5465" w:rsidP="000D5465">
      <w:pPr>
        <w:jc w:val="both"/>
        <w:rPr>
          <w:rFonts w:ascii="Verdana" w:hAnsi="Verdana"/>
          <w:sz w:val="20"/>
          <w:szCs w:val="24"/>
        </w:rPr>
      </w:pPr>
      <w:r w:rsidRPr="000D5465">
        <w:rPr>
          <w:rFonts w:ascii="Verdana" w:hAnsi="Verdana"/>
          <w:sz w:val="20"/>
          <w:szCs w:val="24"/>
        </w:rPr>
        <w:t>                   Se considerará que los fideicomisos objeto de inversión a que se refiere esta regla cumplen con el requisito previsto en la regla 3.21.3.2., fracción II, inciso b), cuando su actividad exclusiva sea la captación de los flujos de efectivo provenientes de los derechos de cobro, que sean parte del patrimonio de dichos fideicomisos, bajo un convenio para la prestación y facturación del servicio público de transmisión o de distribución de energía eléctrica, que celebre el Centro Nacional de Control de Energía y las empresas productivas del Estado o sus empresas productivas subsidiarias, que presten el servicio público de transmisión o distribución de energía eléctrica y que cumplan con los requisitos previstos en dicha fracción.</w:t>
      </w:r>
    </w:p>
    <w:p w:rsidR="000D5465" w:rsidRPr="000D5465" w:rsidRDefault="000D5465" w:rsidP="000D5465">
      <w:pPr>
        <w:jc w:val="both"/>
        <w:rPr>
          <w:rFonts w:ascii="Verdana" w:hAnsi="Verdana"/>
          <w:sz w:val="20"/>
          <w:szCs w:val="24"/>
        </w:rPr>
      </w:pPr>
      <w:r w:rsidRPr="000D5465">
        <w:rPr>
          <w:rFonts w:ascii="Verdana" w:hAnsi="Verdana"/>
          <w:sz w:val="20"/>
          <w:szCs w:val="24"/>
        </w:rPr>
        <w:t>                   Se considerará que los fideicomisos objeto de inversión a que se refiere esta regla cumplen con los requisitos de la regla 3.21.3.2., fracción II, inciso c), siempre que al menos el 75% del valor contable promedio anual de sus activos no monetarios esté invertido en los derechos de cobro a que se refiere el párrafo anterior.</w:t>
      </w:r>
    </w:p>
    <w:p w:rsidR="000D5465" w:rsidRPr="000D5465" w:rsidRDefault="000D5465" w:rsidP="000D5465">
      <w:pPr>
        <w:jc w:val="both"/>
        <w:rPr>
          <w:rFonts w:ascii="Verdana" w:hAnsi="Verdana"/>
          <w:sz w:val="20"/>
          <w:szCs w:val="24"/>
        </w:rPr>
      </w:pP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sz w:val="20"/>
          <w:szCs w:val="24"/>
        </w:rPr>
        <w:t>                   Para los efectos de la regla 3.21.3.3., fracción IV, inciso a), se determinará la ganancia o pérdida en la enajenación de los derechos de cobro que sean parte del patrimonio del fideicomiso objeto de inversión a que se refiere esta regla, cuyos derechos fideicomisarios, certificados de participación u otros títulos de crédito que representen derechos fideicomisarios se enajenan, solamente para los efectos de determinación del ISR, como si en lugar de haber enajenado dichos derechos fideicomisarios, certificados de participación u otros títulos de crédito que representen derechos fideicomisarios, hubieran enajenado proporcionalmente dichos derechos de cobro. Para estos efectos, se considera que el monto original de la inversión de los derechos de cobro no podrá ser superior al precio de enajenación que cumpla con lo señalado en la regla 3.21.3.3., fracción IV, inciso a), primer párrafo.</w:t>
      </w:r>
    </w:p>
    <w:p w:rsidR="000D5465" w:rsidRPr="000D5465" w:rsidRDefault="000D5465" w:rsidP="000D5465">
      <w:pPr>
        <w:jc w:val="both"/>
        <w:rPr>
          <w:rFonts w:ascii="Verdana" w:hAnsi="Verdana"/>
          <w:sz w:val="20"/>
          <w:szCs w:val="24"/>
        </w:rPr>
      </w:pPr>
      <w:r w:rsidRPr="000D5465">
        <w:rPr>
          <w:rFonts w:ascii="Verdana" w:hAnsi="Verdana"/>
          <w:sz w:val="20"/>
          <w:szCs w:val="24"/>
        </w:rPr>
        <w:t xml:space="preserve">                   Para los efectos de la regla 3.21.3.3., fracción IV, inciso f), el diferimiento en la acumulación de la ganancia a que se refieren los incisos d) y e) de dicha fracción, terminará también cuando ocurra la terminación del fideicomiso objeto de inversión a que se refiere esta regla, en cuyo caso el fideicomitente del fideicomiso que cumpla los requisitos previstos en la regla 3.21.3.2. </w:t>
      </w:r>
      <w:proofErr w:type="gramStart"/>
      <w:r w:rsidRPr="000D5465">
        <w:rPr>
          <w:rFonts w:ascii="Verdana" w:hAnsi="Verdana"/>
          <w:sz w:val="20"/>
          <w:szCs w:val="24"/>
        </w:rPr>
        <w:t>que</w:t>
      </w:r>
      <w:proofErr w:type="gramEnd"/>
      <w:r w:rsidRPr="000D5465">
        <w:rPr>
          <w:rFonts w:ascii="Verdana" w:hAnsi="Verdana"/>
          <w:sz w:val="20"/>
          <w:szCs w:val="24"/>
        </w:rPr>
        <w:t xml:space="preserve"> haya transmitido los derechos fideicomisarios, certificados de participación u otros títulos de crédito que representen derechos fideicomisarios deberá reconocer como ingreso acumulable el remanente de la ganancia que a esa fecha se encuentre diferida.</w:t>
      </w:r>
    </w:p>
    <w:p w:rsidR="000D5465" w:rsidRPr="000D5465" w:rsidRDefault="000D5465" w:rsidP="000D5465">
      <w:pPr>
        <w:jc w:val="both"/>
        <w:rPr>
          <w:rFonts w:ascii="Verdana" w:hAnsi="Verdana"/>
          <w:sz w:val="20"/>
          <w:szCs w:val="24"/>
        </w:rPr>
      </w:pPr>
      <w:r w:rsidRPr="000D5465">
        <w:rPr>
          <w:rFonts w:ascii="Verdana" w:hAnsi="Verdana"/>
          <w:sz w:val="20"/>
          <w:szCs w:val="24"/>
        </w:rPr>
        <w:lastRenderedPageBreak/>
        <w:t xml:space="preserve">                   Para los efectos de los artículos 9, 13, primer, tercer y noveno párrafos y 14 de la Ley del ISR, las empresas productivas del Estado en la industria eléctrica o sus empresas productivas subsidiarias que hayan constituido un fideicomiso objeto de inversión al que hayan transferido los derechos de cobro a que se refiere esta regla, no considerarán ingresos acumulables la parte de los ingresos que les correspondería por los servicios </w:t>
      </w:r>
      <w:proofErr w:type="spellStart"/>
      <w:r w:rsidRPr="000D5465">
        <w:rPr>
          <w:rFonts w:ascii="Verdana" w:hAnsi="Verdana"/>
          <w:sz w:val="20"/>
          <w:szCs w:val="24"/>
        </w:rPr>
        <w:t>detransmisión</w:t>
      </w:r>
      <w:proofErr w:type="spellEnd"/>
      <w:r w:rsidRPr="000D5465">
        <w:rPr>
          <w:rFonts w:ascii="Verdana" w:hAnsi="Verdana"/>
          <w:sz w:val="20"/>
          <w:szCs w:val="24"/>
        </w:rPr>
        <w:t xml:space="preserve"> o distribución facturados, en la parte proporcional correspondiente a dichos derechos de cobro que hayan transferido a dicho fideicomiso objeto de inversión, ni estarán obligadas a efectuar pagos provisionales a cuenta del ISR del ejercicio respecto de dichos ingresos.</w:t>
      </w:r>
    </w:p>
    <w:p w:rsidR="000D5465" w:rsidRPr="000D5465" w:rsidRDefault="000D5465" w:rsidP="000D5465">
      <w:pPr>
        <w:jc w:val="both"/>
        <w:rPr>
          <w:rFonts w:ascii="Verdana" w:hAnsi="Verdana"/>
          <w:sz w:val="20"/>
          <w:szCs w:val="24"/>
        </w:rPr>
      </w:pPr>
      <w:r w:rsidRPr="000D5465">
        <w:rPr>
          <w:rFonts w:ascii="Verdana" w:hAnsi="Verdana"/>
          <w:sz w:val="20"/>
          <w:szCs w:val="24"/>
        </w:rPr>
        <w:t>                   Para los efectos de realizar el cálculo del ISR del ejercicio a cargo de las empresas productivas del Estado en la industria eléctrica o sus empresas productivas subsidiarias, se considerará como ingreso acumulable la parte del resultado fiscal del ejercicio fiscal de que se trate que les sea distribuido por los fideicomisos objeto de inversión a que se refiere esta regla o los fideicomisos que cumplan los requisitos previstos en la regla 3.21.3.2., cuando sean titulares o tenedoras de derechos fideicomisarios, certificados de participación u otros títulos de crédito que representen derechos fideicomisarios de los fideicomisos objeto de inversión, o sean titulares o tenedoras de certificados bursátiles fiduciarios de los fideicomisos que cumplan los requisitos previstos en la regla 3.21.3.2.</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i/>
          <w:iCs/>
          <w:sz w:val="20"/>
          <w:szCs w:val="24"/>
        </w:rPr>
        <w:t>LISR 9, 13, 14, 187, RMF 2017 3.21.3.2., 3.21.3.3.</w:t>
      </w:r>
    </w:p>
    <w:p w:rsidR="000D5465" w:rsidRPr="000D5465" w:rsidRDefault="000D5465" w:rsidP="000D5465">
      <w:pPr>
        <w:jc w:val="both"/>
        <w:rPr>
          <w:rFonts w:ascii="Verdana" w:hAnsi="Verdana"/>
          <w:sz w:val="20"/>
          <w:szCs w:val="24"/>
        </w:rPr>
      </w:pPr>
      <w:r w:rsidRPr="000D5465">
        <w:rPr>
          <w:rFonts w:ascii="Verdana" w:hAnsi="Verdana"/>
          <w:sz w:val="20"/>
          <w:szCs w:val="24"/>
        </w:rPr>
        <w:t>                   </w:t>
      </w:r>
      <w:proofErr w:type="spellStart"/>
      <w:r w:rsidRPr="000D5465">
        <w:rPr>
          <w:rFonts w:ascii="Verdana" w:hAnsi="Verdana"/>
          <w:b/>
          <w:bCs/>
          <w:sz w:val="20"/>
          <w:szCs w:val="24"/>
        </w:rPr>
        <w:t>Acreditamiento</w:t>
      </w:r>
      <w:proofErr w:type="spellEnd"/>
      <w:r w:rsidRPr="000D5465">
        <w:rPr>
          <w:rFonts w:ascii="Verdana" w:hAnsi="Verdana"/>
          <w:b/>
          <w:bCs/>
          <w:sz w:val="20"/>
          <w:szCs w:val="24"/>
        </w:rPr>
        <w:t xml:space="preserve"> de IVA no retenido</w:t>
      </w:r>
    </w:p>
    <w:p w:rsidR="000D5465" w:rsidRPr="000D5465" w:rsidRDefault="000D5465" w:rsidP="000D5465">
      <w:pPr>
        <w:jc w:val="both"/>
        <w:rPr>
          <w:rFonts w:ascii="Verdana" w:hAnsi="Verdana"/>
          <w:sz w:val="20"/>
          <w:szCs w:val="24"/>
        </w:rPr>
      </w:pPr>
      <w:r w:rsidRPr="000D5465">
        <w:rPr>
          <w:rFonts w:ascii="Verdana" w:hAnsi="Verdana"/>
          <w:b/>
          <w:bCs/>
          <w:sz w:val="20"/>
          <w:szCs w:val="24"/>
        </w:rPr>
        <w:t>4.1.11.</w:t>
      </w:r>
      <w:r w:rsidRPr="000D5465">
        <w:rPr>
          <w:rFonts w:ascii="Verdana" w:hAnsi="Verdana"/>
          <w:sz w:val="20"/>
          <w:szCs w:val="24"/>
        </w:rPr>
        <w:t xml:space="preserve">          Para los efectos del artículo 5, fracción IV de la Ley del IVA, los contribuyentes que no hubieren retenido el IVA en términos del artículo 1-A, fracción III de la misma Ley antes de la entrada en vigor de la presente regla, podrán corregir su situación fiscal, siempre y cuando realicen el entero de una cantidad equivalente al impuesto que debieron haber retenido, conjuntamente con la actualización, los recargos y, en su caso, las multas </w:t>
      </w:r>
      <w:proofErr w:type="spellStart"/>
      <w:r w:rsidRPr="000D5465">
        <w:rPr>
          <w:rFonts w:ascii="Verdana" w:hAnsi="Verdana"/>
          <w:sz w:val="20"/>
          <w:szCs w:val="24"/>
        </w:rPr>
        <w:t>queprocedan</w:t>
      </w:r>
      <w:proofErr w:type="spellEnd"/>
      <w:r w:rsidRPr="000D5465">
        <w:rPr>
          <w:rFonts w:ascii="Verdana" w:hAnsi="Verdana"/>
          <w:sz w:val="20"/>
          <w:szCs w:val="24"/>
        </w:rPr>
        <w:t>.</w:t>
      </w:r>
    </w:p>
    <w:p w:rsidR="000D5465" w:rsidRPr="000D5465" w:rsidRDefault="000D5465" w:rsidP="000D5465">
      <w:pPr>
        <w:jc w:val="both"/>
        <w:rPr>
          <w:rFonts w:ascii="Verdana" w:hAnsi="Verdana"/>
          <w:sz w:val="20"/>
          <w:szCs w:val="24"/>
        </w:rPr>
      </w:pPr>
      <w:r w:rsidRPr="000D5465">
        <w:rPr>
          <w:rFonts w:ascii="Verdana" w:hAnsi="Verdana"/>
          <w:sz w:val="20"/>
          <w:szCs w:val="24"/>
        </w:rPr>
        <w:t>                   En caso de que el contribuyente tenga un saldo a favor, podrá compensar dicho saldo a favor contra una cantidad equivalente al impuesto que debió haber retenido actualizado, en términos del artículo 23 del CFF, siempre que entere los recargos y, en su caso, las multas que procedan.</w:t>
      </w:r>
    </w:p>
    <w:p w:rsidR="000D5465" w:rsidRPr="000D5465" w:rsidRDefault="000D5465" w:rsidP="000D5465">
      <w:pPr>
        <w:jc w:val="both"/>
        <w:rPr>
          <w:rFonts w:ascii="Verdana" w:hAnsi="Verdana"/>
          <w:sz w:val="20"/>
          <w:szCs w:val="24"/>
        </w:rPr>
      </w:pPr>
      <w:r w:rsidRPr="000D5465">
        <w:rPr>
          <w:rFonts w:ascii="Verdana" w:hAnsi="Verdana"/>
          <w:sz w:val="20"/>
          <w:szCs w:val="24"/>
        </w:rPr>
        <w:t>                   Cuando los contribuyentes enteren o compensen el impuesto en los términos de esta regla, podrán considerar que el IVA les fue trasladado y, por lo tanto, acreditarlo.</w:t>
      </w:r>
    </w:p>
    <w:p w:rsidR="000D5465" w:rsidRPr="000D5465" w:rsidRDefault="000D5465" w:rsidP="000D5465">
      <w:pPr>
        <w:jc w:val="both"/>
        <w:rPr>
          <w:rFonts w:ascii="Verdana" w:hAnsi="Verdana"/>
          <w:sz w:val="20"/>
          <w:szCs w:val="24"/>
        </w:rPr>
      </w:pPr>
      <w:r w:rsidRPr="000D5465">
        <w:rPr>
          <w:rFonts w:ascii="Verdana" w:hAnsi="Verdana"/>
          <w:sz w:val="20"/>
          <w:szCs w:val="24"/>
        </w:rPr>
        <w:t xml:space="preserve">                   Para acogerse al beneficio establecido en la presente regla, se deberá estar a lo dispuesto en la ficha de trámite 10/IVA "Solicitud de </w:t>
      </w:r>
      <w:proofErr w:type="spellStart"/>
      <w:r w:rsidRPr="000D5465">
        <w:rPr>
          <w:rFonts w:ascii="Verdana" w:hAnsi="Verdana"/>
          <w:sz w:val="20"/>
          <w:szCs w:val="24"/>
        </w:rPr>
        <w:t>acreditamiento</w:t>
      </w:r>
      <w:proofErr w:type="spellEnd"/>
      <w:r w:rsidRPr="000D5465">
        <w:rPr>
          <w:rFonts w:ascii="Verdana" w:hAnsi="Verdana"/>
          <w:sz w:val="20"/>
          <w:szCs w:val="24"/>
        </w:rPr>
        <w:t xml:space="preserve"> de IVA no retenido", contenida en el Anexo 1-A.</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i/>
          <w:iCs/>
          <w:sz w:val="20"/>
          <w:szCs w:val="24"/>
        </w:rPr>
        <w:t>CFF 23, LIVA 1-A, 5</w:t>
      </w:r>
    </w:p>
    <w:p w:rsidR="000D5465" w:rsidRPr="000D5465" w:rsidRDefault="000D5465" w:rsidP="000D5465">
      <w:pPr>
        <w:jc w:val="both"/>
        <w:rPr>
          <w:rFonts w:ascii="Verdana" w:hAnsi="Verdana"/>
          <w:sz w:val="20"/>
          <w:szCs w:val="24"/>
        </w:rPr>
      </w:pP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sz w:val="20"/>
          <w:szCs w:val="24"/>
        </w:rPr>
        <w:lastRenderedPageBreak/>
        <w:t>                   </w:t>
      </w:r>
      <w:r w:rsidRPr="000D5465">
        <w:rPr>
          <w:rFonts w:ascii="Verdana" w:hAnsi="Verdana"/>
          <w:b/>
          <w:bCs/>
          <w:sz w:val="20"/>
          <w:szCs w:val="24"/>
        </w:rPr>
        <w:t>Inversión de los fideicomisos de inversión en energía e infraestructura en fideicomisos de empresas productivas del Estado en la industria eléctrica o sus empresas productivas subsidiarias</w:t>
      </w:r>
    </w:p>
    <w:p w:rsidR="000D5465" w:rsidRPr="000D5465" w:rsidRDefault="000D5465" w:rsidP="000D5465">
      <w:pPr>
        <w:jc w:val="both"/>
        <w:rPr>
          <w:rFonts w:ascii="Verdana" w:hAnsi="Verdana"/>
          <w:sz w:val="20"/>
          <w:szCs w:val="24"/>
        </w:rPr>
      </w:pPr>
      <w:r w:rsidRPr="000D5465">
        <w:rPr>
          <w:rFonts w:ascii="Verdana" w:hAnsi="Verdana"/>
          <w:b/>
          <w:bCs/>
          <w:sz w:val="20"/>
          <w:szCs w:val="24"/>
        </w:rPr>
        <w:t>4.3.12.</w:t>
      </w:r>
      <w:r w:rsidRPr="000D5465">
        <w:rPr>
          <w:rFonts w:ascii="Verdana" w:hAnsi="Verdana"/>
          <w:sz w:val="20"/>
          <w:szCs w:val="24"/>
        </w:rPr>
        <w:t xml:space="preserve">          Para los efectos del artículo 9, fracción VII de la Ley del IVA, en relación con la regla 3.21.3.9, no se pagará el IVA por la enajenación de derechos fideicomisarios que se realice en los términos de las reglas 3.21.3.3 y 3.21.3.9. </w:t>
      </w:r>
      <w:proofErr w:type="gramStart"/>
      <w:r w:rsidRPr="000D5465">
        <w:rPr>
          <w:rFonts w:ascii="Verdana" w:hAnsi="Verdana"/>
          <w:sz w:val="20"/>
          <w:szCs w:val="24"/>
        </w:rPr>
        <w:t>entre</w:t>
      </w:r>
      <w:proofErr w:type="gramEnd"/>
      <w:r w:rsidRPr="000D5465">
        <w:rPr>
          <w:rFonts w:ascii="Verdana" w:hAnsi="Verdana"/>
          <w:sz w:val="20"/>
          <w:szCs w:val="24"/>
        </w:rPr>
        <w:t xml:space="preserve"> las empresas productivas del Estado en la industria eléctrica o sus empresas productivas subsidiarias y los fideicomisos que cumplan los requisitos previstos en la regla 3.21.3.2.</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i/>
          <w:iCs/>
          <w:sz w:val="20"/>
          <w:szCs w:val="24"/>
        </w:rPr>
        <w:t>LIVA 9, RMF 2017 3.21.3.2., 3.21.3.3., 3.21.3.9.</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b/>
          <w:bCs/>
          <w:sz w:val="20"/>
          <w:szCs w:val="24"/>
        </w:rPr>
        <w:t>Estímulo fiscal a los contribuyentes que enajenen gasolina y diésel a los integrantes del sector pesquero y agropecuario</w:t>
      </w:r>
    </w:p>
    <w:p w:rsidR="000D5465" w:rsidRPr="000D5465" w:rsidRDefault="000D5465" w:rsidP="000D5465">
      <w:pPr>
        <w:jc w:val="both"/>
        <w:rPr>
          <w:rFonts w:ascii="Verdana" w:hAnsi="Verdana"/>
          <w:sz w:val="20"/>
          <w:szCs w:val="24"/>
        </w:rPr>
      </w:pPr>
      <w:r w:rsidRPr="000D5465">
        <w:rPr>
          <w:rFonts w:ascii="Verdana" w:hAnsi="Verdana"/>
          <w:b/>
          <w:bCs/>
          <w:sz w:val="20"/>
          <w:szCs w:val="24"/>
        </w:rPr>
        <w:t>11.7.1. </w:t>
      </w:r>
      <w:r w:rsidRPr="000D5465">
        <w:rPr>
          <w:rFonts w:ascii="Verdana" w:hAnsi="Verdana"/>
          <w:sz w:val="20"/>
          <w:szCs w:val="24"/>
        </w:rPr>
        <w:t xml:space="preserve">         Para los efectos de lo dispuesto por el Acuerdo a que se refiere este Capítulo, los contribuyentes del impuesto que se establece en el artículo 2o., fracción I, inciso D, numeral 1, </w:t>
      </w:r>
      <w:proofErr w:type="spellStart"/>
      <w:r w:rsidRPr="000D5465">
        <w:rPr>
          <w:rFonts w:ascii="Verdana" w:hAnsi="Verdana"/>
          <w:sz w:val="20"/>
          <w:szCs w:val="24"/>
        </w:rPr>
        <w:t>subincisos</w:t>
      </w:r>
      <w:proofErr w:type="spellEnd"/>
      <w:r w:rsidRPr="000D5465">
        <w:rPr>
          <w:rFonts w:ascii="Verdana" w:hAnsi="Verdana"/>
          <w:sz w:val="20"/>
          <w:szCs w:val="24"/>
        </w:rPr>
        <w:t xml:space="preserve"> a) y c) de la Ley del IEPS, podrán aplicar lo previsto en dicho Acuerdo siempre que:</w:t>
      </w:r>
    </w:p>
    <w:p w:rsidR="000D5465" w:rsidRPr="000D5465" w:rsidRDefault="000D5465" w:rsidP="000D5465">
      <w:pPr>
        <w:jc w:val="both"/>
        <w:rPr>
          <w:rFonts w:ascii="Verdana" w:hAnsi="Verdana"/>
          <w:sz w:val="20"/>
          <w:szCs w:val="24"/>
        </w:rPr>
      </w:pPr>
      <w:r w:rsidRPr="000D5465">
        <w:rPr>
          <w:rFonts w:ascii="Verdana" w:hAnsi="Verdana"/>
          <w:b/>
          <w:bCs/>
          <w:sz w:val="20"/>
          <w:szCs w:val="24"/>
        </w:rPr>
        <w:t>I.</w:t>
      </w:r>
      <w:r w:rsidRPr="000D5465">
        <w:rPr>
          <w:rFonts w:ascii="Verdana" w:hAnsi="Verdana"/>
          <w:sz w:val="20"/>
          <w:szCs w:val="24"/>
        </w:rPr>
        <w:t>     Participen en el Programa de Energía para el Campo de conformidad con la Ley de Energía para el Campo y su Reglamento.</w:t>
      </w:r>
    </w:p>
    <w:p w:rsidR="000D5465" w:rsidRPr="000D5465" w:rsidRDefault="000D5465" w:rsidP="000D5465">
      <w:pPr>
        <w:jc w:val="both"/>
        <w:rPr>
          <w:rFonts w:ascii="Verdana" w:hAnsi="Verdana"/>
          <w:sz w:val="20"/>
          <w:szCs w:val="24"/>
        </w:rPr>
      </w:pPr>
      <w:r w:rsidRPr="000D5465">
        <w:rPr>
          <w:rFonts w:ascii="Verdana" w:hAnsi="Verdana"/>
          <w:b/>
          <w:bCs/>
          <w:sz w:val="20"/>
          <w:szCs w:val="24"/>
        </w:rPr>
        <w:t>II.</w:t>
      </w:r>
      <w:r w:rsidRPr="000D5465">
        <w:rPr>
          <w:rFonts w:ascii="Verdana" w:hAnsi="Verdana"/>
          <w:sz w:val="20"/>
          <w:szCs w:val="24"/>
        </w:rPr>
        <w:t>     Enajenen gasolina o diésel a personas que cuenten con permisos expedidos por la Comisión Reguladora de Energía, para el expendio al público de petrolíferos en estaciones de servicio, y que en su carácter de distribuidores autorizados por la Comisión Nacional de Acuacultura y Pesca (CONAPESCA), o por la Secretaría de Agricultura, Ganadería, Desarrollo Rural, Pesca y Alimentación (SAGARPA), enajenen los citados combustibles a los integrantes del sector pesquero o agropecuario inscritos en el Padrón de Beneficiarios de Energéticos Agropecuarios que lleva CONAPESCA o en el Padrón de Beneficiarios de Diésel Agropecuario que lleva la SAGARPA, respectivamente.</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i/>
          <w:iCs/>
          <w:sz w:val="20"/>
          <w:szCs w:val="24"/>
        </w:rPr>
        <w:t>LIEPS 2o, Acuerdo DOF 30/12/2015</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b/>
          <w:bCs/>
          <w:sz w:val="20"/>
          <w:szCs w:val="24"/>
        </w:rPr>
        <w:t>Procedimiento para determinar el monto mensual del estímulo fiscal a la enajenación de gasolina y diésel</w:t>
      </w:r>
    </w:p>
    <w:p w:rsidR="000D5465" w:rsidRPr="000D5465" w:rsidRDefault="000D5465" w:rsidP="000D5465">
      <w:pPr>
        <w:jc w:val="both"/>
        <w:rPr>
          <w:rFonts w:ascii="Verdana" w:hAnsi="Verdana"/>
          <w:sz w:val="20"/>
          <w:szCs w:val="24"/>
        </w:rPr>
      </w:pPr>
      <w:r w:rsidRPr="000D5465">
        <w:rPr>
          <w:rFonts w:ascii="Verdana" w:hAnsi="Verdana"/>
          <w:b/>
          <w:bCs/>
          <w:sz w:val="20"/>
          <w:szCs w:val="24"/>
        </w:rPr>
        <w:t>11.7.2.</w:t>
      </w:r>
      <w:r w:rsidRPr="000D5465">
        <w:rPr>
          <w:rFonts w:ascii="Verdana" w:hAnsi="Verdana"/>
          <w:sz w:val="20"/>
          <w:szCs w:val="24"/>
        </w:rPr>
        <w:t>          Los contribuyentes que cumplan con los requisitos a que se refiere la regla 11.7.1., determinarán mensualmente el monto del estímulo fiscal de conformidad con el siguiente procedimiento:</w:t>
      </w:r>
    </w:p>
    <w:p w:rsidR="000D5465" w:rsidRPr="000D5465" w:rsidRDefault="000D5465" w:rsidP="000D5465">
      <w:pPr>
        <w:jc w:val="both"/>
        <w:rPr>
          <w:rFonts w:ascii="Verdana" w:hAnsi="Verdana"/>
          <w:sz w:val="20"/>
          <w:szCs w:val="24"/>
        </w:rPr>
      </w:pPr>
      <w:r w:rsidRPr="000D5465">
        <w:rPr>
          <w:rFonts w:ascii="Verdana" w:hAnsi="Verdana"/>
          <w:b/>
          <w:bCs/>
          <w:sz w:val="20"/>
          <w:szCs w:val="24"/>
        </w:rPr>
        <w:t>I.</w:t>
      </w:r>
      <w:r w:rsidRPr="000D5465">
        <w:rPr>
          <w:rFonts w:ascii="Verdana" w:hAnsi="Verdana"/>
          <w:sz w:val="20"/>
          <w:szCs w:val="24"/>
        </w:rPr>
        <w:t>     Considerarán los reportes que la CONAPESCA y la SAGARPA les proporcionen semanalmente, los cuales deberán especificar los siguientes datos:</w:t>
      </w:r>
    </w:p>
    <w:p w:rsidR="000D5465" w:rsidRPr="000D5465" w:rsidRDefault="000D5465" w:rsidP="000D5465">
      <w:pPr>
        <w:jc w:val="both"/>
        <w:rPr>
          <w:rFonts w:ascii="Verdana" w:hAnsi="Verdana"/>
          <w:sz w:val="20"/>
          <w:szCs w:val="24"/>
        </w:rPr>
      </w:pPr>
      <w:r w:rsidRPr="000D5465">
        <w:rPr>
          <w:rFonts w:ascii="Verdana" w:hAnsi="Verdana"/>
          <w:b/>
          <w:bCs/>
          <w:sz w:val="20"/>
          <w:szCs w:val="24"/>
        </w:rPr>
        <w:t>a)</w:t>
      </w:r>
      <w:r w:rsidRPr="000D5465">
        <w:rPr>
          <w:rFonts w:ascii="Verdana" w:hAnsi="Verdana"/>
          <w:sz w:val="20"/>
          <w:szCs w:val="24"/>
        </w:rPr>
        <w:t>    Clave del permisionario en el programa de CONAPESCA y de SAGARPA, así como su clave en el RFC.</w:t>
      </w:r>
    </w:p>
    <w:p w:rsidR="000D5465" w:rsidRPr="000D5465" w:rsidRDefault="000D5465" w:rsidP="000D5465">
      <w:pPr>
        <w:jc w:val="both"/>
        <w:rPr>
          <w:rFonts w:ascii="Verdana" w:hAnsi="Verdana"/>
          <w:sz w:val="20"/>
          <w:szCs w:val="24"/>
        </w:rPr>
      </w:pPr>
      <w:r w:rsidRPr="000D5465">
        <w:rPr>
          <w:rFonts w:ascii="Verdana" w:hAnsi="Verdana"/>
          <w:b/>
          <w:bCs/>
          <w:sz w:val="20"/>
          <w:szCs w:val="24"/>
        </w:rPr>
        <w:lastRenderedPageBreak/>
        <w:t>b)</w:t>
      </w:r>
      <w:r w:rsidRPr="000D5465">
        <w:rPr>
          <w:rFonts w:ascii="Verdana" w:hAnsi="Verdana"/>
          <w:sz w:val="20"/>
          <w:szCs w:val="24"/>
        </w:rPr>
        <w:t>    El número de identificación de la estación de servicio autorizada para el suministro del combustible.</w:t>
      </w:r>
    </w:p>
    <w:p w:rsidR="000D5465" w:rsidRPr="000D5465" w:rsidRDefault="000D5465" w:rsidP="000D5465">
      <w:pPr>
        <w:jc w:val="both"/>
        <w:rPr>
          <w:rFonts w:ascii="Verdana" w:hAnsi="Verdana"/>
          <w:sz w:val="20"/>
          <w:szCs w:val="24"/>
        </w:rPr>
      </w:pPr>
      <w:r w:rsidRPr="000D5465">
        <w:rPr>
          <w:rFonts w:ascii="Verdana" w:hAnsi="Verdana"/>
          <w:b/>
          <w:bCs/>
          <w:sz w:val="20"/>
          <w:szCs w:val="24"/>
        </w:rPr>
        <w:t>c)</w:t>
      </w:r>
      <w:r w:rsidRPr="000D5465">
        <w:rPr>
          <w:rFonts w:ascii="Verdana" w:hAnsi="Verdana"/>
          <w:sz w:val="20"/>
          <w:szCs w:val="24"/>
        </w:rPr>
        <w:t>    Clave del beneficiario conforme al Padrón de Beneficiarios de Energéticos Agropecuarios y al Padrón de Beneficiarios de Diésel Agropecuario, según corresponda, así como su clave en el RFC; identificación individual de cada suministro; relación de los CFDI expedidos por el permisionario correspondientes a la enajenación de combustibles a precio preferencial; los litros enajenados aprecio preferencial, el monto por litro del estímulo fiscal y el IVA correspondiente a la cuota del IEPS en el porcentaje que se disminuye mediante el estímulo fiscal.</w:t>
      </w:r>
    </w:p>
    <w:p w:rsidR="000D5465" w:rsidRPr="000D5465" w:rsidRDefault="000D5465" w:rsidP="000D5465">
      <w:pPr>
        <w:jc w:val="both"/>
        <w:rPr>
          <w:rFonts w:ascii="Verdana" w:hAnsi="Verdana"/>
          <w:sz w:val="20"/>
          <w:szCs w:val="24"/>
        </w:rPr>
      </w:pPr>
      <w:r w:rsidRPr="000D5465">
        <w:rPr>
          <w:rFonts w:ascii="Verdana" w:hAnsi="Verdana"/>
          <w:b/>
          <w:bCs/>
          <w:sz w:val="20"/>
          <w:szCs w:val="24"/>
        </w:rPr>
        <w:t>d)</w:t>
      </w:r>
      <w:r w:rsidRPr="000D5465">
        <w:rPr>
          <w:rFonts w:ascii="Verdana" w:hAnsi="Verdana"/>
          <w:sz w:val="20"/>
          <w:szCs w:val="24"/>
        </w:rPr>
        <w:t>    El monto total del estímulo fiscal considerando los litros de combustible enajenados a los beneficiarios.</w:t>
      </w:r>
    </w:p>
    <w:p w:rsidR="000D5465" w:rsidRPr="000D5465" w:rsidRDefault="000D5465" w:rsidP="000D5465">
      <w:pPr>
        <w:jc w:val="both"/>
        <w:rPr>
          <w:rFonts w:ascii="Verdana" w:hAnsi="Verdana"/>
          <w:sz w:val="20"/>
          <w:szCs w:val="24"/>
        </w:rPr>
      </w:pPr>
      <w:r w:rsidRPr="000D5465">
        <w:rPr>
          <w:rFonts w:ascii="Verdana" w:hAnsi="Verdana"/>
          <w:b/>
          <w:bCs/>
          <w:sz w:val="20"/>
          <w:szCs w:val="24"/>
        </w:rPr>
        <w:t>e)</w:t>
      </w:r>
      <w:r w:rsidRPr="000D5465">
        <w:rPr>
          <w:rFonts w:ascii="Verdana" w:hAnsi="Verdana"/>
          <w:sz w:val="20"/>
          <w:szCs w:val="24"/>
        </w:rPr>
        <w:t>    El monto total del IVA correspondiente a la cuota del IEPS en el porcentaje en que se disminuye mediante el estímulo fiscal, considerando los litros de combustible enajenados a los beneficiarios.</w:t>
      </w:r>
    </w:p>
    <w:p w:rsidR="000D5465" w:rsidRPr="000D5465" w:rsidRDefault="000D5465" w:rsidP="000D5465">
      <w:pPr>
        <w:jc w:val="both"/>
        <w:rPr>
          <w:rFonts w:ascii="Verdana" w:hAnsi="Verdana"/>
          <w:sz w:val="20"/>
          <w:szCs w:val="24"/>
        </w:rPr>
      </w:pPr>
      <w:r w:rsidRPr="000D5465">
        <w:rPr>
          <w:rFonts w:ascii="Verdana" w:hAnsi="Verdana"/>
          <w:sz w:val="20"/>
          <w:szCs w:val="24"/>
        </w:rPr>
        <w:t>       Con base en los reportes señalados, CONAPESCA y SAGARPA deberán proporcionar mensualmente al SAT, en hoja de cálculo formato .</w:t>
      </w:r>
      <w:proofErr w:type="spellStart"/>
      <w:r w:rsidRPr="000D5465">
        <w:rPr>
          <w:rFonts w:ascii="Verdana" w:hAnsi="Verdana"/>
          <w:sz w:val="20"/>
          <w:szCs w:val="24"/>
        </w:rPr>
        <w:t>xls</w:t>
      </w:r>
      <w:proofErr w:type="spellEnd"/>
      <w:r w:rsidRPr="000D5465">
        <w:rPr>
          <w:rFonts w:ascii="Verdana" w:hAnsi="Verdana"/>
          <w:sz w:val="20"/>
          <w:szCs w:val="24"/>
        </w:rPr>
        <w:t>, a través de buzón tributario, el monto total mensual del estímulo fiscal considerando los litros de combustible enajenados a los beneficiarios respectivos, a más tardar el día 17 del mes siguiente al que corresponda la información.</w:t>
      </w:r>
    </w:p>
    <w:p w:rsidR="000D5465" w:rsidRPr="000D5465" w:rsidRDefault="000D5465" w:rsidP="000D5465">
      <w:pPr>
        <w:jc w:val="both"/>
        <w:rPr>
          <w:rFonts w:ascii="Verdana" w:hAnsi="Verdana"/>
          <w:sz w:val="20"/>
          <w:szCs w:val="24"/>
        </w:rPr>
      </w:pP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b/>
          <w:bCs/>
          <w:sz w:val="20"/>
          <w:szCs w:val="24"/>
        </w:rPr>
        <w:t>II.</w:t>
      </w:r>
      <w:r w:rsidRPr="000D5465">
        <w:rPr>
          <w:rFonts w:ascii="Verdana" w:hAnsi="Verdana"/>
          <w:sz w:val="20"/>
          <w:szCs w:val="24"/>
        </w:rPr>
        <w:t>     Con base en la información a que se refiere la fracción anterior, reintegrarán a los permisionarios a quienes enajenaron los combustibles, una cantidad equivalente a la totalidad del estímulo aplicable a los litros enajenados en el mes de que se trate, más el IVA correspondiente a la cuota del IEPS, en el porcentaje en que se disminuye mediante el estímulo fiscal.</w:t>
      </w:r>
    </w:p>
    <w:p w:rsidR="000D5465" w:rsidRPr="000D5465" w:rsidRDefault="000D5465" w:rsidP="000D5465">
      <w:pPr>
        <w:jc w:val="both"/>
        <w:rPr>
          <w:rFonts w:ascii="Verdana" w:hAnsi="Verdana"/>
          <w:sz w:val="20"/>
          <w:szCs w:val="24"/>
        </w:rPr>
      </w:pPr>
      <w:r w:rsidRPr="000D5465">
        <w:rPr>
          <w:rFonts w:ascii="Verdana" w:hAnsi="Verdana"/>
          <w:sz w:val="20"/>
          <w:szCs w:val="24"/>
        </w:rPr>
        <w:t>       El IVA que se reintegre a los permisionarios quedará sujeto a lo dispuesto por el artículo 7 de la Ley del IVA.</w:t>
      </w:r>
    </w:p>
    <w:p w:rsidR="000D5465" w:rsidRPr="000D5465" w:rsidRDefault="000D5465" w:rsidP="000D5465">
      <w:pPr>
        <w:jc w:val="both"/>
        <w:rPr>
          <w:rFonts w:ascii="Verdana" w:hAnsi="Verdana"/>
          <w:sz w:val="20"/>
          <w:szCs w:val="24"/>
        </w:rPr>
      </w:pPr>
      <w:r w:rsidRPr="000D5465">
        <w:rPr>
          <w:rFonts w:ascii="Verdana" w:hAnsi="Verdana"/>
          <w:b/>
          <w:bCs/>
          <w:sz w:val="20"/>
          <w:szCs w:val="24"/>
        </w:rPr>
        <w:t>III.</w:t>
      </w:r>
      <w:r w:rsidRPr="000D5465">
        <w:rPr>
          <w:rFonts w:ascii="Verdana" w:hAnsi="Verdana"/>
          <w:sz w:val="20"/>
          <w:szCs w:val="24"/>
        </w:rPr>
        <w:t>    Las cantidades reintegradas conforme a la fracción anterior serán el monto del estímulo fiscal correspondiente al mes de que se trate, el cual se compensará contra el IEPS a cargo del contribuyente que se determine en los pagos mensuales siguientes hasta agotarlo, en términos del artículo 5, cuarto párrafo de la Ley del IEPS.</w:t>
      </w:r>
    </w:p>
    <w:p w:rsidR="000D5465" w:rsidRPr="000D5465" w:rsidRDefault="000D5465" w:rsidP="000D5465">
      <w:pPr>
        <w:jc w:val="both"/>
        <w:rPr>
          <w:rFonts w:ascii="Verdana" w:hAnsi="Verdana"/>
          <w:sz w:val="20"/>
          <w:szCs w:val="24"/>
        </w:rPr>
      </w:pPr>
      <w:r w:rsidRPr="000D5465">
        <w:rPr>
          <w:rFonts w:ascii="Verdana" w:hAnsi="Verdana"/>
          <w:sz w:val="20"/>
          <w:szCs w:val="24"/>
        </w:rPr>
        <w:t>                   Los contribuyentes, para aplicar el estímulo fiscal a que se refiere el presente Capítulo, deberán proporcionar al SAT, en hoja de cálculo formato .</w:t>
      </w:r>
      <w:proofErr w:type="spellStart"/>
      <w:r w:rsidRPr="000D5465">
        <w:rPr>
          <w:rFonts w:ascii="Verdana" w:hAnsi="Verdana"/>
          <w:sz w:val="20"/>
          <w:szCs w:val="24"/>
        </w:rPr>
        <w:t>xls</w:t>
      </w:r>
      <w:proofErr w:type="spellEnd"/>
      <w:r w:rsidRPr="000D5465">
        <w:rPr>
          <w:rFonts w:ascii="Verdana" w:hAnsi="Verdana"/>
          <w:sz w:val="20"/>
          <w:szCs w:val="24"/>
        </w:rPr>
        <w:t>, a través de buzón tributario, los reportes semanales correspondientes al mes de calendario a más tardar el día 17 del mes siguiente en que lo compensaron.</w:t>
      </w:r>
    </w:p>
    <w:p w:rsidR="000D5465" w:rsidRPr="000D5465" w:rsidRDefault="000D5465" w:rsidP="000D5465">
      <w:pPr>
        <w:jc w:val="both"/>
        <w:rPr>
          <w:rFonts w:ascii="Verdana" w:hAnsi="Verdana"/>
          <w:sz w:val="20"/>
          <w:szCs w:val="24"/>
        </w:rPr>
      </w:pPr>
      <w:r w:rsidRPr="000D5465">
        <w:rPr>
          <w:rFonts w:ascii="Verdana" w:hAnsi="Verdana"/>
          <w:sz w:val="20"/>
          <w:szCs w:val="24"/>
        </w:rPr>
        <w:t>                   Se releva a los contribuyentes de la obligación de presentar el aviso a que se refiere el artículo 25, primer párrafo del CFF.</w:t>
      </w:r>
    </w:p>
    <w:p w:rsidR="000D5465" w:rsidRPr="000D5465" w:rsidRDefault="000D5465" w:rsidP="000D5465">
      <w:pPr>
        <w:jc w:val="both"/>
        <w:rPr>
          <w:rFonts w:ascii="Verdana" w:hAnsi="Verdana"/>
          <w:sz w:val="20"/>
          <w:szCs w:val="24"/>
        </w:rPr>
      </w:pPr>
      <w:r w:rsidRPr="000D5465">
        <w:rPr>
          <w:rFonts w:ascii="Verdana" w:hAnsi="Verdana"/>
          <w:sz w:val="20"/>
          <w:szCs w:val="24"/>
        </w:rPr>
        <w:lastRenderedPageBreak/>
        <w:t>                   </w:t>
      </w:r>
      <w:r w:rsidRPr="000D5465">
        <w:rPr>
          <w:rFonts w:ascii="Verdana" w:hAnsi="Verdana"/>
          <w:i/>
          <w:iCs/>
          <w:sz w:val="20"/>
          <w:szCs w:val="24"/>
        </w:rPr>
        <w:t>CFF 25, LIVA 7, LIEPS 5o, ACUERDO DOF 30/12/15, RMF 2017 11.7.1.</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b/>
          <w:bCs/>
          <w:sz w:val="20"/>
          <w:szCs w:val="24"/>
        </w:rPr>
        <w:t>Padrón de Beneficiarios y la cuota energética</w:t>
      </w:r>
    </w:p>
    <w:p w:rsidR="000D5465" w:rsidRPr="000D5465" w:rsidRDefault="000D5465" w:rsidP="000D5465">
      <w:pPr>
        <w:jc w:val="both"/>
        <w:rPr>
          <w:rFonts w:ascii="Verdana" w:hAnsi="Verdana"/>
          <w:sz w:val="20"/>
          <w:szCs w:val="24"/>
        </w:rPr>
      </w:pPr>
      <w:r w:rsidRPr="000D5465">
        <w:rPr>
          <w:rFonts w:ascii="Verdana" w:hAnsi="Verdana"/>
          <w:b/>
          <w:bCs/>
          <w:sz w:val="20"/>
          <w:szCs w:val="24"/>
        </w:rPr>
        <w:t>11.7.3.</w:t>
      </w:r>
      <w:r w:rsidRPr="000D5465">
        <w:rPr>
          <w:rFonts w:ascii="Verdana" w:hAnsi="Verdana"/>
          <w:sz w:val="20"/>
          <w:szCs w:val="24"/>
        </w:rPr>
        <w:t>          La CONAPESCA y la SAGARPA, deberán proporcionar al SAT en hoja de cálculo formato .</w:t>
      </w:r>
      <w:proofErr w:type="spellStart"/>
      <w:r w:rsidRPr="000D5465">
        <w:rPr>
          <w:rFonts w:ascii="Verdana" w:hAnsi="Verdana"/>
          <w:sz w:val="20"/>
          <w:szCs w:val="24"/>
        </w:rPr>
        <w:t>xls</w:t>
      </w:r>
      <w:proofErr w:type="spellEnd"/>
      <w:r w:rsidRPr="000D5465">
        <w:rPr>
          <w:rFonts w:ascii="Verdana" w:hAnsi="Verdana"/>
          <w:sz w:val="20"/>
          <w:szCs w:val="24"/>
        </w:rPr>
        <w:t xml:space="preserve">, a través de buzón tributario, el Padrón de Beneficiarios de Energéticos Agropecuarios y el Padrón de Beneficiarios de Diésel Agropecuario respectivamente, la cuota energética autorizada a cada uno de los beneficiarios, la red de estaciones de servicio autorizadas para suministrar el combustible de que se trate a los beneficiarios inscritos en los diferentes Padrones, así como informar al SAT la actualización de los mismos dentro de los 15 </w:t>
      </w:r>
      <w:proofErr w:type="spellStart"/>
      <w:r w:rsidRPr="000D5465">
        <w:rPr>
          <w:rFonts w:ascii="Verdana" w:hAnsi="Verdana"/>
          <w:sz w:val="20"/>
          <w:szCs w:val="24"/>
        </w:rPr>
        <w:t>díassiguientes</w:t>
      </w:r>
      <w:proofErr w:type="spellEnd"/>
      <w:r w:rsidRPr="000D5465">
        <w:rPr>
          <w:rFonts w:ascii="Verdana" w:hAnsi="Verdana"/>
          <w:sz w:val="20"/>
          <w:szCs w:val="24"/>
        </w:rPr>
        <w:t xml:space="preserve"> a que realicen cualquier modificación, de conformidad con lo dispuesto en la ficha de trámite 1/DEC-6 "Informe del Padrón de Beneficiarios de Energéticos Agropecuarios y el Padrón de Beneficiarios de Diésel Agropecuario", contenida en el Anexo 1-A.</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i/>
          <w:iCs/>
          <w:sz w:val="20"/>
          <w:szCs w:val="24"/>
        </w:rPr>
        <w:t>ACUERDO DOF 30/12/15</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b/>
          <w:bCs/>
          <w:sz w:val="20"/>
          <w:szCs w:val="24"/>
        </w:rPr>
        <w:t>Enajenación de acciones de emisoras extranjeras</w:t>
      </w:r>
    </w:p>
    <w:p w:rsidR="000D5465" w:rsidRPr="000D5465" w:rsidRDefault="000D5465" w:rsidP="000D5465">
      <w:pPr>
        <w:jc w:val="both"/>
        <w:rPr>
          <w:rFonts w:ascii="Verdana" w:hAnsi="Verdana"/>
          <w:sz w:val="20"/>
          <w:szCs w:val="24"/>
        </w:rPr>
      </w:pPr>
      <w:r w:rsidRPr="000D5465">
        <w:rPr>
          <w:rFonts w:ascii="Verdana" w:hAnsi="Verdana"/>
          <w:b/>
          <w:bCs/>
          <w:sz w:val="20"/>
          <w:szCs w:val="24"/>
        </w:rPr>
        <w:t>11.8.19.</w:t>
      </w:r>
      <w:r w:rsidRPr="000D5465">
        <w:rPr>
          <w:rFonts w:ascii="Verdana" w:hAnsi="Verdana"/>
          <w:sz w:val="20"/>
          <w:szCs w:val="24"/>
        </w:rPr>
        <w:t>        Los contribuyentes personas morales residentes en México que directa o indirectamente y a través de entidades o figuras jurídicas del extranjero enajenen a otras personas morales residentes en México acciones emitidas por residentes en el extranjero, considerarán que los recursos se retornan en los términos del Decreto a que se refiere este Capítulo, cuando se enajenen durante el plazo de vigencia del mismo, siempre que cumplan los siguientes requisitos:</w:t>
      </w:r>
    </w:p>
    <w:p w:rsidR="000D5465" w:rsidRPr="000D5465" w:rsidRDefault="000D5465" w:rsidP="000D5465">
      <w:pPr>
        <w:jc w:val="both"/>
        <w:rPr>
          <w:rFonts w:ascii="Verdana" w:hAnsi="Verdana"/>
          <w:sz w:val="20"/>
          <w:szCs w:val="24"/>
        </w:rPr>
      </w:pPr>
      <w:r w:rsidRPr="000D5465">
        <w:rPr>
          <w:rFonts w:ascii="Verdana" w:hAnsi="Verdana"/>
          <w:b/>
          <w:bCs/>
          <w:sz w:val="20"/>
          <w:szCs w:val="24"/>
        </w:rPr>
        <w:t>a)</w:t>
      </w:r>
      <w:r w:rsidRPr="000D5465">
        <w:rPr>
          <w:rFonts w:ascii="Verdana" w:hAnsi="Verdana"/>
          <w:sz w:val="20"/>
          <w:szCs w:val="24"/>
        </w:rPr>
        <w:t>    Las acciones se encuentren listadas en el apartado de valores autorizados para cotizar en el Sistema Internacional de Cotizaciones de la Bolsa Mexicana de Valores.</w:t>
      </w:r>
    </w:p>
    <w:p w:rsidR="000D5465" w:rsidRPr="000D5465" w:rsidRDefault="000D5465" w:rsidP="000D5465">
      <w:pPr>
        <w:jc w:val="both"/>
        <w:rPr>
          <w:rFonts w:ascii="Verdana" w:hAnsi="Verdana"/>
          <w:sz w:val="20"/>
          <w:szCs w:val="24"/>
        </w:rPr>
      </w:pPr>
      <w:r w:rsidRPr="000D5465">
        <w:rPr>
          <w:rFonts w:ascii="Verdana" w:hAnsi="Verdana"/>
          <w:b/>
          <w:bCs/>
          <w:sz w:val="20"/>
          <w:szCs w:val="24"/>
        </w:rPr>
        <w:t>b)</w:t>
      </w:r>
      <w:r w:rsidRPr="000D5465">
        <w:rPr>
          <w:rFonts w:ascii="Verdana" w:hAnsi="Verdana"/>
          <w:sz w:val="20"/>
          <w:szCs w:val="24"/>
        </w:rPr>
        <w:t xml:space="preserve">    Los contribuyentes personas morales residentes en México enajenen únicamente hasta un porcentaje de participación accionaria en las emisoras residentes en el extranjero que les permita pagar el impuesto sobre la base gravable que en su caso se hubiera determinado conforme a lo previsto en la Ley del ISR de haber mantenido en territorio nacional los recursos obtenidos como consecuencia de la enajenación </w:t>
      </w:r>
      <w:proofErr w:type="spellStart"/>
      <w:r w:rsidRPr="000D5465">
        <w:rPr>
          <w:rFonts w:ascii="Verdana" w:hAnsi="Verdana"/>
          <w:sz w:val="20"/>
          <w:szCs w:val="24"/>
        </w:rPr>
        <w:t>demás</w:t>
      </w:r>
      <w:proofErr w:type="spellEnd"/>
      <w:r w:rsidRPr="000D5465">
        <w:rPr>
          <w:rFonts w:ascii="Verdana" w:hAnsi="Verdana"/>
          <w:sz w:val="20"/>
          <w:szCs w:val="24"/>
        </w:rPr>
        <w:t xml:space="preserve"> del 95% de su participación en empresas tenedoras de activos productivos en México, siempre que no hayan transcurrido más de diez ejercicios fiscales desde la fecha de esta enajenación.</w:t>
      </w:r>
    </w:p>
    <w:p w:rsidR="000D5465" w:rsidRPr="000D5465" w:rsidRDefault="000D5465" w:rsidP="000D5465">
      <w:pPr>
        <w:jc w:val="both"/>
        <w:rPr>
          <w:rFonts w:ascii="Verdana" w:hAnsi="Verdana"/>
          <w:sz w:val="20"/>
          <w:szCs w:val="24"/>
        </w:rPr>
      </w:pPr>
      <w:r w:rsidRPr="000D5465">
        <w:rPr>
          <w:rFonts w:ascii="Verdana" w:hAnsi="Verdana"/>
          <w:b/>
          <w:bCs/>
          <w:sz w:val="20"/>
          <w:szCs w:val="24"/>
        </w:rPr>
        <w:t>c)</w:t>
      </w:r>
      <w:r w:rsidRPr="000D5465">
        <w:rPr>
          <w:rFonts w:ascii="Verdana" w:hAnsi="Verdana"/>
          <w:sz w:val="20"/>
          <w:szCs w:val="24"/>
        </w:rPr>
        <w:t>    La contraprestación que derive de la enajenación consista en el canje de acciones emitidas por sociedades residentes en México, que formen parte del grupo al que pertenece la sociedad enajenante.</w:t>
      </w:r>
    </w:p>
    <w:p w:rsidR="000D5465" w:rsidRPr="000D5465" w:rsidRDefault="000D5465" w:rsidP="000D5465">
      <w:pPr>
        <w:jc w:val="both"/>
        <w:rPr>
          <w:rFonts w:ascii="Verdana" w:hAnsi="Verdana"/>
          <w:sz w:val="20"/>
          <w:szCs w:val="24"/>
        </w:rPr>
      </w:pPr>
      <w:r w:rsidRPr="000D5465">
        <w:rPr>
          <w:rFonts w:ascii="Verdana" w:hAnsi="Verdana"/>
          <w:b/>
          <w:bCs/>
          <w:sz w:val="20"/>
          <w:szCs w:val="24"/>
        </w:rPr>
        <w:t>d)</w:t>
      </w:r>
      <w:r w:rsidRPr="000D5465">
        <w:rPr>
          <w:rFonts w:ascii="Verdana" w:hAnsi="Verdana"/>
          <w:sz w:val="20"/>
          <w:szCs w:val="24"/>
        </w:rPr>
        <w:t>    Las acciones que reciba el enajenante por las acciones que enajena permanezcan en propiedad directa o indirecta del adquirente y dentro del mismo grupo por un periodo no menor de dos años, contados a partir de la fecha del canje.</w:t>
      </w:r>
    </w:p>
    <w:p w:rsidR="000D5465" w:rsidRPr="000D5465" w:rsidRDefault="000D5465" w:rsidP="000D5465">
      <w:pPr>
        <w:jc w:val="both"/>
        <w:rPr>
          <w:rFonts w:ascii="Verdana" w:hAnsi="Verdana"/>
          <w:sz w:val="20"/>
          <w:szCs w:val="24"/>
        </w:rPr>
      </w:pP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b/>
          <w:bCs/>
          <w:sz w:val="20"/>
          <w:szCs w:val="24"/>
        </w:rPr>
        <w:lastRenderedPageBreak/>
        <w:t>e)</w:t>
      </w:r>
      <w:r w:rsidRPr="000D5465">
        <w:rPr>
          <w:rFonts w:ascii="Verdana" w:hAnsi="Verdana"/>
          <w:sz w:val="20"/>
          <w:szCs w:val="24"/>
        </w:rPr>
        <w:t>    Las acciones que se enajenen representen una participación directa o indirecta en inversiones productivas en territorio nacional a través de subsidiarias residentes para efectos fiscales en México y que dichas subsidiarias hubieren participado en cuando menos un 90% de las acciones con derecho a voto de sociedades que tengan operaciones en dicho territorio.</w:t>
      </w:r>
    </w:p>
    <w:p w:rsidR="000D5465" w:rsidRPr="000D5465" w:rsidRDefault="000D5465" w:rsidP="000D5465">
      <w:pPr>
        <w:jc w:val="both"/>
        <w:rPr>
          <w:rFonts w:ascii="Verdana" w:hAnsi="Verdana"/>
          <w:sz w:val="20"/>
          <w:szCs w:val="24"/>
        </w:rPr>
      </w:pPr>
      <w:r w:rsidRPr="000D5465">
        <w:rPr>
          <w:rFonts w:ascii="Verdana" w:hAnsi="Verdana"/>
          <w:b/>
          <w:bCs/>
          <w:sz w:val="20"/>
          <w:szCs w:val="24"/>
        </w:rPr>
        <w:t>f)</w:t>
      </w:r>
      <w:r w:rsidRPr="000D5465">
        <w:rPr>
          <w:rFonts w:ascii="Verdana" w:hAnsi="Verdana"/>
          <w:sz w:val="20"/>
          <w:szCs w:val="24"/>
        </w:rPr>
        <w:t>     El grupo al que pertenecen las sociedades a que se refiere el inciso c) anterior invierta en México, dentro de los cinco ejercicios siguientes a la fecha de la enajenación de las acciones un importe adicional cuando menos equivalente a las cantidades que se consideren retornadas al país, conforme a lo establecido en esta regla.</w:t>
      </w:r>
    </w:p>
    <w:p w:rsidR="000D5465" w:rsidRPr="000D5465" w:rsidRDefault="000D5465" w:rsidP="000D5465">
      <w:pPr>
        <w:jc w:val="both"/>
        <w:rPr>
          <w:rFonts w:ascii="Verdana" w:hAnsi="Verdana"/>
          <w:sz w:val="20"/>
          <w:szCs w:val="24"/>
        </w:rPr>
      </w:pPr>
      <w:r w:rsidRPr="000D5465">
        <w:rPr>
          <w:rFonts w:ascii="Verdana" w:hAnsi="Verdana"/>
          <w:b/>
          <w:bCs/>
          <w:sz w:val="20"/>
          <w:szCs w:val="24"/>
        </w:rPr>
        <w:t>g)</w:t>
      </w:r>
      <w:r w:rsidRPr="000D5465">
        <w:rPr>
          <w:rFonts w:ascii="Verdana" w:hAnsi="Verdana"/>
          <w:sz w:val="20"/>
          <w:szCs w:val="24"/>
        </w:rPr>
        <w:t>    Las sociedades residentes en México que a través de entidades o figuras jurídicas del extranjero enajenen las acciones emitidas por residentes en el extranjero hayan presentado en tiempo y forma la declaración informativa a que se refiere el artículo 178 de la Ley del ISR, por las inversiones mantenidas a través de dichas entidades o figuras.</w:t>
      </w:r>
    </w:p>
    <w:p w:rsidR="000D5465" w:rsidRPr="000D5465" w:rsidRDefault="000D5465" w:rsidP="000D5465">
      <w:pPr>
        <w:jc w:val="both"/>
        <w:rPr>
          <w:rFonts w:ascii="Verdana" w:hAnsi="Verdana"/>
          <w:sz w:val="20"/>
          <w:szCs w:val="24"/>
        </w:rPr>
      </w:pPr>
      <w:r w:rsidRPr="000D5465">
        <w:rPr>
          <w:rFonts w:ascii="Verdana" w:hAnsi="Verdana"/>
          <w:sz w:val="20"/>
          <w:szCs w:val="24"/>
        </w:rPr>
        <w:t>                   Las sociedades residentes en México a que se refiere el inciso c) deberán mantener como única inversión la consistente en las acciones a que se refiere el inciso a) de esta regla y no podrán fusionarse, escindirse o realizar cualquiera otra operación similar que modifique su situación jurídica, durante el plazo de dos años contados a partir de la fecha del canje.</w:t>
      </w:r>
    </w:p>
    <w:p w:rsidR="000D5465" w:rsidRPr="000D5465" w:rsidRDefault="000D5465" w:rsidP="000D5465">
      <w:pPr>
        <w:jc w:val="both"/>
        <w:rPr>
          <w:rFonts w:ascii="Verdana" w:hAnsi="Verdana"/>
          <w:sz w:val="20"/>
          <w:szCs w:val="24"/>
        </w:rPr>
      </w:pPr>
      <w:r w:rsidRPr="000D5465">
        <w:rPr>
          <w:rFonts w:ascii="Verdana" w:hAnsi="Verdana"/>
          <w:sz w:val="20"/>
          <w:szCs w:val="24"/>
        </w:rPr>
        <w:t>                   Cuando en esta regla se haga referencia a grupo se entenderá lo que al efecto establece el artículo 24, último párrafo de la Ley del ISR.</w:t>
      </w:r>
    </w:p>
    <w:p w:rsidR="000D5465" w:rsidRPr="000D5465" w:rsidRDefault="000D5465" w:rsidP="000D5465">
      <w:pPr>
        <w:jc w:val="both"/>
        <w:rPr>
          <w:rFonts w:ascii="Verdana" w:hAnsi="Verdana"/>
          <w:sz w:val="20"/>
          <w:szCs w:val="24"/>
        </w:rPr>
      </w:pPr>
      <w:r w:rsidRPr="000D5465">
        <w:rPr>
          <w:rFonts w:ascii="Verdana" w:hAnsi="Verdana"/>
          <w:sz w:val="20"/>
          <w:szCs w:val="24"/>
        </w:rPr>
        <w:t>                   Cuando los contribuyentes personas morales residentes en México enajenen un porcentaje de participación accionaria en las emisoras residentes en el extranjero mayor al 40% no podrán aplicar lo previsto en la presente regla.</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i/>
          <w:iCs/>
          <w:sz w:val="20"/>
          <w:szCs w:val="24"/>
        </w:rPr>
        <w:t>LISR 24, 178, DECRETO DOF 18/01/2017 Tercero</w:t>
      </w:r>
    </w:p>
    <w:p w:rsidR="000D5465" w:rsidRPr="000D5465" w:rsidRDefault="000D5465" w:rsidP="000D5465">
      <w:pPr>
        <w:jc w:val="both"/>
        <w:rPr>
          <w:rFonts w:ascii="Verdana" w:hAnsi="Verdana"/>
          <w:sz w:val="20"/>
          <w:szCs w:val="24"/>
        </w:rPr>
      </w:pPr>
      <w:r w:rsidRPr="000D5465">
        <w:rPr>
          <w:rFonts w:ascii="Verdana" w:hAnsi="Verdana"/>
          <w:b/>
          <w:bCs/>
          <w:sz w:val="20"/>
          <w:szCs w:val="24"/>
        </w:rPr>
        <w:t>Capítulo 11.10. Decreto por el que se otorgan diversos beneficios fiscales a los</w:t>
      </w:r>
      <w:r w:rsidRPr="000D5465">
        <w:rPr>
          <w:rFonts w:ascii="Verdana" w:hAnsi="Verdana"/>
          <w:sz w:val="20"/>
          <w:szCs w:val="24"/>
        </w:rPr>
        <w:br/>
      </w:r>
      <w:r w:rsidRPr="000D5465">
        <w:rPr>
          <w:rFonts w:ascii="Verdana" w:hAnsi="Verdana"/>
          <w:b/>
          <w:bCs/>
          <w:sz w:val="20"/>
          <w:szCs w:val="24"/>
        </w:rPr>
        <w:t>contribuyentes de las zonas afectadas que se indican por el sismo ocurrido el 7 de</w:t>
      </w:r>
      <w:r w:rsidRPr="000D5465">
        <w:rPr>
          <w:rFonts w:ascii="Verdana" w:hAnsi="Verdana"/>
          <w:sz w:val="20"/>
          <w:szCs w:val="24"/>
        </w:rPr>
        <w:br/>
      </w:r>
      <w:r w:rsidRPr="000D5465">
        <w:rPr>
          <w:rFonts w:ascii="Verdana" w:hAnsi="Verdana"/>
          <w:b/>
          <w:bCs/>
          <w:sz w:val="20"/>
          <w:szCs w:val="24"/>
        </w:rPr>
        <w:t>septiembre de 2017, publicado en el DOF el 11 de septiembre de 2017</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b/>
          <w:bCs/>
          <w:sz w:val="20"/>
          <w:szCs w:val="24"/>
        </w:rPr>
        <w:t>Referencia a Declaratoria de Emergencia Extraordinaria</w:t>
      </w:r>
    </w:p>
    <w:p w:rsidR="000D5465" w:rsidRPr="000D5465" w:rsidRDefault="000D5465" w:rsidP="000D5465">
      <w:pPr>
        <w:jc w:val="both"/>
        <w:rPr>
          <w:rFonts w:ascii="Verdana" w:hAnsi="Verdana"/>
          <w:sz w:val="20"/>
          <w:szCs w:val="24"/>
        </w:rPr>
      </w:pPr>
      <w:r w:rsidRPr="000D5465">
        <w:rPr>
          <w:rFonts w:ascii="Verdana" w:hAnsi="Verdana"/>
          <w:b/>
          <w:bCs/>
          <w:sz w:val="20"/>
          <w:szCs w:val="24"/>
        </w:rPr>
        <w:t>11.10.1.</w:t>
      </w:r>
      <w:r w:rsidRPr="000D5465">
        <w:rPr>
          <w:rFonts w:ascii="Verdana" w:hAnsi="Verdana"/>
          <w:sz w:val="20"/>
          <w:szCs w:val="24"/>
        </w:rPr>
        <w:t>        Para los efectos del artículo Décimo Segundo del Decreto a que se refiere este Capítulo, las referencias que se hagan en el mismo a las declaratorias de emergencia extraordinaria, también se entenderán hechas a las declaratorias de desastre natural por la ocurrencia de sismo con magnitud 8.2 el 7 de septiembre de 2017, en los municipios de los Estados de Oaxaca y Chiapas.</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i/>
          <w:iCs/>
          <w:sz w:val="20"/>
          <w:szCs w:val="24"/>
        </w:rPr>
        <w:t>DECRETO DOF 11/09/2017 Décimo Segundo, Décimo Quinto</w:t>
      </w:r>
    </w:p>
    <w:p w:rsidR="000D5465" w:rsidRPr="000D5465" w:rsidRDefault="000D5465" w:rsidP="000D5465">
      <w:pPr>
        <w:jc w:val="both"/>
        <w:rPr>
          <w:rFonts w:ascii="Verdana" w:hAnsi="Verdana"/>
          <w:sz w:val="20"/>
          <w:szCs w:val="24"/>
        </w:rPr>
      </w:pPr>
      <w:r w:rsidRPr="000D5465">
        <w:rPr>
          <w:rFonts w:ascii="Verdana" w:hAnsi="Verdana"/>
          <w:sz w:val="20"/>
          <w:szCs w:val="24"/>
        </w:rPr>
        <w:lastRenderedPageBreak/>
        <w:t>                   </w:t>
      </w:r>
      <w:r w:rsidRPr="000D5465">
        <w:rPr>
          <w:rFonts w:ascii="Verdana" w:hAnsi="Verdana"/>
          <w:b/>
          <w:bCs/>
          <w:sz w:val="20"/>
          <w:szCs w:val="24"/>
        </w:rPr>
        <w:t>Expedición de CFDI y registros en mis cuentas, facilidad para los contribuyentes con domicilio fiscal o establecimientos en los municipios de Chiapas y Oaxaca mencionados en las declaratorias correspondientes emitidas por la Secretaría de Gobernación</w:t>
      </w:r>
    </w:p>
    <w:p w:rsidR="000D5465" w:rsidRPr="000D5465" w:rsidRDefault="000D5465" w:rsidP="000D5465">
      <w:pPr>
        <w:jc w:val="both"/>
        <w:rPr>
          <w:rFonts w:ascii="Verdana" w:hAnsi="Verdana"/>
          <w:sz w:val="20"/>
          <w:szCs w:val="24"/>
        </w:rPr>
      </w:pPr>
      <w:r w:rsidRPr="000D5465">
        <w:rPr>
          <w:rFonts w:ascii="Verdana" w:hAnsi="Verdana"/>
          <w:b/>
          <w:bCs/>
          <w:sz w:val="20"/>
          <w:szCs w:val="24"/>
        </w:rPr>
        <w:t>11.10.2.</w:t>
      </w:r>
      <w:r w:rsidRPr="000D5465">
        <w:rPr>
          <w:rFonts w:ascii="Verdana" w:hAnsi="Verdana"/>
          <w:sz w:val="20"/>
          <w:szCs w:val="24"/>
        </w:rPr>
        <w:t>        Para los efectos de los artículos Décimo Quinto del Decreto a que se refiere este Capítulo; 28, fracción III, 29 y 29-A del CFF, 34 y 39 del Reglamento del CFF; 99, fracción III y 112, fracción III de la Ley del ISR, los contribuyentes que tengan su domicilio fiscal, agencia, sucursal o cualquier otro establecimiento en alguno de los municipios de Chiapas o de Oaxaca que se listan en las declaratorias correspondientes emitidas por la Secretaría de Gobernación, podrán expedir los comprobantes fiscales por los actos o actividades que realicen, por los ingresos que perciban o por las retenciones de contribuciones que efectúen dentro de dichos municipios, o registrar en la herramienta electrónica "Mis Cuentas" sus ingresos, egresos, inversiones y deducciones antes mencionados, realizados durante el periodo comprendido entre el 7 de septiembre y el 15 de octubre de 2017, a más tardar el 31 de octubre de 2017.</w:t>
      </w:r>
    </w:p>
    <w:p w:rsidR="000D5465" w:rsidRPr="000D5465" w:rsidRDefault="000D5465" w:rsidP="000D5465">
      <w:pPr>
        <w:jc w:val="both"/>
        <w:rPr>
          <w:rFonts w:ascii="Verdana" w:hAnsi="Verdana"/>
          <w:sz w:val="20"/>
          <w:szCs w:val="24"/>
        </w:rPr>
      </w:pPr>
      <w:r w:rsidRPr="000D5465">
        <w:rPr>
          <w:rFonts w:ascii="Verdana" w:hAnsi="Verdana"/>
          <w:sz w:val="20"/>
          <w:szCs w:val="24"/>
        </w:rPr>
        <w:t>                   Los contribuyentes a que se refiere el párrafo anterior, podrán expedir los comprobantes fiscales digitales por las remuneraciones que cubran a sus trabajadores o a contribuyentes asimilados a salarios, a que se refiere el artículo 99, fracción III de la Ley del ISR, dentro del periodo comprendido entre la fecha en que se realice la erogación correspondiente y a más tardar el 31 de diciembre de 2017.</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i/>
          <w:iCs/>
          <w:sz w:val="20"/>
          <w:szCs w:val="24"/>
        </w:rPr>
        <w:t>CFF 28, 29, 29-A, LISR 99, 112, RCFF 34, 39, DECRETO DOF 11/09/2017 Décimo Quinto</w:t>
      </w:r>
    </w:p>
    <w:p w:rsidR="000D5465" w:rsidRPr="000D5465" w:rsidRDefault="000D5465" w:rsidP="000D5465">
      <w:pPr>
        <w:jc w:val="both"/>
        <w:rPr>
          <w:rFonts w:ascii="Verdana" w:hAnsi="Verdana"/>
          <w:sz w:val="20"/>
          <w:szCs w:val="24"/>
        </w:rPr>
      </w:pP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b/>
          <w:bCs/>
          <w:sz w:val="20"/>
          <w:szCs w:val="24"/>
        </w:rPr>
        <w:t>Pago en parcialidades de las retenciones del ISR por salarios y en general por la prestación de un servicio personal subordinado, excepto asimilados a salarios, correspondientes a los meses de agosto, septiembre, octubre, noviembre y diciembre de 2017</w:t>
      </w:r>
    </w:p>
    <w:p w:rsidR="000D5465" w:rsidRPr="000D5465" w:rsidRDefault="000D5465" w:rsidP="000D5465">
      <w:pPr>
        <w:jc w:val="both"/>
        <w:rPr>
          <w:rFonts w:ascii="Verdana" w:hAnsi="Verdana"/>
          <w:sz w:val="20"/>
          <w:szCs w:val="24"/>
        </w:rPr>
      </w:pPr>
      <w:r w:rsidRPr="000D5465">
        <w:rPr>
          <w:rFonts w:ascii="Verdana" w:hAnsi="Verdana"/>
          <w:b/>
          <w:bCs/>
          <w:sz w:val="20"/>
          <w:szCs w:val="24"/>
        </w:rPr>
        <w:t>11.10.3.</w:t>
      </w:r>
      <w:r w:rsidRPr="000D5465">
        <w:rPr>
          <w:rFonts w:ascii="Verdana" w:hAnsi="Verdana"/>
          <w:sz w:val="20"/>
          <w:szCs w:val="24"/>
        </w:rPr>
        <w:t>        Para los efectos de los Artículos Cuarto, Décimo, Décimo Primero y Décimo Segundo del Decreto a que se refiere este Capítulo, los contribuyentes que efectúen pagos por ingresos por salarios y en general por la prestación de un servicio personal subordinado en términos de lo dispuesto en el artículo 94 de la Ley del ISR, excepto los asimilados a salarios, que opten por enterar las retenciones del ISR correspondiente a los meses de agosto, septiembre, octubre, noviembre y diciembre de 2017 en tres parcialidades, las cubrirán en términos de la ficha de trámite 1/DEC-7 "Solicitud de pago en parcialidades de las retenciones del ISR, conforme al Decreto por el que se otorgan diversos beneficios fiscales a los contribuyentes de las zonas afectadas que se indican por el sismo ocurrido el 7 de septiembre de 2017", contenida en el Anexo 1-A.</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i/>
          <w:iCs/>
          <w:sz w:val="20"/>
          <w:szCs w:val="24"/>
        </w:rPr>
        <w:t>DECRETO DOF 11/09/2017 Cuarto, Décimo, Décimo Primero, Décimo Segundo</w:t>
      </w:r>
    </w:p>
    <w:p w:rsidR="000D5465" w:rsidRPr="000D5465" w:rsidRDefault="000D5465" w:rsidP="000D5465">
      <w:pPr>
        <w:jc w:val="both"/>
        <w:rPr>
          <w:rFonts w:ascii="Verdana" w:hAnsi="Verdana"/>
          <w:sz w:val="20"/>
          <w:szCs w:val="24"/>
        </w:rPr>
      </w:pPr>
      <w:r w:rsidRPr="000D5465">
        <w:rPr>
          <w:rFonts w:ascii="Verdana" w:hAnsi="Verdana"/>
          <w:sz w:val="20"/>
          <w:szCs w:val="24"/>
        </w:rPr>
        <w:lastRenderedPageBreak/>
        <w:t>                   </w:t>
      </w:r>
      <w:r w:rsidRPr="000D5465">
        <w:rPr>
          <w:rFonts w:ascii="Verdana" w:hAnsi="Verdana"/>
          <w:b/>
          <w:bCs/>
          <w:sz w:val="20"/>
          <w:szCs w:val="24"/>
        </w:rPr>
        <w:t>Pago en parcialidades del IVA e IEPS, correspondiente a los meses de agosto, septiembre, octubre, noviembre y diciembre de 2017</w:t>
      </w:r>
    </w:p>
    <w:p w:rsidR="000D5465" w:rsidRPr="000D5465" w:rsidRDefault="000D5465" w:rsidP="000D5465">
      <w:pPr>
        <w:jc w:val="both"/>
        <w:rPr>
          <w:rFonts w:ascii="Verdana" w:hAnsi="Verdana"/>
          <w:sz w:val="20"/>
          <w:szCs w:val="24"/>
        </w:rPr>
      </w:pPr>
      <w:r w:rsidRPr="000D5465">
        <w:rPr>
          <w:rFonts w:ascii="Verdana" w:hAnsi="Verdana"/>
          <w:b/>
          <w:bCs/>
          <w:sz w:val="20"/>
          <w:szCs w:val="24"/>
        </w:rPr>
        <w:t>11.10.4. </w:t>
      </w:r>
      <w:r w:rsidRPr="000D5465">
        <w:rPr>
          <w:rFonts w:ascii="Verdana" w:hAnsi="Verdana"/>
          <w:sz w:val="20"/>
          <w:szCs w:val="24"/>
        </w:rPr>
        <w:t>       Para los efectos de los Artículos Quinto, Noveno, Décimo, Décimo Primero y Décimo Segundo del Decreto a que se refiere este Capítulo, los contribuyentes que opten por enterar el pago definitivo de los impuestos al valor agregado y especial sobre producción y servicios correspondiente a los meses de agosto, septiembre, octubre, noviembre y diciembre de 2017 en tres parcialidades, las enterarán en términos de la ficha de trámite 2/DEC-7 "Solicitud de pago en parcialidades de IVA e IEPS, conforme al Decreto por el que se otorgan diversos beneficios fiscales a los contribuyentes de las zonas afectadas que se indican por el sismo ocurrido el 7 de septiembre de 2017", contenida en el Anexo 1-A.</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i/>
          <w:iCs/>
          <w:sz w:val="20"/>
          <w:szCs w:val="24"/>
        </w:rPr>
        <w:t>DECRETO DOF 11/09/2017 Quinto, Noveno, Décimo, Décimo Primero, Décimo Segundo</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b/>
          <w:bCs/>
          <w:sz w:val="20"/>
          <w:szCs w:val="24"/>
        </w:rPr>
        <w:t>Diferimiento del pago a plazos, autorizado con anterioridad al mes de septiembre de 2017</w:t>
      </w:r>
    </w:p>
    <w:p w:rsidR="000D5465" w:rsidRPr="000D5465" w:rsidRDefault="000D5465" w:rsidP="000D5465">
      <w:pPr>
        <w:jc w:val="both"/>
        <w:rPr>
          <w:rFonts w:ascii="Verdana" w:hAnsi="Verdana"/>
          <w:sz w:val="20"/>
          <w:szCs w:val="24"/>
        </w:rPr>
      </w:pPr>
      <w:r w:rsidRPr="000D5465">
        <w:rPr>
          <w:rFonts w:ascii="Verdana" w:hAnsi="Verdana"/>
          <w:b/>
          <w:bCs/>
          <w:sz w:val="20"/>
          <w:szCs w:val="24"/>
        </w:rPr>
        <w:t>11.10.5. </w:t>
      </w:r>
      <w:r w:rsidRPr="000D5465">
        <w:rPr>
          <w:rFonts w:ascii="Verdana" w:hAnsi="Verdana"/>
          <w:sz w:val="20"/>
          <w:szCs w:val="24"/>
        </w:rPr>
        <w:t>       Para los efectos de los Artículo Octavo, Décimo Primero y Décimo Segundo del Decreto a que se refiere este Capítulo, tratándose de convenios de pago a plazos (parcialidades o diferido) de contribuciones omitidas y de sus accesorios en términos del artículo 66 del CFF, que tengan su domicilio fiscal en las zonas afectadas y que cuenten con autorización para efectuar el pago a plazos con anterioridad al mes de septiembre de 2017, podrán diferir el pago correspondiente al mes de septiembre y subsecuentes que le hayan sido autorizados y reanudar en los mismos términos y condiciones de pago a partir del mes de diciembre de 2017.</w:t>
      </w:r>
    </w:p>
    <w:p w:rsidR="000D5465" w:rsidRPr="000D5465" w:rsidRDefault="000D5465" w:rsidP="000D5465">
      <w:pPr>
        <w:jc w:val="both"/>
        <w:rPr>
          <w:rFonts w:ascii="Verdana" w:hAnsi="Verdana"/>
          <w:sz w:val="20"/>
          <w:szCs w:val="24"/>
        </w:rPr>
      </w:pPr>
      <w:r w:rsidRPr="000D5465">
        <w:rPr>
          <w:rFonts w:ascii="Verdana" w:hAnsi="Verdana"/>
          <w:sz w:val="20"/>
          <w:szCs w:val="24"/>
        </w:rPr>
        <w:t>                   Para ello no será necesario que el contribuyente realice solicitud formal de adhesión al beneficio establecido en el Decreto a que se refiere este Capítulo.</w:t>
      </w:r>
    </w:p>
    <w:p w:rsidR="000D5465" w:rsidRPr="000D5465" w:rsidRDefault="000D5465" w:rsidP="000D5465">
      <w:pPr>
        <w:jc w:val="both"/>
        <w:rPr>
          <w:rFonts w:ascii="Verdana" w:hAnsi="Verdana"/>
          <w:sz w:val="20"/>
          <w:szCs w:val="24"/>
        </w:rPr>
      </w:pPr>
      <w:r w:rsidRPr="000D5465">
        <w:rPr>
          <w:rFonts w:ascii="Verdana" w:hAnsi="Verdana"/>
          <w:sz w:val="20"/>
          <w:szCs w:val="24"/>
        </w:rPr>
        <w:t xml:space="preserve">                   La autoridad fiscal repondrá los FCF con línea de captura, en los casos en que proceda, los cuales contendrán las nuevas fechas límite de pago y los importes pactados en el convenio, remitiéndolos a través del correo electrónico reportado al RFC o a través de buzón tributario, debidamente habilitado. En los casos en que no se cuente con los medios de contacto antes señalados, el contribuyente deberá presentarse en las oficinas de ADR más cercana a su domicilio para obtener los FCF con línea de </w:t>
      </w:r>
      <w:proofErr w:type="gramStart"/>
      <w:r w:rsidRPr="000D5465">
        <w:rPr>
          <w:rFonts w:ascii="Verdana" w:hAnsi="Verdana"/>
          <w:sz w:val="20"/>
          <w:szCs w:val="24"/>
        </w:rPr>
        <w:t>captura correspondientes</w:t>
      </w:r>
      <w:proofErr w:type="gramEnd"/>
      <w:r w:rsidRPr="000D5465">
        <w:rPr>
          <w:rFonts w:ascii="Verdana" w:hAnsi="Verdana"/>
          <w:sz w:val="20"/>
          <w:szCs w:val="24"/>
        </w:rPr>
        <w:t>.</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i/>
          <w:iCs/>
          <w:sz w:val="20"/>
          <w:szCs w:val="24"/>
        </w:rPr>
        <w:t>DECRETO DOF 11/09/2017</w:t>
      </w:r>
      <w:r w:rsidRPr="000D5465">
        <w:rPr>
          <w:rFonts w:ascii="Verdana" w:hAnsi="Verdana"/>
          <w:sz w:val="20"/>
          <w:szCs w:val="24"/>
        </w:rPr>
        <w:t>, Octavo, Décimo Primero, Décimo Segundo</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b/>
          <w:bCs/>
          <w:sz w:val="20"/>
          <w:szCs w:val="24"/>
        </w:rPr>
        <w:t>Devolución del IVA para los contribuyentes con domicilio fiscal, agencia, sucursal o cualquier otro establecimiento en los municipios del Estado de Chiapas y Oaxaca mencionados en las declaratorias correspondientes emitidas por la Secretaría de Gobernación</w:t>
      </w:r>
    </w:p>
    <w:p w:rsidR="000D5465" w:rsidRPr="000D5465" w:rsidRDefault="000D5465" w:rsidP="000D5465">
      <w:pPr>
        <w:jc w:val="both"/>
        <w:rPr>
          <w:rFonts w:ascii="Verdana" w:hAnsi="Verdana"/>
          <w:sz w:val="20"/>
          <w:szCs w:val="24"/>
        </w:rPr>
      </w:pPr>
      <w:r w:rsidRPr="000D5465">
        <w:rPr>
          <w:rFonts w:ascii="Verdana" w:hAnsi="Verdana"/>
          <w:b/>
          <w:bCs/>
          <w:sz w:val="20"/>
          <w:szCs w:val="24"/>
        </w:rPr>
        <w:t>11.10.6.</w:t>
      </w:r>
      <w:r w:rsidRPr="000D5465">
        <w:rPr>
          <w:rFonts w:ascii="Verdana" w:hAnsi="Verdana"/>
          <w:sz w:val="20"/>
          <w:szCs w:val="24"/>
        </w:rPr>
        <w:t>        Para los efectos de los Artículos Séptimo, Noveno y Décimo Segundo del Decreto a que se refiere este Capítulo se estará a lo siguiente:</w:t>
      </w:r>
    </w:p>
    <w:p w:rsidR="000D5465" w:rsidRPr="000D5465" w:rsidRDefault="000D5465" w:rsidP="000D5465">
      <w:pPr>
        <w:jc w:val="both"/>
        <w:rPr>
          <w:rFonts w:ascii="Verdana" w:hAnsi="Verdana"/>
          <w:sz w:val="20"/>
          <w:szCs w:val="24"/>
        </w:rPr>
      </w:pPr>
      <w:r w:rsidRPr="000D5465">
        <w:rPr>
          <w:rFonts w:ascii="Verdana" w:hAnsi="Verdana"/>
          <w:b/>
          <w:bCs/>
          <w:sz w:val="20"/>
          <w:szCs w:val="24"/>
        </w:rPr>
        <w:lastRenderedPageBreak/>
        <w:t>I.</w:t>
      </w:r>
      <w:r w:rsidRPr="000D5465">
        <w:rPr>
          <w:rFonts w:ascii="Verdana" w:hAnsi="Verdana"/>
          <w:sz w:val="20"/>
          <w:szCs w:val="24"/>
        </w:rPr>
        <w:t>     El SAT resolverá los trámites de solicitud de devolución del IVA en un plazo máximo de diez días hábiles, a los contribuyentes que tengan su domicilio fiscal, así como la totalidad de sus agencias, sucursales o cualquier otro establecimiento en alguno de los municipios de Chiapas o de Oaxaca que se listan en las declaratorias</w:t>
      </w:r>
    </w:p>
    <w:p w:rsidR="000D5465" w:rsidRPr="000D5465" w:rsidRDefault="000D5465" w:rsidP="000D5465">
      <w:pPr>
        <w:jc w:val="both"/>
        <w:rPr>
          <w:rFonts w:ascii="Verdana" w:hAnsi="Verdana"/>
          <w:sz w:val="20"/>
          <w:szCs w:val="24"/>
        </w:rPr>
      </w:pPr>
      <w:proofErr w:type="gramStart"/>
      <w:r w:rsidRPr="000D5465">
        <w:rPr>
          <w:rFonts w:ascii="Verdana" w:hAnsi="Verdana"/>
          <w:sz w:val="20"/>
          <w:szCs w:val="24"/>
        </w:rPr>
        <w:t>correspondientes</w:t>
      </w:r>
      <w:proofErr w:type="gramEnd"/>
      <w:r w:rsidRPr="000D5465">
        <w:rPr>
          <w:rFonts w:ascii="Verdana" w:hAnsi="Verdana"/>
          <w:sz w:val="20"/>
          <w:szCs w:val="24"/>
        </w:rPr>
        <w:t xml:space="preserve"> emitidas por la Secretaría de Gobernación, incluyendo a aquéllos que se ubiquen en alguno de los supuestos establecidos en las reglas 2.3.3., 2.3.5., 2.3.14., 2.3.15. </w:t>
      </w:r>
      <w:proofErr w:type="gramStart"/>
      <w:r w:rsidRPr="000D5465">
        <w:rPr>
          <w:rFonts w:ascii="Verdana" w:hAnsi="Verdana"/>
          <w:sz w:val="20"/>
          <w:szCs w:val="24"/>
        </w:rPr>
        <w:t>y</w:t>
      </w:r>
      <w:proofErr w:type="gramEnd"/>
      <w:r w:rsidRPr="000D5465">
        <w:rPr>
          <w:rFonts w:ascii="Verdana" w:hAnsi="Verdana"/>
          <w:sz w:val="20"/>
          <w:szCs w:val="24"/>
        </w:rPr>
        <w:t xml:space="preserve"> 4.1.6., siempre que:</w:t>
      </w:r>
    </w:p>
    <w:p w:rsidR="000D5465" w:rsidRPr="000D5465" w:rsidRDefault="000D5465" w:rsidP="000D5465">
      <w:pPr>
        <w:jc w:val="both"/>
        <w:rPr>
          <w:rFonts w:ascii="Verdana" w:hAnsi="Verdana"/>
          <w:sz w:val="20"/>
          <w:szCs w:val="24"/>
        </w:rPr>
      </w:pPr>
      <w:r w:rsidRPr="000D5465">
        <w:rPr>
          <w:rFonts w:ascii="Verdana" w:hAnsi="Verdana"/>
          <w:b/>
          <w:bCs/>
          <w:sz w:val="20"/>
          <w:szCs w:val="24"/>
        </w:rPr>
        <w:t>a)</w:t>
      </w:r>
      <w:r w:rsidRPr="000D5465">
        <w:rPr>
          <w:rFonts w:ascii="Verdana" w:hAnsi="Verdana"/>
          <w:sz w:val="20"/>
          <w:szCs w:val="24"/>
        </w:rPr>
        <w:t>    La solicitud se hubiese presentado antes del 15 de septiembre de 2017, cumpliendo los requisitos procedentes establecidos en las disposiciones fiscales, sin importar el mes y monto por el cual se solicite la devolución.</w:t>
      </w:r>
    </w:p>
    <w:p w:rsidR="000D5465" w:rsidRPr="000D5465" w:rsidRDefault="000D5465" w:rsidP="000D5465">
      <w:pPr>
        <w:jc w:val="both"/>
        <w:rPr>
          <w:rFonts w:ascii="Verdana" w:hAnsi="Verdana"/>
          <w:sz w:val="20"/>
          <w:szCs w:val="24"/>
        </w:rPr>
      </w:pPr>
      <w:r w:rsidRPr="000D5465">
        <w:rPr>
          <w:rFonts w:ascii="Verdana" w:hAnsi="Verdana"/>
          <w:b/>
          <w:bCs/>
          <w:sz w:val="20"/>
          <w:szCs w:val="24"/>
        </w:rPr>
        <w:t>b)</w:t>
      </w:r>
      <w:r w:rsidRPr="000D5465">
        <w:rPr>
          <w:rFonts w:ascii="Verdana" w:hAnsi="Verdana"/>
          <w:sz w:val="20"/>
          <w:szCs w:val="24"/>
        </w:rPr>
        <w:t>    Los contribuyentes solicitantes no se ubiquen en alguno de los supuestos de excepción previstos en el artículo Séptimo, segundo párrafo, del Decreto a que se refiere este Capítulo.</w:t>
      </w:r>
    </w:p>
    <w:p w:rsidR="000D5465" w:rsidRPr="000D5465" w:rsidRDefault="000D5465" w:rsidP="000D5465">
      <w:pPr>
        <w:jc w:val="both"/>
        <w:rPr>
          <w:rFonts w:ascii="Verdana" w:hAnsi="Verdana"/>
          <w:sz w:val="20"/>
          <w:szCs w:val="24"/>
        </w:rPr>
      </w:pPr>
      <w:r w:rsidRPr="000D5465">
        <w:rPr>
          <w:rFonts w:ascii="Verdana" w:hAnsi="Verdana"/>
          <w:b/>
          <w:bCs/>
          <w:sz w:val="20"/>
          <w:szCs w:val="24"/>
        </w:rPr>
        <w:t>II.</w:t>
      </w:r>
      <w:r w:rsidRPr="000D5465">
        <w:rPr>
          <w:rFonts w:ascii="Verdana" w:hAnsi="Verdana"/>
          <w:sz w:val="20"/>
          <w:szCs w:val="24"/>
        </w:rPr>
        <w:t xml:space="preserve">     El SAT resolverá los trámites de solicitud de devolución del IVA en un plazo máximo de diez días hábiles, a los contribuyentes que tengan su domicilio fiscal fuera de las zonas afectadas y que tengan alguna de sus agencias, sucursales o cualquier otro establecimiento en alguno de los municipios de Chiapas o de Oaxaca que se listan en las declaratorias correspondientes emitidas por la Secretaría de </w:t>
      </w:r>
      <w:proofErr w:type="spellStart"/>
      <w:r w:rsidRPr="000D5465">
        <w:rPr>
          <w:rFonts w:ascii="Verdana" w:hAnsi="Verdana"/>
          <w:sz w:val="20"/>
          <w:szCs w:val="24"/>
        </w:rPr>
        <w:t>Gobernación,incluyendo</w:t>
      </w:r>
      <w:proofErr w:type="spellEnd"/>
      <w:r w:rsidRPr="000D5465">
        <w:rPr>
          <w:rFonts w:ascii="Verdana" w:hAnsi="Verdana"/>
          <w:sz w:val="20"/>
          <w:szCs w:val="24"/>
        </w:rPr>
        <w:t xml:space="preserve"> a aquéllos que se ubiquen en alguno de los supuestos establecidos en las reglas 2.3.3., 2.3.5., 2.3.14., 2.3.15. </w:t>
      </w:r>
      <w:proofErr w:type="gramStart"/>
      <w:r w:rsidRPr="000D5465">
        <w:rPr>
          <w:rFonts w:ascii="Verdana" w:hAnsi="Verdana"/>
          <w:sz w:val="20"/>
          <w:szCs w:val="24"/>
        </w:rPr>
        <w:t>y</w:t>
      </w:r>
      <w:proofErr w:type="gramEnd"/>
      <w:r w:rsidRPr="000D5465">
        <w:rPr>
          <w:rFonts w:ascii="Verdana" w:hAnsi="Verdana"/>
          <w:sz w:val="20"/>
          <w:szCs w:val="24"/>
        </w:rPr>
        <w:t xml:space="preserve"> 4.1.6., siempre que:</w:t>
      </w:r>
    </w:p>
    <w:p w:rsidR="000D5465" w:rsidRPr="000D5465" w:rsidRDefault="000D5465" w:rsidP="000D5465">
      <w:pPr>
        <w:jc w:val="both"/>
        <w:rPr>
          <w:rFonts w:ascii="Verdana" w:hAnsi="Verdana"/>
          <w:sz w:val="20"/>
          <w:szCs w:val="24"/>
        </w:rPr>
      </w:pPr>
      <w:r w:rsidRPr="000D5465">
        <w:rPr>
          <w:rFonts w:ascii="Verdana" w:hAnsi="Verdana"/>
          <w:b/>
          <w:bCs/>
          <w:sz w:val="20"/>
          <w:szCs w:val="24"/>
        </w:rPr>
        <w:t>a)</w:t>
      </w:r>
      <w:r w:rsidRPr="000D5465">
        <w:rPr>
          <w:rFonts w:ascii="Verdana" w:hAnsi="Verdana"/>
          <w:sz w:val="20"/>
          <w:szCs w:val="24"/>
        </w:rPr>
        <w:t>    La solicitud se hubiese presentado antes del 15 de septiembre de 2017, cumpliendo los requisitos procedentes, sin importar el mes y monto por el cual se solicite la devolución.</w:t>
      </w:r>
    </w:p>
    <w:p w:rsidR="000D5465" w:rsidRPr="000D5465" w:rsidRDefault="000D5465" w:rsidP="000D5465">
      <w:pPr>
        <w:jc w:val="both"/>
        <w:rPr>
          <w:rFonts w:ascii="Verdana" w:hAnsi="Verdana"/>
          <w:sz w:val="20"/>
          <w:szCs w:val="24"/>
        </w:rPr>
      </w:pPr>
      <w:r w:rsidRPr="000D5465">
        <w:rPr>
          <w:rFonts w:ascii="Verdana" w:hAnsi="Verdana"/>
          <w:b/>
          <w:bCs/>
          <w:sz w:val="20"/>
          <w:szCs w:val="24"/>
        </w:rPr>
        <w:t>b)</w:t>
      </w:r>
      <w:r w:rsidRPr="000D5465">
        <w:rPr>
          <w:rFonts w:ascii="Verdana" w:hAnsi="Verdana"/>
          <w:sz w:val="20"/>
          <w:szCs w:val="24"/>
        </w:rPr>
        <w:t>    El contribuyente solicitante no se ubique en alguno de los supuestos de excepción previstos en el artículo Séptimo, segundo párrafo, del Decreto a que se refiere este Capítulo.</w:t>
      </w:r>
    </w:p>
    <w:p w:rsidR="000D5465" w:rsidRPr="000D5465" w:rsidRDefault="000D5465" w:rsidP="000D5465">
      <w:pPr>
        <w:jc w:val="both"/>
        <w:rPr>
          <w:rFonts w:ascii="Verdana" w:hAnsi="Verdana"/>
          <w:sz w:val="20"/>
          <w:szCs w:val="24"/>
        </w:rPr>
      </w:pPr>
      <w:r w:rsidRPr="000D5465">
        <w:rPr>
          <w:rFonts w:ascii="Verdana" w:hAnsi="Verdana"/>
          <w:b/>
          <w:bCs/>
          <w:sz w:val="20"/>
          <w:szCs w:val="24"/>
        </w:rPr>
        <w:t>c)</w:t>
      </w:r>
      <w:r w:rsidRPr="000D5465">
        <w:rPr>
          <w:rFonts w:ascii="Verdana" w:hAnsi="Verdana"/>
          <w:sz w:val="20"/>
          <w:szCs w:val="24"/>
        </w:rPr>
        <w:t>    El contribuyente solicitante de la devolución presente, antes del 1 de noviembre de 2017, la información que se describe en la ficha de trámite 3/DEC-7 "Solicitud de devolución del IVA, conforme al Decreto por el que se otorgan diversos beneficios fiscales a los contribuyentes de las zonas afectadas que se indican por el sismo ocurrido el 7 de septiembre de 2017", contenida en el Anexo 1-A.</w:t>
      </w:r>
    </w:p>
    <w:p w:rsidR="000D5465" w:rsidRPr="000D5465" w:rsidRDefault="000D5465" w:rsidP="000D5465">
      <w:pPr>
        <w:jc w:val="both"/>
        <w:rPr>
          <w:rFonts w:ascii="Verdana" w:hAnsi="Verdana"/>
          <w:sz w:val="20"/>
          <w:szCs w:val="24"/>
        </w:rPr>
      </w:pPr>
      <w:r w:rsidRPr="000D5465">
        <w:rPr>
          <w:rFonts w:ascii="Verdana" w:hAnsi="Verdana"/>
          <w:sz w:val="20"/>
          <w:szCs w:val="24"/>
        </w:rPr>
        <w:t>                   Lo dispuesto en esta fracción también será aplicable a los contribuyentes que tengan su domicilio fiscal en las zonas afectadas y tengan alguna de sus agencias, sucursales o cualquier otro establecimiento fuera de alguno de los municipios de Chiapas o de Oaxaca que se listan en las declaratorias correspondientes emitidas por la Secretaría de Gobernación.</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i/>
          <w:iCs/>
          <w:sz w:val="20"/>
          <w:szCs w:val="24"/>
        </w:rPr>
        <w:t>DECRETO DOF 11/09/2017 Séptimo, Noveno y Décimo Segundo, RMF 2017 2.3.3., 2.3.5., 2.3.14., 2.3.15., 4.1.6.</w:t>
      </w:r>
    </w:p>
    <w:p w:rsidR="000D5465" w:rsidRPr="000D5465" w:rsidRDefault="000D5465" w:rsidP="000D5465">
      <w:pPr>
        <w:jc w:val="both"/>
        <w:rPr>
          <w:rFonts w:ascii="Verdana" w:hAnsi="Verdana"/>
          <w:sz w:val="20"/>
          <w:szCs w:val="24"/>
        </w:rPr>
      </w:pPr>
      <w:r w:rsidRPr="000D5465">
        <w:rPr>
          <w:rFonts w:ascii="Verdana" w:hAnsi="Verdana"/>
          <w:sz w:val="20"/>
          <w:szCs w:val="24"/>
        </w:rPr>
        <w:lastRenderedPageBreak/>
        <w:t>                   </w:t>
      </w:r>
      <w:r w:rsidRPr="000D5465">
        <w:rPr>
          <w:rFonts w:ascii="Verdana" w:hAnsi="Verdana"/>
          <w:b/>
          <w:bCs/>
          <w:sz w:val="20"/>
          <w:szCs w:val="24"/>
        </w:rPr>
        <w:t>Devolución del IVA por gastos e inversiones en el reacondicionamiento, reparación, restauración o reconstrucción en los municipios de Chiapas y Oaxaca mencionados en las declaratorias correspondientes emitidas por la Secretaría de Gobernación</w:t>
      </w:r>
    </w:p>
    <w:p w:rsidR="000D5465" w:rsidRPr="000D5465" w:rsidRDefault="000D5465" w:rsidP="000D5465">
      <w:pPr>
        <w:jc w:val="both"/>
        <w:rPr>
          <w:rFonts w:ascii="Verdana" w:hAnsi="Verdana"/>
          <w:sz w:val="20"/>
          <w:szCs w:val="24"/>
        </w:rPr>
      </w:pPr>
      <w:r w:rsidRPr="000D5465">
        <w:rPr>
          <w:rFonts w:ascii="Verdana" w:hAnsi="Verdana"/>
          <w:b/>
          <w:bCs/>
          <w:sz w:val="20"/>
          <w:szCs w:val="24"/>
        </w:rPr>
        <w:t>11.10.7.</w:t>
      </w:r>
      <w:r w:rsidRPr="000D5465">
        <w:rPr>
          <w:rFonts w:ascii="Verdana" w:hAnsi="Verdana"/>
          <w:sz w:val="20"/>
          <w:szCs w:val="24"/>
        </w:rPr>
        <w:t>        Para los efectos del artículo Décimo Quinto del Decreto a que se refiere este Capítulo, el SAT resolverá las solicitudes de devolución del IVA, en un plazo máximo de diez días hábiles, a los contribuyentes que tengan su domicilio fiscal, agencia, sucursal o cualquier otro establecimiento en alguno de los municipios de Chiapas o de Oaxaca que se listan en las declaratorias correspondientes emitidas por la Secretaría de Gobernación, siempre que se cumpla con lo siguiente:</w:t>
      </w:r>
    </w:p>
    <w:p w:rsidR="000D5465" w:rsidRPr="000D5465" w:rsidRDefault="000D5465" w:rsidP="000D5465">
      <w:pPr>
        <w:jc w:val="both"/>
        <w:rPr>
          <w:rFonts w:ascii="Verdana" w:hAnsi="Verdana"/>
          <w:sz w:val="20"/>
          <w:szCs w:val="24"/>
        </w:rPr>
      </w:pPr>
      <w:r w:rsidRPr="000D5465">
        <w:rPr>
          <w:rFonts w:ascii="Verdana" w:hAnsi="Verdana"/>
          <w:b/>
          <w:bCs/>
          <w:sz w:val="20"/>
          <w:szCs w:val="24"/>
        </w:rPr>
        <w:t>I.</w:t>
      </w:r>
      <w:r w:rsidRPr="000D5465">
        <w:rPr>
          <w:rFonts w:ascii="Verdana" w:hAnsi="Verdana"/>
          <w:sz w:val="20"/>
          <w:szCs w:val="24"/>
        </w:rPr>
        <w:t>     Se trate de saldos a favor de periodos de septiembre, octubre, noviembre o diciembre de 2017, así como enero, febrero o marzo de 2018, que se declaren y soliciten a más tardar el 30 de abril de 2018.</w:t>
      </w:r>
    </w:p>
    <w:p w:rsidR="000D5465" w:rsidRPr="000D5465" w:rsidRDefault="000D5465" w:rsidP="000D5465">
      <w:pPr>
        <w:jc w:val="both"/>
        <w:rPr>
          <w:rFonts w:ascii="Verdana" w:hAnsi="Verdana"/>
          <w:sz w:val="20"/>
          <w:szCs w:val="24"/>
        </w:rPr>
      </w:pPr>
      <w:r w:rsidRPr="000D5465">
        <w:rPr>
          <w:rFonts w:ascii="Verdana" w:hAnsi="Verdana"/>
          <w:b/>
          <w:bCs/>
          <w:sz w:val="20"/>
          <w:szCs w:val="24"/>
        </w:rPr>
        <w:t>II.</w:t>
      </w:r>
      <w:r w:rsidRPr="000D5465">
        <w:rPr>
          <w:rFonts w:ascii="Verdana" w:hAnsi="Verdana"/>
          <w:sz w:val="20"/>
          <w:szCs w:val="24"/>
        </w:rPr>
        <w:t>     Que el IVA acreditable derive en más del 50% en el periodo solicitado, de gastos e inversiones relacionadas con el reacondicionamiento, reparación, restauración, reconstrucción o adquisición de bienes de activo fijo dañados o perdidos a consecuencia del sismo del 7 de septiembre de 2017.</w:t>
      </w:r>
    </w:p>
    <w:p w:rsidR="000D5465" w:rsidRPr="000D5465" w:rsidRDefault="000D5465" w:rsidP="000D5465">
      <w:pPr>
        <w:jc w:val="both"/>
        <w:rPr>
          <w:rFonts w:ascii="Verdana" w:hAnsi="Verdana"/>
          <w:sz w:val="20"/>
          <w:szCs w:val="24"/>
        </w:rPr>
      </w:pPr>
      <w:r w:rsidRPr="000D5465">
        <w:rPr>
          <w:rFonts w:ascii="Verdana" w:hAnsi="Verdana"/>
          <w:sz w:val="20"/>
          <w:szCs w:val="24"/>
        </w:rPr>
        <w:t>                   Para estos efectos, se deberán cumplir con los requisitos previstos en la regla 4.1.6.</w:t>
      </w:r>
    </w:p>
    <w:p w:rsidR="000D5465" w:rsidRPr="000D5465" w:rsidRDefault="000D5465" w:rsidP="000D5465">
      <w:pPr>
        <w:jc w:val="both"/>
        <w:rPr>
          <w:rFonts w:ascii="Verdana" w:hAnsi="Verdana"/>
          <w:sz w:val="20"/>
          <w:szCs w:val="24"/>
        </w:rPr>
      </w:pPr>
      <w:r w:rsidRPr="000D5465">
        <w:rPr>
          <w:rFonts w:ascii="Verdana" w:hAnsi="Verdana"/>
          <w:sz w:val="20"/>
          <w:szCs w:val="24"/>
        </w:rPr>
        <w:t>                   </w:t>
      </w:r>
      <w:r w:rsidRPr="000D5465">
        <w:rPr>
          <w:rFonts w:ascii="Verdana" w:hAnsi="Verdana"/>
          <w:i/>
          <w:iCs/>
          <w:sz w:val="20"/>
          <w:szCs w:val="24"/>
        </w:rPr>
        <w:t>DECRETO DOF 11/09/2017 Décimo Quinto, RMF 2017 4.1.6."</w:t>
      </w:r>
    </w:p>
    <w:p w:rsidR="000D5465" w:rsidRPr="000D5465" w:rsidRDefault="000D5465" w:rsidP="000D5465">
      <w:pPr>
        <w:jc w:val="both"/>
        <w:rPr>
          <w:rFonts w:ascii="Verdana" w:hAnsi="Verdana"/>
          <w:sz w:val="20"/>
          <w:szCs w:val="24"/>
        </w:rPr>
      </w:pPr>
      <w:r w:rsidRPr="000D5465">
        <w:rPr>
          <w:rFonts w:ascii="Verdana" w:hAnsi="Verdana"/>
          <w:b/>
          <w:bCs/>
          <w:sz w:val="20"/>
          <w:szCs w:val="24"/>
        </w:rPr>
        <w:t>TERCERO.</w:t>
      </w:r>
      <w:r w:rsidRPr="000D5465">
        <w:rPr>
          <w:rFonts w:ascii="Verdana" w:hAnsi="Verdana"/>
          <w:sz w:val="20"/>
          <w:szCs w:val="24"/>
        </w:rPr>
        <w:t>    Se reforman los Anexos 1-A y 3 de la RMF para 2017.</w:t>
      </w:r>
    </w:p>
    <w:p w:rsidR="000D5465" w:rsidRPr="000D5465" w:rsidRDefault="000D5465" w:rsidP="000D5465">
      <w:pPr>
        <w:jc w:val="both"/>
        <w:rPr>
          <w:rFonts w:ascii="Verdana" w:hAnsi="Verdana"/>
          <w:b/>
          <w:bCs/>
          <w:sz w:val="20"/>
          <w:szCs w:val="24"/>
        </w:rPr>
      </w:pPr>
      <w:r w:rsidRPr="000D5465">
        <w:rPr>
          <w:rFonts w:ascii="Verdana" w:hAnsi="Verdana"/>
          <w:b/>
          <w:bCs/>
          <w:sz w:val="20"/>
          <w:szCs w:val="24"/>
        </w:rPr>
        <w:t> </w:t>
      </w:r>
    </w:p>
    <w:p w:rsidR="000D5465" w:rsidRPr="000D5465" w:rsidRDefault="000D5465" w:rsidP="000D5465">
      <w:pPr>
        <w:jc w:val="both"/>
        <w:rPr>
          <w:rFonts w:ascii="Verdana" w:hAnsi="Verdana"/>
          <w:b/>
          <w:bCs/>
          <w:sz w:val="20"/>
          <w:szCs w:val="24"/>
        </w:rPr>
      </w:pPr>
      <w:r w:rsidRPr="000D5465">
        <w:rPr>
          <w:rFonts w:ascii="Verdana" w:hAnsi="Verdana"/>
          <w:b/>
          <w:bCs/>
          <w:sz w:val="20"/>
          <w:szCs w:val="24"/>
        </w:rPr>
        <w:t>Transitorios</w:t>
      </w:r>
    </w:p>
    <w:p w:rsidR="000D5465" w:rsidRPr="000D5465" w:rsidRDefault="000D5465" w:rsidP="000D5465">
      <w:pPr>
        <w:jc w:val="both"/>
        <w:rPr>
          <w:rFonts w:ascii="Verdana" w:hAnsi="Verdana"/>
          <w:sz w:val="20"/>
          <w:szCs w:val="24"/>
        </w:rPr>
      </w:pPr>
      <w:r w:rsidRPr="000D5465">
        <w:rPr>
          <w:rFonts w:ascii="Verdana" w:hAnsi="Verdana"/>
          <w:b/>
          <w:bCs/>
          <w:sz w:val="20"/>
          <w:szCs w:val="24"/>
        </w:rPr>
        <w:t>Primero.</w:t>
      </w:r>
      <w:r w:rsidRPr="000D5465">
        <w:rPr>
          <w:rFonts w:ascii="Verdana" w:hAnsi="Verdana"/>
          <w:sz w:val="20"/>
          <w:szCs w:val="24"/>
        </w:rPr>
        <w:t>       La presente Resolución entrará en vigor el día siguiente al de su publicación en el DOF.</w:t>
      </w:r>
    </w:p>
    <w:p w:rsidR="000D5465" w:rsidRPr="000D5465" w:rsidRDefault="000D5465" w:rsidP="000D5465">
      <w:pPr>
        <w:jc w:val="both"/>
        <w:rPr>
          <w:rFonts w:ascii="Verdana" w:hAnsi="Verdana"/>
          <w:sz w:val="20"/>
          <w:szCs w:val="24"/>
        </w:rPr>
      </w:pPr>
      <w:r w:rsidRPr="000D5465">
        <w:rPr>
          <w:rFonts w:ascii="Verdana" w:hAnsi="Verdana"/>
          <w:b/>
          <w:bCs/>
          <w:sz w:val="20"/>
          <w:szCs w:val="24"/>
        </w:rPr>
        <w:t>Segundo.</w:t>
      </w:r>
      <w:r w:rsidRPr="000D5465">
        <w:rPr>
          <w:rFonts w:ascii="Verdana" w:hAnsi="Verdana"/>
          <w:sz w:val="20"/>
          <w:szCs w:val="24"/>
        </w:rPr>
        <w:t>     Lo establecido en la regla 2.12.14., será aplicable para las facultades de comprobación que inicien las autoridades fiscales a partir de la entrada en vigor de dicha regla.</w:t>
      </w:r>
    </w:p>
    <w:p w:rsidR="000D5465" w:rsidRPr="000D5465" w:rsidRDefault="000D5465" w:rsidP="000D5465">
      <w:pPr>
        <w:jc w:val="both"/>
        <w:rPr>
          <w:rFonts w:ascii="Verdana" w:hAnsi="Verdana"/>
          <w:sz w:val="20"/>
          <w:szCs w:val="24"/>
        </w:rPr>
      </w:pPr>
      <w:r w:rsidRPr="000D5465">
        <w:rPr>
          <w:rFonts w:ascii="Verdana" w:hAnsi="Verdana"/>
          <w:b/>
          <w:bCs/>
          <w:sz w:val="20"/>
          <w:szCs w:val="24"/>
        </w:rPr>
        <w:t>Tercero.</w:t>
      </w:r>
      <w:r w:rsidRPr="000D5465">
        <w:rPr>
          <w:rFonts w:ascii="Verdana" w:hAnsi="Verdana"/>
          <w:sz w:val="20"/>
          <w:szCs w:val="24"/>
        </w:rPr>
        <w:t>       Para efectos de la regla 1.8., último párrafo,</w:t>
      </w:r>
      <w:r w:rsidRPr="000D5465">
        <w:rPr>
          <w:rFonts w:ascii="Verdana" w:hAnsi="Verdana"/>
          <w:b/>
          <w:bCs/>
          <w:sz w:val="20"/>
          <w:szCs w:val="24"/>
        </w:rPr>
        <w:t> </w:t>
      </w:r>
      <w:r w:rsidRPr="000D5465">
        <w:rPr>
          <w:rFonts w:ascii="Verdana" w:hAnsi="Verdana"/>
          <w:sz w:val="20"/>
          <w:szCs w:val="24"/>
        </w:rPr>
        <w:t>lo dispuesto en las siguientes reglas y Anexos, será aplicable a partir de:</w:t>
      </w:r>
    </w:p>
    <w:p w:rsidR="000D5465" w:rsidRPr="000D5465" w:rsidRDefault="000D5465" w:rsidP="000D5465">
      <w:pPr>
        <w:jc w:val="both"/>
        <w:rPr>
          <w:rFonts w:ascii="Verdana" w:hAnsi="Verdana"/>
          <w:sz w:val="20"/>
          <w:szCs w:val="24"/>
        </w:rPr>
      </w:pPr>
      <w:r w:rsidRPr="000D5465">
        <w:rPr>
          <w:rFonts w:ascii="Verdana" w:hAnsi="Verdana"/>
          <w:b/>
          <w:bCs/>
          <w:sz w:val="20"/>
          <w:szCs w:val="24"/>
        </w:rPr>
        <w:t>I.</w:t>
      </w:r>
      <w:r w:rsidRPr="000D5465">
        <w:rPr>
          <w:rFonts w:ascii="Verdana" w:hAnsi="Verdana"/>
          <w:sz w:val="20"/>
          <w:szCs w:val="24"/>
        </w:rPr>
        <w:t>     18 de agosto de 2017,</w:t>
      </w:r>
      <w:r w:rsidRPr="000D5465">
        <w:rPr>
          <w:rFonts w:ascii="Verdana" w:hAnsi="Verdana"/>
          <w:b/>
          <w:bCs/>
          <w:sz w:val="20"/>
          <w:szCs w:val="24"/>
        </w:rPr>
        <w:t> </w:t>
      </w:r>
      <w:r w:rsidRPr="000D5465">
        <w:rPr>
          <w:rFonts w:ascii="Verdana" w:hAnsi="Verdana"/>
          <w:sz w:val="20"/>
          <w:szCs w:val="24"/>
        </w:rPr>
        <w:t xml:space="preserve">la adición de las reglas 3.21.3.9. </w:t>
      </w:r>
      <w:proofErr w:type="gramStart"/>
      <w:r w:rsidRPr="000D5465">
        <w:rPr>
          <w:rFonts w:ascii="Verdana" w:hAnsi="Verdana"/>
          <w:sz w:val="20"/>
          <w:szCs w:val="24"/>
        </w:rPr>
        <w:t>y</w:t>
      </w:r>
      <w:proofErr w:type="gramEnd"/>
      <w:r w:rsidRPr="000D5465">
        <w:rPr>
          <w:rFonts w:ascii="Verdana" w:hAnsi="Verdana"/>
          <w:sz w:val="20"/>
          <w:szCs w:val="24"/>
        </w:rPr>
        <w:t xml:space="preserve"> 4.3.12.</w:t>
      </w:r>
    </w:p>
    <w:p w:rsidR="000D5465" w:rsidRPr="000D5465" w:rsidRDefault="000D5465" w:rsidP="000D5465">
      <w:pPr>
        <w:jc w:val="both"/>
        <w:rPr>
          <w:rFonts w:ascii="Verdana" w:hAnsi="Verdana"/>
          <w:sz w:val="20"/>
          <w:szCs w:val="24"/>
        </w:rPr>
      </w:pPr>
      <w:r w:rsidRPr="000D5465">
        <w:rPr>
          <w:rFonts w:ascii="Verdana" w:hAnsi="Verdana"/>
          <w:b/>
          <w:bCs/>
          <w:sz w:val="20"/>
          <w:szCs w:val="24"/>
        </w:rPr>
        <w:t>II.</w:t>
      </w:r>
      <w:r w:rsidRPr="000D5465">
        <w:rPr>
          <w:rFonts w:ascii="Verdana" w:hAnsi="Verdana"/>
          <w:sz w:val="20"/>
          <w:szCs w:val="24"/>
        </w:rPr>
        <w:t>     15</w:t>
      </w:r>
      <w:r w:rsidRPr="000D5465">
        <w:rPr>
          <w:rFonts w:ascii="Verdana" w:hAnsi="Verdana"/>
          <w:b/>
          <w:bCs/>
          <w:sz w:val="20"/>
          <w:szCs w:val="24"/>
        </w:rPr>
        <w:t> </w:t>
      </w:r>
      <w:r w:rsidRPr="000D5465">
        <w:rPr>
          <w:rFonts w:ascii="Verdana" w:hAnsi="Verdana"/>
          <w:sz w:val="20"/>
          <w:szCs w:val="24"/>
        </w:rPr>
        <w:t xml:space="preserve">de septiembre de 2017, la adición de la regla 4.1.11., y el Capítulo 11.10. Decreto por el que se otorgan diversos beneficios fiscales a los contribuyentes de las zonas afectadas que se indican por el sismo ocurrido el 7 de septiembre de 2017, publicado en el DOF el 11 de septiembre de 2017, que comprende las reglas 11.10.1. a 11.10.7., así como las fichas de trámite 10/IVA "Solicitud de </w:t>
      </w:r>
      <w:proofErr w:type="spellStart"/>
      <w:r w:rsidRPr="000D5465">
        <w:rPr>
          <w:rFonts w:ascii="Verdana" w:hAnsi="Verdana"/>
          <w:sz w:val="20"/>
          <w:szCs w:val="24"/>
        </w:rPr>
        <w:t>acreditamiento</w:t>
      </w:r>
      <w:proofErr w:type="spellEnd"/>
      <w:r w:rsidRPr="000D5465">
        <w:rPr>
          <w:rFonts w:ascii="Verdana" w:hAnsi="Verdana"/>
          <w:sz w:val="20"/>
          <w:szCs w:val="24"/>
        </w:rPr>
        <w:t xml:space="preserve"> de IVA no retenido", 1/DEC-7 "Solicitud de pago en parcialidades de las retenciones del ISR, </w:t>
      </w:r>
      <w:r w:rsidRPr="000D5465">
        <w:rPr>
          <w:rFonts w:ascii="Verdana" w:hAnsi="Verdana"/>
          <w:sz w:val="20"/>
          <w:szCs w:val="24"/>
        </w:rPr>
        <w:lastRenderedPageBreak/>
        <w:t>conforme al Decreto por el que se otorgan diversos beneficios fiscales a los contribuyentes de las zonas afectadas que se indican por el sismo ocurrido el 7 de septiembre de 2017", 2/DEC-7 "Solicitud de pago en parcialidades del IVA e IEPS, conforme al Decreto por el que se otorgan diversos beneficios fiscales a los contribuyentes de las zonas afectadas que se indican por el sismo ocurrido el 7 de septiembre de 2017" y 3/DEC-7 "Solicitud de devolución del IVA, conforme al Decreto por el que se otorgan diversos beneficios fiscales a los contribuyentes de las zonas afectadas que se indican por el sismo ocurrido el 7 de septiembre de 2017", contenidas en el Anexo 1-A.</w:t>
      </w:r>
    </w:p>
    <w:p w:rsidR="000D5465" w:rsidRPr="000D5465" w:rsidRDefault="000D5465" w:rsidP="000D5465">
      <w:pPr>
        <w:jc w:val="both"/>
        <w:rPr>
          <w:rFonts w:ascii="Verdana" w:hAnsi="Verdana"/>
          <w:sz w:val="20"/>
          <w:szCs w:val="24"/>
        </w:rPr>
      </w:pPr>
      <w:r w:rsidRPr="000D5465">
        <w:rPr>
          <w:rFonts w:ascii="Verdana" w:hAnsi="Verdana"/>
          <w:b/>
          <w:bCs/>
          <w:sz w:val="20"/>
          <w:szCs w:val="24"/>
        </w:rPr>
        <w:t>III.</w:t>
      </w:r>
      <w:r w:rsidRPr="000D5465">
        <w:rPr>
          <w:rFonts w:ascii="Verdana" w:hAnsi="Verdana"/>
          <w:sz w:val="20"/>
          <w:szCs w:val="24"/>
        </w:rPr>
        <w:t>    19 de septiembre de 2017 la reforma a la regla 2.1.6.</w:t>
      </w:r>
    </w:p>
    <w:p w:rsidR="000D5465" w:rsidRPr="000D5465" w:rsidRDefault="000D5465" w:rsidP="000D5465">
      <w:pPr>
        <w:jc w:val="both"/>
        <w:rPr>
          <w:rFonts w:ascii="Verdana" w:hAnsi="Verdana"/>
          <w:sz w:val="20"/>
          <w:szCs w:val="24"/>
        </w:rPr>
      </w:pPr>
      <w:r w:rsidRPr="000D5465">
        <w:rPr>
          <w:rFonts w:ascii="Verdana" w:hAnsi="Verdana"/>
          <w:b/>
          <w:bCs/>
          <w:sz w:val="20"/>
          <w:szCs w:val="24"/>
        </w:rPr>
        <w:t>Cuarto.</w:t>
      </w:r>
      <w:r w:rsidRPr="000D5465">
        <w:rPr>
          <w:rFonts w:ascii="Verdana" w:hAnsi="Verdana"/>
          <w:sz w:val="20"/>
          <w:szCs w:val="24"/>
        </w:rPr>
        <w:t>        Las reformas a las reglas 11.7.1., 11.7.2., y 11.7.3., serán aplicables a partir del 1 de agosto de 2017.</w:t>
      </w:r>
    </w:p>
    <w:p w:rsidR="000D5465" w:rsidRPr="000D5465" w:rsidRDefault="000D5465" w:rsidP="000D5465">
      <w:pPr>
        <w:jc w:val="both"/>
        <w:rPr>
          <w:rFonts w:ascii="Verdana" w:hAnsi="Verdana"/>
          <w:sz w:val="20"/>
          <w:szCs w:val="24"/>
        </w:rPr>
      </w:pPr>
      <w:r w:rsidRPr="000D5465">
        <w:rPr>
          <w:rFonts w:ascii="Verdana" w:hAnsi="Verdana"/>
          <w:b/>
          <w:bCs/>
          <w:sz w:val="20"/>
          <w:szCs w:val="24"/>
        </w:rPr>
        <w:t>Quinto.</w:t>
      </w:r>
      <w:r w:rsidRPr="000D5465">
        <w:rPr>
          <w:rFonts w:ascii="Verdana" w:hAnsi="Verdana"/>
          <w:sz w:val="20"/>
          <w:szCs w:val="24"/>
        </w:rPr>
        <w:t xml:space="preserve">        Para los efectos de lo dispuesto por la regla 11.7.3., la Secretaría de Agricultura, Ganadería, Desarrollo Rural, Pesca y Alimentación, deberá proporcionar al SAT a través de buzón tributario, a más tardar el 31 de agosto de 2017, el Padrón de Beneficiarios de Diésel Agropecuario, la cuota energética autorizada a cada uno de ellos en litros y la red de estaciones de servicio autorizadas para el suministro del combustible a los </w:t>
      </w:r>
      <w:proofErr w:type="spellStart"/>
      <w:r w:rsidRPr="000D5465">
        <w:rPr>
          <w:rFonts w:ascii="Verdana" w:hAnsi="Verdana"/>
          <w:sz w:val="20"/>
          <w:szCs w:val="24"/>
        </w:rPr>
        <w:t>beneficiariosinscritos</w:t>
      </w:r>
      <w:proofErr w:type="spellEnd"/>
      <w:r w:rsidRPr="000D5465">
        <w:rPr>
          <w:rFonts w:ascii="Verdana" w:hAnsi="Verdana"/>
          <w:sz w:val="20"/>
          <w:szCs w:val="24"/>
        </w:rPr>
        <w:t xml:space="preserve"> en el citado Padrón, en términos de la ficha de trámite 1/DEC-6 Informe del Padrón de Beneficiarios de Energéticos Agropecuarios y el Padrón de Beneficiarios de Diésel Agropecuario.</w:t>
      </w:r>
    </w:p>
    <w:p w:rsidR="000D5465" w:rsidRPr="000D5465" w:rsidRDefault="000D5465" w:rsidP="000D5465">
      <w:pPr>
        <w:jc w:val="both"/>
        <w:rPr>
          <w:rFonts w:ascii="Verdana" w:hAnsi="Verdana"/>
          <w:sz w:val="20"/>
          <w:szCs w:val="24"/>
        </w:rPr>
      </w:pPr>
      <w:r w:rsidRPr="000D5465">
        <w:rPr>
          <w:rFonts w:ascii="Verdana" w:hAnsi="Verdana"/>
          <w:sz w:val="20"/>
          <w:szCs w:val="24"/>
        </w:rPr>
        <w:t>                   Hasta en tanto el SAT incorpore el trámite a que se refiere el párrafo anterior en el buzón tributario, la información se deberá presentar mediante escrito libre dirigido a la AGH, a través de un caso de aclaración en el Portal del SAT.</w:t>
      </w:r>
    </w:p>
    <w:p w:rsidR="000D5465" w:rsidRPr="000D5465" w:rsidRDefault="000D5465" w:rsidP="000D5465">
      <w:pPr>
        <w:jc w:val="both"/>
        <w:rPr>
          <w:rFonts w:ascii="Verdana" w:hAnsi="Verdana"/>
          <w:sz w:val="20"/>
          <w:szCs w:val="24"/>
        </w:rPr>
      </w:pPr>
      <w:r w:rsidRPr="000D5465">
        <w:rPr>
          <w:rFonts w:ascii="Verdana" w:hAnsi="Verdana"/>
          <w:b/>
          <w:bCs/>
          <w:sz w:val="20"/>
          <w:szCs w:val="24"/>
        </w:rPr>
        <w:t>Sexto.</w:t>
      </w:r>
      <w:r w:rsidRPr="000D5465">
        <w:rPr>
          <w:rFonts w:ascii="Verdana" w:hAnsi="Verdana"/>
          <w:sz w:val="20"/>
          <w:szCs w:val="24"/>
        </w:rPr>
        <w:t>          Para los efectos de lo dispuesto por el inciso c) de la fracción I, de la regla 11.7.2., la relación de los CFDI a que alude dicho inciso, será exigible a partir de 1 de enero de 2018. La información correspondiente al periodo del 1 de enero al 31 de diciembre de 2017, deberá ser presentada a más tardar el 1 de abril de 2018.</w:t>
      </w:r>
    </w:p>
    <w:p w:rsidR="000D5465" w:rsidRPr="000D5465" w:rsidRDefault="000D5465" w:rsidP="000D5465">
      <w:pPr>
        <w:jc w:val="both"/>
        <w:rPr>
          <w:rFonts w:ascii="Verdana" w:hAnsi="Verdana"/>
          <w:sz w:val="20"/>
          <w:szCs w:val="24"/>
        </w:rPr>
      </w:pPr>
      <w:r w:rsidRPr="000D5465">
        <w:rPr>
          <w:rFonts w:ascii="Verdana" w:hAnsi="Verdana"/>
          <w:b/>
          <w:bCs/>
          <w:sz w:val="20"/>
          <w:szCs w:val="24"/>
        </w:rPr>
        <w:t>Séptimo.</w:t>
      </w:r>
      <w:r w:rsidRPr="000D5465">
        <w:rPr>
          <w:rFonts w:ascii="Verdana" w:hAnsi="Verdana"/>
          <w:sz w:val="20"/>
          <w:szCs w:val="24"/>
        </w:rPr>
        <w:t>      Para los efectos de lo dispuesto por la regla 11.7.2., fracción I, segundo párrafo y penúltimo párrafo, hasta en tanto el SAT incorpore el envío de la información de dicha regla en el buzón tributario, ésta deberá proporcionarse mediante escrito libre dirigido a la AGH, a través de un caso de aclaración en el Portal del SAT.</w:t>
      </w:r>
    </w:p>
    <w:p w:rsidR="000D5465" w:rsidRPr="000D5465" w:rsidRDefault="000D5465" w:rsidP="000D5465">
      <w:pPr>
        <w:jc w:val="both"/>
        <w:rPr>
          <w:rFonts w:ascii="Verdana" w:hAnsi="Verdana"/>
          <w:sz w:val="20"/>
          <w:szCs w:val="24"/>
        </w:rPr>
      </w:pPr>
      <w:r w:rsidRPr="000D5465">
        <w:rPr>
          <w:rFonts w:ascii="Verdana" w:hAnsi="Verdana"/>
          <w:b/>
          <w:bCs/>
          <w:sz w:val="20"/>
          <w:szCs w:val="24"/>
        </w:rPr>
        <w:t>Octavo.</w:t>
      </w:r>
      <w:r w:rsidRPr="000D5465">
        <w:rPr>
          <w:rFonts w:ascii="Verdana" w:hAnsi="Verdana"/>
          <w:sz w:val="20"/>
          <w:szCs w:val="24"/>
        </w:rPr>
        <w:t xml:space="preserve">        Lo dispuesto en las reglas 2.4.19. </w:t>
      </w:r>
      <w:proofErr w:type="gramStart"/>
      <w:r w:rsidRPr="000D5465">
        <w:rPr>
          <w:rFonts w:ascii="Verdana" w:hAnsi="Verdana"/>
          <w:sz w:val="20"/>
          <w:szCs w:val="24"/>
        </w:rPr>
        <w:t>y</w:t>
      </w:r>
      <w:proofErr w:type="gramEnd"/>
      <w:r w:rsidRPr="000D5465">
        <w:rPr>
          <w:rFonts w:ascii="Verdana" w:hAnsi="Verdana"/>
          <w:sz w:val="20"/>
          <w:szCs w:val="24"/>
        </w:rPr>
        <w:t xml:space="preserve"> 2.4.20., será aplicable a partir del 1 de enero de 2017.</w:t>
      </w:r>
    </w:p>
    <w:p w:rsidR="000D5465" w:rsidRPr="000D5465" w:rsidRDefault="000D5465" w:rsidP="000D5465">
      <w:pPr>
        <w:jc w:val="both"/>
        <w:rPr>
          <w:rFonts w:ascii="Verdana" w:hAnsi="Verdana"/>
          <w:sz w:val="20"/>
          <w:szCs w:val="24"/>
        </w:rPr>
      </w:pPr>
      <w:r w:rsidRPr="000D5465">
        <w:rPr>
          <w:rFonts w:ascii="Verdana" w:hAnsi="Verdana"/>
          <w:b/>
          <w:bCs/>
          <w:sz w:val="20"/>
          <w:szCs w:val="24"/>
        </w:rPr>
        <w:t>Noveno.</w:t>
      </w:r>
      <w:r w:rsidRPr="000D5465">
        <w:rPr>
          <w:rFonts w:ascii="Verdana" w:hAnsi="Verdana"/>
          <w:sz w:val="20"/>
          <w:szCs w:val="24"/>
        </w:rPr>
        <w:t>       Lo dispuesto en la regla 11.8.19., será aplicable a partir del 1 de septiembre de 2017.</w:t>
      </w:r>
    </w:p>
    <w:p w:rsidR="000D5465" w:rsidRPr="000D5465" w:rsidRDefault="000D5465" w:rsidP="000D5465">
      <w:pPr>
        <w:jc w:val="both"/>
        <w:rPr>
          <w:rFonts w:ascii="Verdana" w:hAnsi="Verdana"/>
          <w:sz w:val="20"/>
          <w:szCs w:val="24"/>
        </w:rPr>
      </w:pPr>
      <w:r w:rsidRPr="000D5465">
        <w:rPr>
          <w:rFonts w:ascii="Verdana" w:hAnsi="Verdana"/>
          <w:b/>
          <w:bCs/>
          <w:sz w:val="20"/>
          <w:szCs w:val="24"/>
        </w:rPr>
        <w:t>Décimo.</w:t>
      </w:r>
      <w:r w:rsidRPr="000D5465">
        <w:rPr>
          <w:rFonts w:ascii="Verdana" w:hAnsi="Verdana"/>
          <w:sz w:val="20"/>
          <w:szCs w:val="24"/>
        </w:rPr>
        <w:t>       Para los efectos de la regla 3.10.28., los donativos que se hayan recibido a partir del 7 de septiembre de 2017, podrán ser amparados en un CFDI una vez que se haya otorgado la autorización para recibir donativos deducibles al fideicomiso 80755 "Fuerza México".</w:t>
      </w:r>
    </w:p>
    <w:p w:rsidR="000D5465" w:rsidRPr="000D5465" w:rsidRDefault="000D5465" w:rsidP="000D5465">
      <w:pPr>
        <w:jc w:val="both"/>
        <w:rPr>
          <w:rFonts w:ascii="Verdana" w:hAnsi="Verdana"/>
          <w:sz w:val="20"/>
          <w:szCs w:val="24"/>
        </w:rPr>
      </w:pPr>
      <w:r w:rsidRPr="000D5465">
        <w:rPr>
          <w:rFonts w:ascii="Verdana" w:hAnsi="Verdana"/>
          <w:b/>
          <w:bCs/>
          <w:sz w:val="20"/>
          <w:szCs w:val="24"/>
        </w:rPr>
        <w:lastRenderedPageBreak/>
        <w:t>Décimo</w:t>
      </w:r>
    </w:p>
    <w:p w:rsidR="000D5465" w:rsidRPr="000D5465" w:rsidRDefault="000D5465" w:rsidP="000D5465">
      <w:pPr>
        <w:jc w:val="both"/>
        <w:rPr>
          <w:rFonts w:ascii="Verdana" w:hAnsi="Verdana"/>
          <w:sz w:val="20"/>
          <w:szCs w:val="24"/>
        </w:rPr>
      </w:pPr>
      <w:r w:rsidRPr="000D5465">
        <w:rPr>
          <w:rFonts w:ascii="Verdana" w:hAnsi="Verdana"/>
          <w:b/>
          <w:bCs/>
          <w:sz w:val="20"/>
          <w:szCs w:val="24"/>
        </w:rPr>
        <w:t>Primero.</w:t>
      </w:r>
      <w:r w:rsidRPr="000D5465">
        <w:rPr>
          <w:rFonts w:ascii="Verdana" w:hAnsi="Verdana"/>
          <w:sz w:val="20"/>
          <w:szCs w:val="24"/>
        </w:rPr>
        <w:t>       No se considerarán días inhábiles los señalados en la fracción III de la regla 2.1.6., para efectos de la emisión de reglas de carácter general, así como para la tramitación de las solicitudes para recibir donativos deducibles del ISR.</w:t>
      </w:r>
    </w:p>
    <w:p w:rsidR="000D5465" w:rsidRPr="000D5465" w:rsidRDefault="000D5465" w:rsidP="000D5465">
      <w:pPr>
        <w:jc w:val="both"/>
        <w:rPr>
          <w:rFonts w:ascii="Verdana" w:hAnsi="Verdana"/>
          <w:sz w:val="20"/>
          <w:szCs w:val="24"/>
        </w:rPr>
      </w:pPr>
      <w:r w:rsidRPr="000D5465">
        <w:rPr>
          <w:rFonts w:ascii="Verdana" w:hAnsi="Verdana"/>
          <w:sz w:val="20"/>
          <w:szCs w:val="24"/>
        </w:rPr>
        <w:t>Atentamente.</w:t>
      </w:r>
    </w:p>
    <w:p w:rsidR="000D5465" w:rsidRPr="000D5465" w:rsidRDefault="000D5465" w:rsidP="000D5465">
      <w:pPr>
        <w:jc w:val="both"/>
        <w:rPr>
          <w:rFonts w:ascii="Verdana" w:hAnsi="Verdana"/>
          <w:sz w:val="20"/>
          <w:szCs w:val="24"/>
        </w:rPr>
      </w:pPr>
      <w:r w:rsidRPr="000D5465">
        <w:rPr>
          <w:rFonts w:ascii="Verdana" w:hAnsi="Verdana"/>
          <w:sz w:val="20"/>
          <w:szCs w:val="24"/>
        </w:rPr>
        <w:t>Ciudad de México, 21 de septiembre de 2017.- En suplencia por ausencia del Jefe del Servicio de Administración Tributaria, con fundamento en el artículo 4, primer párrafo del Reglamento Interior del Servicio de Administración Tributaria vigente, firma el Administrador General Jurídico, </w:t>
      </w:r>
      <w:r w:rsidRPr="000D5465">
        <w:rPr>
          <w:rFonts w:ascii="Verdana" w:hAnsi="Verdana"/>
          <w:b/>
          <w:bCs/>
          <w:sz w:val="20"/>
          <w:szCs w:val="24"/>
        </w:rPr>
        <w:t>Jaime Eusebio Flores Carrasco</w:t>
      </w:r>
      <w:r w:rsidRPr="000D5465">
        <w:rPr>
          <w:rFonts w:ascii="Verdana" w:hAnsi="Verdana"/>
          <w:sz w:val="20"/>
          <w:szCs w:val="24"/>
        </w:rPr>
        <w:t>.- Rúbrica.</w:t>
      </w:r>
    </w:p>
    <w:p w:rsidR="000D5465" w:rsidRPr="000D5465" w:rsidRDefault="000D5465" w:rsidP="000D5465">
      <w:pPr>
        <w:jc w:val="both"/>
        <w:rPr>
          <w:rFonts w:ascii="Verdana" w:hAnsi="Verdana"/>
          <w:b/>
          <w:bCs/>
          <w:sz w:val="20"/>
          <w:szCs w:val="24"/>
        </w:rPr>
      </w:pPr>
      <w:r w:rsidRPr="000D5465">
        <w:rPr>
          <w:rFonts w:ascii="Verdana" w:hAnsi="Verdana"/>
          <w:b/>
          <w:bCs/>
          <w:sz w:val="20"/>
          <w:szCs w:val="24"/>
        </w:rPr>
        <w:t> </w:t>
      </w:r>
    </w:p>
    <w:p w:rsidR="000D5465" w:rsidRPr="000D5465" w:rsidRDefault="000D5465" w:rsidP="000D5465">
      <w:pPr>
        <w:jc w:val="both"/>
        <w:rPr>
          <w:rFonts w:ascii="Verdana" w:hAnsi="Verdana"/>
          <w:b/>
          <w:bCs/>
          <w:sz w:val="20"/>
          <w:szCs w:val="24"/>
        </w:rPr>
      </w:pPr>
      <w:r w:rsidRPr="000D5465">
        <w:rPr>
          <w:rFonts w:ascii="Verdana" w:hAnsi="Verdana"/>
          <w:b/>
          <w:bCs/>
          <w:sz w:val="20"/>
          <w:szCs w:val="24"/>
        </w:rPr>
        <w:t>Modificación al Anexo 1-A de la Resolución Miscelánea Fiscal para 2017</w:t>
      </w:r>
    </w:p>
    <w:p w:rsidR="000D5465" w:rsidRPr="000D5465" w:rsidRDefault="000D5465" w:rsidP="000D5465">
      <w:pPr>
        <w:jc w:val="both"/>
        <w:rPr>
          <w:rFonts w:ascii="Verdana" w:hAnsi="Verdana"/>
          <w:sz w:val="20"/>
          <w:szCs w:val="24"/>
        </w:rPr>
      </w:pPr>
      <w:r w:rsidRPr="000D5465">
        <w:rPr>
          <w:rFonts w:ascii="Verdana" w:hAnsi="Verdana"/>
          <w:b/>
          <w:bCs/>
          <w:sz w:val="20"/>
          <w:szCs w:val="24"/>
        </w:rPr>
        <w:t>"Trámites Fiscales"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0D5465" w:rsidRPr="000D5465" w:rsidTr="000D5465">
        <w:trPr>
          <w:trHeight w:val="25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b/>
                <w:bCs/>
                <w:sz w:val="20"/>
                <w:szCs w:val="24"/>
              </w:rPr>
              <w:t>Contenido</w:t>
            </w:r>
          </w:p>
          <w:p w:rsidR="000D5465" w:rsidRPr="000D5465" w:rsidRDefault="000D5465" w:rsidP="000D5465">
            <w:pPr>
              <w:jc w:val="both"/>
              <w:rPr>
                <w:rFonts w:ascii="Verdana" w:hAnsi="Verdana"/>
                <w:sz w:val="20"/>
                <w:szCs w:val="24"/>
              </w:rPr>
            </w:pPr>
            <w:r w:rsidRPr="000D5465">
              <w:rPr>
                <w:rFonts w:ascii="Verdana" w:hAnsi="Verdana"/>
                <w:b/>
                <w:bCs/>
                <w:sz w:val="20"/>
                <w:szCs w:val="24"/>
              </w:rPr>
              <w:t>I.</w:t>
            </w:r>
            <w:r w:rsidRPr="000D5465">
              <w:rPr>
                <w:rFonts w:ascii="Verdana" w:hAnsi="Verdana"/>
                <w:sz w:val="20"/>
                <w:szCs w:val="24"/>
              </w:rPr>
              <w:t>          </w:t>
            </w:r>
            <w:r w:rsidRPr="000D5465">
              <w:rPr>
                <w:rFonts w:ascii="Verdana" w:hAnsi="Verdana"/>
                <w:b/>
                <w:bCs/>
                <w:sz w:val="20"/>
                <w:szCs w:val="24"/>
              </w:rPr>
              <w:t>Definiciones</w:t>
            </w:r>
          </w:p>
          <w:p w:rsidR="000D5465" w:rsidRPr="000D5465" w:rsidRDefault="000D5465" w:rsidP="000D5465">
            <w:pPr>
              <w:jc w:val="both"/>
              <w:rPr>
                <w:rFonts w:ascii="Verdana" w:hAnsi="Verdana"/>
                <w:sz w:val="20"/>
                <w:szCs w:val="24"/>
              </w:rPr>
            </w:pPr>
            <w:r w:rsidRPr="000D5465">
              <w:rPr>
                <w:rFonts w:ascii="Verdana" w:hAnsi="Verdana"/>
                <w:b/>
                <w:bCs/>
                <w:sz w:val="20"/>
                <w:szCs w:val="24"/>
              </w:rPr>
              <w:t>II.</w:t>
            </w:r>
            <w:r w:rsidRPr="000D5465">
              <w:rPr>
                <w:rFonts w:ascii="Verdana" w:hAnsi="Verdana"/>
                <w:sz w:val="20"/>
                <w:szCs w:val="24"/>
              </w:rPr>
              <w:t>         </w:t>
            </w:r>
            <w:r w:rsidRPr="000D5465">
              <w:rPr>
                <w:rFonts w:ascii="Verdana" w:hAnsi="Verdana"/>
                <w:b/>
                <w:bCs/>
                <w:sz w:val="20"/>
                <w:szCs w:val="24"/>
              </w:rPr>
              <w:t>Trámites</w:t>
            </w:r>
          </w:p>
          <w:p w:rsidR="000D5465" w:rsidRPr="000D5465" w:rsidRDefault="000D5465" w:rsidP="000D5465">
            <w:pPr>
              <w:jc w:val="both"/>
              <w:rPr>
                <w:rFonts w:ascii="Verdana" w:hAnsi="Verdana"/>
                <w:sz w:val="20"/>
                <w:szCs w:val="24"/>
              </w:rPr>
            </w:pPr>
            <w:r w:rsidRPr="000D5465">
              <w:rPr>
                <w:rFonts w:ascii="Verdana" w:hAnsi="Verdana"/>
                <w:b/>
                <w:bCs/>
                <w:sz w:val="20"/>
                <w:szCs w:val="24"/>
              </w:rPr>
              <w:t>Código Fiscal de la Federación</w:t>
            </w:r>
          </w:p>
          <w:p w:rsidR="000D5465" w:rsidRPr="000D5465" w:rsidRDefault="000D5465" w:rsidP="000D5465">
            <w:pPr>
              <w:jc w:val="both"/>
              <w:rPr>
                <w:rFonts w:ascii="Verdana" w:hAnsi="Verdana"/>
                <w:sz w:val="20"/>
                <w:szCs w:val="24"/>
              </w:rPr>
            </w:pPr>
            <w:r w:rsidRPr="000D5465">
              <w:rPr>
                <w:rFonts w:ascii="Verdana" w:hAnsi="Verdana"/>
                <w:b/>
                <w:bCs/>
                <w:sz w:val="20"/>
                <w:szCs w:val="24"/>
              </w:rPr>
              <w:t>1/CFF a</w:t>
            </w: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b/>
                <w:bCs/>
                <w:sz w:val="20"/>
                <w:szCs w:val="24"/>
              </w:rPr>
              <w:t>253/CFF</w:t>
            </w: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b/>
                <w:bCs/>
                <w:sz w:val="20"/>
                <w:szCs w:val="24"/>
              </w:rPr>
              <w:t>254/CFF</w:t>
            </w:r>
            <w:r w:rsidRPr="000D5465">
              <w:rPr>
                <w:rFonts w:ascii="Verdana" w:hAnsi="Verdana"/>
                <w:sz w:val="20"/>
                <w:szCs w:val="24"/>
              </w:rPr>
              <w:t>     (Se deroga).</w:t>
            </w:r>
          </w:p>
          <w:p w:rsidR="000D5465" w:rsidRPr="000D5465" w:rsidRDefault="000D5465" w:rsidP="000D5465">
            <w:pPr>
              <w:jc w:val="both"/>
              <w:rPr>
                <w:rFonts w:ascii="Verdana" w:hAnsi="Verdana"/>
                <w:sz w:val="20"/>
                <w:szCs w:val="24"/>
              </w:rPr>
            </w:pPr>
            <w:r w:rsidRPr="000D5465">
              <w:rPr>
                <w:rFonts w:ascii="Verdana" w:hAnsi="Verdana"/>
                <w:b/>
                <w:bCs/>
                <w:sz w:val="20"/>
                <w:szCs w:val="24"/>
              </w:rPr>
              <w:t>255/CFF</w:t>
            </w:r>
            <w:r w:rsidRPr="000D5465">
              <w:rPr>
                <w:rFonts w:ascii="Verdana" w:hAnsi="Verdana"/>
                <w:sz w:val="20"/>
                <w:szCs w:val="24"/>
              </w:rPr>
              <w:t>     .........................................................................................................................</w:t>
            </w:r>
          </w:p>
        </w:tc>
      </w:tr>
    </w:tbl>
    <w:p w:rsidR="000D5465" w:rsidRPr="000D5465" w:rsidRDefault="000D5465" w:rsidP="000D5465">
      <w:pPr>
        <w:jc w:val="both"/>
        <w:rPr>
          <w:rFonts w:ascii="Verdana" w:hAnsi="Verdana"/>
          <w:sz w:val="20"/>
          <w:szCs w:val="24"/>
        </w:rPr>
      </w:pPr>
      <w:r w:rsidRPr="000D5465">
        <w:rPr>
          <w:rFonts w:ascii="Verdana" w:hAnsi="Verdana"/>
          <w:sz w:val="20"/>
          <w:szCs w:val="24"/>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0D5465" w:rsidRPr="000D5465" w:rsidTr="000D5465">
        <w:trPr>
          <w:trHeight w:val="98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b/>
                <w:bCs/>
                <w:sz w:val="20"/>
                <w:szCs w:val="24"/>
              </w:rPr>
              <w:t>Impuesto Sobre la Renta</w:t>
            </w:r>
          </w:p>
          <w:p w:rsidR="000D5465" w:rsidRPr="000D5465" w:rsidRDefault="000D5465" w:rsidP="000D5465">
            <w:pPr>
              <w:jc w:val="both"/>
              <w:rPr>
                <w:rFonts w:ascii="Verdana" w:hAnsi="Verdana"/>
                <w:sz w:val="20"/>
                <w:szCs w:val="24"/>
              </w:rPr>
            </w:pPr>
            <w:r w:rsidRPr="000D5465">
              <w:rPr>
                <w:rFonts w:ascii="Verdana" w:hAnsi="Verdana"/>
                <w:b/>
                <w:bCs/>
                <w:sz w:val="20"/>
                <w:szCs w:val="24"/>
              </w:rPr>
              <w:t>1/ISR a</w:t>
            </w: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b/>
                <w:bCs/>
                <w:sz w:val="20"/>
                <w:szCs w:val="24"/>
              </w:rPr>
              <w:t>126/ISR</w:t>
            </w:r>
            <w:r w:rsidRPr="000D5465">
              <w:rPr>
                <w:rFonts w:ascii="Verdana" w:hAnsi="Verdana"/>
                <w:sz w:val="20"/>
                <w:szCs w:val="24"/>
              </w:rPr>
              <w:t>      .........................................................................................................................</w:t>
            </w:r>
          </w:p>
        </w:tc>
      </w:tr>
    </w:tbl>
    <w:p w:rsidR="000D5465" w:rsidRPr="000D5465" w:rsidRDefault="000D5465" w:rsidP="000D5465">
      <w:pPr>
        <w:jc w:val="both"/>
        <w:rPr>
          <w:rFonts w:ascii="Verdana" w:hAnsi="Verdana"/>
          <w:sz w:val="20"/>
          <w:szCs w:val="24"/>
        </w:rPr>
      </w:pPr>
      <w:r w:rsidRPr="000D5465">
        <w:rPr>
          <w:rFonts w:ascii="Verdana" w:hAnsi="Verdana"/>
          <w:sz w:val="20"/>
          <w:szCs w:val="24"/>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0D5465" w:rsidRPr="000D5465" w:rsidTr="000D5465">
        <w:trPr>
          <w:trHeight w:val="12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b/>
                <w:bCs/>
                <w:sz w:val="20"/>
                <w:szCs w:val="24"/>
              </w:rPr>
              <w:lastRenderedPageBreak/>
              <w:t>Impuesto al Valor Agregado</w:t>
            </w:r>
          </w:p>
          <w:p w:rsidR="000D5465" w:rsidRPr="000D5465" w:rsidRDefault="000D5465" w:rsidP="000D5465">
            <w:pPr>
              <w:jc w:val="both"/>
              <w:rPr>
                <w:rFonts w:ascii="Verdana" w:hAnsi="Verdana"/>
                <w:sz w:val="20"/>
                <w:szCs w:val="24"/>
              </w:rPr>
            </w:pPr>
            <w:r w:rsidRPr="000D5465">
              <w:rPr>
                <w:rFonts w:ascii="Verdana" w:hAnsi="Verdana"/>
                <w:b/>
                <w:bCs/>
                <w:sz w:val="20"/>
                <w:szCs w:val="24"/>
              </w:rPr>
              <w:t>1/IVA a</w:t>
            </w: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b/>
                <w:bCs/>
                <w:sz w:val="20"/>
                <w:szCs w:val="24"/>
              </w:rPr>
              <w:t>9/IVA</w:t>
            </w: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b/>
                <w:bCs/>
                <w:sz w:val="20"/>
                <w:szCs w:val="24"/>
              </w:rPr>
              <w:t>10/IVA</w:t>
            </w:r>
            <w:r w:rsidRPr="000D5465">
              <w:rPr>
                <w:rFonts w:ascii="Verdana" w:hAnsi="Verdana"/>
                <w:sz w:val="20"/>
                <w:szCs w:val="24"/>
              </w:rPr>
              <w:t xml:space="preserve">       Solicitud de </w:t>
            </w:r>
            <w:proofErr w:type="spellStart"/>
            <w:r w:rsidRPr="000D5465">
              <w:rPr>
                <w:rFonts w:ascii="Verdana" w:hAnsi="Verdana"/>
                <w:sz w:val="20"/>
                <w:szCs w:val="24"/>
              </w:rPr>
              <w:t>acreditamiento</w:t>
            </w:r>
            <w:proofErr w:type="spellEnd"/>
            <w:r w:rsidRPr="000D5465">
              <w:rPr>
                <w:rFonts w:ascii="Verdana" w:hAnsi="Verdana"/>
                <w:sz w:val="20"/>
                <w:szCs w:val="24"/>
              </w:rPr>
              <w:t xml:space="preserve"> de IVA no retenido.</w:t>
            </w:r>
          </w:p>
        </w:tc>
      </w:tr>
    </w:tbl>
    <w:p w:rsidR="000D5465" w:rsidRPr="000D5465" w:rsidRDefault="000D5465" w:rsidP="000D5465">
      <w:pPr>
        <w:jc w:val="both"/>
        <w:rPr>
          <w:rFonts w:ascii="Verdana" w:hAnsi="Verdana"/>
          <w:sz w:val="20"/>
          <w:szCs w:val="24"/>
        </w:rPr>
      </w:pPr>
      <w:r w:rsidRPr="000D5465">
        <w:rPr>
          <w:rFonts w:ascii="Verdana" w:hAnsi="Verdana"/>
          <w:sz w:val="20"/>
          <w:szCs w:val="24"/>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0D5465" w:rsidRPr="000D5465" w:rsidTr="000D5465">
        <w:trPr>
          <w:trHeight w:val="98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b/>
                <w:bCs/>
                <w:sz w:val="20"/>
                <w:szCs w:val="24"/>
              </w:rPr>
              <w:t>Impuesto Especial sobre Producción y Servicios</w:t>
            </w:r>
          </w:p>
          <w:p w:rsidR="000D5465" w:rsidRPr="000D5465" w:rsidRDefault="000D5465" w:rsidP="000D5465">
            <w:pPr>
              <w:jc w:val="both"/>
              <w:rPr>
                <w:rFonts w:ascii="Verdana" w:hAnsi="Verdana"/>
                <w:sz w:val="20"/>
                <w:szCs w:val="24"/>
              </w:rPr>
            </w:pPr>
            <w:r w:rsidRPr="000D5465">
              <w:rPr>
                <w:rFonts w:ascii="Verdana" w:hAnsi="Verdana"/>
                <w:b/>
                <w:bCs/>
                <w:sz w:val="20"/>
                <w:szCs w:val="24"/>
              </w:rPr>
              <w:t>1/IEPS a</w:t>
            </w: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b/>
                <w:bCs/>
                <w:sz w:val="20"/>
                <w:szCs w:val="24"/>
              </w:rPr>
              <w:t>43/IEPS </w:t>
            </w:r>
            <w:r w:rsidRPr="000D5465">
              <w:rPr>
                <w:rFonts w:ascii="Verdana" w:hAnsi="Verdana"/>
                <w:sz w:val="20"/>
                <w:szCs w:val="24"/>
              </w:rPr>
              <w:t>     ..........................................................................................................................</w:t>
            </w:r>
          </w:p>
        </w:tc>
      </w:tr>
    </w:tbl>
    <w:p w:rsidR="000D5465" w:rsidRPr="000D5465" w:rsidRDefault="000D5465" w:rsidP="000D5465">
      <w:pPr>
        <w:jc w:val="both"/>
        <w:rPr>
          <w:rFonts w:ascii="Verdana" w:hAnsi="Verdana"/>
          <w:sz w:val="20"/>
          <w:szCs w:val="24"/>
        </w:rPr>
      </w:pPr>
      <w:r w:rsidRPr="000D5465">
        <w:rPr>
          <w:rFonts w:ascii="Verdana" w:hAnsi="Verdana"/>
          <w:sz w:val="20"/>
          <w:szCs w:val="24"/>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0D5465" w:rsidRPr="000D5465" w:rsidTr="000D5465">
        <w:trPr>
          <w:trHeight w:val="16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b/>
                <w:bCs/>
                <w:sz w:val="20"/>
                <w:szCs w:val="24"/>
              </w:rPr>
              <w:t>Impuesto Sobre Tenencia o Uso de Vehículos</w:t>
            </w:r>
          </w:p>
          <w:p w:rsidR="000D5465" w:rsidRPr="000D5465" w:rsidRDefault="000D5465" w:rsidP="000D5465">
            <w:pPr>
              <w:jc w:val="both"/>
              <w:rPr>
                <w:rFonts w:ascii="Verdana" w:hAnsi="Verdana"/>
                <w:sz w:val="20"/>
                <w:szCs w:val="24"/>
              </w:rPr>
            </w:pPr>
            <w:r w:rsidRPr="000D5465">
              <w:rPr>
                <w:rFonts w:ascii="Verdana" w:hAnsi="Verdana"/>
                <w:b/>
                <w:bCs/>
                <w:sz w:val="20"/>
                <w:szCs w:val="24"/>
              </w:rPr>
              <w:t>1/ISTUV</w:t>
            </w: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b/>
                <w:bCs/>
                <w:sz w:val="20"/>
                <w:szCs w:val="24"/>
              </w:rPr>
              <w:t>Impuesto Sobre Automóviles Nuevos</w:t>
            </w:r>
          </w:p>
          <w:p w:rsidR="000D5465" w:rsidRPr="000D5465" w:rsidRDefault="000D5465" w:rsidP="000D5465">
            <w:pPr>
              <w:jc w:val="both"/>
              <w:rPr>
                <w:rFonts w:ascii="Verdana" w:hAnsi="Verdana"/>
                <w:sz w:val="20"/>
                <w:szCs w:val="24"/>
              </w:rPr>
            </w:pPr>
            <w:r w:rsidRPr="000D5465">
              <w:rPr>
                <w:rFonts w:ascii="Verdana" w:hAnsi="Verdana"/>
                <w:b/>
                <w:bCs/>
                <w:sz w:val="20"/>
                <w:szCs w:val="24"/>
              </w:rPr>
              <w:t>1/ISAN a</w:t>
            </w: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b/>
                <w:bCs/>
                <w:sz w:val="20"/>
                <w:szCs w:val="24"/>
              </w:rPr>
              <w:t>3/ISAN</w:t>
            </w:r>
            <w:r w:rsidRPr="000D5465">
              <w:rPr>
                <w:rFonts w:ascii="Verdana" w:hAnsi="Verdana"/>
                <w:sz w:val="20"/>
                <w:szCs w:val="24"/>
              </w:rPr>
              <w:t>       .........................................................................................................................</w:t>
            </w:r>
          </w:p>
        </w:tc>
      </w:tr>
    </w:tbl>
    <w:p w:rsidR="000D5465" w:rsidRPr="000D5465" w:rsidRDefault="000D5465" w:rsidP="000D5465">
      <w:pPr>
        <w:jc w:val="both"/>
        <w:rPr>
          <w:rFonts w:ascii="Verdana" w:hAnsi="Verdana"/>
          <w:sz w:val="20"/>
          <w:szCs w:val="24"/>
        </w:rPr>
      </w:pPr>
      <w:r w:rsidRPr="000D5465">
        <w:rPr>
          <w:rFonts w:ascii="Verdana" w:hAnsi="Verdana"/>
          <w:sz w:val="20"/>
          <w:szCs w:val="24"/>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0D5465" w:rsidRPr="000D5465" w:rsidTr="000D5465">
        <w:trPr>
          <w:trHeight w:val="98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b/>
                <w:bCs/>
                <w:sz w:val="20"/>
                <w:szCs w:val="24"/>
              </w:rPr>
              <w:t>Ley de Ingresos de la Federación</w:t>
            </w:r>
          </w:p>
          <w:p w:rsidR="000D5465" w:rsidRPr="000D5465" w:rsidRDefault="000D5465" w:rsidP="000D5465">
            <w:pPr>
              <w:jc w:val="both"/>
              <w:rPr>
                <w:rFonts w:ascii="Verdana" w:hAnsi="Verdana"/>
                <w:sz w:val="20"/>
                <w:szCs w:val="24"/>
              </w:rPr>
            </w:pPr>
            <w:r w:rsidRPr="000D5465">
              <w:rPr>
                <w:rFonts w:ascii="Verdana" w:hAnsi="Verdana"/>
                <w:b/>
                <w:bCs/>
                <w:sz w:val="20"/>
                <w:szCs w:val="24"/>
              </w:rPr>
              <w:t>1/LIF a</w:t>
            </w: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b/>
                <w:bCs/>
                <w:sz w:val="20"/>
                <w:szCs w:val="24"/>
              </w:rPr>
              <w:t>7/LIF</w:t>
            </w:r>
            <w:r w:rsidRPr="000D5465">
              <w:rPr>
                <w:rFonts w:ascii="Verdana" w:hAnsi="Verdana"/>
                <w:sz w:val="20"/>
                <w:szCs w:val="24"/>
              </w:rPr>
              <w:t>         .........................................................................................................................</w:t>
            </w:r>
          </w:p>
        </w:tc>
      </w:tr>
      <w:tr w:rsidR="000D5465" w:rsidRPr="000D5465" w:rsidTr="000D5465">
        <w:trPr>
          <w:trHeight w:val="98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b/>
                <w:bCs/>
                <w:sz w:val="20"/>
                <w:szCs w:val="24"/>
              </w:rPr>
              <w:lastRenderedPageBreak/>
              <w:t>Ley de Ingresos sobre Hidrocarburos</w:t>
            </w:r>
          </w:p>
          <w:p w:rsidR="000D5465" w:rsidRPr="000D5465" w:rsidRDefault="000D5465" w:rsidP="000D5465">
            <w:pPr>
              <w:jc w:val="both"/>
              <w:rPr>
                <w:rFonts w:ascii="Verdana" w:hAnsi="Verdana"/>
                <w:sz w:val="20"/>
                <w:szCs w:val="24"/>
              </w:rPr>
            </w:pPr>
            <w:r w:rsidRPr="000D5465">
              <w:rPr>
                <w:rFonts w:ascii="Verdana" w:hAnsi="Verdana"/>
                <w:b/>
                <w:bCs/>
                <w:sz w:val="20"/>
                <w:szCs w:val="24"/>
              </w:rPr>
              <w:t>1/LISH a</w:t>
            </w: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b/>
                <w:bCs/>
                <w:sz w:val="20"/>
                <w:szCs w:val="24"/>
              </w:rPr>
              <w:t>7/LISH</w:t>
            </w:r>
            <w:r w:rsidRPr="000D5465">
              <w:rPr>
                <w:rFonts w:ascii="Verdana" w:hAnsi="Verdana"/>
                <w:sz w:val="20"/>
                <w:szCs w:val="24"/>
              </w:rPr>
              <w:t>       .........................................................................................................................</w:t>
            </w:r>
          </w:p>
        </w:tc>
      </w:tr>
    </w:tbl>
    <w:p w:rsidR="000D5465" w:rsidRPr="000D5465" w:rsidRDefault="000D5465" w:rsidP="000D5465">
      <w:pPr>
        <w:jc w:val="both"/>
        <w:rPr>
          <w:rFonts w:ascii="Verdana" w:hAnsi="Verdana"/>
          <w:sz w:val="20"/>
          <w:szCs w:val="24"/>
        </w:rPr>
      </w:pPr>
      <w:r w:rsidRPr="000D5465">
        <w:rPr>
          <w:rFonts w:ascii="Verdana" w:hAnsi="Verdana"/>
          <w:sz w:val="20"/>
          <w:szCs w:val="24"/>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0D5465" w:rsidRPr="000D5465" w:rsidTr="000D5465">
        <w:trPr>
          <w:trHeight w:val="139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b/>
                <w:bCs/>
                <w:sz w:val="20"/>
                <w:szCs w:val="24"/>
              </w:rPr>
              <w:t>Del Decreto por el que se otorgan diversos beneficios fiscales a los contribuyentes que se indican,</w:t>
            </w:r>
            <w:r w:rsidRPr="000D5465">
              <w:rPr>
                <w:rFonts w:ascii="Verdana" w:hAnsi="Verdana"/>
                <w:sz w:val="20"/>
                <w:szCs w:val="24"/>
              </w:rPr>
              <w:br/>
            </w:r>
            <w:r w:rsidRPr="000D5465">
              <w:rPr>
                <w:rFonts w:ascii="Verdana" w:hAnsi="Verdana"/>
                <w:b/>
                <w:bCs/>
                <w:sz w:val="20"/>
                <w:szCs w:val="24"/>
              </w:rPr>
              <w:t>publicado en el DOF el 30 de octubre de 2003 y modificado mediante Decretos publicados en el</w:t>
            </w:r>
            <w:r w:rsidRPr="000D5465">
              <w:rPr>
                <w:rFonts w:ascii="Verdana" w:hAnsi="Verdana"/>
                <w:sz w:val="20"/>
                <w:szCs w:val="24"/>
              </w:rPr>
              <w:br/>
            </w:r>
            <w:r w:rsidRPr="000D5465">
              <w:rPr>
                <w:rFonts w:ascii="Verdana" w:hAnsi="Verdana"/>
                <w:b/>
                <w:bCs/>
                <w:sz w:val="20"/>
                <w:szCs w:val="24"/>
              </w:rPr>
              <w:t>DOF el 12 de enero de 2005, 12 de mayo, 28 de noviembre de 2006 y 4 de marzo de 2008</w:t>
            </w:r>
          </w:p>
          <w:p w:rsidR="000D5465" w:rsidRPr="000D5465" w:rsidRDefault="000D5465" w:rsidP="000D5465">
            <w:pPr>
              <w:jc w:val="both"/>
              <w:rPr>
                <w:rFonts w:ascii="Verdana" w:hAnsi="Verdana"/>
                <w:sz w:val="20"/>
                <w:szCs w:val="24"/>
              </w:rPr>
            </w:pPr>
            <w:r w:rsidRPr="000D5465">
              <w:rPr>
                <w:rFonts w:ascii="Verdana" w:hAnsi="Verdana"/>
                <w:b/>
                <w:bCs/>
                <w:sz w:val="20"/>
                <w:szCs w:val="24"/>
              </w:rPr>
              <w:t>1/DEC-1 a</w:t>
            </w: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b/>
                <w:bCs/>
                <w:sz w:val="20"/>
                <w:szCs w:val="24"/>
              </w:rPr>
              <w:t>5/DEC-1</w:t>
            </w:r>
            <w:r w:rsidRPr="000D5465">
              <w:rPr>
                <w:rFonts w:ascii="Verdana" w:hAnsi="Verdana"/>
                <w:sz w:val="20"/>
                <w:szCs w:val="24"/>
              </w:rPr>
              <w:t>     .........................................................................................................................</w:t>
            </w:r>
          </w:p>
        </w:tc>
      </w:tr>
    </w:tbl>
    <w:p w:rsidR="000D5465" w:rsidRPr="000D5465" w:rsidRDefault="000D5465" w:rsidP="000D5465">
      <w:pPr>
        <w:jc w:val="both"/>
        <w:rPr>
          <w:rFonts w:ascii="Verdana" w:hAnsi="Verdana"/>
          <w:sz w:val="20"/>
          <w:szCs w:val="24"/>
        </w:rPr>
      </w:pP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sz w:val="20"/>
          <w:szCs w:val="24"/>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0D5465" w:rsidRPr="000D5465" w:rsidTr="000D5465">
        <w:trPr>
          <w:trHeight w:val="19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b/>
                <w:bCs/>
                <w:sz w:val="20"/>
                <w:szCs w:val="24"/>
              </w:rPr>
              <w:t>Decreto que otorga facilidades para el pago de los impuestos sobre la renta y al valor agregado y</w:t>
            </w:r>
            <w:r w:rsidRPr="000D5465">
              <w:rPr>
                <w:rFonts w:ascii="Verdana" w:hAnsi="Verdana"/>
                <w:sz w:val="20"/>
                <w:szCs w:val="24"/>
              </w:rPr>
              <w:br/>
            </w:r>
            <w:r w:rsidRPr="000D5465">
              <w:rPr>
                <w:rFonts w:ascii="Verdana" w:hAnsi="Verdana"/>
                <w:b/>
                <w:bCs/>
                <w:sz w:val="20"/>
                <w:szCs w:val="24"/>
              </w:rPr>
              <w:t>condona parcialmente el primero de ellos, que causen las personas dedicadas a las artes plásticas</w:t>
            </w:r>
            <w:r w:rsidRPr="000D5465">
              <w:rPr>
                <w:rFonts w:ascii="Verdana" w:hAnsi="Verdana"/>
                <w:sz w:val="20"/>
                <w:szCs w:val="24"/>
              </w:rPr>
              <w:br/>
            </w:r>
            <w:r w:rsidRPr="000D5465">
              <w:rPr>
                <w:rFonts w:ascii="Verdana" w:hAnsi="Verdana"/>
                <w:b/>
                <w:bCs/>
                <w:sz w:val="20"/>
                <w:szCs w:val="24"/>
              </w:rPr>
              <w:t>de obras artísticas y antigüedades propiedad de particulares, publicado en el DOF el 31 de octubre</w:t>
            </w:r>
            <w:r w:rsidRPr="000D5465">
              <w:rPr>
                <w:rFonts w:ascii="Verdana" w:hAnsi="Verdana"/>
                <w:sz w:val="20"/>
                <w:szCs w:val="24"/>
              </w:rPr>
              <w:br/>
            </w:r>
            <w:r w:rsidRPr="000D5465">
              <w:rPr>
                <w:rFonts w:ascii="Verdana" w:hAnsi="Verdana"/>
                <w:b/>
                <w:bCs/>
                <w:sz w:val="20"/>
                <w:szCs w:val="24"/>
              </w:rPr>
              <w:t>de 1994 y modificado el 28 de noviembre de 2006 y 5 de noviembre de 2007</w:t>
            </w:r>
          </w:p>
          <w:p w:rsidR="000D5465" w:rsidRPr="000D5465" w:rsidRDefault="000D5465" w:rsidP="000D5465">
            <w:pPr>
              <w:jc w:val="both"/>
              <w:rPr>
                <w:rFonts w:ascii="Verdana" w:hAnsi="Verdana"/>
                <w:sz w:val="20"/>
                <w:szCs w:val="24"/>
              </w:rPr>
            </w:pPr>
            <w:r w:rsidRPr="000D5465">
              <w:rPr>
                <w:rFonts w:ascii="Verdana" w:hAnsi="Verdana"/>
                <w:b/>
                <w:bCs/>
                <w:sz w:val="20"/>
                <w:szCs w:val="24"/>
              </w:rPr>
              <w:t>1/DEC-2 a</w:t>
            </w: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b/>
                <w:bCs/>
                <w:sz w:val="20"/>
                <w:szCs w:val="24"/>
              </w:rPr>
              <w:t>3/DEC-2</w:t>
            </w:r>
            <w:r w:rsidRPr="000D5465">
              <w:rPr>
                <w:rFonts w:ascii="Verdana" w:hAnsi="Verdana"/>
                <w:sz w:val="20"/>
                <w:szCs w:val="24"/>
              </w:rPr>
              <w:t>     .........................................................................................................................</w:t>
            </w:r>
          </w:p>
        </w:tc>
      </w:tr>
    </w:tbl>
    <w:p w:rsidR="000D5465" w:rsidRPr="000D5465" w:rsidRDefault="000D5465" w:rsidP="000D5465">
      <w:pPr>
        <w:jc w:val="both"/>
        <w:rPr>
          <w:rFonts w:ascii="Verdana" w:hAnsi="Verdana"/>
          <w:sz w:val="20"/>
          <w:szCs w:val="24"/>
        </w:rPr>
      </w:pPr>
      <w:r w:rsidRPr="000D5465">
        <w:rPr>
          <w:rFonts w:ascii="Verdana" w:hAnsi="Verdana"/>
          <w:sz w:val="20"/>
          <w:szCs w:val="24"/>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0D5465" w:rsidRPr="000D5465" w:rsidTr="000D5465">
        <w:trPr>
          <w:trHeight w:val="142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b/>
                <w:bCs/>
                <w:sz w:val="20"/>
                <w:szCs w:val="24"/>
              </w:rPr>
              <w:lastRenderedPageBreak/>
              <w:t>Del Decreto por el que se fomenta la renovación del parque vehicular del autotransporte, publicado</w:t>
            </w:r>
            <w:r w:rsidRPr="000D5465">
              <w:rPr>
                <w:rFonts w:ascii="Verdana" w:hAnsi="Verdana"/>
                <w:sz w:val="20"/>
                <w:szCs w:val="24"/>
              </w:rPr>
              <w:br/>
            </w:r>
            <w:r w:rsidRPr="000D5465">
              <w:rPr>
                <w:rFonts w:ascii="Verdana" w:hAnsi="Verdana"/>
                <w:b/>
                <w:bCs/>
                <w:sz w:val="20"/>
                <w:szCs w:val="24"/>
              </w:rPr>
              <w:t>en el DOF el 26 de marzo de 2015</w:t>
            </w:r>
          </w:p>
          <w:p w:rsidR="000D5465" w:rsidRPr="000D5465" w:rsidRDefault="000D5465" w:rsidP="000D5465">
            <w:pPr>
              <w:jc w:val="both"/>
              <w:rPr>
                <w:rFonts w:ascii="Verdana" w:hAnsi="Verdana"/>
                <w:sz w:val="20"/>
                <w:szCs w:val="24"/>
              </w:rPr>
            </w:pPr>
            <w:r w:rsidRPr="000D5465">
              <w:rPr>
                <w:rFonts w:ascii="Verdana" w:hAnsi="Verdana"/>
                <w:b/>
                <w:bCs/>
                <w:sz w:val="20"/>
                <w:szCs w:val="24"/>
              </w:rPr>
              <w:t>1/DEC-3 a</w:t>
            </w: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b/>
                <w:bCs/>
                <w:sz w:val="20"/>
                <w:szCs w:val="24"/>
              </w:rPr>
              <w:t>7/DEC-3</w:t>
            </w:r>
            <w:r w:rsidRPr="000D5465">
              <w:rPr>
                <w:rFonts w:ascii="Verdana" w:hAnsi="Verdana"/>
                <w:sz w:val="20"/>
                <w:szCs w:val="24"/>
              </w:rPr>
              <w:t>     .........................................................................................................................</w:t>
            </w:r>
          </w:p>
        </w:tc>
      </w:tr>
    </w:tbl>
    <w:p w:rsidR="000D5465" w:rsidRPr="000D5465" w:rsidRDefault="000D5465" w:rsidP="000D5465">
      <w:pPr>
        <w:jc w:val="both"/>
        <w:rPr>
          <w:rFonts w:ascii="Verdana" w:hAnsi="Verdana"/>
          <w:sz w:val="20"/>
          <w:szCs w:val="24"/>
        </w:rPr>
      </w:pPr>
      <w:r w:rsidRPr="000D5465">
        <w:rPr>
          <w:rFonts w:ascii="Verdana" w:hAnsi="Verdana"/>
          <w:sz w:val="20"/>
          <w:szCs w:val="24"/>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0D5465" w:rsidRPr="000D5465" w:rsidTr="000D5465">
        <w:trPr>
          <w:trHeight w:val="142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b/>
                <w:bCs/>
                <w:sz w:val="20"/>
                <w:szCs w:val="24"/>
              </w:rPr>
              <w:t>Decreto por el que se otorgan diversos beneficios fiscales a los contribuyentes de las zonas de los</w:t>
            </w:r>
            <w:r w:rsidRPr="000D5465">
              <w:rPr>
                <w:rFonts w:ascii="Verdana" w:hAnsi="Verdana"/>
                <w:sz w:val="20"/>
                <w:szCs w:val="24"/>
              </w:rPr>
              <w:br/>
            </w:r>
            <w:r w:rsidRPr="000D5465">
              <w:rPr>
                <w:rFonts w:ascii="Verdana" w:hAnsi="Verdana"/>
                <w:b/>
                <w:bCs/>
                <w:sz w:val="20"/>
                <w:szCs w:val="24"/>
              </w:rPr>
              <w:t>Estados de Campeche y Tabasco, publicado en el DOF el 11 de mayo de 2016</w:t>
            </w:r>
          </w:p>
          <w:p w:rsidR="000D5465" w:rsidRPr="000D5465" w:rsidRDefault="000D5465" w:rsidP="000D5465">
            <w:pPr>
              <w:jc w:val="both"/>
              <w:rPr>
                <w:rFonts w:ascii="Verdana" w:hAnsi="Verdana"/>
                <w:sz w:val="20"/>
                <w:szCs w:val="24"/>
              </w:rPr>
            </w:pPr>
            <w:r w:rsidRPr="000D5465">
              <w:rPr>
                <w:rFonts w:ascii="Verdana" w:hAnsi="Verdana"/>
                <w:b/>
                <w:bCs/>
                <w:sz w:val="20"/>
                <w:szCs w:val="24"/>
              </w:rPr>
              <w:t>1/DEC-4</w:t>
            </w: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b/>
                <w:bCs/>
                <w:sz w:val="20"/>
                <w:szCs w:val="24"/>
              </w:rPr>
              <w:t>2/DEC-4</w:t>
            </w:r>
            <w:r w:rsidRPr="000D5465">
              <w:rPr>
                <w:rFonts w:ascii="Verdana" w:hAnsi="Verdana"/>
                <w:sz w:val="20"/>
                <w:szCs w:val="24"/>
              </w:rPr>
              <w:t>     .........................................................................................................................</w:t>
            </w:r>
          </w:p>
        </w:tc>
      </w:tr>
    </w:tbl>
    <w:p w:rsidR="000D5465" w:rsidRPr="000D5465" w:rsidRDefault="000D5465" w:rsidP="000D5465">
      <w:pPr>
        <w:jc w:val="both"/>
        <w:rPr>
          <w:rFonts w:ascii="Verdana" w:hAnsi="Verdana"/>
          <w:sz w:val="20"/>
          <w:szCs w:val="24"/>
        </w:rPr>
      </w:pPr>
      <w:r w:rsidRPr="000D5465">
        <w:rPr>
          <w:rFonts w:ascii="Verdana" w:hAnsi="Verdana"/>
          <w:sz w:val="20"/>
          <w:szCs w:val="24"/>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0D5465" w:rsidRPr="000D5465" w:rsidTr="000D5465">
        <w:trPr>
          <w:trHeight w:val="142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b/>
                <w:bCs/>
                <w:sz w:val="20"/>
                <w:szCs w:val="24"/>
              </w:rPr>
              <w:t>Del Decreto por el que se otorgan estímulos fiscales para incentivar el uso de medios electrónicos</w:t>
            </w:r>
            <w:r w:rsidRPr="000D5465">
              <w:rPr>
                <w:rFonts w:ascii="Verdana" w:hAnsi="Verdana"/>
                <w:sz w:val="20"/>
                <w:szCs w:val="24"/>
              </w:rPr>
              <w:br/>
            </w:r>
            <w:r w:rsidRPr="000D5465">
              <w:rPr>
                <w:rFonts w:ascii="Verdana" w:hAnsi="Verdana"/>
                <w:b/>
                <w:bCs/>
                <w:sz w:val="20"/>
                <w:szCs w:val="24"/>
              </w:rPr>
              <w:t>de pago y de comprobación fiscal, publicado en el DOF el 30 de septiembre de 2016.</w:t>
            </w:r>
          </w:p>
          <w:p w:rsidR="000D5465" w:rsidRPr="000D5465" w:rsidRDefault="000D5465" w:rsidP="000D5465">
            <w:pPr>
              <w:jc w:val="both"/>
              <w:rPr>
                <w:rFonts w:ascii="Verdana" w:hAnsi="Verdana"/>
                <w:sz w:val="20"/>
                <w:szCs w:val="24"/>
              </w:rPr>
            </w:pPr>
            <w:r w:rsidRPr="000D5465">
              <w:rPr>
                <w:rFonts w:ascii="Verdana" w:hAnsi="Verdana"/>
                <w:b/>
                <w:bCs/>
                <w:sz w:val="20"/>
                <w:szCs w:val="24"/>
              </w:rPr>
              <w:t>1/DEC-5 a</w:t>
            </w: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b/>
                <w:bCs/>
                <w:sz w:val="20"/>
                <w:szCs w:val="24"/>
              </w:rPr>
              <w:t>3/DEC-5 </w:t>
            </w:r>
            <w:r w:rsidRPr="000D5465">
              <w:rPr>
                <w:rFonts w:ascii="Verdana" w:hAnsi="Verdana"/>
                <w:sz w:val="20"/>
                <w:szCs w:val="24"/>
              </w:rPr>
              <w:t>    ..........................................................................................................................</w:t>
            </w:r>
          </w:p>
        </w:tc>
      </w:tr>
    </w:tbl>
    <w:p w:rsidR="000D5465" w:rsidRPr="000D5465" w:rsidRDefault="000D5465" w:rsidP="000D5465">
      <w:pPr>
        <w:jc w:val="both"/>
        <w:rPr>
          <w:rFonts w:ascii="Verdana" w:hAnsi="Verdana"/>
          <w:sz w:val="20"/>
          <w:szCs w:val="24"/>
        </w:rPr>
      </w:pPr>
      <w:r w:rsidRPr="000D5465">
        <w:rPr>
          <w:rFonts w:ascii="Verdana" w:hAnsi="Verdana"/>
          <w:sz w:val="20"/>
          <w:szCs w:val="24"/>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D5465" w:rsidRPr="000D5465" w:rsidTr="000D5465">
        <w:trPr>
          <w:trHeight w:val="13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b/>
                <w:bCs/>
                <w:sz w:val="20"/>
                <w:szCs w:val="24"/>
              </w:rPr>
              <w:t>Del Decreto por el que establecen estímulos fiscales a la gasolina y el diésel en los sectores</w:t>
            </w:r>
            <w:r w:rsidRPr="000D5465">
              <w:rPr>
                <w:rFonts w:ascii="Verdana" w:hAnsi="Verdana"/>
                <w:sz w:val="20"/>
                <w:szCs w:val="24"/>
              </w:rPr>
              <w:br/>
            </w:r>
            <w:r w:rsidRPr="000D5465">
              <w:rPr>
                <w:rFonts w:ascii="Verdana" w:hAnsi="Verdana"/>
                <w:b/>
                <w:bCs/>
                <w:sz w:val="20"/>
                <w:szCs w:val="24"/>
              </w:rPr>
              <w:t>pesquero y agropecuario, publicado en el DOF el 30 de diciembre de 2015.</w:t>
            </w:r>
          </w:p>
          <w:p w:rsidR="000D5465" w:rsidRPr="000D5465" w:rsidRDefault="000D5465" w:rsidP="000D5465">
            <w:pPr>
              <w:jc w:val="both"/>
              <w:rPr>
                <w:rFonts w:ascii="Verdana" w:hAnsi="Verdana"/>
                <w:sz w:val="20"/>
                <w:szCs w:val="24"/>
              </w:rPr>
            </w:pPr>
            <w:r w:rsidRPr="000D5465">
              <w:rPr>
                <w:rFonts w:ascii="Verdana" w:hAnsi="Verdana"/>
                <w:b/>
                <w:bCs/>
                <w:sz w:val="20"/>
                <w:szCs w:val="24"/>
              </w:rPr>
              <w:t>1/DEC-6</w:t>
            </w:r>
            <w:r w:rsidRPr="000D5465">
              <w:rPr>
                <w:rFonts w:ascii="Verdana" w:hAnsi="Verdana"/>
                <w:sz w:val="20"/>
                <w:szCs w:val="24"/>
              </w:rPr>
              <w:t xml:space="preserve">     Informe del Padrón de Beneficiarios de Energéticos Agropecuarios y el </w:t>
            </w:r>
            <w:r w:rsidRPr="000D5465">
              <w:rPr>
                <w:rFonts w:ascii="Verdana" w:hAnsi="Verdana"/>
                <w:sz w:val="20"/>
                <w:szCs w:val="24"/>
              </w:rPr>
              <w:lastRenderedPageBreak/>
              <w:t>Padrón de Beneficiarios de Diésel Agropecuario.</w:t>
            </w:r>
          </w:p>
        </w:tc>
      </w:tr>
    </w:tbl>
    <w:p w:rsidR="000D5465" w:rsidRPr="000D5465" w:rsidRDefault="000D5465" w:rsidP="000D5465">
      <w:pPr>
        <w:jc w:val="both"/>
        <w:rPr>
          <w:rFonts w:ascii="Verdana" w:hAnsi="Verdana"/>
          <w:sz w:val="20"/>
          <w:szCs w:val="24"/>
        </w:rPr>
      </w:pPr>
      <w:r w:rsidRPr="000D5465">
        <w:rPr>
          <w:rFonts w:ascii="Verdana" w:hAnsi="Verdana"/>
          <w:sz w:val="20"/>
          <w:szCs w:val="24"/>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D5465" w:rsidRPr="000D5465" w:rsidTr="000D5465">
        <w:trPr>
          <w:trHeight w:val="36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b/>
                <w:bCs/>
                <w:sz w:val="20"/>
                <w:szCs w:val="24"/>
              </w:rPr>
              <w:t>Del Decreto por el que se otorgan diversos beneficios fiscales a los contribuyentes de las zonas</w:t>
            </w:r>
            <w:r w:rsidRPr="000D5465">
              <w:rPr>
                <w:rFonts w:ascii="Verdana" w:hAnsi="Verdana"/>
                <w:sz w:val="20"/>
                <w:szCs w:val="24"/>
              </w:rPr>
              <w:br/>
            </w:r>
            <w:r w:rsidRPr="000D5465">
              <w:rPr>
                <w:rFonts w:ascii="Verdana" w:hAnsi="Verdana"/>
                <w:b/>
                <w:bCs/>
                <w:sz w:val="20"/>
                <w:szCs w:val="24"/>
              </w:rPr>
              <w:t>afectadas que se indican por el sismo ocurrido el 7 de septiembre de 2017, publicado en el DOF el</w:t>
            </w:r>
            <w:r w:rsidRPr="000D5465">
              <w:rPr>
                <w:rFonts w:ascii="Verdana" w:hAnsi="Verdana"/>
                <w:sz w:val="20"/>
                <w:szCs w:val="24"/>
              </w:rPr>
              <w:br/>
            </w:r>
            <w:r w:rsidRPr="000D5465">
              <w:rPr>
                <w:rFonts w:ascii="Verdana" w:hAnsi="Verdana"/>
                <w:b/>
                <w:bCs/>
                <w:sz w:val="20"/>
                <w:szCs w:val="24"/>
              </w:rPr>
              <w:t>11 de septiembre de 2017.</w:t>
            </w:r>
          </w:p>
          <w:p w:rsidR="000D5465" w:rsidRPr="000D5465" w:rsidRDefault="000D5465" w:rsidP="000D5465">
            <w:pPr>
              <w:jc w:val="both"/>
              <w:rPr>
                <w:rFonts w:ascii="Verdana" w:hAnsi="Verdana"/>
                <w:sz w:val="20"/>
                <w:szCs w:val="24"/>
              </w:rPr>
            </w:pPr>
            <w:r w:rsidRPr="000D5465">
              <w:rPr>
                <w:rFonts w:ascii="Verdana" w:hAnsi="Verdana"/>
                <w:b/>
                <w:bCs/>
                <w:sz w:val="20"/>
                <w:szCs w:val="24"/>
              </w:rPr>
              <w:t>1/DEC-7</w:t>
            </w:r>
            <w:r w:rsidRPr="000D5465">
              <w:rPr>
                <w:rFonts w:ascii="Verdana" w:hAnsi="Verdana"/>
                <w:sz w:val="20"/>
                <w:szCs w:val="24"/>
              </w:rPr>
              <w:t>     Solicitud de pago en parcialidades de las retenciones del ISR, conforme al Decreto por el que se otorgan diversos beneficios fiscales a los contribuyentes de las zonas afectadas que se indican por el sismo ocurrido el 7 de septiembre de 2017.</w:t>
            </w:r>
          </w:p>
          <w:p w:rsidR="000D5465" w:rsidRPr="000D5465" w:rsidRDefault="000D5465" w:rsidP="000D5465">
            <w:pPr>
              <w:jc w:val="both"/>
              <w:rPr>
                <w:rFonts w:ascii="Verdana" w:hAnsi="Verdana"/>
                <w:sz w:val="20"/>
                <w:szCs w:val="24"/>
              </w:rPr>
            </w:pPr>
            <w:r w:rsidRPr="000D5465">
              <w:rPr>
                <w:rFonts w:ascii="Verdana" w:hAnsi="Verdana"/>
                <w:b/>
                <w:bCs/>
                <w:sz w:val="20"/>
                <w:szCs w:val="24"/>
              </w:rPr>
              <w:t>2/DEC-7</w:t>
            </w:r>
            <w:r w:rsidRPr="000D5465">
              <w:rPr>
                <w:rFonts w:ascii="Verdana" w:hAnsi="Verdana"/>
                <w:sz w:val="20"/>
                <w:szCs w:val="24"/>
              </w:rPr>
              <w:t xml:space="preserve">     Solicitud de pago en parcialidades del IVA e IEPS, conforme al Decreto por el que se </w:t>
            </w:r>
            <w:proofErr w:type="spellStart"/>
            <w:r w:rsidRPr="000D5465">
              <w:rPr>
                <w:rFonts w:ascii="Verdana" w:hAnsi="Verdana"/>
                <w:sz w:val="20"/>
                <w:szCs w:val="24"/>
              </w:rPr>
              <w:t>otorgandiversos</w:t>
            </w:r>
            <w:proofErr w:type="spellEnd"/>
            <w:r w:rsidRPr="000D5465">
              <w:rPr>
                <w:rFonts w:ascii="Verdana" w:hAnsi="Verdana"/>
                <w:sz w:val="20"/>
                <w:szCs w:val="24"/>
              </w:rPr>
              <w:t xml:space="preserve"> beneficios fiscales a los contribuyentes de las zonas afectadas que se indican por </w:t>
            </w:r>
            <w:proofErr w:type="spellStart"/>
            <w:r w:rsidRPr="000D5465">
              <w:rPr>
                <w:rFonts w:ascii="Verdana" w:hAnsi="Verdana"/>
                <w:sz w:val="20"/>
                <w:szCs w:val="24"/>
              </w:rPr>
              <w:t>elsismo</w:t>
            </w:r>
            <w:proofErr w:type="spellEnd"/>
            <w:r w:rsidRPr="000D5465">
              <w:rPr>
                <w:rFonts w:ascii="Verdana" w:hAnsi="Verdana"/>
                <w:sz w:val="20"/>
                <w:szCs w:val="24"/>
              </w:rPr>
              <w:t xml:space="preserve"> ocurrido el 7 de septiembre de 2017.</w:t>
            </w:r>
          </w:p>
          <w:p w:rsidR="000D5465" w:rsidRPr="000D5465" w:rsidRDefault="000D5465" w:rsidP="000D5465">
            <w:pPr>
              <w:jc w:val="both"/>
              <w:rPr>
                <w:rFonts w:ascii="Verdana" w:hAnsi="Verdana"/>
                <w:sz w:val="20"/>
                <w:szCs w:val="24"/>
              </w:rPr>
            </w:pPr>
            <w:r w:rsidRPr="000D5465">
              <w:rPr>
                <w:rFonts w:ascii="Verdana" w:hAnsi="Verdana"/>
                <w:b/>
                <w:bCs/>
                <w:sz w:val="20"/>
                <w:szCs w:val="24"/>
              </w:rPr>
              <w:t>3/DEC-7</w:t>
            </w:r>
            <w:r w:rsidRPr="000D5465">
              <w:rPr>
                <w:rFonts w:ascii="Verdana" w:hAnsi="Verdana"/>
                <w:sz w:val="20"/>
                <w:szCs w:val="24"/>
              </w:rPr>
              <w:t xml:space="preserve">     Solicitud de devolución del IVA, conforme al Decreto por el que se otorgan diversos </w:t>
            </w:r>
            <w:proofErr w:type="spellStart"/>
            <w:r w:rsidRPr="000D5465">
              <w:rPr>
                <w:rFonts w:ascii="Verdana" w:hAnsi="Verdana"/>
                <w:sz w:val="20"/>
                <w:szCs w:val="24"/>
              </w:rPr>
              <w:t>beneficiosfiscales</w:t>
            </w:r>
            <w:proofErr w:type="spellEnd"/>
            <w:r w:rsidRPr="000D5465">
              <w:rPr>
                <w:rFonts w:ascii="Verdana" w:hAnsi="Verdana"/>
                <w:sz w:val="20"/>
                <w:szCs w:val="24"/>
              </w:rPr>
              <w:t xml:space="preserve"> a los contribuyentes de las zonas afectadas que se indican por el sismo ocurrido el 7 de septiembre de 2017.</w:t>
            </w:r>
          </w:p>
        </w:tc>
      </w:tr>
    </w:tbl>
    <w:p w:rsidR="000D5465" w:rsidRPr="000D5465" w:rsidRDefault="000D5465" w:rsidP="000D5465">
      <w:pPr>
        <w:jc w:val="both"/>
        <w:rPr>
          <w:rFonts w:ascii="Verdana" w:hAnsi="Verdana"/>
          <w:sz w:val="20"/>
          <w:szCs w:val="24"/>
        </w:rPr>
      </w:pP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sz w:val="20"/>
          <w:szCs w:val="24"/>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0D5465" w:rsidRPr="000D5465" w:rsidTr="000D5465">
        <w:trPr>
          <w:trHeight w:val="6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b/>
                <w:bCs/>
                <w:sz w:val="20"/>
                <w:szCs w:val="24"/>
              </w:rPr>
              <w:t>Ley Federal de Derechos</w:t>
            </w:r>
          </w:p>
          <w:p w:rsidR="000D5465" w:rsidRPr="000D5465" w:rsidRDefault="000D5465" w:rsidP="000D5465">
            <w:pPr>
              <w:jc w:val="both"/>
              <w:rPr>
                <w:rFonts w:ascii="Verdana" w:hAnsi="Verdana"/>
                <w:sz w:val="20"/>
                <w:szCs w:val="24"/>
              </w:rPr>
            </w:pPr>
            <w:r w:rsidRPr="000D5465">
              <w:rPr>
                <w:rFonts w:ascii="Verdana" w:hAnsi="Verdana"/>
                <w:b/>
                <w:bCs/>
                <w:sz w:val="20"/>
                <w:szCs w:val="24"/>
              </w:rPr>
              <w:t>1/DERECHOS</w:t>
            </w:r>
            <w:r w:rsidRPr="000D5465">
              <w:rPr>
                <w:rFonts w:ascii="Verdana" w:hAnsi="Verdana"/>
                <w:sz w:val="20"/>
                <w:szCs w:val="24"/>
              </w:rPr>
              <w:t>......................................................................................................................</w:t>
            </w:r>
          </w:p>
        </w:tc>
      </w:tr>
    </w:tbl>
    <w:p w:rsidR="000D5465" w:rsidRPr="000D5465" w:rsidRDefault="000D5465" w:rsidP="000D5465">
      <w:pPr>
        <w:jc w:val="both"/>
        <w:rPr>
          <w:rFonts w:ascii="Verdana" w:hAnsi="Verdana"/>
          <w:sz w:val="20"/>
          <w:szCs w:val="24"/>
        </w:rPr>
      </w:pP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sz w:val="20"/>
          <w:szCs w:val="24"/>
        </w:rPr>
        <w:t>..........................................................................................................................................</w:t>
      </w:r>
    </w:p>
    <w:p w:rsidR="000D5465" w:rsidRPr="000D5465" w:rsidRDefault="000D5465" w:rsidP="000D5465">
      <w:pPr>
        <w:jc w:val="both"/>
        <w:rPr>
          <w:rFonts w:ascii="Verdana" w:hAnsi="Verdana"/>
          <w:sz w:val="20"/>
          <w:szCs w:val="24"/>
        </w:rPr>
      </w:pPr>
      <w:r w:rsidRPr="000D5465">
        <w:rPr>
          <w:rFonts w:ascii="Verdana" w:hAnsi="Verdana"/>
          <w:b/>
          <w:bCs/>
          <w:sz w:val="20"/>
          <w:szCs w:val="24"/>
        </w:rPr>
        <w:t>Impuesto al Valor Agregado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D5465" w:rsidRPr="000D5465" w:rsidTr="000D5465">
        <w:trPr>
          <w:trHeight w:val="3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divId w:val="1137530291"/>
              <w:rPr>
                <w:rFonts w:ascii="Verdana" w:hAnsi="Verdana"/>
                <w:sz w:val="20"/>
                <w:szCs w:val="24"/>
              </w:rPr>
            </w:pPr>
            <w:r w:rsidRPr="000D5465">
              <w:rPr>
                <w:rFonts w:ascii="Verdana" w:hAnsi="Verdana"/>
                <w:b/>
                <w:bCs/>
                <w:sz w:val="20"/>
                <w:szCs w:val="24"/>
              </w:rPr>
              <w:t>10/IVA</w:t>
            </w:r>
            <w:r w:rsidRPr="000D5465">
              <w:rPr>
                <w:rFonts w:ascii="Verdana" w:hAnsi="Verdana"/>
                <w:sz w:val="20"/>
                <w:szCs w:val="24"/>
              </w:rPr>
              <w:t>     </w:t>
            </w:r>
            <w:r w:rsidRPr="000D5465">
              <w:rPr>
                <w:rFonts w:ascii="Verdana" w:hAnsi="Verdana"/>
                <w:b/>
                <w:bCs/>
                <w:sz w:val="20"/>
                <w:szCs w:val="24"/>
              </w:rPr>
              <w:t xml:space="preserve">Solicitud de </w:t>
            </w:r>
            <w:proofErr w:type="spellStart"/>
            <w:r w:rsidRPr="000D5465">
              <w:rPr>
                <w:rFonts w:ascii="Verdana" w:hAnsi="Verdana"/>
                <w:b/>
                <w:bCs/>
                <w:sz w:val="20"/>
                <w:szCs w:val="24"/>
              </w:rPr>
              <w:t>acreditamiento</w:t>
            </w:r>
            <w:proofErr w:type="spellEnd"/>
            <w:r w:rsidRPr="000D5465">
              <w:rPr>
                <w:rFonts w:ascii="Verdana" w:hAnsi="Verdana"/>
                <w:b/>
                <w:bCs/>
                <w:sz w:val="20"/>
                <w:szCs w:val="24"/>
              </w:rPr>
              <w:t xml:space="preserve"> de IVA no retenido</w:t>
            </w:r>
          </w:p>
        </w:tc>
      </w:tr>
      <w:tr w:rsidR="000D5465" w:rsidRPr="000D5465" w:rsidTr="000D5465">
        <w:trPr>
          <w:trHeight w:val="6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sz w:val="20"/>
                <w:szCs w:val="24"/>
              </w:rPr>
              <w:t>¿Quiénes lo presentan?</w:t>
            </w:r>
          </w:p>
          <w:p w:rsidR="000D5465" w:rsidRPr="000D5465" w:rsidRDefault="000D5465" w:rsidP="000D5465">
            <w:pPr>
              <w:jc w:val="both"/>
              <w:rPr>
                <w:rFonts w:ascii="Verdana" w:hAnsi="Verdana"/>
                <w:sz w:val="20"/>
                <w:szCs w:val="24"/>
              </w:rPr>
            </w:pPr>
            <w:r w:rsidRPr="000D5465">
              <w:rPr>
                <w:rFonts w:ascii="Verdana" w:hAnsi="Verdana"/>
                <w:sz w:val="20"/>
                <w:szCs w:val="24"/>
              </w:rPr>
              <w:t>Personas físicas y morales que deseen corregir su situación fiscal.</w:t>
            </w:r>
          </w:p>
        </w:tc>
      </w:tr>
      <w:tr w:rsidR="000D5465" w:rsidRPr="000D5465" w:rsidTr="000D5465">
        <w:trPr>
          <w:trHeight w:val="169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sz w:val="20"/>
                <w:szCs w:val="24"/>
              </w:rPr>
              <w:lastRenderedPageBreak/>
              <w:t>¿Dónde se presenta?</w:t>
            </w:r>
          </w:p>
          <w:p w:rsidR="000D5465" w:rsidRPr="000D5465" w:rsidRDefault="000D5465" w:rsidP="000D5465">
            <w:pPr>
              <w:jc w:val="both"/>
              <w:rPr>
                <w:rFonts w:ascii="Verdana" w:hAnsi="Verdana"/>
                <w:sz w:val="20"/>
                <w:szCs w:val="24"/>
              </w:rPr>
            </w:pPr>
            <w:r w:rsidRPr="000D5465">
              <w:rPr>
                <w:rFonts w:ascii="Verdana" w:hAnsi="Verdana"/>
                <w:sz w:val="20"/>
                <w:szCs w:val="24"/>
              </w:rPr>
              <w:t>·   Tratándose de contribuyentes que se encuentren sujetos al ejercicio de facultades de comprobación, ante la misma autoridad fiscalizadora.</w:t>
            </w:r>
          </w:p>
          <w:p w:rsidR="000D5465" w:rsidRPr="000D5465" w:rsidRDefault="000D5465" w:rsidP="000D5465">
            <w:pPr>
              <w:jc w:val="both"/>
              <w:rPr>
                <w:rFonts w:ascii="Verdana" w:hAnsi="Verdana"/>
                <w:sz w:val="20"/>
                <w:szCs w:val="24"/>
              </w:rPr>
            </w:pPr>
            <w:r w:rsidRPr="000D5465">
              <w:rPr>
                <w:rFonts w:ascii="Verdana" w:hAnsi="Verdana"/>
                <w:sz w:val="20"/>
                <w:szCs w:val="24"/>
              </w:rPr>
              <w:t xml:space="preserve">·   Tratándose de contribuyentes que no se encuentren sujetos al ejercicio de facultades </w:t>
            </w:r>
            <w:proofErr w:type="spellStart"/>
            <w:r w:rsidRPr="000D5465">
              <w:rPr>
                <w:rFonts w:ascii="Verdana" w:hAnsi="Verdana"/>
                <w:sz w:val="20"/>
                <w:szCs w:val="24"/>
              </w:rPr>
              <w:t>decomprobación</w:t>
            </w:r>
            <w:proofErr w:type="spellEnd"/>
            <w:r w:rsidRPr="000D5465">
              <w:rPr>
                <w:rFonts w:ascii="Verdana" w:hAnsi="Verdana"/>
                <w:sz w:val="20"/>
                <w:szCs w:val="24"/>
              </w:rPr>
              <w:t>, ante la Administración Desconcentrada de Auditoría de Comercio Exterior (ADACE) que corresponda de acuerdo a su domicilio fiscal.</w:t>
            </w:r>
          </w:p>
        </w:tc>
      </w:tr>
      <w:tr w:rsidR="000D5465" w:rsidRPr="000D5465" w:rsidTr="000D5465">
        <w:trPr>
          <w:trHeight w:val="189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sz w:val="20"/>
                <w:szCs w:val="24"/>
              </w:rPr>
              <w:t>¿Cuándo se presenta?</w:t>
            </w:r>
          </w:p>
          <w:p w:rsidR="000D5465" w:rsidRPr="000D5465" w:rsidRDefault="000D5465" w:rsidP="000D5465">
            <w:pPr>
              <w:jc w:val="both"/>
              <w:rPr>
                <w:rFonts w:ascii="Verdana" w:hAnsi="Verdana"/>
                <w:sz w:val="20"/>
                <w:szCs w:val="24"/>
              </w:rPr>
            </w:pPr>
            <w:r w:rsidRPr="000D5465">
              <w:rPr>
                <w:rFonts w:ascii="Verdana" w:hAnsi="Verdana"/>
                <w:sz w:val="20"/>
                <w:szCs w:val="24"/>
              </w:rPr>
              <w:t>Tratándose de contribuyentes que se encuentren sujetos al ejercicio de facultades de comprobación:</w:t>
            </w:r>
          </w:p>
          <w:p w:rsidR="000D5465" w:rsidRPr="000D5465" w:rsidRDefault="000D5465" w:rsidP="000D5465">
            <w:pPr>
              <w:jc w:val="both"/>
              <w:rPr>
                <w:rFonts w:ascii="Verdana" w:hAnsi="Verdana"/>
                <w:sz w:val="20"/>
                <w:szCs w:val="24"/>
              </w:rPr>
            </w:pPr>
            <w:r w:rsidRPr="000D5465">
              <w:rPr>
                <w:rFonts w:ascii="Verdana" w:hAnsi="Verdana"/>
                <w:sz w:val="20"/>
                <w:szCs w:val="24"/>
              </w:rPr>
              <w:t>·   En revisiones de gabinete, hasta antes de la emisión del oficio de observaciones.</w:t>
            </w:r>
          </w:p>
          <w:p w:rsidR="000D5465" w:rsidRPr="000D5465" w:rsidRDefault="000D5465" w:rsidP="000D5465">
            <w:pPr>
              <w:jc w:val="both"/>
              <w:rPr>
                <w:rFonts w:ascii="Verdana" w:hAnsi="Verdana"/>
                <w:sz w:val="20"/>
                <w:szCs w:val="24"/>
              </w:rPr>
            </w:pPr>
            <w:r w:rsidRPr="000D5465">
              <w:rPr>
                <w:rFonts w:ascii="Verdana" w:hAnsi="Verdana"/>
                <w:sz w:val="20"/>
                <w:szCs w:val="24"/>
              </w:rPr>
              <w:t>·   En visitas domiciliarias, hasta antes de que se emita el acta final.</w:t>
            </w:r>
          </w:p>
          <w:p w:rsidR="000D5465" w:rsidRPr="000D5465" w:rsidRDefault="000D5465" w:rsidP="000D5465">
            <w:pPr>
              <w:jc w:val="both"/>
              <w:rPr>
                <w:rFonts w:ascii="Verdana" w:hAnsi="Verdana"/>
                <w:sz w:val="20"/>
                <w:szCs w:val="24"/>
              </w:rPr>
            </w:pPr>
            <w:r w:rsidRPr="000D5465">
              <w:rPr>
                <w:rFonts w:ascii="Verdana" w:hAnsi="Verdana"/>
                <w:sz w:val="20"/>
                <w:szCs w:val="24"/>
              </w:rPr>
              <w:t>Tratándose de contribuyentes que no se encuentren sujetos al ejercicio de facultades de comprobación, en cualquier momento.</w:t>
            </w:r>
          </w:p>
        </w:tc>
      </w:tr>
      <w:tr w:rsidR="000D5465" w:rsidRPr="000D5465" w:rsidTr="000D5465">
        <w:trPr>
          <w:trHeight w:val="6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sz w:val="20"/>
                <w:szCs w:val="24"/>
              </w:rPr>
              <w:t>¿Qué documento se obtiene?</w:t>
            </w:r>
          </w:p>
          <w:p w:rsidR="000D5465" w:rsidRPr="000D5465" w:rsidRDefault="000D5465" w:rsidP="000D5465">
            <w:pPr>
              <w:jc w:val="both"/>
              <w:rPr>
                <w:rFonts w:ascii="Verdana" w:hAnsi="Verdana"/>
                <w:sz w:val="20"/>
                <w:szCs w:val="24"/>
              </w:rPr>
            </w:pPr>
            <w:r w:rsidRPr="000D5465">
              <w:rPr>
                <w:rFonts w:ascii="Verdana" w:hAnsi="Verdana"/>
                <w:sz w:val="20"/>
                <w:szCs w:val="24"/>
              </w:rPr>
              <w:t>Acuse de recibo.</w:t>
            </w:r>
          </w:p>
        </w:tc>
      </w:tr>
      <w:tr w:rsidR="000D5465" w:rsidRPr="000D5465" w:rsidTr="000D5465">
        <w:trPr>
          <w:trHeight w:val="113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sz w:val="20"/>
                <w:szCs w:val="24"/>
              </w:rPr>
              <w:t>Requisitos:</w:t>
            </w:r>
          </w:p>
          <w:p w:rsidR="000D5465" w:rsidRPr="000D5465" w:rsidRDefault="000D5465" w:rsidP="000D5465">
            <w:pPr>
              <w:jc w:val="both"/>
              <w:rPr>
                <w:rFonts w:ascii="Verdana" w:hAnsi="Verdana"/>
                <w:sz w:val="20"/>
                <w:szCs w:val="24"/>
              </w:rPr>
            </w:pPr>
            <w:r w:rsidRPr="000D5465">
              <w:rPr>
                <w:rFonts w:ascii="Verdana" w:hAnsi="Verdana"/>
                <w:sz w:val="20"/>
                <w:szCs w:val="24"/>
              </w:rPr>
              <w:t xml:space="preserve">Escrito libre en términos de los artículos 18 y 18-A del CFF, que deberá contener la firma autógrafa </w:t>
            </w:r>
            <w:proofErr w:type="spellStart"/>
            <w:r w:rsidRPr="000D5465">
              <w:rPr>
                <w:rFonts w:ascii="Verdana" w:hAnsi="Verdana"/>
                <w:sz w:val="20"/>
                <w:szCs w:val="24"/>
              </w:rPr>
              <w:t>delcontribuyente</w:t>
            </w:r>
            <w:proofErr w:type="spellEnd"/>
            <w:r w:rsidRPr="000D5465">
              <w:rPr>
                <w:rFonts w:ascii="Verdana" w:hAnsi="Verdana"/>
                <w:sz w:val="20"/>
                <w:szCs w:val="24"/>
              </w:rPr>
              <w:t xml:space="preserve">, o en su caso, de su representante legal, manifestando su voluntad de acogerse al </w:t>
            </w:r>
            <w:proofErr w:type="spellStart"/>
            <w:r w:rsidRPr="000D5465">
              <w:rPr>
                <w:rFonts w:ascii="Verdana" w:hAnsi="Verdana"/>
                <w:sz w:val="20"/>
                <w:szCs w:val="24"/>
              </w:rPr>
              <w:t>beneficioestablecido</w:t>
            </w:r>
            <w:proofErr w:type="spellEnd"/>
            <w:r w:rsidRPr="000D5465">
              <w:rPr>
                <w:rFonts w:ascii="Verdana" w:hAnsi="Verdana"/>
                <w:sz w:val="20"/>
                <w:szCs w:val="24"/>
              </w:rPr>
              <w:t xml:space="preserve"> en la regla 4.1.11.</w:t>
            </w:r>
          </w:p>
        </w:tc>
      </w:tr>
      <w:tr w:rsidR="000D5465" w:rsidRPr="000D5465" w:rsidTr="000D5465">
        <w:trPr>
          <w:trHeight w:val="6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sz w:val="20"/>
                <w:szCs w:val="24"/>
              </w:rPr>
              <w:t>Condiciones:</w:t>
            </w:r>
          </w:p>
          <w:p w:rsidR="000D5465" w:rsidRPr="000D5465" w:rsidRDefault="000D5465" w:rsidP="000D5465">
            <w:pPr>
              <w:jc w:val="both"/>
              <w:rPr>
                <w:rFonts w:ascii="Verdana" w:hAnsi="Verdana"/>
                <w:sz w:val="20"/>
                <w:szCs w:val="24"/>
              </w:rPr>
            </w:pPr>
            <w:r w:rsidRPr="000D5465">
              <w:rPr>
                <w:rFonts w:ascii="Verdana" w:hAnsi="Verdana"/>
                <w:sz w:val="20"/>
                <w:szCs w:val="24"/>
              </w:rPr>
              <w:t>No aplica.</w:t>
            </w:r>
          </w:p>
        </w:tc>
      </w:tr>
      <w:tr w:rsidR="000D5465" w:rsidRPr="000D5465" w:rsidTr="000D5465">
        <w:trPr>
          <w:trHeight w:val="6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sz w:val="20"/>
                <w:szCs w:val="24"/>
              </w:rPr>
              <w:t>Información adicional:</w:t>
            </w:r>
          </w:p>
          <w:p w:rsidR="000D5465" w:rsidRPr="000D5465" w:rsidRDefault="000D5465" w:rsidP="000D5465">
            <w:pPr>
              <w:jc w:val="both"/>
              <w:rPr>
                <w:rFonts w:ascii="Verdana" w:hAnsi="Verdana"/>
                <w:sz w:val="20"/>
                <w:szCs w:val="24"/>
              </w:rPr>
            </w:pPr>
            <w:r w:rsidRPr="000D5465">
              <w:rPr>
                <w:rFonts w:ascii="Verdana" w:hAnsi="Verdana"/>
                <w:sz w:val="20"/>
                <w:szCs w:val="24"/>
              </w:rPr>
              <w:t>No aplica.</w:t>
            </w:r>
          </w:p>
        </w:tc>
      </w:tr>
      <w:tr w:rsidR="000D5465" w:rsidRPr="000D5465" w:rsidTr="000D5465">
        <w:trPr>
          <w:trHeight w:val="68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i/>
                <w:iCs/>
                <w:sz w:val="20"/>
                <w:szCs w:val="24"/>
              </w:rPr>
              <w:t>Disposiciones jurídicas aplicables</w:t>
            </w:r>
          </w:p>
          <w:p w:rsidR="000D5465" w:rsidRPr="000D5465" w:rsidRDefault="000D5465" w:rsidP="000D5465">
            <w:pPr>
              <w:jc w:val="both"/>
              <w:rPr>
                <w:rFonts w:ascii="Verdana" w:hAnsi="Verdana"/>
                <w:sz w:val="20"/>
                <w:szCs w:val="24"/>
              </w:rPr>
            </w:pPr>
            <w:r w:rsidRPr="000D5465">
              <w:rPr>
                <w:rFonts w:ascii="Verdana" w:hAnsi="Verdana"/>
                <w:sz w:val="20"/>
                <w:szCs w:val="24"/>
              </w:rPr>
              <w:t>Arts. 23 CFF, 1-A, 5 Ley del IVA.</w:t>
            </w:r>
          </w:p>
        </w:tc>
      </w:tr>
    </w:tbl>
    <w:p w:rsidR="000D5465" w:rsidRPr="000D5465" w:rsidRDefault="000D5465" w:rsidP="000D5465">
      <w:pPr>
        <w:jc w:val="both"/>
        <w:rPr>
          <w:rFonts w:ascii="Verdana" w:hAnsi="Verdana"/>
          <w:sz w:val="20"/>
          <w:szCs w:val="24"/>
        </w:rPr>
      </w:pP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b/>
          <w:bCs/>
          <w:sz w:val="20"/>
          <w:szCs w:val="24"/>
        </w:rPr>
        <w:t>Del Decreto por el que establecen estímulos fiscales a la gasolina y el diésel en los sectores pesquero</w:t>
      </w:r>
      <w:r w:rsidRPr="000D5465">
        <w:rPr>
          <w:rFonts w:ascii="Verdana" w:hAnsi="Verdana"/>
          <w:sz w:val="20"/>
          <w:szCs w:val="24"/>
        </w:rPr>
        <w:br/>
      </w:r>
      <w:r w:rsidRPr="000D5465">
        <w:rPr>
          <w:rFonts w:ascii="Verdana" w:hAnsi="Verdana"/>
          <w:b/>
          <w:bCs/>
          <w:sz w:val="20"/>
          <w:szCs w:val="24"/>
        </w:rPr>
        <w:t>y agropecuario, publicado en el DOF el 30 de diciembre de 2015.</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D5465" w:rsidRPr="000D5465" w:rsidTr="000D5465">
        <w:trPr>
          <w:trHeight w:val="5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divId w:val="845244728"/>
              <w:rPr>
                <w:rFonts w:ascii="Verdana" w:hAnsi="Verdana"/>
                <w:sz w:val="20"/>
                <w:szCs w:val="24"/>
              </w:rPr>
            </w:pPr>
            <w:r w:rsidRPr="000D5465">
              <w:rPr>
                <w:rFonts w:ascii="Verdana" w:hAnsi="Verdana"/>
                <w:b/>
                <w:bCs/>
                <w:sz w:val="20"/>
                <w:szCs w:val="24"/>
              </w:rPr>
              <w:lastRenderedPageBreak/>
              <w:t>1/DEC-6</w:t>
            </w:r>
            <w:r w:rsidRPr="000D5465">
              <w:rPr>
                <w:rFonts w:ascii="Verdana" w:hAnsi="Verdana"/>
                <w:sz w:val="20"/>
                <w:szCs w:val="24"/>
              </w:rPr>
              <w:t>   </w:t>
            </w:r>
            <w:r w:rsidRPr="000D5465">
              <w:rPr>
                <w:rFonts w:ascii="Verdana" w:hAnsi="Verdana"/>
                <w:b/>
                <w:bCs/>
                <w:sz w:val="20"/>
                <w:szCs w:val="24"/>
              </w:rPr>
              <w:t xml:space="preserve">Informe del Padrón de Beneficiarios de Energéticos Agropecuarios y el Padrón </w:t>
            </w:r>
            <w:proofErr w:type="spellStart"/>
            <w:r w:rsidRPr="000D5465">
              <w:rPr>
                <w:rFonts w:ascii="Verdana" w:hAnsi="Verdana"/>
                <w:b/>
                <w:bCs/>
                <w:sz w:val="20"/>
                <w:szCs w:val="24"/>
              </w:rPr>
              <w:t>deBeneficiarios</w:t>
            </w:r>
            <w:proofErr w:type="spellEnd"/>
            <w:r w:rsidRPr="000D5465">
              <w:rPr>
                <w:rFonts w:ascii="Verdana" w:hAnsi="Verdana"/>
                <w:b/>
                <w:bCs/>
                <w:sz w:val="20"/>
                <w:szCs w:val="24"/>
              </w:rPr>
              <w:t xml:space="preserve"> de Diésel Agropecuario</w:t>
            </w:r>
          </w:p>
        </w:tc>
      </w:tr>
      <w:tr w:rsidR="000D5465" w:rsidRPr="000D5465" w:rsidTr="000D5465">
        <w:trPr>
          <w:trHeight w:val="8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sz w:val="20"/>
                <w:szCs w:val="24"/>
              </w:rPr>
              <w:t>¿Quiénes lo presentan?</w:t>
            </w:r>
          </w:p>
          <w:p w:rsidR="000D5465" w:rsidRPr="000D5465" w:rsidRDefault="000D5465" w:rsidP="000D5465">
            <w:pPr>
              <w:jc w:val="both"/>
              <w:rPr>
                <w:rFonts w:ascii="Verdana" w:hAnsi="Verdana"/>
                <w:sz w:val="20"/>
                <w:szCs w:val="24"/>
              </w:rPr>
            </w:pPr>
            <w:r w:rsidRPr="000D5465">
              <w:rPr>
                <w:rFonts w:ascii="Verdana" w:hAnsi="Verdana"/>
                <w:sz w:val="20"/>
                <w:szCs w:val="24"/>
              </w:rPr>
              <w:t xml:space="preserve">La Comisión Nacional de Acuacultura y Pesca y la Secretaría de Agricultura, Ganadería, Desarrollo </w:t>
            </w:r>
            <w:proofErr w:type="spellStart"/>
            <w:r w:rsidRPr="000D5465">
              <w:rPr>
                <w:rFonts w:ascii="Verdana" w:hAnsi="Verdana"/>
                <w:sz w:val="20"/>
                <w:szCs w:val="24"/>
              </w:rPr>
              <w:t>Rural</w:t>
            </w:r>
            <w:proofErr w:type="gramStart"/>
            <w:r w:rsidRPr="000D5465">
              <w:rPr>
                <w:rFonts w:ascii="Verdana" w:hAnsi="Verdana"/>
                <w:sz w:val="20"/>
                <w:szCs w:val="24"/>
              </w:rPr>
              <w:t>,Pesca</w:t>
            </w:r>
            <w:proofErr w:type="spellEnd"/>
            <w:proofErr w:type="gramEnd"/>
            <w:r w:rsidRPr="000D5465">
              <w:rPr>
                <w:rFonts w:ascii="Verdana" w:hAnsi="Verdana"/>
                <w:sz w:val="20"/>
                <w:szCs w:val="24"/>
              </w:rPr>
              <w:t xml:space="preserve"> y Alimentación.</w:t>
            </w:r>
          </w:p>
        </w:tc>
      </w:tr>
    </w:tbl>
    <w:p w:rsidR="000D5465" w:rsidRPr="000D5465" w:rsidRDefault="000D5465" w:rsidP="000D5465">
      <w:pPr>
        <w:jc w:val="both"/>
        <w:rPr>
          <w:rFonts w:ascii="Verdana" w:hAnsi="Verdana"/>
          <w:vanish/>
          <w:sz w:val="20"/>
          <w:szCs w:val="24"/>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D5465" w:rsidRPr="000D5465" w:rsidTr="000D5465">
        <w:trPr>
          <w:trHeight w:val="58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sz w:val="20"/>
                <w:szCs w:val="24"/>
              </w:rPr>
              <w:t>¿Dónde se presenta?</w:t>
            </w:r>
          </w:p>
          <w:p w:rsidR="000D5465" w:rsidRPr="000D5465" w:rsidRDefault="000D5465" w:rsidP="000D5465">
            <w:pPr>
              <w:jc w:val="both"/>
              <w:rPr>
                <w:rFonts w:ascii="Verdana" w:hAnsi="Verdana"/>
                <w:sz w:val="20"/>
                <w:szCs w:val="24"/>
              </w:rPr>
            </w:pPr>
            <w:r w:rsidRPr="000D5465">
              <w:rPr>
                <w:rFonts w:ascii="Verdana" w:hAnsi="Verdana"/>
                <w:sz w:val="20"/>
                <w:szCs w:val="24"/>
              </w:rPr>
              <w:t>En el Portal del SAT.</w:t>
            </w:r>
          </w:p>
        </w:tc>
      </w:tr>
      <w:tr w:rsidR="000D5465" w:rsidRPr="000D5465" w:rsidTr="000D5465">
        <w:trPr>
          <w:trHeight w:val="6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sz w:val="20"/>
                <w:szCs w:val="24"/>
              </w:rPr>
              <w:t>¿Qué documento se obtiene?</w:t>
            </w:r>
          </w:p>
          <w:p w:rsidR="000D5465" w:rsidRPr="000D5465" w:rsidRDefault="000D5465" w:rsidP="000D5465">
            <w:pPr>
              <w:jc w:val="both"/>
              <w:rPr>
                <w:rFonts w:ascii="Verdana" w:hAnsi="Verdana"/>
                <w:sz w:val="20"/>
                <w:szCs w:val="24"/>
              </w:rPr>
            </w:pPr>
            <w:r w:rsidRPr="000D5465">
              <w:rPr>
                <w:rFonts w:ascii="Verdana" w:hAnsi="Verdana"/>
                <w:sz w:val="20"/>
                <w:szCs w:val="24"/>
              </w:rPr>
              <w:t>Acuse de recibo.</w:t>
            </w:r>
          </w:p>
        </w:tc>
      </w:tr>
      <w:tr w:rsidR="000D5465" w:rsidRPr="000D5465" w:rsidTr="000D5465">
        <w:trPr>
          <w:trHeight w:val="9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sz w:val="20"/>
                <w:szCs w:val="24"/>
              </w:rPr>
              <w:t>¿Cuándo se presenta?</w:t>
            </w:r>
          </w:p>
          <w:p w:rsidR="000D5465" w:rsidRPr="000D5465" w:rsidRDefault="000D5465" w:rsidP="000D5465">
            <w:pPr>
              <w:jc w:val="both"/>
              <w:rPr>
                <w:rFonts w:ascii="Verdana" w:hAnsi="Verdana"/>
                <w:sz w:val="20"/>
                <w:szCs w:val="24"/>
              </w:rPr>
            </w:pPr>
            <w:r w:rsidRPr="000D5465">
              <w:rPr>
                <w:rFonts w:ascii="Verdana" w:hAnsi="Verdana"/>
                <w:sz w:val="20"/>
                <w:szCs w:val="24"/>
              </w:rPr>
              <w:t xml:space="preserve">Dentro de los 15 días siguientes a que se realice cualquier modificación a la información </w:t>
            </w:r>
            <w:proofErr w:type="spellStart"/>
            <w:r w:rsidRPr="000D5465">
              <w:rPr>
                <w:rFonts w:ascii="Verdana" w:hAnsi="Verdana"/>
                <w:sz w:val="20"/>
                <w:szCs w:val="24"/>
              </w:rPr>
              <w:t>previamenteproporcionada</w:t>
            </w:r>
            <w:proofErr w:type="spellEnd"/>
            <w:r w:rsidRPr="000D5465">
              <w:rPr>
                <w:rFonts w:ascii="Verdana" w:hAnsi="Verdana"/>
                <w:sz w:val="20"/>
                <w:szCs w:val="24"/>
              </w:rPr>
              <w:t>.</w:t>
            </w:r>
          </w:p>
        </w:tc>
      </w:tr>
      <w:tr w:rsidR="000D5465" w:rsidRPr="000D5465" w:rsidTr="000D5465">
        <w:trPr>
          <w:trHeight w:val="443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sz w:val="20"/>
                <w:szCs w:val="24"/>
              </w:rPr>
              <w:t>Requisitos:</w:t>
            </w:r>
          </w:p>
          <w:p w:rsidR="000D5465" w:rsidRPr="000D5465" w:rsidRDefault="000D5465" w:rsidP="000D5465">
            <w:pPr>
              <w:jc w:val="both"/>
              <w:rPr>
                <w:rFonts w:ascii="Verdana" w:hAnsi="Verdana"/>
                <w:sz w:val="20"/>
                <w:szCs w:val="24"/>
              </w:rPr>
            </w:pPr>
            <w:r w:rsidRPr="000D5465">
              <w:rPr>
                <w:rFonts w:ascii="Verdana" w:hAnsi="Verdana"/>
                <w:sz w:val="20"/>
                <w:szCs w:val="24"/>
              </w:rPr>
              <w:t>·   Escrito Libre, dirigido a la AGH.</w:t>
            </w:r>
          </w:p>
          <w:p w:rsidR="000D5465" w:rsidRPr="000D5465" w:rsidRDefault="000D5465" w:rsidP="000D5465">
            <w:pPr>
              <w:jc w:val="both"/>
              <w:rPr>
                <w:rFonts w:ascii="Verdana" w:hAnsi="Verdana"/>
                <w:sz w:val="20"/>
                <w:szCs w:val="24"/>
              </w:rPr>
            </w:pPr>
            <w:r w:rsidRPr="000D5465">
              <w:rPr>
                <w:rFonts w:ascii="Verdana" w:hAnsi="Verdana"/>
                <w:sz w:val="20"/>
                <w:szCs w:val="24"/>
              </w:rPr>
              <w:t xml:space="preserve">·   Documento en hoja de cálculo formato </w:t>
            </w:r>
            <w:proofErr w:type="spellStart"/>
            <w:r w:rsidRPr="000D5465">
              <w:rPr>
                <w:rFonts w:ascii="Verdana" w:hAnsi="Verdana"/>
                <w:sz w:val="20"/>
                <w:szCs w:val="24"/>
              </w:rPr>
              <w:t>xls</w:t>
            </w:r>
            <w:proofErr w:type="spellEnd"/>
            <w:r w:rsidRPr="000D5465">
              <w:rPr>
                <w:rFonts w:ascii="Verdana" w:hAnsi="Verdana"/>
                <w:sz w:val="20"/>
                <w:szCs w:val="24"/>
              </w:rPr>
              <w:t>, que contenga lo siguiente:</w:t>
            </w:r>
          </w:p>
          <w:p w:rsidR="000D5465" w:rsidRPr="000D5465" w:rsidRDefault="000D5465" w:rsidP="000D5465">
            <w:pPr>
              <w:jc w:val="both"/>
              <w:rPr>
                <w:rFonts w:ascii="Verdana" w:hAnsi="Verdana"/>
                <w:sz w:val="20"/>
                <w:szCs w:val="24"/>
              </w:rPr>
            </w:pPr>
            <w:r w:rsidRPr="000D5465">
              <w:rPr>
                <w:rFonts w:ascii="Verdana" w:hAnsi="Verdana"/>
                <w:sz w:val="20"/>
                <w:szCs w:val="24"/>
              </w:rPr>
              <w:t>a)    Padrón de beneficiarios.</w:t>
            </w:r>
          </w:p>
          <w:p w:rsidR="000D5465" w:rsidRPr="000D5465" w:rsidRDefault="000D5465" w:rsidP="000D5465">
            <w:pPr>
              <w:jc w:val="both"/>
              <w:rPr>
                <w:rFonts w:ascii="Verdana" w:hAnsi="Verdana"/>
                <w:sz w:val="20"/>
                <w:szCs w:val="24"/>
              </w:rPr>
            </w:pPr>
            <w:r w:rsidRPr="000D5465">
              <w:rPr>
                <w:rFonts w:ascii="Verdana" w:hAnsi="Verdana"/>
                <w:sz w:val="20"/>
                <w:szCs w:val="24"/>
              </w:rPr>
              <w:t>1.     RFC.</w:t>
            </w:r>
          </w:p>
          <w:p w:rsidR="000D5465" w:rsidRPr="000D5465" w:rsidRDefault="000D5465" w:rsidP="000D5465">
            <w:pPr>
              <w:jc w:val="both"/>
              <w:rPr>
                <w:rFonts w:ascii="Verdana" w:hAnsi="Verdana"/>
                <w:sz w:val="20"/>
                <w:szCs w:val="24"/>
              </w:rPr>
            </w:pPr>
            <w:r w:rsidRPr="000D5465">
              <w:rPr>
                <w:rFonts w:ascii="Verdana" w:hAnsi="Verdana"/>
                <w:sz w:val="20"/>
                <w:szCs w:val="24"/>
              </w:rPr>
              <w:t>2.     Nombre o razón social.</w:t>
            </w:r>
          </w:p>
          <w:p w:rsidR="000D5465" w:rsidRPr="000D5465" w:rsidRDefault="000D5465" w:rsidP="000D5465">
            <w:pPr>
              <w:jc w:val="both"/>
              <w:rPr>
                <w:rFonts w:ascii="Verdana" w:hAnsi="Verdana"/>
                <w:sz w:val="20"/>
                <w:szCs w:val="24"/>
              </w:rPr>
            </w:pPr>
            <w:r w:rsidRPr="000D5465">
              <w:rPr>
                <w:rFonts w:ascii="Verdana" w:hAnsi="Verdana"/>
                <w:sz w:val="20"/>
                <w:szCs w:val="24"/>
              </w:rPr>
              <w:t>3.     Cuota anual autorizada por tipo de combustible en litros.</w:t>
            </w:r>
          </w:p>
          <w:p w:rsidR="000D5465" w:rsidRPr="000D5465" w:rsidRDefault="000D5465" w:rsidP="000D5465">
            <w:pPr>
              <w:jc w:val="both"/>
              <w:rPr>
                <w:rFonts w:ascii="Verdana" w:hAnsi="Verdana"/>
                <w:sz w:val="20"/>
                <w:szCs w:val="24"/>
              </w:rPr>
            </w:pPr>
            <w:r w:rsidRPr="000D5465">
              <w:rPr>
                <w:rFonts w:ascii="Verdana" w:hAnsi="Verdana"/>
                <w:sz w:val="20"/>
                <w:szCs w:val="24"/>
              </w:rPr>
              <w:t>3.1.  Gasolina menor a 92 octanos.</w:t>
            </w:r>
          </w:p>
          <w:p w:rsidR="000D5465" w:rsidRPr="000D5465" w:rsidRDefault="000D5465" w:rsidP="000D5465">
            <w:pPr>
              <w:jc w:val="both"/>
              <w:rPr>
                <w:rFonts w:ascii="Verdana" w:hAnsi="Verdana"/>
                <w:sz w:val="20"/>
                <w:szCs w:val="24"/>
              </w:rPr>
            </w:pPr>
            <w:r w:rsidRPr="000D5465">
              <w:rPr>
                <w:rFonts w:ascii="Verdana" w:hAnsi="Verdana"/>
                <w:sz w:val="20"/>
                <w:szCs w:val="24"/>
              </w:rPr>
              <w:t>3.2.  Diésel.</w:t>
            </w:r>
          </w:p>
          <w:p w:rsidR="000D5465" w:rsidRPr="000D5465" w:rsidRDefault="000D5465" w:rsidP="000D5465">
            <w:pPr>
              <w:jc w:val="both"/>
              <w:rPr>
                <w:rFonts w:ascii="Verdana" w:hAnsi="Verdana"/>
                <w:sz w:val="20"/>
                <w:szCs w:val="24"/>
              </w:rPr>
            </w:pPr>
            <w:r w:rsidRPr="000D5465">
              <w:rPr>
                <w:rFonts w:ascii="Verdana" w:hAnsi="Verdana"/>
                <w:sz w:val="20"/>
                <w:szCs w:val="24"/>
              </w:rPr>
              <w:t>b)    Padrón de Estaciones de Servicio.</w:t>
            </w:r>
          </w:p>
          <w:p w:rsidR="000D5465" w:rsidRPr="000D5465" w:rsidRDefault="000D5465" w:rsidP="000D5465">
            <w:pPr>
              <w:jc w:val="both"/>
              <w:rPr>
                <w:rFonts w:ascii="Verdana" w:hAnsi="Verdana"/>
                <w:sz w:val="20"/>
                <w:szCs w:val="24"/>
              </w:rPr>
            </w:pPr>
            <w:r w:rsidRPr="000D5465">
              <w:rPr>
                <w:rFonts w:ascii="Verdana" w:hAnsi="Verdana"/>
                <w:sz w:val="20"/>
                <w:szCs w:val="24"/>
              </w:rPr>
              <w:t>1.     Número de Estación de Servicio.</w:t>
            </w:r>
          </w:p>
          <w:p w:rsidR="000D5465" w:rsidRPr="000D5465" w:rsidRDefault="000D5465" w:rsidP="000D5465">
            <w:pPr>
              <w:jc w:val="both"/>
              <w:rPr>
                <w:rFonts w:ascii="Verdana" w:hAnsi="Verdana"/>
                <w:sz w:val="20"/>
                <w:szCs w:val="24"/>
              </w:rPr>
            </w:pPr>
            <w:r w:rsidRPr="000D5465">
              <w:rPr>
                <w:rFonts w:ascii="Verdana" w:hAnsi="Verdana"/>
                <w:sz w:val="20"/>
                <w:szCs w:val="24"/>
              </w:rPr>
              <w:t>2.     RFC.</w:t>
            </w:r>
          </w:p>
          <w:p w:rsidR="000D5465" w:rsidRPr="000D5465" w:rsidRDefault="000D5465" w:rsidP="000D5465">
            <w:pPr>
              <w:jc w:val="both"/>
              <w:rPr>
                <w:rFonts w:ascii="Verdana" w:hAnsi="Verdana"/>
                <w:sz w:val="20"/>
                <w:szCs w:val="24"/>
              </w:rPr>
            </w:pPr>
            <w:r w:rsidRPr="000D5465">
              <w:rPr>
                <w:rFonts w:ascii="Verdana" w:hAnsi="Verdana"/>
                <w:sz w:val="20"/>
                <w:szCs w:val="24"/>
              </w:rPr>
              <w:t>3.     Nombre o razón social.</w:t>
            </w:r>
          </w:p>
        </w:tc>
      </w:tr>
      <w:tr w:rsidR="000D5465" w:rsidRPr="000D5465" w:rsidTr="000D5465">
        <w:trPr>
          <w:trHeight w:val="69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sz w:val="20"/>
                <w:szCs w:val="24"/>
              </w:rPr>
              <w:t>Disposiciones Jurídicas Aplicables.</w:t>
            </w:r>
          </w:p>
          <w:p w:rsidR="000D5465" w:rsidRPr="000D5465" w:rsidRDefault="000D5465" w:rsidP="000D5465">
            <w:pPr>
              <w:jc w:val="both"/>
              <w:rPr>
                <w:rFonts w:ascii="Verdana" w:hAnsi="Verdana"/>
                <w:sz w:val="20"/>
                <w:szCs w:val="24"/>
              </w:rPr>
            </w:pPr>
            <w:r w:rsidRPr="000D5465">
              <w:rPr>
                <w:rFonts w:ascii="Verdana" w:hAnsi="Verdana"/>
                <w:sz w:val="20"/>
                <w:szCs w:val="24"/>
              </w:rPr>
              <w:t>Regla RMF 11.7.3., Acuerdo DOF el 30 de diciembre de 2015.</w:t>
            </w:r>
          </w:p>
        </w:tc>
      </w:tr>
    </w:tbl>
    <w:p w:rsidR="000D5465" w:rsidRPr="000D5465" w:rsidRDefault="000D5465" w:rsidP="000D5465">
      <w:pPr>
        <w:jc w:val="both"/>
        <w:rPr>
          <w:rFonts w:ascii="Verdana" w:hAnsi="Verdana"/>
          <w:sz w:val="20"/>
          <w:szCs w:val="24"/>
        </w:rPr>
      </w:pP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b/>
          <w:bCs/>
          <w:sz w:val="20"/>
          <w:szCs w:val="24"/>
        </w:rPr>
        <w:lastRenderedPageBreak/>
        <w:t>Del Decreto por el que se otorgan diversos beneficios fiscales a los contribuyentes de las zonas</w:t>
      </w:r>
      <w:r w:rsidRPr="000D5465">
        <w:rPr>
          <w:rFonts w:ascii="Verdana" w:hAnsi="Verdana"/>
          <w:sz w:val="20"/>
          <w:szCs w:val="24"/>
        </w:rPr>
        <w:br/>
      </w:r>
      <w:r w:rsidRPr="000D5465">
        <w:rPr>
          <w:rFonts w:ascii="Verdana" w:hAnsi="Verdana"/>
          <w:b/>
          <w:bCs/>
          <w:sz w:val="20"/>
          <w:szCs w:val="24"/>
        </w:rPr>
        <w:t>afectadas que se indican por el sismo ocurrido el 7 de septiembre de 2017, publicado en el DOF el 11</w:t>
      </w:r>
      <w:r w:rsidRPr="000D5465">
        <w:rPr>
          <w:rFonts w:ascii="Verdana" w:hAnsi="Verdana"/>
          <w:sz w:val="20"/>
          <w:szCs w:val="24"/>
        </w:rPr>
        <w:br/>
      </w:r>
      <w:r w:rsidRPr="000D5465">
        <w:rPr>
          <w:rFonts w:ascii="Verdana" w:hAnsi="Verdana"/>
          <w:b/>
          <w:bCs/>
          <w:sz w:val="20"/>
          <w:szCs w:val="24"/>
        </w:rPr>
        <w:t>de septiembre de 2017.</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D5465" w:rsidRPr="000D5465" w:rsidTr="000D5465">
        <w:trPr>
          <w:trHeight w:val="8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divId w:val="1219364497"/>
              <w:rPr>
                <w:rFonts w:ascii="Verdana" w:hAnsi="Verdana"/>
                <w:sz w:val="20"/>
                <w:szCs w:val="24"/>
              </w:rPr>
            </w:pPr>
            <w:r w:rsidRPr="000D5465">
              <w:rPr>
                <w:rFonts w:ascii="Verdana" w:hAnsi="Verdana"/>
                <w:b/>
                <w:bCs/>
                <w:sz w:val="20"/>
                <w:szCs w:val="24"/>
              </w:rPr>
              <w:t>1/DEC-7</w:t>
            </w:r>
            <w:r w:rsidRPr="000D5465">
              <w:rPr>
                <w:rFonts w:ascii="Verdana" w:hAnsi="Verdana"/>
                <w:sz w:val="20"/>
                <w:szCs w:val="24"/>
              </w:rPr>
              <w:t>   </w:t>
            </w:r>
            <w:r w:rsidRPr="000D5465">
              <w:rPr>
                <w:rFonts w:ascii="Verdana" w:hAnsi="Verdana"/>
                <w:b/>
                <w:bCs/>
                <w:sz w:val="20"/>
                <w:szCs w:val="24"/>
              </w:rPr>
              <w:t xml:space="preserve">Solicitud de pago en parcialidades de las retenciones del ISR, conforme al Decreto por </w:t>
            </w:r>
            <w:proofErr w:type="spellStart"/>
            <w:r w:rsidRPr="000D5465">
              <w:rPr>
                <w:rFonts w:ascii="Verdana" w:hAnsi="Verdana"/>
                <w:b/>
                <w:bCs/>
                <w:sz w:val="20"/>
                <w:szCs w:val="24"/>
              </w:rPr>
              <w:t>elque</w:t>
            </w:r>
            <w:proofErr w:type="spellEnd"/>
            <w:r w:rsidRPr="000D5465">
              <w:rPr>
                <w:rFonts w:ascii="Verdana" w:hAnsi="Verdana"/>
                <w:b/>
                <w:bCs/>
                <w:sz w:val="20"/>
                <w:szCs w:val="24"/>
              </w:rPr>
              <w:t xml:space="preserve"> se otorgan diversos beneficios fiscales a los contribuyentes de las zonas </w:t>
            </w:r>
            <w:proofErr w:type="spellStart"/>
            <w:r w:rsidRPr="000D5465">
              <w:rPr>
                <w:rFonts w:ascii="Verdana" w:hAnsi="Verdana"/>
                <w:b/>
                <w:bCs/>
                <w:sz w:val="20"/>
                <w:szCs w:val="24"/>
              </w:rPr>
              <w:t>afectadasque</w:t>
            </w:r>
            <w:proofErr w:type="spellEnd"/>
            <w:r w:rsidRPr="000D5465">
              <w:rPr>
                <w:rFonts w:ascii="Verdana" w:hAnsi="Verdana"/>
                <w:b/>
                <w:bCs/>
                <w:sz w:val="20"/>
                <w:szCs w:val="24"/>
              </w:rPr>
              <w:t xml:space="preserve"> se indican por el sismo ocurrido el 7 de septiembre de 2017</w:t>
            </w:r>
          </w:p>
        </w:tc>
      </w:tr>
      <w:tr w:rsidR="000D5465" w:rsidRPr="000D5465" w:rsidTr="000D5465">
        <w:trPr>
          <w:trHeight w:val="24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sz w:val="20"/>
                <w:szCs w:val="24"/>
              </w:rPr>
              <w:t>¿Quiénes lo presentan?</w:t>
            </w:r>
          </w:p>
          <w:p w:rsidR="000D5465" w:rsidRPr="000D5465" w:rsidRDefault="000D5465" w:rsidP="000D5465">
            <w:pPr>
              <w:jc w:val="both"/>
              <w:rPr>
                <w:rFonts w:ascii="Verdana" w:hAnsi="Verdana"/>
                <w:sz w:val="20"/>
                <w:szCs w:val="24"/>
              </w:rPr>
            </w:pPr>
            <w:r w:rsidRPr="000D5465">
              <w:rPr>
                <w:rFonts w:ascii="Verdana" w:hAnsi="Verdana"/>
                <w:sz w:val="20"/>
                <w:szCs w:val="24"/>
              </w:rPr>
              <w:t xml:space="preserve">Los contribuyentes que efectúen pagos por ingresos por salarios y en general por la prestación de </w:t>
            </w:r>
            <w:proofErr w:type="spellStart"/>
            <w:r w:rsidRPr="000D5465">
              <w:rPr>
                <w:rFonts w:ascii="Verdana" w:hAnsi="Verdana"/>
                <w:sz w:val="20"/>
                <w:szCs w:val="24"/>
              </w:rPr>
              <w:t>unservicio</w:t>
            </w:r>
            <w:proofErr w:type="spellEnd"/>
            <w:r w:rsidRPr="000D5465">
              <w:rPr>
                <w:rFonts w:ascii="Verdana" w:hAnsi="Verdana"/>
                <w:sz w:val="20"/>
                <w:szCs w:val="24"/>
              </w:rPr>
              <w:t xml:space="preserve"> personal subordinado en términos de lo dispuesto en el artículo 94 de la ley del ISR, </w:t>
            </w:r>
            <w:proofErr w:type="spellStart"/>
            <w:r w:rsidRPr="000D5465">
              <w:rPr>
                <w:rFonts w:ascii="Verdana" w:hAnsi="Verdana"/>
                <w:sz w:val="20"/>
                <w:szCs w:val="24"/>
              </w:rPr>
              <w:t>exceptoasimilados</w:t>
            </w:r>
            <w:proofErr w:type="spellEnd"/>
            <w:r w:rsidRPr="000D5465">
              <w:rPr>
                <w:rFonts w:ascii="Verdana" w:hAnsi="Verdana"/>
                <w:sz w:val="20"/>
                <w:szCs w:val="24"/>
              </w:rPr>
              <w:t xml:space="preserve"> a salarios, que tengan su domicilio fiscal, agencia, sucursal o cualquier otro establecimiento </w:t>
            </w:r>
            <w:proofErr w:type="spellStart"/>
            <w:r w:rsidRPr="000D5465">
              <w:rPr>
                <w:rFonts w:ascii="Verdana" w:hAnsi="Verdana"/>
                <w:sz w:val="20"/>
                <w:szCs w:val="24"/>
              </w:rPr>
              <w:t>enlos</w:t>
            </w:r>
            <w:proofErr w:type="spellEnd"/>
            <w:r w:rsidRPr="000D5465">
              <w:rPr>
                <w:rFonts w:ascii="Verdana" w:hAnsi="Verdana"/>
                <w:sz w:val="20"/>
                <w:szCs w:val="24"/>
              </w:rPr>
              <w:t xml:space="preserve"> municipios de los Estados de Oaxaca y Chiapas, establecidos en el artículo primero de </w:t>
            </w:r>
            <w:proofErr w:type="spellStart"/>
            <w:r w:rsidRPr="000D5465">
              <w:rPr>
                <w:rFonts w:ascii="Verdana" w:hAnsi="Verdana"/>
                <w:sz w:val="20"/>
                <w:szCs w:val="24"/>
              </w:rPr>
              <w:t>laDECLARATORIA</w:t>
            </w:r>
            <w:proofErr w:type="spellEnd"/>
            <w:r w:rsidRPr="000D5465">
              <w:rPr>
                <w:rFonts w:ascii="Verdana" w:hAnsi="Verdana"/>
                <w:sz w:val="20"/>
                <w:szCs w:val="24"/>
              </w:rPr>
              <w:t xml:space="preserve"> de Desastre Natural por la ocurrencia de sismo con magnitud 8.2 el 7 de septiembre de2017, en 97 municipios del Estado de Chiapas y de la DECLARATORIA de Desastre Natural por </w:t>
            </w:r>
            <w:proofErr w:type="spellStart"/>
            <w:r w:rsidRPr="000D5465">
              <w:rPr>
                <w:rFonts w:ascii="Verdana" w:hAnsi="Verdana"/>
                <w:sz w:val="20"/>
                <w:szCs w:val="24"/>
              </w:rPr>
              <w:t>laocurrencia</w:t>
            </w:r>
            <w:proofErr w:type="spellEnd"/>
            <w:r w:rsidRPr="000D5465">
              <w:rPr>
                <w:rFonts w:ascii="Verdana" w:hAnsi="Verdana"/>
                <w:sz w:val="20"/>
                <w:szCs w:val="24"/>
              </w:rPr>
              <w:t xml:space="preserve"> de sismo con magnitud 8.2 el 7 de septiembre de 2017, en 283 municipios del Estado de Oaxaca, publicadas en el Diario Oficial de la Federación el 14 de septiembre de 2017.</w:t>
            </w:r>
          </w:p>
        </w:tc>
      </w:tr>
      <w:tr w:rsidR="000D5465" w:rsidRPr="000D5465" w:rsidTr="000D5465">
        <w:trPr>
          <w:trHeight w:val="6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sz w:val="20"/>
                <w:szCs w:val="24"/>
              </w:rPr>
              <w:t>¿Dónde se presenta?</w:t>
            </w:r>
          </w:p>
          <w:p w:rsidR="000D5465" w:rsidRPr="000D5465" w:rsidRDefault="000D5465" w:rsidP="000D5465">
            <w:pPr>
              <w:jc w:val="both"/>
              <w:rPr>
                <w:rFonts w:ascii="Verdana" w:hAnsi="Verdana"/>
                <w:sz w:val="20"/>
                <w:szCs w:val="24"/>
              </w:rPr>
            </w:pPr>
            <w:r w:rsidRPr="000D5465">
              <w:rPr>
                <w:rFonts w:ascii="Verdana" w:hAnsi="Verdana"/>
                <w:sz w:val="20"/>
                <w:szCs w:val="24"/>
              </w:rPr>
              <w:t>En la Administración Desconcentrada de Recaudación más cercana al domicilio fiscal del contribuyente.</w:t>
            </w:r>
          </w:p>
        </w:tc>
      </w:tr>
    </w:tbl>
    <w:p w:rsidR="000D5465" w:rsidRPr="000D5465" w:rsidRDefault="000D5465" w:rsidP="000D5465">
      <w:pPr>
        <w:jc w:val="both"/>
        <w:rPr>
          <w:rFonts w:ascii="Verdana" w:hAnsi="Verdana"/>
          <w:vanish/>
          <w:sz w:val="20"/>
          <w:szCs w:val="24"/>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D5465" w:rsidRPr="000D5465" w:rsidTr="000D5465">
        <w:trPr>
          <w:trHeight w:val="122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sz w:val="20"/>
                <w:szCs w:val="24"/>
              </w:rPr>
              <w:t>¿Qué documento se obtiene?</w:t>
            </w:r>
          </w:p>
          <w:p w:rsidR="000D5465" w:rsidRPr="000D5465" w:rsidRDefault="000D5465" w:rsidP="000D5465">
            <w:pPr>
              <w:jc w:val="both"/>
              <w:rPr>
                <w:rFonts w:ascii="Verdana" w:hAnsi="Verdana"/>
                <w:sz w:val="20"/>
                <w:szCs w:val="24"/>
              </w:rPr>
            </w:pPr>
            <w:r w:rsidRPr="000D5465">
              <w:rPr>
                <w:rFonts w:ascii="Verdana" w:hAnsi="Verdana"/>
                <w:sz w:val="20"/>
                <w:szCs w:val="24"/>
              </w:rPr>
              <w:t>Línea de Captura para la primera parcialidad.</w:t>
            </w:r>
          </w:p>
          <w:p w:rsidR="000D5465" w:rsidRPr="000D5465" w:rsidRDefault="000D5465" w:rsidP="000D5465">
            <w:pPr>
              <w:jc w:val="both"/>
              <w:rPr>
                <w:rFonts w:ascii="Verdana" w:hAnsi="Verdana"/>
                <w:sz w:val="20"/>
                <w:szCs w:val="24"/>
              </w:rPr>
            </w:pPr>
            <w:r w:rsidRPr="000D5465">
              <w:rPr>
                <w:rFonts w:ascii="Verdana" w:hAnsi="Verdana"/>
                <w:sz w:val="20"/>
                <w:szCs w:val="24"/>
              </w:rPr>
              <w:t>Línea de Captura para la segunda parcialidad.</w:t>
            </w:r>
          </w:p>
          <w:p w:rsidR="000D5465" w:rsidRPr="000D5465" w:rsidRDefault="000D5465" w:rsidP="000D5465">
            <w:pPr>
              <w:jc w:val="both"/>
              <w:rPr>
                <w:rFonts w:ascii="Verdana" w:hAnsi="Verdana"/>
                <w:sz w:val="20"/>
                <w:szCs w:val="24"/>
              </w:rPr>
            </w:pPr>
            <w:r w:rsidRPr="000D5465">
              <w:rPr>
                <w:rFonts w:ascii="Verdana" w:hAnsi="Verdana"/>
                <w:sz w:val="20"/>
                <w:szCs w:val="24"/>
              </w:rPr>
              <w:t>Línea de Captura para la tercera parcialidad.</w:t>
            </w:r>
          </w:p>
        </w:tc>
      </w:tr>
      <w:tr w:rsidR="000D5465" w:rsidRPr="000D5465" w:rsidTr="000D5465">
        <w:trPr>
          <w:trHeight w:val="6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sz w:val="20"/>
                <w:szCs w:val="24"/>
              </w:rPr>
              <w:t>¿Cuándo se presenta?</w:t>
            </w:r>
          </w:p>
          <w:p w:rsidR="000D5465" w:rsidRPr="000D5465" w:rsidRDefault="000D5465" w:rsidP="000D5465">
            <w:pPr>
              <w:jc w:val="both"/>
              <w:rPr>
                <w:rFonts w:ascii="Verdana" w:hAnsi="Verdana"/>
                <w:sz w:val="20"/>
                <w:szCs w:val="24"/>
              </w:rPr>
            </w:pPr>
            <w:r w:rsidRPr="000D5465">
              <w:rPr>
                <w:rFonts w:ascii="Verdana" w:hAnsi="Verdana"/>
                <w:sz w:val="20"/>
                <w:szCs w:val="24"/>
              </w:rPr>
              <w:t>A más tardar el 15 de enero de 2018.</w:t>
            </w:r>
          </w:p>
        </w:tc>
      </w:tr>
      <w:tr w:rsidR="000D5465" w:rsidRPr="000D5465" w:rsidTr="000D5465">
        <w:trPr>
          <w:trHeight w:val="187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sz w:val="20"/>
                <w:szCs w:val="24"/>
              </w:rPr>
              <w:t>Requisitos:</w:t>
            </w:r>
          </w:p>
          <w:p w:rsidR="000D5465" w:rsidRPr="000D5465" w:rsidRDefault="000D5465" w:rsidP="000D5465">
            <w:pPr>
              <w:jc w:val="both"/>
              <w:rPr>
                <w:rFonts w:ascii="Verdana" w:hAnsi="Verdana"/>
                <w:sz w:val="20"/>
                <w:szCs w:val="24"/>
              </w:rPr>
            </w:pPr>
            <w:r w:rsidRPr="000D5465">
              <w:rPr>
                <w:rFonts w:ascii="Verdana" w:hAnsi="Verdana"/>
                <w:sz w:val="20"/>
                <w:szCs w:val="24"/>
              </w:rPr>
              <w:t xml:space="preserve">Presentar escrito libre, en el que manifiesten la adhesión al "Decreto por el que se otorgan </w:t>
            </w:r>
            <w:proofErr w:type="spellStart"/>
            <w:r w:rsidRPr="000D5465">
              <w:rPr>
                <w:rFonts w:ascii="Verdana" w:hAnsi="Verdana"/>
                <w:sz w:val="20"/>
                <w:szCs w:val="24"/>
              </w:rPr>
              <w:t>diversosbeneficios</w:t>
            </w:r>
            <w:proofErr w:type="spellEnd"/>
            <w:r w:rsidRPr="000D5465">
              <w:rPr>
                <w:rFonts w:ascii="Verdana" w:hAnsi="Verdana"/>
                <w:sz w:val="20"/>
                <w:szCs w:val="24"/>
              </w:rPr>
              <w:t xml:space="preserve"> fiscales a los contribuyentes de las zonas afectadas que se indican por el sismo ocurrido el 7 </w:t>
            </w:r>
            <w:proofErr w:type="spellStart"/>
            <w:r w:rsidRPr="000D5465">
              <w:rPr>
                <w:rFonts w:ascii="Verdana" w:hAnsi="Verdana"/>
                <w:sz w:val="20"/>
                <w:szCs w:val="24"/>
              </w:rPr>
              <w:t>deseptiembre</w:t>
            </w:r>
            <w:proofErr w:type="spellEnd"/>
            <w:r w:rsidRPr="000D5465">
              <w:rPr>
                <w:rFonts w:ascii="Verdana" w:hAnsi="Verdana"/>
                <w:sz w:val="20"/>
                <w:szCs w:val="24"/>
              </w:rPr>
              <w:t xml:space="preserve"> de 2017"</w:t>
            </w:r>
            <w:r w:rsidRPr="000D5465">
              <w:rPr>
                <w:rFonts w:ascii="Verdana" w:hAnsi="Verdana"/>
                <w:b/>
                <w:bCs/>
                <w:sz w:val="20"/>
                <w:szCs w:val="24"/>
              </w:rPr>
              <w:t>, </w:t>
            </w:r>
            <w:r w:rsidRPr="000D5465">
              <w:rPr>
                <w:rFonts w:ascii="Verdana" w:hAnsi="Verdana"/>
                <w:sz w:val="20"/>
                <w:szCs w:val="24"/>
              </w:rPr>
              <w:t xml:space="preserve">publicado en el DOF el 11 de septiembre de 2017, con el objeto de recibir la línea </w:t>
            </w:r>
            <w:proofErr w:type="spellStart"/>
            <w:r w:rsidRPr="000D5465">
              <w:rPr>
                <w:rFonts w:ascii="Verdana" w:hAnsi="Verdana"/>
                <w:sz w:val="20"/>
                <w:szCs w:val="24"/>
              </w:rPr>
              <w:t>decaptura</w:t>
            </w:r>
            <w:proofErr w:type="spellEnd"/>
            <w:r w:rsidRPr="000D5465">
              <w:rPr>
                <w:rFonts w:ascii="Verdana" w:hAnsi="Verdana"/>
                <w:sz w:val="20"/>
                <w:szCs w:val="24"/>
              </w:rPr>
              <w:t xml:space="preserve"> de la primera parcialidad.</w:t>
            </w:r>
          </w:p>
          <w:p w:rsidR="000D5465" w:rsidRPr="000D5465" w:rsidRDefault="000D5465" w:rsidP="000D5465">
            <w:pPr>
              <w:jc w:val="both"/>
              <w:rPr>
                <w:rFonts w:ascii="Verdana" w:hAnsi="Verdana"/>
                <w:sz w:val="20"/>
                <w:szCs w:val="24"/>
              </w:rPr>
            </w:pPr>
            <w:r w:rsidRPr="000D5465">
              <w:rPr>
                <w:rFonts w:ascii="Verdana" w:hAnsi="Verdana"/>
                <w:sz w:val="20"/>
                <w:szCs w:val="24"/>
              </w:rPr>
              <w:lastRenderedPageBreak/>
              <w:t xml:space="preserve">Manifestar si cuentan con Buzón Tributario, o en su caso, un correo electrónico por medio del cual se </w:t>
            </w:r>
            <w:proofErr w:type="spellStart"/>
            <w:r w:rsidRPr="000D5465">
              <w:rPr>
                <w:rFonts w:ascii="Verdana" w:hAnsi="Verdana"/>
                <w:sz w:val="20"/>
                <w:szCs w:val="24"/>
              </w:rPr>
              <w:t>leshará</w:t>
            </w:r>
            <w:proofErr w:type="spellEnd"/>
            <w:r w:rsidRPr="000D5465">
              <w:rPr>
                <w:rFonts w:ascii="Verdana" w:hAnsi="Verdana"/>
                <w:sz w:val="20"/>
                <w:szCs w:val="24"/>
              </w:rPr>
              <w:t xml:space="preserve"> llegar las líneas de captura correspondientes a la segunda y tercera parcialidad.</w:t>
            </w:r>
          </w:p>
        </w:tc>
      </w:tr>
      <w:tr w:rsidR="000D5465" w:rsidRPr="000D5465" w:rsidTr="000D5465">
        <w:trPr>
          <w:trHeight w:val="187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sz w:val="20"/>
                <w:szCs w:val="24"/>
              </w:rPr>
              <w:lastRenderedPageBreak/>
              <w:t>Condiciones:</w:t>
            </w:r>
          </w:p>
          <w:p w:rsidR="000D5465" w:rsidRPr="000D5465" w:rsidRDefault="000D5465" w:rsidP="000D5465">
            <w:pPr>
              <w:jc w:val="both"/>
              <w:rPr>
                <w:rFonts w:ascii="Verdana" w:hAnsi="Verdana"/>
                <w:sz w:val="20"/>
                <w:szCs w:val="24"/>
              </w:rPr>
            </w:pPr>
            <w:r w:rsidRPr="000D5465">
              <w:rPr>
                <w:rFonts w:ascii="Verdana" w:hAnsi="Verdana"/>
                <w:sz w:val="20"/>
                <w:szCs w:val="24"/>
              </w:rPr>
              <w:t>·   Que los servicios personales subordinados se presten dentro de los municipios antes referidos.</w:t>
            </w:r>
          </w:p>
          <w:p w:rsidR="000D5465" w:rsidRPr="000D5465" w:rsidRDefault="000D5465" w:rsidP="000D5465">
            <w:pPr>
              <w:jc w:val="both"/>
              <w:rPr>
                <w:rFonts w:ascii="Verdana" w:hAnsi="Verdana"/>
                <w:sz w:val="20"/>
                <w:szCs w:val="24"/>
              </w:rPr>
            </w:pPr>
            <w:r w:rsidRPr="000D5465">
              <w:rPr>
                <w:rFonts w:ascii="Verdana" w:hAnsi="Verdana"/>
                <w:sz w:val="20"/>
                <w:szCs w:val="24"/>
              </w:rPr>
              <w:t xml:space="preserve">·   Presentar, a más tardar el 15 de enero de 2018, a través del Portal del SAT las declaraciones porcada uno de los meses de agosto, septiembre, octubre, noviembre y diciembre de 2017, con </w:t>
            </w:r>
            <w:proofErr w:type="spellStart"/>
            <w:r w:rsidRPr="000D5465">
              <w:rPr>
                <w:rFonts w:ascii="Verdana" w:hAnsi="Verdana"/>
                <w:sz w:val="20"/>
                <w:szCs w:val="24"/>
              </w:rPr>
              <w:t>losimportes</w:t>
            </w:r>
            <w:proofErr w:type="spellEnd"/>
            <w:r w:rsidRPr="000D5465">
              <w:rPr>
                <w:rFonts w:ascii="Verdana" w:hAnsi="Verdana"/>
                <w:sz w:val="20"/>
                <w:szCs w:val="24"/>
              </w:rPr>
              <w:t xml:space="preserve"> adeudados por concepto de ISR retenciones por salarios, en las que podrán elegir </w:t>
            </w:r>
            <w:proofErr w:type="spellStart"/>
            <w:r w:rsidRPr="000D5465">
              <w:rPr>
                <w:rFonts w:ascii="Verdana" w:hAnsi="Verdana"/>
                <w:sz w:val="20"/>
                <w:szCs w:val="24"/>
              </w:rPr>
              <w:t>laopción</w:t>
            </w:r>
            <w:proofErr w:type="spellEnd"/>
            <w:r w:rsidRPr="000D5465">
              <w:rPr>
                <w:rFonts w:ascii="Verdana" w:hAnsi="Verdana"/>
                <w:sz w:val="20"/>
                <w:szCs w:val="24"/>
              </w:rPr>
              <w:t xml:space="preserve"> de pago en parcialidades, sin realizar el pago de la línea de captura que emita el sistema, ya que la autoridad proporcionará el mismo con el importe que corresponda, conforme al Decreto</w:t>
            </w:r>
          </w:p>
        </w:tc>
      </w:tr>
      <w:tr w:rsidR="000D5465" w:rsidRPr="000D5465" w:rsidTr="000D5465">
        <w:trPr>
          <w:trHeight w:val="449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sz w:val="20"/>
                <w:szCs w:val="24"/>
              </w:rPr>
              <w:t>Información adicional:</w:t>
            </w:r>
          </w:p>
          <w:p w:rsidR="000D5465" w:rsidRPr="000D5465" w:rsidRDefault="000D5465" w:rsidP="000D5465">
            <w:pPr>
              <w:jc w:val="both"/>
              <w:rPr>
                <w:rFonts w:ascii="Verdana" w:hAnsi="Verdana"/>
                <w:sz w:val="20"/>
                <w:szCs w:val="24"/>
              </w:rPr>
            </w:pPr>
            <w:r w:rsidRPr="000D5465">
              <w:rPr>
                <w:rFonts w:ascii="Verdana" w:hAnsi="Verdana"/>
                <w:sz w:val="20"/>
                <w:szCs w:val="24"/>
              </w:rPr>
              <w:t>·   Los contribuyentes, que opten por el pago en parcialidades conforme al Decreto, no estarán obligados a garantizar el interés fiscal.</w:t>
            </w:r>
          </w:p>
          <w:p w:rsidR="000D5465" w:rsidRPr="000D5465" w:rsidRDefault="000D5465" w:rsidP="000D5465">
            <w:pPr>
              <w:jc w:val="both"/>
              <w:rPr>
                <w:rFonts w:ascii="Verdana" w:hAnsi="Verdana"/>
                <w:sz w:val="20"/>
                <w:szCs w:val="24"/>
              </w:rPr>
            </w:pPr>
            <w:r w:rsidRPr="000D5465">
              <w:rPr>
                <w:rFonts w:ascii="Verdana" w:hAnsi="Verdana"/>
                <w:sz w:val="20"/>
                <w:szCs w:val="24"/>
              </w:rPr>
              <w:t>·   En el supuesto de que se dejen de pagar total o parcialmente cualquiera de las parcialidades a que se refiere el Decreto, se considerarán revocados los beneficios de pago en parcialidades otorgados en el mismo.</w:t>
            </w:r>
          </w:p>
          <w:p w:rsidR="000D5465" w:rsidRPr="000D5465" w:rsidRDefault="000D5465" w:rsidP="000D5465">
            <w:pPr>
              <w:jc w:val="both"/>
              <w:rPr>
                <w:rFonts w:ascii="Verdana" w:hAnsi="Verdana"/>
                <w:sz w:val="20"/>
                <w:szCs w:val="24"/>
              </w:rPr>
            </w:pPr>
            <w:r w:rsidRPr="000D5465">
              <w:rPr>
                <w:rFonts w:ascii="Verdana" w:hAnsi="Verdana"/>
                <w:sz w:val="20"/>
                <w:szCs w:val="24"/>
              </w:rPr>
              <w:t>·   Las líneas de captura para realizar el pago de la segunda y tercera parcialidad se podrán obtener de la siguiente manera:</w:t>
            </w:r>
          </w:p>
          <w:p w:rsidR="000D5465" w:rsidRPr="000D5465" w:rsidRDefault="000D5465" w:rsidP="000D5465">
            <w:pPr>
              <w:jc w:val="both"/>
              <w:rPr>
                <w:rFonts w:ascii="Verdana" w:hAnsi="Verdana"/>
                <w:sz w:val="20"/>
                <w:szCs w:val="24"/>
              </w:rPr>
            </w:pPr>
            <w:r w:rsidRPr="000D5465">
              <w:rPr>
                <w:rFonts w:ascii="Verdana" w:hAnsi="Verdana"/>
                <w:sz w:val="20"/>
                <w:szCs w:val="24"/>
              </w:rPr>
              <w:t>·  A través de su Buzón tributario</w:t>
            </w:r>
          </w:p>
          <w:p w:rsidR="000D5465" w:rsidRPr="000D5465" w:rsidRDefault="000D5465" w:rsidP="000D5465">
            <w:pPr>
              <w:jc w:val="both"/>
              <w:rPr>
                <w:rFonts w:ascii="Verdana" w:hAnsi="Verdana"/>
                <w:sz w:val="20"/>
                <w:szCs w:val="24"/>
              </w:rPr>
            </w:pPr>
            <w:r w:rsidRPr="000D5465">
              <w:rPr>
                <w:rFonts w:ascii="Verdana" w:hAnsi="Verdana"/>
                <w:sz w:val="20"/>
                <w:szCs w:val="24"/>
              </w:rPr>
              <w:t>·  Correo electrónico proporcionado a través del escrito libre presentado.</w:t>
            </w:r>
          </w:p>
          <w:p w:rsidR="000D5465" w:rsidRPr="000D5465" w:rsidRDefault="000D5465" w:rsidP="000D5465">
            <w:pPr>
              <w:jc w:val="both"/>
              <w:rPr>
                <w:rFonts w:ascii="Verdana" w:hAnsi="Verdana"/>
                <w:sz w:val="20"/>
                <w:szCs w:val="24"/>
              </w:rPr>
            </w:pPr>
            <w:r w:rsidRPr="000D5465">
              <w:rPr>
                <w:rFonts w:ascii="Verdana" w:hAnsi="Verdana"/>
                <w:sz w:val="20"/>
                <w:szCs w:val="24"/>
              </w:rPr>
              <w:t xml:space="preserve">·  En las oficinas de la Administración Desconcentrada de Recaudación, en caso de que </w:t>
            </w:r>
            <w:proofErr w:type="spellStart"/>
            <w:r w:rsidRPr="000D5465">
              <w:rPr>
                <w:rFonts w:ascii="Verdana" w:hAnsi="Verdana"/>
                <w:sz w:val="20"/>
                <w:szCs w:val="24"/>
              </w:rPr>
              <w:t>sepresente</w:t>
            </w:r>
            <w:proofErr w:type="spellEnd"/>
            <w:r w:rsidRPr="000D5465">
              <w:rPr>
                <w:rFonts w:ascii="Verdana" w:hAnsi="Verdana"/>
                <w:sz w:val="20"/>
                <w:szCs w:val="24"/>
              </w:rPr>
              <w:t xml:space="preserve"> a requerirlas.</w:t>
            </w:r>
          </w:p>
          <w:p w:rsidR="000D5465" w:rsidRPr="000D5465" w:rsidRDefault="000D5465" w:rsidP="000D5465">
            <w:pPr>
              <w:jc w:val="both"/>
              <w:rPr>
                <w:rFonts w:ascii="Verdana" w:hAnsi="Verdana"/>
                <w:sz w:val="20"/>
                <w:szCs w:val="24"/>
              </w:rPr>
            </w:pPr>
            <w:r w:rsidRPr="000D5465">
              <w:rPr>
                <w:rFonts w:ascii="Verdana" w:hAnsi="Verdana"/>
                <w:sz w:val="20"/>
                <w:szCs w:val="24"/>
              </w:rPr>
              <w:t>·   La segunda y tercera parcialidad, se podrán obtener a partir del 12 de febrero de 2018 y 12 de marzo de 2018, respectivamente.</w:t>
            </w:r>
          </w:p>
          <w:p w:rsidR="000D5465" w:rsidRPr="000D5465" w:rsidRDefault="000D5465" w:rsidP="000D5465">
            <w:pPr>
              <w:jc w:val="both"/>
              <w:rPr>
                <w:rFonts w:ascii="Verdana" w:hAnsi="Verdana"/>
                <w:sz w:val="20"/>
                <w:szCs w:val="24"/>
              </w:rPr>
            </w:pPr>
            <w:r w:rsidRPr="000D5465">
              <w:rPr>
                <w:rFonts w:ascii="Verdana" w:hAnsi="Verdana"/>
                <w:sz w:val="20"/>
                <w:szCs w:val="24"/>
              </w:rPr>
              <w:t>·   Las parcialidades se actualizan en términos del artículo 17-A del CFF y deberá ser cubiertas dentro del período que se indique en la línea de captura.</w:t>
            </w:r>
          </w:p>
        </w:tc>
      </w:tr>
      <w:tr w:rsidR="000D5465" w:rsidRPr="000D5465" w:rsidTr="000D5465">
        <w:trPr>
          <w:trHeight w:val="88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i/>
                <w:iCs/>
                <w:sz w:val="20"/>
                <w:szCs w:val="24"/>
              </w:rPr>
              <w:t>Disposiciones jurídicas aplicables</w:t>
            </w:r>
          </w:p>
          <w:p w:rsidR="000D5465" w:rsidRPr="000D5465" w:rsidRDefault="000D5465" w:rsidP="000D5465">
            <w:pPr>
              <w:jc w:val="both"/>
              <w:rPr>
                <w:rFonts w:ascii="Verdana" w:hAnsi="Verdana"/>
                <w:sz w:val="20"/>
                <w:szCs w:val="24"/>
              </w:rPr>
            </w:pPr>
            <w:r w:rsidRPr="000D5465">
              <w:rPr>
                <w:rFonts w:ascii="Verdana" w:hAnsi="Verdana"/>
                <w:sz w:val="20"/>
                <w:szCs w:val="24"/>
              </w:rPr>
              <w:t>Arts. 17-A CFF, 94 LISR, Cuarto, Décimo, Décimo primero y Décimo Segundo DECRETO DOF 11/09/2017. Regla 11.10.3. RMF</w:t>
            </w:r>
          </w:p>
        </w:tc>
      </w:tr>
    </w:tbl>
    <w:p w:rsidR="000D5465" w:rsidRPr="000D5465" w:rsidRDefault="000D5465" w:rsidP="000D5465">
      <w:pPr>
        <w:jc w:val="both"/>
        <w:rPr>
          <w:rFonts w:ascii="Verdana" w:hAnsi="Verdana"/>
          <w:sz w:val="20"/>
          <w:szCs w:val="24"/>
        </w:rPr>
      </w:pPr>
      <w:r w:rsidRPr="000D5465">
        <w:rPr>
          <w:rFonts w:ascii="Verdana" w:hAnsi="Verdana"/>
          <w:sz w:val="20"/>
          <w:szCs w:val="24"/>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D5465" w:rsidRPr="000D5465" w:rsidTr="000D5465">
        <w:trPr>
          <w:trHeight w:val="78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divId w:val="1031956840"/>
              <w:rPr>
                <w:rFonts w:ascii="Verdana" w:hAnsi="Verdana"/>
                <w:sz w:val="20"/>
                <w:szCs w:val="24"/>
              </w:rPr>
            </w:pPr>
            <w:r w:rsidRPr="000D5465">
              <w:rPr>
                <w:rFonts w:ascii="Verdana" w:hAnsi="Verdana"/>
                <w:b/>
                <w:bCs/>
                <w:sz w:val="20"/>
                <w:szCs w:val="24"/>
              </w:rPr>
              <w:lastRenderedPageBreak/>
              <w:t>2/DEC-7</w:t>
            </w:r>
            <w:r w:rsidRPr="000D5465">
              <w:rPr>
                <w:rFonts w:ascii="Verdana" w:hAnsi="Verdana"/>
                <w:sz w:val="20"/>
                <w:szCs w:val="24"/>
              </w:rPr>
              <w:t>   </w:t>
            </w:r>
            <w:r w:rsidRPr="000D5465">
              <w:rPr>
                <w:rFonts w:ascii="Verdana" w:hAnsi="Verdana"/>
                <w:b/>
                <w:bCs/>
                <w:sz w:val="20"/>
                <w:szCs w:val="24"/>
              </w:rPr>
              <w:t xml:space="preserve">Solicitud de pago en parcialidades del IVA e IEPS, conforme al Decreto por el que </w:t>
            </w:r>
            <w:proofErr w:type="spellStart"/>
            <w:r w:rsidRPr="000D5465">
              <w:rPr>
                <w:rFonts w:ascii="Verdana" w:hAnsi="Verdana"/>
                <w:b/>
                <w:bCs/>
                <w:sz w:val="20"/>
                <w:szCs w:val="24"/>
              </w:rPr>
              <w:t>seotorgan</w:t>
            </w:r>
            <w:proofErr w:type="spellEnd"/>
            <w:r w:rsidRPr="000D5465">
              <w:rPr>
                <w:rFonts w:ascii="Verdana" w:hAnsi="Verdana"/>
                <w:b/>
                <w:bCs/>
                <w:sz w:val="20"/>
                <w:szCs w:val="24"/>
              </w:rPr>
              <w:t xml:space="preserve"> diversos beneficios fiscales a los contribuyentes de las zonas afectadas que </w:t>
            </w:r>
            <w:proofErr w:type="spellStart"/>
            <w:r w:rsidRPr="000D5465">
              <w:rPr>
                <w:rFonts w:ascii="Verdana" w:hAnsi="Verdana"/>
                <w:b/>
                <w:bCs/>
                <w:sz w:val="20"/>
                <w:szCs w:val="24"/>
              </w:rPr>
              <w:t>seindican</w:t>
            </w:r>
            <w:proofErr w:type="spellEnd"/>
            <w:r w:rsidRPr="000D5465">
              <w:rPr>
                <w:rFonts w:ascii="Verdana" w:hAnsi="Verdana"/>
                <w:b/>
                <w:bCs/>
                <w:sz w:val="20"/>
                <w:szCs w:val="24"/>
              </w:rPr>
              <w:t xml:space="preserve"> por el sismo ocurrido el 7 de septiembre de 2017</w:t>
            </w:r>
          </w:p>
        </w:tc>
      </w:tr>
    </w:tbl>
    <w:p w:rsidR="000D5465" w:rsidRPr="000D5465" w:rsidRDefault="000D5465" w:rsidP="000D5465">
      <w:pPr>
        <w:jc w:val="both"/>
        <w:rPr>
          <w:rFonts w:ascii="Verdana" w:hAnsi="Verdana"/>
          <w:vanish/>
          <w:sz w:val="20"/>
          <w:szCs w:val="24"/>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D5465" w:rsidRPr="000D5465" w:rsidTr="000D5465">
        <w:trPr>
          <w:trHeight w:val="218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sz w:val="20"/>
                <w:szCs w:val="24"/>
              </w:rPr>
              <w:t>¿Quiénes lo presentan?</w:t>
            </w:r>
          </w:p>
          <w:p w:rsidR="000D5465" w:rsidRPr="000D5465" w:rsidRDefault="000D5465" w:rsidP="000D5465">
            <w:pPr>
              <w:jc w:val="both"/>
              <w:rPr>
                <w:rFonts w:ascii="Verdana" w:hAnsi="Verdana"/>
                <w:sz w:val="20"/>
                <w:szCs w:val="24"/>
              </w:rPr>
            </w:pPr>
            <w:r w:rsidRPr="000D5465">
              <w:rPr>
                <w:rFonts w:ascii="Verdana" w:hAnsi="Verdana"/>
                <w:sz w:val="20"/>
                <w:szCs w:val="24"/>
              </w:rPr>
              <w:t xml:space="preserve">Los contribuyentes obligados al pago definitivo de IVA e IEPS a su cargo, correspondientes a los meses de agosto, septiembre, octubre, noviembre y diciembre de 2017, que tengan su domicilio fiscal, </w:t>
            </w:r>
            <w:proofErr w:type="spellStart"/>
            <w:r w:rsidRPr="000D5465">
              <w:rPr>
                <w:rFonts w:ascii="Verdana" w:hAnsi="Verdana"/>
                <w:sz w:val="20"/>
                <w:szCs w:val="24"/>
              </w:rPr>
              <w:t>agencia,sucursal</w:t>
            </w:r>
            <w:proofErr w:type="spellEnd"/>
            <w:r w:rsidRPr="000D5465">
              <w:rPr>
                <w:rFonts w:ascii="Verdana" w:hAnsi="Verdana"/>
                <w:sz w:val="20"/>
                <w:szCs w:val="24"/>
              </w:rPr>
              <w:t xml:space="preserve"> o cualquier otro establecimiento en los municipios de los Estados de Oaxaca y </w:t>
            </w:r>
            <w:proofErr w:type="spellStart"/>
            <w:r w:rsidRPr="000D5465">
              <w:rPr>
                <w:rFonts w:ascii="Verdana" w:hAnsi="Verdana"/>
                <w:sz w:val="20"/>
                <w:szCs w:val="24"/>
              </w:rPr>
              <w:t>Chiapas,establecidos</w:t>
            </w:r>
            <w:proofErr w:type="spellEnd"/>
            <w:r w:rsidRPr="000D5465">
              <w:rPr>
                <w:rFonts w:ascii="Verdana" w:hAnsi="Verdana"/>
                <w:sz w:val="20"/>
                <w:szCs w:val="24"/>
              </w:rPr>
              <w:t xml:space="preserve"> en el artículo primero de la DECLARATORIA de Desastre Natural por la ocurrencia de </w:t>
            </w:r>
            <w:proofErr w:type="spellStart"/>
            <w:r w:rsidRPr="000D5465">
              <w:rPr>
                <w:rFonts w:ascii="Verdana" w:hAnsi="Verdana"/>
                <w:sz w:val="20"/>
                <w:szCs w:val="24"/>
              </w:rPr>
              <w:t>sismocon</w:t>
            </w:r>
            <w:proofErr w:type="spellEnd"/>
            <w:r w:rsidRPr="000D5465">
              <w:rPr>
                <w:rFonts w:ascii="Verdana" w:hAnsi="Verdana"/>
                <w:sz w:val="20"/>
                <w:szCs w:val="24"/>
              </w:rPr>
              <w:t xml:space="preserve"> magnitud 8.2 el 7 de septiembre de 2017, en 97 municipios del Estado de Chiapas y de </w:t>
            </w:r>
            <w:proofErr w:type="spellStart"/>
            <w:r w:rsidRPr="000D5465">
              <w:rPr>
                <w:rFonts w:ascii="Verdana" w:hAnsi="Verdana"/>
                <w:sz w:val="20"/>
                <w:szCs w:val="24"/>
              </w:rPr>
              <w:t>laDECLARATORIA</w:t>
            </w:r>
            <w:proofErr w:type="spellEnd"/>
            <w:r w:rsidRPr="000D5465">
              <w:rPr>
                <w:rFonts w:ascii="Verdana" w:hAnsi="Verdana"/>
                <w:sz w:val="20"/>
                <w:szCs w:val="24"/>
              </w:rPr>
              <w:t xml:space="preserve"> de Desastre Natural por la ocurrencia de sismo con magnitud 8.2 el 7 de septiembre de2017, en 283 municipios del Estado de Oaxaca, publicadas en el Diario Oficial de la Federación el 14 </w:t>
            </w:r>
            <w:proofErr w:type="spellStart"/>
            <w:r w:rsidRPr="000D5465">
              <w:rPr>
                <w:rFonts w:ascii="Verdana" w:hAnsi="Verdana"/>
                <w:sz w:val="20"/>
                <w:szCs w:val="24"/>
              </w:rPr>
              <w:t>deseptiembre</w:t>
            </w:r>
            <w:proofErr w:type="spellEnd"/>
            <w:r w:rsidRPr="000D5465">
              <w:rPr>
                <w:rFonts w:ascii="Verdana" w:hAnsi="Verdana"/>
                <w:sz w:val="20"/>
                <w:szCs w:val="24"/>
              </w:rPr>
              <w:t xml:space="preserve"> de 2017.</w:t>
            </w:r>
          </w:p>
        </w:tc>
      </w:tr>
      <w:tr w:rsidR="000D5465" w:rsidRPr="000D5465" w:rsidTr="000D5465">
        <w:trPr>
          <w:trHeight w:val="7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sz w:val="20"/>
                <w:szCs w:val="24"/>
              </w:rPr>
              <w:t>¿Dónde se presenta?</w:t>
            </w:r>
          </w:p>
          <w:p w:rsidR="000D5465" w:rsidRPr="000D5465" w:rsidRDefault="000D5465" w:rsidP="000D5465">
            <w:pPr>
              <w:jc w:val="both"/>
              <w:rPr>
                <w:rFonts w:ascii="Verdana" w:hAnsi="Verdana"/>
                <w:sz w:val="20"/>
                <w:szCs w:val="24"/>
              </w:rPr>
            </w:pPr>
            <w:r w:rsidRPr="000D5465">
              <w:rPr>
                <w:rFonts w:ascii="Verdana" w:hAnsi="Verdana"/>
                <w:sz w:val="20"/>
                <w:szCs w:val="24"/>
              </w:rPr>
              <w:t>En la Administración Desconcentrada de Recaudación más cercana al domicilio fiscal del contribuyente.</w:t>
            </w:r>
          </w:p>
        </w:tc>
      </w:tr>
      <w:tr w:rsidR="000D5465" w:rsidRPr="000D5465" w:rsidTr="000D5465">
        <w:trPr>
          <w:trHeight w:val="142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sz w:val="20"/>
                <w:szCs w:val="24"/>
              </w:rPr>
              <w:t>¿Qué documento se obtiene?</w:t>
            </w:r>
          </w:p>
          <w:p w:rsidR="000D5465" w:rsidRPr="000D5465" w:rsidRDefault="000D5465" w:rsidP="000D5465">
            <w:pPr>
              <w:jc w:val="both"/>
              <w:rPr>
                <w:rFonts w:ascii="Verdana" w:hAnsi="Verdana"/>
                <w:sz w:val="20"/>
                <w:szCs w:val="24"/>
              </w:rPr>
            </w:pPr>
            <w:r w:rsidRPr="000D5465">
              <w:rPr>
                <w:rFonts w:ascii="Verdana" w:hAnsi="Verdana"/>
                <w:sz w:val="20"/>
                <w:szCs w:val="24"/>
              </w:rPr>
              <w:t>Línea de Captura para la primera parcialidad.</w:t>
            </w:r>
          </w:p>
          <w:p w:rsidR="000D5465" w:rsidRPr="000D5465" w:rsidRDefault="000D5465" w:rsidP="000D5465">
            <w:pPr>
              <w:jc w:val="both"/>
              <w:rPr>
                <w:rFonts w:ascii="Verdana" w:hAnsi="Verdana"/>
                <w:sz w:val="20"/>
                <w:szCs w:val="24"/>
              </w:rPr>
            </w:pPr>
            <w:r w:rsidRPr="000D5465">
              <w:rPr>
                <w:rFonts w:ascii="Verdana" w:hAnsi="Verdana"/>
                <w:sz w:val="20"/>
                <w:szCs w:val="24"/>
              </w:rPr>
              <w:t>Línea de Captura para la segunda parcialidad.</w:t>
            </w:r>
          </w:p>
          <w:p w:rsidR="000D5465" w:rsidRPr="000D5465" w:rsidRDefault="000D5465" w:rsidP="000D5465">
            <w:pPr>
              <w:jc w:val="both"/>
              <w:rPr>
                <w:rFonts w:ascii="Verdana" w:hAnsi="Verdana"/>
                <w:sz w:val="20"/>
                <w:szCs w:val="24"/>
              </w:rPr>
            </w:pPr>
            <w:r w:rsidRPr="000D5465">
              <w:rPr>
                <w:rFonts w:ascii="Verdana" w:hAnsi="Verdana"/>
                <w:sz w:val="20"/>
                <w:szCs w:val="24"/>
              </w:rPr>
              <w:t>Línea de Captura para la tercera parcialidad.</w:t>
            </w:r>
          </w:p>
        </w:tc>
      </w:tr>
      <w:tr w:rsidR="000D5465" w:rsidRPr="000D5465" w:rsidTr="000D5465">
        <w:trPr>
          <w:trHeight w:val="7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sz w:val="20"/>
                <w:szCs w:val="24"/>
              </w:rPr>
              <w:t>¿Cuándo se presenta?</w:t>
            </w:r>
          </w:p>
          <w:p w:rsidR="000D5465" w:rsidRPr="000D5465" w:rsidRDefault="000D5465" w:rsidP="000D5465">
            <w:pPr>
              <w:jc w:val="both"/>
              <w:rPr>
                <w:rFonts w:ascii="Verdana" w:hAnsi="Verdana"/>
                <w:sz w:val="20"/>
                <w:szCs w:val="24"/>
              </w:rPr>
            </w:pPr>
            <w:r w:rsidRPr="000D5465">
              <w:rPr>
                <w:rFonts w:ascii="Verdana" w:hAnsi="Verdana"/>
                <w:sz w:val="20"/>
                <w:szCs w:val="24"/>
              </w:rPr>
              <w:t>A más tardar el 15 de enero de 2018.</w:t>
            </w:r>
          </w:p>
        </w:tc>
      </w:tr>
      <w:tr w:rsidR="000D5465" w:rsidRPr="000D5465" w:rsidTr="000D5465">
        <w:trPr>
          <w:trHeight w:val="208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sz w:val="20"/>
                <w:szCs w:val="24"/>
              </w:rPr>
              <w:t>Requisitos:</w:t>
            </w:r>
          </w:p>
          <w:p w:rsidR="000D5465" w:rsidRPr="000D5465" w:rsidRDefault="000D5465" w:rsidP="000D5465">
            <w:pPr>
              <w:jc w:val="both"/>
              <w:rPr>
                <w:rFonts w:ascii="Verdana" w:hAnsi="Verdana"/>
                <w:sz w:val="20"/>
                <w:szCs w:val="24"/>
              </w:rPr>
            </w:pPr>
            <w:r w:rsidRPr="000D5465">
              <w:rPr>
                <w:rFonts w:ascii="Verdana" w:hAnsi="Verdana"/>
                <w:sz w:val="20"/>
                <w:szCs w:val="24"/>
              </w:rPr>
              <w:t>·   Presentar escrito libre en el que manifiesten la adhesión al "Decreto por el que se otorgan diversos beneficios fiscales a los contribuyentes de las zonas afectadas que se indican por el sismo ocurrido el 7 de septiembre de 2017", publicado en el DOF el 11 de septiembre de 2017</w:t>
            </w:r>
            <w:r w:rsidRPr="000D5465">
              <w:rPr>
                <w:rFonts w:ascii="Verdana" w:hAnsi="Verdana"/>
                <w:b/>
                <w:bCs/>
                <w:sz w:val="20"/>
                <w:szCs w:val="24"/>
              </w:rPr>
              <w:t>,</w:t>
            </w:r>
            <w:r w:rsidRPr="000D5465">
              <w:rPr>
                <w:rFonts w:ascii="Verdana" w:hAnsi="Verdana"/>
                <w:sz w:val="20"/>
                <w:szCs w:val="24"/>
              </w:rPr>
              <w:t> con el objeto de recibir la línea de captura de la primera parcialidad.</w:t>
            </w:r>
          </w:p>
          <w:p w:rsidR="000D5465" w:rsidRPr="000D5465" w:rsidRDefault="000D5465" w:rsidP="000D5465">
            <w:pPr>
              <w:jc w:val="both"/>
              <w:rPr>
                <w:rFonts w:ascii="Verdana" w:hAnsi="Verdana"/>
                <w:sz w:val="20"/>
                <w:szCs w:val="24"/>
              </w:rPr>
            </w:pPr>
            <w:r w:rsidRPr="000D5465">
              <w:rPr>
                <w:rFonts w:ascii="Verdana" w:hAnsi="Verdana"/>
                <w:sz w:val="20"/>
                <w:szCs w:val="24"/>
              </w:rPr>
              <w:t>·   Manifestar si cuenta con Buzón Tributario, o en su caso, un correo electrónico por medio del cual se les hará llegar las líneas de captura correspondientes a la segunda y tercera parcialidad</w:t>
            </w:r>
          </w:p>
        </w:tc>
      </w:tr>
      <w:tr w:rsidR="000D5465" w:rsidRPr="000D5465" w:rsidTr="000D5465">
        <w:trPr>
          <w:trHeight w:val="234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sz w:val="20"/>
                <w:szCs w:val="24"/>
              </w:rPr>
              <w:lastRenderedPageBreak/>
              <w:t>Condiciones:</w:t>
            </w:r>
          </w:p>
          <w:p w:rsidR="000D5465" w:rsidRPr="000D5465" w:rsidRDefault="000D5465" w:rsidP="000D5465">
            <w:pPr>
              <w:jc w:val="both"/>
              <w:rPr>
                <w:rFonts w:ascii="Verdana" w:hAnsi="Verdana"/>
                <w:sz w:val="20"/>
                <w:szCs w:val="24"/>
              </w:rPr>
            </w:pPr>
            <w:r w:rsidRPr="000D5465">
              <w:rPr>
                <w:rFonts w:ascii="Verdana" w:hAnsi="Verdana"/>
                <w:sz w:val="20"/>
                <w:szCs w:val="24"/>
              </w:rPr>
              <w:t xml:space="preserve">·   Que los actos o actividades correspondan a su domicilio fiscal, agencia, sucursal o cualquier </w:t>
            </w:r>
            <w:proofErr w:type="spellStart"/>
            <w:r w:rsidRPr="000D5465">
              <w:rPr>
                <w:rFonts w:ascii="Verdana" w:hAnsi="Verdana"/>
                <w:sz w:val="20"/>
                <w:szCs w:val="24"/>
              </w:rPr>
              <w:t>otroestablecimiento</w:t>
            </w:r>
            <w:proofErr w:type="spellEnd"/>
            <w:r w:rsidRPr="000D5465">
              <w:rPr>
                <w:rFonts w:ascii="Verdana" w:hAnsi="Verdana"/>
                <w:sz w:val="20"/>
                <w:szCs w:val="24"/>
              </w:rPr>
              <w:t>, ubicado en los municipios antes referidos.</w:t>
            </w:r>
          </w:p>
          <w:p w:rsidR="000D5465" w:rsidRPr="000D5465" w:rsidRDefault="000D5465" w:rsidP="000D5465">
            <w:pPr>
              <w:jc w:val="both"/>
              <w:rPr>
                <w:rFonts w:ascii="Verdana" w:hAnsi="Verdana"/>
                <w:sz w:val="20"/>
                <w:szCs w:val="24"/>
              </w:rPr>
            </w:pPr>
            <w:r w:rsidRPr="000D5465">
              <w:rPr>
                <w:rFonts w:ascii="Verdana" w:hAnsi="Verdana"/>
                <w:sz w:val="20"/>
                <w:szCs w:val="24"/>
              </w:rPr>
              <w:t>·   Presentar, a más tardar el 15 de enero de 2018, a través del Portal del SAT, las declaraciones por cada uno de los meses de agosto, septiembre, octubre, noviembre y diciembre de 2017, con los importes por concepto de IVA e IEPS, en las que podrán elegir la opción de pago en parcialidades, sin realizar el pago de la línea de captura que emita el sistema, ya que la autoridad proporcionará el mismo con el importe que corresponda, conforme al Decreto.</w:t>
            </w:r>
          </w:p>
        </w:tc>
      </w:tr>
    </w:tbl>
    <w:p w:rsidR="000D5465" w:rsidRPr="000D5465" w:rsidRDefault="000D5465" w:rsidP="000D5465">
      <w:pPr>
        <w:jc w:val="both"/>
        <w:rPr>
          <w:rFonts w:ascii="Verdana" w:hAnsi="Verdana"/>
          <w:vanish/>
          <w:sz w:val="20"/>
          <w:szCs w:val="24"/>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D5465" w:rsidRPr="000D5465" w:rsidTr="000D5465">
        <w:trPr>
          <w:trHeight w:val="478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sz w:val="20"/>
                <w:szCs w:val="24"/>
              </w:rPr>
              <w:t>Información adicional:</w:t>
            </w:r>
          </w:p>
          <w:p w:rsidR="000D5465" w:rsidRPr="000D5465" w:rsidRDefault="000D5465" w:rsidP="000D5465">
            <w:pPr>
              <w:jc w:val="both"/>
              <w:rPr>
                <w:rFonts w:ascii="Verdana" w:hAnsi="Verdana"/>
                <w:sz w:val="20"/>
                <w:szCs w:val="24"/>
              </w:rPr>
            </w:pPr>
            <w:r w:rsidRPr="000D5465">
              <w:rPr>
                <w:rFonts w:ascii="Verdana" w:hAnsi="Verdana"/>
                <w:sz w:val="20"/>
                <w:szCs w:val="24"/>
              </w:rPr>
              <w:t>·   Los contribuyentes, que opten por el pago en parcialidades conforme al Decreto, no estarán obligados a garantizar el interés fiscal.</w:t>
            </w:r>
          </w:p>
          <w:p w:rsidR="000D5465" w:rsidRPr="000D5465" w:rsidRDefault="000D5465" w:rsidP="000D5465">
            <w:pPr>
              <w:jc w:val="both"/>
              <w:rPr>
                <w:rFonts w:ascii="Verdana" w:hAnsi="Verdana"/>
                <w:sz w:val="20"/>
                <w:szCs w:val="24"/>
              </w:rPr>
            </w:pPr>
            <w:r w:rsidRPr="000D5465">
              <w:rPr>
                <w:rFonts w:ascii="Verdana" w:hAnsi="Verdana"/>
                <w:sz w:val="20"/>
                <w:szCs w:val="24"/>
              </w:rPr>
              <w:t>·   En el supuesto de que se dejen de pagar total o parcialmente cualquiera de las parcialidades a que se refiere el Decreto, se considerarán revocados los beneficios de pago en parcialidades otorgados en el mismo.</w:t>
            </w:r>
          </w:p>
          <w:p w:rsidR="000D5465" w:rsidRPr="000D5465" w:rsidRDefault="000D5465" w:rsidP="000D5465">
            <w:pPr>
              <w:jc w:val="both"/>
              <w:rPr>
                <w:rFonts w:ascii="Verdana" w:hAnsi="Verdana"/>
                <w:sz w:val="20"/>
                <w:szCs w:val="24"/>
              </w:rPr>
            </w:pPr>
            <w:r w:rsidRPr="000D5465">
              <w:rPr>
                <w:rFonts w:ascii="Verdana" w:hAnsi="Verdana"/>
                <w:sz w:val="20"/>
                <w:szCs w:val="24"/>
              </w:rPr>
              <w:t>·   Las líneas de captura para realizar el pago de la segunda y tercera parcialidad se podrán obtener de la siguiente manera:</w:t>
            </w:r>
          </w:p>
          <w:p w:rsidR="000D5465" w:rsidRPr="000D5465" w:rsidRDefault="000D5465" w:rsidP="000D5465">
            <w:pPr>
              <w:jc w:val="both"/>
              <w:rPr>
                <w:rFonts w:ascii="Verdana" w:hAnsi="Verdana"/>
                <w:sz w:val="20"/>
                <w:szCs w:val="24"/>
              </w:rPr>
            </w:pPr>
            <w:r w:rsidRPr="000D5465">
              <w:rPr>
                <w:rFonts w:ascii="Verdana" w:hAnsi="Verdana"/>
                <w:sz w:val="20"/>
                <w:szCs w:val="24"/>
              </w:rPr>
              <w:t>·   A través de su Buzón tributario.</w:t>
            </w:r>
          </w:p>
          <w:p w:rsidR="000D5465" w:rsidRPr="000D5465" w:rsidRDefault="000D5465" w:rsidP="000D5465">
            <w:pPr>
              <w:jc w:val="both"/>
              <w:rPr>
                <w:rFonts w:ascii="Verdana" w:hAnsi="Verdana"/>
                <w:sz w:val="20"/>
                <w:szCs w:val="24"/>
              </w:rPr>
            </w:pPr>
            <w:r w:rsidRPr="000D5465">
              <w:rPr>
                <w:rFonts w:ascii="Verdana" w:hAnsi="Verdana"/>
                <w:sz w:val="20"/>
                <w:szCs w:val="24"/>
              </w:rPr>
              <w:t>·   Correo electrónico proporcionado a través del escrito libre presentado.</w:t>
            </w:r>
          </w:p>
          <w:p w:rsidR="000D5465" w:rsidRPr="000D5465" w:rsidRDefault="000D5465" w:rsidP="000D5465">
            <w:pPr>
              <w:jc w:val="both"/>
              <w:rPr>
                <w:rFonts w:ascii="Verdana" w:hAnsi="Verdana"/>
                <w:sz w:val="20"/>
                <w:szCs w:val="24"/>
              </w:rPr>
            </w:pPr>
            <w:r w:rsidRPr="000D5465">
              <w:rPr>
                <w:rFonts w:ascii="Verdana" w:hAnsi="Verdana"/>
                <w:sz w:val="20"/>
                <w:szCs w:val="24"/>
              </w:rPr>
              <w:t xml:space="preserve">·   En las oficinas de la Administración Desconcentrada de Recaudación, en caso de que </w:t>
            </w:r>
            <w:proofErr w:type="spellStart"/>
            <w:r w:rsidRPr="000D5465">
              <w:rPr>
                <w:rFonts w:ascii="Verdana" w:hAnsi="Verdana"/>
                <w:sz w:val="20"/>
                <w:szCs w:val="24"/>
              </w:rPr>
              <w:t>sepresente</w:t>
            </w:r>
            <w:proofErr w:type="spellEnd"/>
            <w:r w:rsidRPr="000D5465">
              <w:rPr>
                <w:rFonts w:ascii="Verdana" w:hAnsi="Verdana"/>
                <w:sz w:val="20"/>
                <w:szCs w:val="24"/>
              </w:rPr>
              <w:t xml:space="preserve"> a requerirlas.</w:t>
            </w:r>
          </w:p>
          <w:p w:rsidR="000D5465" w:rsidRPr="000D5465" w:rsidRDefault="000D5465" w:rsidP="000D5465">
            <w:pPr>
              <w:jc w:val="both"/>
              <w:rPr>
                <w:rFonts w:ascii="Verdana" w:hAnsi="Verdana"/>
                <w:sz w:val="20"/>
                <w:szCs w:val="24"/>
              </w:rPr>
            </w:pPr>
            <w:r w:rsidRPr="000D5465">
              <w:rPr>
                <w:rFonts w:ascii="Verdana" w:hAnsi="Verdana"/>
                <w:sz w:val="20"/>
                <w:szCs w:val="24"/>
              </w:rPr>
              <w:t>·   La segunda y tercera parcialidad, se podrán obtener a partir del 12 de febrero de 2018 y 12 de marzo de 2018, respectivamente.</w:t>
            </w:r>
          </w:p>
          <w:p w:rsidR="000D5465" w:rsidRPr="000D5465" w:rsidRDefault="000D5465" w:rsidP="000D5465">
            <w:pPr>
              <w:jc w:val="both"/>
              <w:rPr>
                <w:rFonts w:ascii="Verdana" w:hAnsi="Verdana"/>
                <w:sz w:val="20"/>
                <w:szCs w:val="24"/>
              </w:rPr>
            </w:pPr>
            <w:r w:rsidRPr="000D5465">
              <w:rPr>
                <w:rFonts w:ascii="Verdana" w:hAnsi="Verdana"/>
                <w:sz w:val="20"/>
                <w:szCs w:val="24"/>
              </w:rPr>
              <w:t>·   Las parcialidades se actualizan en términos del artículo 17-A del CFF y deberá ser cubiertas dentro del período que se indique en la línea de captura.</w:t>
            </w:r>
          </w:p>
        </w:tc>
      </w:tr>
      <w:tr w:rsidR="000D5465" w:rsidRPr="000D5465" w:rsidTr="000D5465">
        <w:trPr>
          <w:trHeight w:val="72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i/>
                <w:iCs/>
                <w:sz w:val="20"/>
                <w:szCs w:val="24"/>
              </w:rPr>
              <w:t>Disposiciones jurídicas aplicables</w:t>
            </w:r>
          </w:p>
          <w:p w:rsidR="000D5465" w:rsidRPr="000D5465" w:rsidRDefault="000D5465" w:rsidP="000D5465">
            <w:pPr>
              <w:jc w:val="both"/>
              <w:rPr>
                <w:rFonts w:ascii="Verdana" w:hAnsi="Verdana"/>
                <w:sz w:val="20"/>
                <w:szCs w:val="24"/>
              </w:rPr>
            </w:pPr>
            <w:r w:rsidRPr="000D5465">
              <w:rPr>
                <w:rFonts w:ascii="Verdana" w:hAnsi="Verdana"/>
                <w:sz w:val="20"/>
                <w:szCs w:val="24"/>
              </w:rPr>
              <w:t>Arts. 17-A CFF, Quinto, Décimo y Décimo primero DECRETO DOF 11/09/2017. Regla 11.10.4. RMF.</w:t>
            </w:r>
          </w:p>
        </w:tc>
      </w:tr>
    </w:tbl>
    <w:p w:rsidR="000D5465" w:rsidRPr="000D5465" w:rsidRDefault="000D5465" w:rsidP="000D5465">
      <w:pPr>
        <w:jc w:val="both"/>
        <w:rPr>
          <w:rFonts w:ascii="Verdana" w:hAnsi="Verdana"/>
          <w:sz w:val="20"/>
          <w:szCs w:val="24"/>
        </w:rPr>
      </w:pPr>
      <w:r w:rsidRPr="000D5465">
        <w:rPr>
          <w:rFonts w:ascii="Verdana" w:hAnsi="Verdana"/>
          <w:sz w:val="20"/>
          <w:szCs w:val="24"/>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D5465" w:rsidRPr="000D5465" w:rsidTr="000D5465">
        <w:trPr>
          <w:trHeight w:val="91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divId w:val="1693529292"/>
              <w:rPr>
                <w:rFonts w:ascii="Verdana" w:hAnsi="Verdana"/>
                <w:sz w:val="20"/>
                <w:szCs w:val="24"/>
              </w:rPr>
            </w:pPr>
            <w:r w:rsidRPr="000D5465">
              <w:rPr>
                <w:rFonts w:ascii="Verdana" w:hAnsi="Verdana"/>
                <w:b/>
                <w:bCs/>
                <w:sz w:val="20"/>
                <w:szCs w:val="24"/>
              </w:rPr>
              <w:t>3/DEC-7</w:t>
            </w:r>
            <w:r w:rsidRPr="000D5465">
              <w:rPr>
                <w:rFonts w:ascii="Verdana" w:hAnsi="Verdana"/>
                <w:sz w:val="20"/>
                <w:szCs w:val="24"/>
              </w:rPr>
              <w:t>   </w:t>
            </w:r>
            <w:r w:rsidRPr="000D5465">
              <w:rPr>
                <w:rFonts w:ascii="Verdana" w:hAnsi="Verdana"/>
                <w:b/>
                <w:bCs/>
                <w:sz w:val="20"/>
                <w:szCs w:val="24"/>
              </w:rPr>
              <w:t xml:space="preserve">Solicitud de devolución del IVA, conforme al Decreto por el que se otorgan </w:t>
            </w:r>
            <w:proofErr w:type="spellStart"/>
            <w:r w:rsidRPr="000D5465">
              <w:rPr>
                <w:rFonts w:ascii="Verdana" w:hAnsi="Verdana"/>
                <w:b/>
                <w:bCs/>
                <w:sz w:val="20"/>
                <w:szCs w:val="24"/>
              </w:rPr>
              <w:t>diversosbeneficios</w:t>
            </w:r>
            <w:proofErr w:type="spellEnd"/>
            <w:r w:rsidRPr="000D5465">
              <w:rPr>
                <w:rFonts w:ascii="Verdana" w:hAnsi="Verdana"/>
                <w:b/>
                <w:bCs/>
                <w:sz w:val="20"/>
                <w:szCs w:val="24"/>
              </w:rPr>
              <w:t xml:space="preserve"> fiscales a los contribuyentes de las zonas afectadas que se indican por el sismo ocurrido el 7 de septiembre de 2017</w:t>
            </w:r>
          </w:p>
        </w:tc>
      </w:tr>
      <w:tr w:rsidR="000D5465" w:rsidRPr="000D5465" w:rsidTr="000D5465">
        <w:trPr>
          <w:trHeight w:val="233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sz w:val="20"/>
                <w:szCs w:val="24"/>
              </w:rPr>
              <w:lastRenderedPageBreak/>
              <w:t>¿Quiénes lo presentan?</w:t>
            </w:r>
          </w:p>
          <w:p w:rsidR="000D5465" w:rsidRPr="000D5465" w:rsidRDefault="000D5465" w:rsidP="000D5465">
            <w:pPr>
              <w:jc w:val="both"/>
              <w:rPr>
                <w:rFonts w:ascii="Verdana" w:hAnsi="Verdana"/>
                <w:sz w:val="20"/>
                <w:szCs w:val="24"/>
              </w:rPr>
            </w:pPr>
            <w:r w:rsidRPr="000D5465">
              <w:rPr>
                <w:rFonts w:ascii="Verdana" w:hAnsi="Verdana"/>
                <w:sz w:val="20"/>
                <w:szCs w:val="24"/>
              </w:rPr>
              <w:t>Personas físicas y morales que tengan valor de los actos o actividades objeto del IVA atribuibles únicamente al domicilio fiscal, agencia, sucursal o cualquier otro establecimiento ubicado en los municipios de los Estados de Oaxaca y Chiapas, establecidos en el artículo primero de la DECLARATORIA de Desastre Natural por la ocurrencia de sismo con magnitud 8.2 el 7 de septiembre de 2017, en 97 municipios del Estado de Chiapas y de la DECLARATORIA de Desastre Natural por la ocurrencia de sismo con magnitud 8.2 el 7 de septiembre de 2017, en 283 municipios del Estado de Oaxaca, publicadas en el Diario Oficial de la Federación el 14 de septiembre de 2017.</w:t>
            </w:r>
          </w:p>
        </w:tc>
      </w:tr>
      <w:tr w:rsidR="000D5465" w:rsidRPr="000D5465" w:rsidTr="000D5465">
        <w:trPr>
          <w:trHeight w:val="7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sz w:val="20"/>
                <w:szCs w:val="24"/>
              </w:rPr>
              <w:t>¿Dónde se presenta?</w:t>
            </w:r>
          </w:p>
          <w:p w:rsidR="000D5465" w:rsidRPr="000D5465" w:rsidRDefault="000D5465" w:rsidP="000D5465">
            <w:pPr>
              <w:jc w:val="both"/>
              <w:rPr>
                <w:rFonts w:ascii="Verdana" w:hAnsi="Verdana"/>
                <w:sz w:val="20"/>
                <w:szCs w:val="24"/>
              </w:rPr>
            </w:pPr>
            <w:r w:rsidRPr="000D5465">
              <w:rPr>
                <w:rFonts w:ascii="Verdana" w:hAnsi="Verdana"/>
                <w:sz w:val="20"/>
                <w:szCs w:val="24"/>
              </w:rPr>
              <w:t>En el Portal del SAT.</w:t>
            </w:r>
          </w:p>
        </w:tc>
      </w:tr>
      <w:tr w:rsidR="000D5465" w:rsidRPr="000D5465" w:rsidTr="000D5465">
        <w:trPr>
          <w:trHeight w:val="7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sz w:val="20"/>
                <w:szCs w:val="24"/>
              </w:rPr>
              <w:t>¿Qué documento se obtiene?</w:t>
            </w:r>
          </w:p>
          <w:p w:rsidR="000D5465" w:rsidRPr="000D5465" w:rsidRDefault="000D5465" w:rsidP="000D5465">
            <w:pPr>
              <w:jc w:val="both"/>
              <w:rPr>
                <w:rFonts w:ascii="Verdana" w:hAnsi="Verdana"/>
                <w:sz w:val="20"/>
                <w:szCs w:val="24"/>
              </w:rPr>
            </w:pPr>
            <w:r w:rsidRPr="000D5465">
              <w:rPr>
                <w:rFonts w:ascii="Verdana" w:hAnsi="Verdana"/>
                <w:sz w:val="20"/>
                <w:szCs w:val="24"/>
              </w:rPr>
              <w:t>Acuse de recibo.</w:t>
            </w:r>
          </w:p>
        </w:tc>
      </w:tr>
      <w:tr w:rsidR="000D5465" w:rsidRPr="000D5465" w:rsidTr="000D5465">
        <w:trPr>
          <w:trHeight w:val="7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sz w:val="20"/>
                <w:szCs w:val="24"/>
              </w:rPr>
              <w:t>¿Cuándo se presenta?</w:t>
            </w:r>
          </w:p>
          <w:p w:rsidR="000D5465" w:rsidRPr="000D5465" w:rsidRDefault="000D5465" w:rsidP="000D5465">
            <w:pPr>
              <w:jc w:val="both"/>
              <w:rPr>
                <w:rFonts w:ascii="Verdana" w:hAnsi="Verdana"/>
                <w:sz w:val="20"/>
                <w:szCs w:val="24"/>
              </w:rPr>
            </w:pPr>
            <w:r w:rsidRPr="000D5465">
              <w:rPr>
                <w:rFonts w:ascii="Verdana" w:hAnsi="Verdana"/>
                <w:sz w:val="20"/>
                <w:szCs w:val="24"/>
              </w:rPr>
              <w:t>A más tardar el 01 de noviembre de 2017.</w:t>
            </w:r>
          </w:p>
        </w:tc>
      </w:tr>
    </w:tbl>
    <w:p w:rsidR="000D5465" w:rsidRPr="000D5465" w:rsidRDefault="000D5465" w:rsidP="000D5465">
      <w:pPr>
        <w:jc w:val="both"/>
        <w:rPr>
          <w:rFonts w:ascii="Verdana" w:hAnsi="Verdana"/>
          <w:vanish/>
          <w:sz w:val="20"/>
          <w:szCs w:val="24"/>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D5465" w:rsidRPr="000D5465" w:rsidTr="000D5465">
        <w:trPr>
          <w:trHeight w:val="329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sz w:val="20"/>
                <w:szCs w:val="24"/>
              </w:rPr>
              <w:t>Requisitos:</w:t>
            </w:r>
          </w:p>
          <w:p w:rsidR="000D5465" w:rsidRPr="000D5465" w:rsidRDefault="000D5465" w:rsidP="000D5465">
            <w:pPr>
              <w:jc w:val="both"/>
              <w:rPr>
                <w:rFonts w:ascii="Verdana" w:hAnsi="Verdana"/>
                <w:sz w:val="20"/>
                <w:szCs w:val="24"/>
              </w:rPr>
            </w:pPr>
            <w:r w:rsidRPr="000D5465">
              <w:rPr>
                <w:rFonts w:ascii="Verdana" w:hAnsi="Verdana"/>
                <w:sz w:val="20"/>
                <w:szCs w:val="24"/>
              </w:rPr>
              <w:t xml:space="preserve">Presentar escrito libre en el que se manifieste, bajo protesta de decir verdad, el cumplimiento de </w:t>
            </w:r>
            <w:proofErr w:type="spellStart"/>
            <w:r w:rsidRPr="000D5465">
              <w:rPr>
                <w:rFonts w:ascii="Verdana" w:hAnsi="Verdana"/>
                <w:sz w:val="20"/>
                <w:szCs w:val="24"/>
              </w:rPr>
              <w:t>lascondiciones</w:t>
            </w:r>
            <w:proofErr w:type="spellEnd"/>
            <w:r w:rsidRPr="000D5465">
              <w:rPr>
                <w:rFonts w:ascii="Verdana" w:hAnsi="Verdana"/>
                <w:sz w:val="20"/>
                <w:szCs w:val="24"/>
              </w:rPr>
              <w:t xml:space="preserve"> previstas para aplicar la facilidad señalada en el artículo Séptimo del Decreto por el que </w:t>
            </w:r>
            <w:proofErr w:type="spellStart"/>
            <w:r w:rsidRPr="000D5465">
              <w:rPr>
                <w:rFonts w:ascii="Verdana" w:hAnsi="Verdana"/>
                <w:sz w:val="20"/>
                <w:szCs w:val="24"/>
              </w:rPr>
              <w:t>seotorgan</w:t>
            </w:r>
            <w:proofErr w:type="spellEnd"/>
            <w:r w:rsidRPr="000D5465">
              <w:rPr>
                <w:rFonts w:ascii="Verdana" w:hAnsi="Verdana"/>
                <w:sz w:val="20"/>
                <w:szCs w:val="24"/>
              </w:rPr>
              <w:t xml:space="preserve"> diversos beneficios fiscales a los contribuyentes de las zonas afectadas que se indican por el sismo ocurrido el 7 de septiembre de 2017; acompañando al mismo el papel de trabajo en el que se cuantifique y distinga el valor de los actos o actividades objeto del IVA atribuibles únicamente al domicilio fiscal, agencia, sucursal o cualquier otro establecimiento ubicado en los municipios de los Estados de Oaxaca y Chiapas, establecidos en el artículo primero de la DECLARATORIA de Desastre Natural por la ocurrencia de sismo con magnitud 8.2 el 7 de septiembre de 2017, en 97 municipios del Estado de Chiapas y de la DECLARATORIA de Desastre Natural por la ocurrencia de sismo con magnitud 8.2 el 7 de septiembre de 2017, en 283 municipios del Estado de Oaxaca, publicadas en el Diario Oficial de la Federación el 14 de septiembre de 2017.</w:t>
            </w:r>
          </w:p>
        </w:tc>
      </w:tr>
      <w:tr w:rsidR="000D5465" w:rsidRPr="000D5465" w:rsidTr="000D5465">
        <w:trPr>
          <w:trHeight w:val="7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sz w:val="20"/>
                <w:szCs w:val="24"/>
              </w:rPr>
              <w:t>Condiciones:</w:t>
            </w:r>
          </w:p>
          <w:p w:rsidR="000D5465" w:rsidRPr="000D5465" w:rsidRDefault="000D5465" w:rsidP="000D5465">
            <w:pPr>
              <w:jc w:val="both"/>
              <w:rPr>
                <w:rFonts w:ascii="Verdana" w:hAnsi="Verdana"/>
                <w:sz w:val="20"/>
                <w:szCs w:val="24"/>
              </w:rPr>
            </w:pPr>
            <w:r w:rsidRPr="000D5465">
              <w:rPr>
                <w:rFonts w:ascii="Verdana" w:hAnsi="Verdana"/>
                <w:sz w:val="20"/>
                <w:szCs w:val="24"/>
              </w:rPr>
              <w:t xml:space="preserve">Contar con Contraseña o </w:t>
            </w:r>
            <w:proofErr w:type="spellStart"/>
            <w:r w:rsidRPr="000D5465">
              <w:rPr>
                <w:rFonts w:ascii="Verdana" w:hAnsi="Verdana"/>
                <w:sz w:val="20"/>
                <w:szCs w:val="24"/>
              </w:rPr>
              <w:t>e.firma</w:t>
            </w:r>
            <w:proofErr w:type="spellEnd"/>
            <w:r w:rsidRPr="000D5465">
              <w:rPr>
                <w:rFonts w:ascii="Verdana" w:hAnsi="Verdana"/>
                <w:sz w:val="20"/>
                <w:szCs w:val="24"/>
              </w:rPr>
              <w:t>.</w:t>
            </w:r>
          </w:p>
        </w:tc>
      </w:tr>
      <w:tr w:rsidR="000D5465" w:rsidRPr="000D5465" w:rsidTr="000D5465">
        <w:trPr>
          <w:trHeight w:val="7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sz w:val="20"/>
                <w:szCs w:val="24"/>
              </w:rPr>
              <w:t>Información adicional:</w:t>
            </w:r>
          </w:p>
          <w:p w:rsidR="000D5465" w:rsidRPr="000D5465" w:rsidRDefault="000D5465" w:rsidP="000D5465">
            <w:pPr>
              <w:jc w:val="both"/>
              <w:rPr>
                <w:rFonts w:ascii="Verdana" w:hAnsi="Verdana"/>
                <w:sz w:val="20"/>
                <w:szCs w:val="24"/>
              </w:rPr>
            </w:pPr>
            <w:r w:rsidRPr="000D5465">
              <w:rPr>
                <w:rFonts w:ascii="Verdana" w:hAnsi="Verdana"/>
                <w:sz w:val="20"/>
                <w:szCs w:val="24"/>
              </w:rPr>
              <w:t>No aplica.</w:t>
            </w:r>
          </w:p>
        </w:tc>
      </w:tr>
      <w:tr w:rsidR="000D5465" w:rsidRPr="000D5465" w:rsidTr="000D5465">
        <w:trPr>
          <w:trHeight w:val="7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i/>
                <w:iCs/>
                <w:sz w:val="20"/>
                <w:szCs w:val="24"/>
              </w:rPr>
              <w:lastRenderedPageBreak/>
              <w:t>Disposiciones jurídicas aplicables:</w:t>
            </w:r>
          </w:p>
          <w:p w:rsidR="000D5465" w:rsidRPr="000D5465" w:rsidRDefault="000D5465" w:rsidP="000D5465">
            <w:pPr>
              <w:jc w:val="both"/>
              <w:rPr>
                <w:rFonts w:ascii="Verdana" w:hAnsi="Verdana"/>
                <w:sz w:val="20"/>
                <w:szCs w:val="24"/>
              </w:rPr>
            </w:pPr>
            <w:r w:rsidRPr="000D5465">
              <w:rPr>
                <w:rFonts w:ascii="Verdana" w:hAnsi="Verdana"/>
                <w:sz w:val="20"/>
                <w:szCs w:val="24"/>
              </w:rPr>
              <w:t>DECRETO DOF 11/09/2017 Séptimo, Noveno y Décimo Segundo. Regla 11.10.6. RMF</w:t>
            </w:r>
          </w:p>
        </w:tc>
      </w:tr>
    </w:tbl>
    <w:p w:rsidR="000D5465" w:rsidRPr="000D5465" w:rsidRDefault="000D5465" w:rsidP="000D5465">
      <w:pPr>
        <w:jc w:val="both"/>
        <w:rPr>
          <w:rFonts w:ascii="Verdana" w:hAnsi="Verdana"/>
          <w:sz w:val="20"/>
          <w:szCs w:val="24"/>
        </w:rPr>
      </w:pP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sz w:val="20"/>
          <w:szCs w:val="24"/>
        </w:rPr>
        <w:t>..........................................................................................................................................</w:t>
      </w:r>
    </w:p>
    <w:p w:rsidR="000D5465" w:rsidRPr="000D5465" w:rsidRDefault="000D5465" w:rsidP="000D5465">
      <w:pPr>
        <w:jc w:val="both"/>
        <w:rPr>
          <w:rFonts w:ascii="Verdana" w:hAnsi="Verdana"/>
          <w:sz w:val="20"/>
          <w:szCs w:val="24"/>
        </w:rPr>
      </w:pPr>
      <w:r w:rsidRPr="000D5465">
        <w:rPr>
          <w:rFonts w:ascii="Verdana" w:hAnsi="Verdana"/>
          <w:sz w:val="20"/>
          <w:szCs w:val="24"/>
        </w:rPr>
        <w:t>Atentamente.</w:t>
      </w:r>
    </w:p>
    <w:p w:rsidR="000D5465" w:rsidRPr="000D5465" w:rsidRDefault="000D5465" w:rsidP="000D5465">
      <w:pPr>
        <w:jc w:val="both"/>
        <w:rPr>
          <w:rFonts w:ascii="Verdana" w:hAnsi="Verdana"/>
          <w:sz w:val="20"/>
          <w:szCs w:val="24"/>
        </w:rPr>
      </w:pPr>
      <w:r w:rsidRPr="000D5465">
        <w:rPr>
          <w:rFonts w:ascii="Verdana" w:hAnsi="Verdana"/>
          <w:sz w:val="20"/>
          <w:szCs w:val="24"/>
        </w:rPr>
        <w:t>Ciudad de México, 21 de septiembre de 2017.- En suplencia por ausencia del Jefe del Servicio de Administración Tributaria, con fundamento en el artículo 4, primer párrafo del Reglamento Interior del Servicio de Administración Tributaria vigente, firma el Administrador General Jurídico, </w:t>
      </w:r>
      <w:r w:rsidRPr="000D5465">
        <w:rPr>
          <w:rFonts w:ascii="Verdana" w:hAnsi="Verdana"/>
          <w:b/>
          <w:bCs/>
          <w:sz w:val="20"/>
          <w:szCs w:val="24"/>
        </w:rPr>
        <w:t>Jaime Eusebio Flores Carrasco</w:t>
      </w:r>
      <w:r w:rsidRPr="000D5465">
        <w:rPr>
          <w:rFonts w:ascii="Verdana" w:hAnsi="Verdana"/>
          <w:sz w:val="20"/>
          <w:szCs w:val="24"/>
        </w:rPr>
        <w:t>.- Rúbrica.</w:t>
      </w:r>
    </w:p>
    <w:p w:rsidR="000D5465" w:rsidRPr="000D5465" w:rsidRDefault="000D5465" w:rsidP="000D5465">
      <w:pPr>
        <w:jc w:val="both"/>
        <w:rPr>
          <w:rFonts w:ascii="Verdana" w:hAnsi="Verdana"/>
          <w:b/>
          <w:bCs/>
          <w:sz w:val="20"/>
          <w:szCs w:val="24"/>
        </w:rPr>
      </w:pPr>
      <w:r w:rsidRPr="000D5465">
        <w:rPr>
          <w:rFonts w:ascii="Verdana" w:hAnsi="Verdana"/>
          <w:b/>
          <w:bCs/>
          <w:sz w:val="20"/>
          <w:szCs w:val="24"/>
        </w:rPr>
        <w:t>Modificación al Anexo 3 de la Resolución Miscelánea Fiscal para 2017</w:t>
      </w:r>
    </w:p>
    <w:p w:rsidR="000D5465" w:rsidRPr="000D5465" w:rsidRDefault="000D5465" w:rsidP="000D5465">
      <w:pPr>
        <w:jc w:val="both"/>
        <w:rPr>
          <w:rFonts w:ascii="Verdana" w:hAnsi="Verdana"/>
          <w:sz w:val="20"/>
          <w:szCs w:val="24"/>
        </w:rPr>
      </w:pPr>
      <w:r w:rsidRPr="000D5465">
        <w:rPr>
          <w:rFonts w:ascii="Verdana" w:hAnsi="Verdana"/>
          <w:b/>
          <w:bCs/>
          <w:sz w:val="20"/>
          <w:szCs w:val="24"/>
        </w:rPr>
        <w:t>CRITERIOS NO VINCULATIVOS DE LAS DISPOSICIONES FISCALES</w:t>
      </w:r>
    </w:p>
    <w:p w:rsidR="000D5465" w:rsidRPr="000D5465" w:rsidRDefault="000D5465" w:rsidP="000D5465">
      <w:pPr>
        <w:jc w:val="both"/>
        <w:rPr>
          <w:rFonts w:ascii="Verdana" w:hAnsi="Verdana"/>
          <w:sz w:val="20"/>
          <w:szCs w:val="24"/>
        </w:rPr>
      </w:pPr>
      <w:r w:rsidRPr="000D5465">
        <w:rPr>
          <w:rFonts w:ascii="Verdana" w:hAnsi="Verdana"/>
          <w:b/>
          <w:bCs/>
          <w:sz w:val="20"/>
          <w:szCs w:val="24"/>
        </w:rPr>
        <w:t>PRIMERO. </w:t>
      </w:r>
      <w:r w:rsidRPr="000D5465">
        <w:rPr>
          <w:rFonts w:ascii="Verdana" w:hAnsi="Verdana"/>
          <w:sz w:val="20"/>
          <w:szCs w:val="24"/>
        </w:rPr>
        <w:t xml:space="preserve">De conformidad con el artículo 33, fracción I, inciso h) del CFF, en relación con la regla 1.9., fracción IV de la RMF 2017, se dan a conocer los criterios no </w:t>
      </w:r>
      <w:proofErr w:type="spellStart"/>
      <w:r w:rsidRPr="000D5465">
        <w:rPr>
          <w:rFonts w:ascii="Verdana" w:hAnsi="Verdana"/>
          <w:sz w:val="20"/>
          <w:szCs w:val="24"/>
        </w:rPr>
        <w:t>vinculativos</w:t>
      </w:r>
      <w:proofErr w:type="spellEnd"/>
      <w:r w:rsidRPr="000D5465">
        <w:rPr>
          <w:rFonts w:ascii="Verdana" w:hAnsi="Verdana"/>
          <w:sz w:val="20"/>
          <w:szCs w:val="24"/>
        </w:rPr>
        <w:t xml:space="preserve"> de las disposiciones fiscales conforme a lo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D5465" w:rsidRPr="000D5465" w:rsidTr="000D5465">
        <w:trPr>
          <w:trHeight w:val="29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D5465" w:rsidRPr="000D5465" w:rsidRDefault="000D5465" w:rsidP="000D5465">
            <w:pPr>
              <w:jc w:val="both"/>
              <w:divId w:val="1291084295"/>
              <w:rPr>
                <w:rFonts w:ascii="Verdana" w:hAnsi="Verdana"/>
                <w:sz w:val="20"/>
                <w:szCs w:val="24"/>
              </w:rPr>
            </w:pPr>
            <w:r w:rsidRPr="000D5465">
              <w:rPr>
                <w:rFonts w:ascii="Verdana" w:hAnsi="Verdana"/>
                <w:b/>
                <w:bCs/>
                <w:sz w:val="20"/>
                <w:szCs w:val="24"/>
              </w:rPr>
              <w:t>Contenido</w:t>
            </w:r>
          </w:p>
        </w:tc>
      </w:tr>
      <w:tr w:rsidR="000D5465" w:rsidRPr="000D5465" w:rsidTr="000D5465">
        <w:trPr>
          <w:trHeight w:val="2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b/>
                <w:bCs/>
                <w:sz w:val="20"/>
                <w:szCs w:val="24"/>
              </w:rPr>
              <w:t>APARTADOS:</w:t>
            </w:r>
          </w:p>
        </w:tc>
      </w:tr>
    </w:tbl>
    <w:p w:rsidR="000D5465" w:rsidRPr="000D5465" w:rsidRDefault="000D5465" w:rsidP="000D5465">
      <w:pPr>
        <w:jc w:val="both"/>
        <w:rPr>
          <w:rFonts w:ascii="Verdana" w:hAnsi="Verdana"/>
          <w:vanish/>
          <w:sz w:val="20"/>
          <w:szCs w:val="24"/>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0D5465" w:rsidRPr="000D5465" w:rsidTr="000D5465">
        <w:trPr>
          <w:trHeight w:val="71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5465" w:rsidRPr="000D5465" w:rsidRDefault="000D5465" w:rsidP="000D5465">
            <w:pPr>
              <w:jc w:val="both"/>
              <w:rPr>
                <w:rFonts w:ascii="Verdana" w:hAnsi="Verdana"/>
                <w:sz w:val="20"/>
                <w:szCs w:val="24"/>
              </w:rPr>
            </w:pPr>
            <w:r w:rsidRPr="000D5465">
              <w:rPr>
                <w:rFonts w:ascii="Verdana" w:hAnsi="Verdana"/>
                <w:b/>
                <w:bCs/>
                <w:sz w:val="20"/>
                <w:szCs w:val="24"/>
              </w:rPr>
              <w:lastRenderedPageBreak/>
              <w:t>A. Criterios del CFF</w:t>
            </w:r>
          </w:p>
          <w:p w:rsidR="000D5465" w:rsidRPr="000D5465" w:rsidRDefault="000D5465" w:rsidP="000D5465">
            <w:pPr>
              <w:jc w:val="both"/>
              <w:rPr>
                <w:rFonts w:ascii="Verdana" w:hAnsi="Verdana"/>
                <w:sz w:val="20"/>
                <w:szCs w:val="24"/>
              </w:rPr>
            </w:pPr>
            <w:r w:rsidRPr="000D5465">
              <w:rPr>
                <w:rFonts w:ascii="Verdana" w:hAnsi="Verdana"/>
                <w:b/>
                <w:bCs/>
                <w:sz w:val="20"/>
                <w:szCs w:val="24"/>
              </w:rPr>
              <w:t>1/CFF/NV </w:t>
            </w: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b/>
                <w:bCs/>
                <w:sz w:val="20"/>
                <w:szCs w:val="24"/>
              </w:rPr>
              <w:t>B. Criterios de la Ley del ISR</w:t>
            </w:r>
          </w:p>
          <w:p w:rsidR="000D5465" w:rsidRPr="000D5465" w:rsidRDefault="000D5465" w:rsidP="000D5465">
            <w:pPr>
              <w:jc w:val="both"/>
              <w:rPr>
                <w:rFonts w:ascii="Verdana" w:hAnsi="Verdana"/>
                <w:sz w:val="20"/>
                <w:szCs w:val="24"/>
              </w:rPr>
            </w:pPr>
            <w:r w:rsidRPr="000D5465">
              <w:rPr>
                <w:rFonts w:ascii="Verdana" w:hAnsi="Verdana"/>
                <w:b/>
                <w:bCs/>
                <w:sz w:val="20"/>
                <w:szCs w:val="24"/>
              </w:rPr>
              <w:t>1/ISR/NV a</w:t>
            </w: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b/>
                <w:bCs/>
                <w:sz w:val="20"/>
                <w:szCs w:val="24"/>
              </w:rPr>
              <w:t>34/ISR/NV</w:t>
            </w: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b/>
                <w:bCs/>
                <w:sz w:val="20"/>
                <w:szCs w:val="24"/>
              </w:rPr>
              <w:t>35/ISR/NV</w:t>
            </w:r>
            <w:r w:rsidRPr="000D5465">
              <w:rPr>
                <w:rFonts w:ascii="Verdana" w:hAnsi="Verdana"/>
                <w:sz w:val="20"/>
                <w:szCs w:val="24"/>
              </w:rPr>
              <w:t xml:space="preserve">       Inversión de recursos retornados al país en acciones emitidas por personas </w:t>
            </w:r>
            <w:proofErr w:type="spellStart"/>
            <w:r w:rsidRPr="000D5465">
              <w:rPr>
                <w:rFonts w:ascii="Verdana" w:hAnsi="Verdana"/>
                <w:sz w:val="20"/>
                <w:szCs w:val="24"/>
              </w:rPr>
              <w:t>moralesresidentes</w:t>
            </w:r>
            <w:proofErr w:type="spellEnd"/>
            <w:r w:rsidRPr="000D5465">
              <w:rPr>
                <w:rFonts w:ascii="Verdana" w:hAnsi="Verdana"/>
                <w:sz w:val="20"/>
                <w:szCs w:val="24"/>
              </w:rPr>
              <w:t xml:space="preserve"> en México.</w:t>
            </w:r>
          </w:p>
          <w:p w:rsidR="000D5465" w:rsidRPr="000D5465" w:rsidRDefault="000D5465" w:rsidP="000D5465">
            <w:pPr>
              <w:jc w:val="both"/>
              <w:rPr>
                <w:rFonts w:ascii="Verdana" w:hAnsi="Verdana"/>
                <w:sz w:val="20"/>
                <w:szCs w:val="24"/>
              </w:rPr>
            </w:pPr>
            <w:r w:rsidRPr="000D5465">
              <w:rPr>
                <w:rFonts w:ascii="Verdana" w:hAnsi="Verdana"/>
                <w:b/>
                <w:bCs/>
                <w:sz w:val="20"/>
                <w:szCs w:val="24"/>
              </w:rPr>
              <w:t>C. Criterios de la Ley del IVA</w:t>
            </w:r>
          </w:p>
          <w:p w:rsidR="000D5465" w:rsidRPr="000D5465" w:rsidRDefault="000D5465" w:rsidP="000D5465">
            <w:pPr>
              <w:jc w:val="both"/>
              <w:rPr>
                <w:rFonts w:ascii="Verdana" w:hAnsi="Verdana"/>
                <w:sz w:val="20"/>
                <w:szCs w:val="24"/>
              </w:rPr>
            </w:pPr>
            <w:r w:rsidRPr="000D5465">
              <w:rPr>
                <w:rFonts w:ascii="Verdana" w:hAnsi="Verdana"/>
                <w:b/>
                <w:bCs/>
                <w:sz w:val="20"/>
                <w:szCs w:val="24"/>
              </w:rPr>
              <w:t>1/IVA/NV a</w:t>
            </w: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b/>
                <w:bCs/>
                <w:sz w:val="20"/>
                <w:szCs w:val="24"/>
              </w:rPr>
              <w:t>9/IVA/NV</w:t>
            </w: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b/>
                <w:bCs/>
                <w:sz w:val="20"/>
                <w:szCs w:val="24"/>
              </w:rPr>
              <w:t>D. Criterios de la Ley del IEPS</w:t>
            </w:r>
          </w:p>
          <w:p w:rsidR="000D5465" w:rsidRPr="000D5465" w:rsidRDefault="000D5465" w:rsidP="000D5465">
            <w:pPr>
              <w:jc w:val="both"/>
              <w:rPr>
                <w:rFonts w:ascii="Verdana" w:hAnsi="Verdana"/>
                <w:sz w:val="20"/>
                <w:szCs w:val="24"/>
              </w:rPr>
            </w:pPr>
            <w:r w:rsidRPr="000D5465">
              <w:rPr>
                <w:rFonts w:ascii="Verdana" w:hAnsi="Verdana"/>
                <w:b/>
                <w:bCs/>
                <w:sz w:val="20"/>
                <w:szCs w:val="24"/>
              </w:rPr>
              <w:t>1/IEPS/NV a</w:t>
            </w: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b/>
                <w:bCs/>
                <w:sz w:val="20"/>
                <w:szCs w:val="24"/>
              </w:rPr>
              <w:t>5/IEPS/NV</w:t>
            </w: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b/>
                <w:bCs/>
                <w:sz w:val="20"/>
                <w:szCs w:val="24"/>
              </w:rPr>
              <w:t>E. Criterios de la Ley de los Impuestos Generales de Importación y Exportación</w:t>
            </w:r>
          </w:p>
          <w:p w:rsidR="000D5465" w:rsidRPr="000D5465" w:rsidRDefault="000D5465" w:rsidP="000D5465">
            <w:pPr>
              <w:jc w:val="both"/>
              <w:rPr>
                <w:rFonts w:ascii="Verdana" w:hAnsi="Verdana"/>
                <w:sz w:val="20"/>
                <w:szCs w:val="24"/>
              </w:rPr>
            </w:pPr>
            <w:r w:rsidRPr="000D5465">
              <w:rPr>
                <w:rFonts w:ascii="Verdana" w:hAnsi="Verdana"/>
                <w:b/>
                <w:bCs/>
                <w:sz w:val="20"/>
                <w:szCs w:val="24"/>
              </w:rPr>
              <w:t>1/LIGIE/NV </w:t>
            </w: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b/>
                <w:bCs/>
                <w:sz w:val="20"/>
                <w:szCs w:val="24"/>
              </w:rPr>
              <w:t>F. Criterios de la LISH</w:t>
            </w:r>
          </w:p>
          <w:p w:rsidR="000D5465" w:rsidRPr="000D5465" w:rsidRDefault="000D5465" w:rsidP="000D5465">
            <w:pPr>
              <w:jc w:val="both"/>
              <w:rPr>
                <w:rFonts w:ascii="Verdana" w:hAnsi="Verdana"/>
                <w:sz w:val="20"/>
                <w:szCs w:val="24"/>
              </w:rPr>
            </w:pPr>
            <w:r w:rsidRPr="000D5465">
              <w:rPr>
                <w:rFonts w:ascii="Verdana" w:hAnsi="Verdana"/>
                <w:b/>
                <w:bCs/>
                <w:sz w:val="20"/>
                <w:szCs w:val="24"/>
              </w:rPr>
              <w:t>1/LISH/NV a</w:t>
            </w: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b/>
                <w:bCs/>
                <w:sz w:val="20"/>
                <w:szCs w:val="24"/>
              </w:rPr>
              <w:t>2/LISH/NV</w:t>
            </w: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sz w:val="20"/>
                <w:szCs w:val="24"/>
              </w:rPr>
              <w:lastRenderedPageBreak/>
              <w:t> </w:t>
            </w:r>
          </w:p>
        </w:tc>
      </w:tr>
    </w:tbl>
    <w:p w:rsidR="000D5465" w:rsidRPr="000D5465" w:rsidRDefault="000D5465" w:rsidP="000D5465">
      <w:pPr>
        <w:jc w:val="both"/>
        <w:rPr>
          <w:rFonts w:ascii="Verdana" w:hAnsi="Verdana"/>
          <w:sz w:val="20"/>
          <w:szCs w:val="24"/>
        </w:rPr>
      </w:pPr>
      <w:r w:rsidRPr="000D5465">
        <w:rPr>
          <w:rFonts w:ascii="Verdana" w:hAnsi="Verdana"/>
          <w:sz w:val="20"/>
          <w:szCs w:val="24"/>
        </w:rPr>
        <w:lastRenderedPageBreak/>
        <w:t> </w:t>
      </w:r>
    </w:p>
    <w:p w:rsidR="000D5465" w:rsidRPr="000D5465" w:rsidRDefault="000D5465" w:rsidP="000D5465">
      <w:pPr>
        <w:jc w:val="both"/>
        <w:rPr>
          <w:rFonts w:ascii="Verdana" w:hAnsi="Verdana"/>
          <w:sz w:val="20"/>
          <w:szCs w:val="24"/>
        </w:rPr>
      </w:pPr>
      <w:r w:rsidRPr="000D5465">
        <w:rPr>
          <w:rFonts w:ascii="Verdana" w:hAnsi="Verdana"/>
          <w:b/>
          <w:bCs/>
          <w:sz w:val="20"/>
          <w:szCs w:val="24"/>
        </w:rPr>
        <w:t>A. Criterios del CFF</w:t>
      </w:r>
    </w:p>
    <w:p w:rsidR="000D5465" w:rsidRPr="000D5465" w:rsidRDefault="000D5465" w:rsidP="000D5465">
      <w:pPr>
        <w:jc w:val="both"/>
        <w:rPr>
          <w:rFonts w:ascii="Verdana" w:hAnsi="Verdana"/>
          <w:sz w:val="20"/>
          <w:szCs w:val="24"/>
        </w:rPr>
      </w:pPr>
      <w:r w:rsidRPr="000D5465">
        <w:rPr>
          <w:rFonts w:ascii="Verdana" w:hAnsi="Verdana"/>
          <w:b/>
          <w:bCs/>
          <w:sz w:val="20"/>
          <w:szCs w:val="24"/>
        </w:rPr>
        <w:t>1/CFF/NV</w:t>
      </w: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b/>
          <w:bCs/>
          <w:sz w:val="20"/>
          <w:szCs w:val="24"/>
        </w:rPr>
        <w:t>B. Criterios de la Ley del ISR</w:t>
      </w:r>
    </w:p>
    <w:p w:rsidR="000D5465" w:rsidRPr="000D5465" w:rsidRDefault="000D5465" w:rsidP="000D5465">
      <w:pPr>
        <w:jc w:val="both"/>
        <w:rPr>
          <w:rFonts w:ascii="Verdana" w:hAnsi="Verdana"/>
          <w:sz w:val="20"/>
          <w:szCs w:val="24"/>
        </w:rPr>
      </w:pPr>
      <w:r w:rsidRPr="000D5465">
        <w:rPr>
          <w:rFonts w:ascii="Verdana" w:hAnsi="Verdana"/>
          <w:b/>
          <w:bCs/>
          <w:sz w:val="20"/>
          <w:szCs w:val="24"/>
        </w:rPr>
        <w:t>1/ISR/NV a</w:t>
      </w: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b/>
          <w:bCs/>
          <w:sz w:val="20"/>
          <w:szCs w:val="24"/>
        </w:rPr>
        <w:t>34/ISR/NV</w:t>
      </w: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b/>
          <w:bCs/>
          <w:sz w:val="20"/>
          <w:szCs w:val="24"/>
        </w:rPr>
        <w:t>35/ISR/NV</w:t>
      </w:r>
      <w:r w:rsidRPr="000D5465">
        <w:rPr>
          <w:rFonts w:ascii="Verdana" w:hAnsi="Verdana"/>
          <w:sz w:val="20"/>
          <w:szCs w:val="24"/>
        </w:rPr>
        <w:t>          </w:t>
      </w:r>
      <w:r w:rsidRPr="000D5465">
        <w:rPr>
          <w:rFonts w:ascii="Verdana" w:hAnsi="Verdana"/>
          <w:b/>
          <w:bCs/>
          <w:sz w:val="20"/>
          <w:szCs w:val="24"/>
        </w:rPr>
        <w:t>Inversión de recursos retornados al país en acciones emitidas por personas morales residentes en México.</w:t>
      </w:r>
    </w:p>
    <w:p w:rsidR="000D5465" w:rsidRPr="000D5465" w:rsidRDefault="000D5465" w:rsidP="000D5465">
      <w:pPr>
        <w:jc w:val="both"/>
        <w:rPr>
          <w:rFonts w:ascii="Verdana" w:hAnsi="Verdana"/>
          <w:sz w:val="20"/>
          <w:szCs w:val="24"/>
        </w:rPr>
      </w:pPr>
      <w:r w:rsidRPr="000D5465">
        <w:rPr>
          <w:rFonts w:ascii="Verdana" w:hAnsi="Verdana"/>
          <w:sz w:val="20"/>
          <w:szCs w:val="24"/>
        </w:rPr>
        <w:t xml:space="preserve">                       El quinto y sexto párrafos del Considerando del "Decreto que otorga diversas facilidades administrativas en materia del impuesto sobre la renta relativos a depósitos o inversiones que se reciban en México" publicado en DOF el 18 de enero de </w:t>
      </w:r>
      <w:r w:rsidRPr="000D5465">
        <w:rPr>
          <w:rFonts w:ascii="Verdana" w:hAnsi="Verdana"/>
          <w:sz w:val="20"/>
          <w:szCs w:val="24"/>
        </w:rPr>
        <w:lastRenderedPageBreak/>
        <w:t>2017, indican que la finalidad del esquema de facilidad de pago del ISR que se establece en el mismo tiene como objetivo el retorno del capital mantenido en el extranjero, para aplicarse en actividades productivas que coadyuven al crecimiento económico del país y que esta medida es oportuna y complementaria a las necesidades de inversión al interior del país derivadas de las reformas estructurales, con lo cual se contará con recursos adicionales para la inversión productiva, la generación de empleos y el fortalecimiento de la rama industrial del país.</w:t>
      </w:r>
    </w:p>
    <w:p w:rsidR="000D5465" w:rsidRPr="000D5465" w:rsidRDefault="000D5465" w:rsidP="000D5465">
      <w:pPr>
        <w:jc w:val="both"/>
        <w:rPr>
          <w:rFonts w:ascii="Verdana" w:hAnsi="Verdana"/>
          <w:sz w:val="20"/>
          <w:szCs w:val="24"/>
        </w:rPr>
      </w:pPr>
      <w:r w:rsidRPr="000D5465">
        <w:rPr>
          <w:rFonts w:ascii="Verdana" w:hAnsi="Verdana"/>
          <w:sz w:val="20"/>
          <w:szCs w:val="24"/>
        </w:rPr>
        <w:t>                       El artículo Sexto, segundo párrafo del citado Decreto, establece que las personas físicas residentes en territorio nacional y las residentes en el extranjero con establecimiento permanente en México invierten recursos en el país, entre otros supuestos, cuando la inversión se realice a través de instituciones que componen el sistema financiero mexicano en instrumentos financieros emitidos por residentes en el país o en acciones emitidas por personas morales residentes en México.</w:t>
      </w:r>
    </w:p>
    <w:p w:rsidR="000D5465" w:rsidRPr="000D5465" w:rsidRDefault="000D5465" w:rsidP="000D5465">
      <w:pPr>
        <w:jc w:val="both"/>
        <w:rPr>
          <w:rFonts w:ascii="Verdana" w:hAnsi="Verdana"/>
          <w:sz w:val="20"/>
          <w:szCs w:val="24"/>
        </w:rPr>
      </w:pPr>
      <w:r w:rsidRPr="000D5465">
        <w:rPr>
          <w:rFonts w:ascii="Verdana" w:hAnsi="Verdana"/>
          <w:sz w:val="20"/>
          <w:szCs w:val="24"/>
        </w:rPr>
        <w:t xml:space="preserve">                       La regla 11.8.12. </w:t>
      </w:r>
      <w:proofErr w:type="gramStart"/>
      <w:r w:rsidRPr="000D5465">
        <w:rPr>
          <w:rFonts w:ascii="Verdana" w:hAnsi="Verdana"/>
          <w:sz w:val="20"/>
          <w:szCs w:val="24"/>
        </w:rPr>
        <w:t>de</w:t>
      </w:r>
      <w:proofErr w:type="gramEnd"/>
      <w:r w:rsidRPr="000D5465">
        <w:rPr>
          <w:rFonts w:ascii="Verdana" w:hAnsi="Verdana"/>
          <w:sz w:val="20"/>
          <w:szCs w:val="24"/>
        </w:rPr>
        <w:t xml:space="preserve"> la RMF para 2017, en su fracción II, señala que para los efectos del</w:t>
      </w:r>
    </w:p>
    <w:p w:rsidR="000D5465" w:rsidRPr="000D5465" w:rsidRDefault="000D5465" w:rsidP="000D5465">
      <w:pPr>
        <w:jc w:val="both"/>
        <w:rPr>
          <w:rFonts w:ascii="Verdana" w:hAnsi="Verdana"/>
          <w:sz w:val="20"/>
          <w:szCs w:val="24"/>
        </w:rPr>
      </w:pPr>
      <w:r w:rsidRPr="000D5465">
        <w:rPr>
          <w:rFonts w:ascii="Verdana" w:hAnsi="Verdana"/>
          <w:sz w:val="20"/>
          <w:szCs w:val="24"/>
        </w:rPr>
        <w:t>Artículo Sexto, segundo párrafo del Decreto, las personas físicas residentes en territorio nacional y las residentes en el extranjero con establecimiento permanente en México invierten recursos en el país cuando las inversiones se realicen en acciones emitidas por personas morales residentes en México.</w:t>
      </w:r>
    </w:p>
    <w:p w:rsidR="000D5465" w:rsidRPr="000D5465" w:rsidRDefault="000D5465" w:rsidP="000D5465">
      <w:pPr>
        <w:jc w:val="both"/>
        <w:rPr>
          <w:rFonts w:ascii="Verdana" w:hAnsi="Verdana"/>
          <w:sz w:val="20"/>
          <w:szCs w:val="24"/>
        </w:rPr>
      </w:pPr>
      <w:r w:rsidRPr="000D5465">
        <w:rPr>
          <w:rFonts w:ascii="Verdana" w:hAnsi="Verdana"/>
          <w:sz w:val="20"/>
          <w:szCs w:val="24"/>
        </w:rPr>
        <w:t xml:space="preserve">                       Por su parte, la regla 11.8.14. </w:t>
      </w:r>
      <w:proofErr w:type="gramStart"/>
      <w:r w:rsidRPr="000D5465">
        <w:rPr>
          <w:rFonts w:ascii="Verdana" w:hAnsi="Verdana"/>
          <w:sz w:val="20"/>
          <w:szCs w:val="24"/>
        </w:rPr>
        <w:t>de</w:t>
      </w:r>
      <w:proofErr w:type="gramEnd"/>
      <w:r w:rsidRPr="000D5465">
        <w:rPr>
          <w:rFonts w:ascii="Verdana" w:hAnsi="Verdana"/>
          <w:sz w:val="20"/>
          <w:szCs w:val="24"/>
        </w:rPr>
        <w:t xml:space="preserve"> la RMF para 2017 dispone que para los efectos del artículo Sexto del Decreto, se considera que las personas morales residentes en México y las residentes en el extranjero con establecimiento permanente en el país invierten recursos en territorio nacional, cuando la inversión se realice en acciones emitidas por personas morales residentes en México.</w:t>
      </w:r>
    </w:p>
    <w:p w:rsidR="000D5465" w:rsidRPr="000D5465" w:rsidRDefault="000D5465" w:rsidP="000D5465">
      <w:pPr>
        <w:jc w:val="both"/>
        <w:rPr>
          <w:rFonts w:ascii="Verdana" w:hAnsi="Verdana"/>
          <w:sz w:val="20"/>
          <w:szCs w:val="24"/>
        </w:rPr>
      </w:pPr>
      <w:r w:rsidRPr="000D5465">
        <w:rPr>
          <w:rFonts w:ascii="Verdana" w:hAnsi="Verdana"/>
          <w:sz w:val="20"/>
          <w:szCs w:val="24"/>
        </w:rPr>
        <w:t>                       Asimismo, el artículo Segundo, segundo párrafo del citado Decreto establece que solamente quedarán comprendidos dentro del beneficio, los ingresos y las inversiones que se retornen al país durante el plazo de vigencia del Decreto, y se inviertan productivamente en territorio nacional, debiendo permanecer en el país por un plazo de al menos dos años contados a partir de la fecha en que se retornen.</w:t>
      </w:r>
    </w:p>
    <w:p w:rsidR="000D5465" w:rsidRPr="000D5465" w:rsidRDefault="000D5465" w:rsidP="000D5465">
      <w:pPr>
        <w:jc w:val="both"/>
        <w:rPr>
          <w:rFonts w:ascii="Verdana" w:hAnsi="Verdana"/>
          <w:sz w:val="20"/>
          <w:szCs w:val="24"/>
        </w:rPr>
      </w:pPr>
      <w:r w:rsidRPr="000D5465">
        <w:rPr>
          <w:rFonts w:ascii="Verdana" w:hAnsi="Verdana"/>
          <w:sz w:val="20"/>
          <w:szCs w:val="24"/>
        </w:rPr>
        <w:t>                       De lo anterior, se desprende que el propósito del Decreto es que los recursos retornados permanezcan invertidos en territorio nacional y que, para cumplir con el mismo, los contribuyentes tienen como opción invertir su capital en la adquisición de acciones emitidas por personas morales residentes en México.</w:t>
      </w:r>
    </w:p>
    <w:p w:rsidR="000D5465" w:rsidRPr="000D5465" w:rsidRDefault="000D5465" w:rsidP="000D5465">
      <w:pPr>
        <w:jc w:val="both"/>
        <w:rPr>
          <w:rFonts w:ascii="Verdana" w:hAnsi="Verdana"/>
          <w:sz w:val="20"/>
          <w:szCs w:val="24"/>
        </w:rPr>
      </w:pPr>
      <w:r w:rsidRPr="000D5465">
        <w:rPr>
          <w:rFonts w:ascii="Verdana" w:hAnsi="Verdana"/>
          <w:sz w:val="20"/>
          <w:szCs w:val="24"/>
        </w:rPr>
        <w:t>                       Por lo anterior, se considera que realizan una práctica fiscal indebida:</w:t>
      </w:r>
    </w:p>
    <w:p w:rsidR="000D5465" w:rsidRPr="000D5465" w:rsidRDefault="000D5465" w:rsidP="000D5465">
      <w:pPr>
        <w:jc w:val="both"/>
        <w:rPr>
          <w:rFonts w:ascii="Verdana" w:hAnsi="Verdana"/>
          <w:sz w:val="20"/>
          <w:szCs w:val="24"/>
        </w:rPr>
      </w:pPr>
      <w:r w:rsidRPr="000D5465">
        <w:rPr>
          <w:rFonts w:ascii="Verdana" w:hAnsi="Verdana"/>
          <w:b/>
          <w:bCs/>
          <w:sz w:val="20"/>
          <w:szCs w:val="24"/>
        </w:rPr>
        <w:t>I.</w:t>
      </w:r>
      <w:r w:rsidRPr="000D5465">
        <w:rPr>
          <w:rFonts w:ascii="Verdana" w:hAnsi="Verdana"/>
          <w:sz w:val="20"/>
          <w:szCs w:val="24"/>
        </w:rPr>
        <w:t xml:space="preserve">     Las personas físicas y morales residentes en territorio nacional y las residentes en el extranjero con establecimiento permanente en México que opten por pagar el ISR en términos del "Decreto que otorga diversas facilidades administrativas en materia del impuesto sobre la renta relativos a depósitos o inversiones que se reciban en México", publicado en el DOF el 18 de enero de 2017, y cuyos recursos retornados al país hubieren sido invertidos en acciones de personas morales residentes en México de </w:t>
      </w:r>
      <w:r w:rsidRPr="000D5465">
        <w:rPr>
          <w:rFonts w:ascii="Verdana" w:hAnsi="Verdana"/>
          <w:sz w:val="20"/>
          <w:szCs w:val="24"/>
        </w:rPr>
        <w:lastRenderedPageBreak/>
        <w:t>nueva creación o existentes cuando los recursos recibidos por la persona moral, como consecuencia de la aplicación del Decreto, no se destinen a la realización de sus inversiones en el país sino que se inviertan en el extranjero por la persona moral que los recibió y siempre que:</w:t>
      </w:r>
    </w:p>
    <w:p w:rsidR="000D5465" w:rsidRPr="000D5465" w:rsidRDefault="000D5465" w:rsidP="000D5465">
      <w:pPr>
        <w:jc w:val="both"/>
        <w:rPr>
          <w:rFonts w:ascii="Verdana" w:hAnsi="Verdana"/>
          <w:sz w:val="20"/>
          <w:szCs w:val="24"/>
        </w:rPr>
      </w:pPr>
      <w:r w:rsidRPr="000D5465">
        <w:rPr>
          <w:rFonts w:ascii="Verdana" w:hAnsi="Verdana"/>
          <w:b/>
          <w:bCs/>
          <w:sz w:val="20"/>
          <w:szCs w:val="24"/>
        </w:rPr>
        <w:t>1)</w:t>
      </w:r>
      <w:r w:rsidRPr="000D5465">
        <w:rPr>
          <w:rFonts w:ascii="Verdana" w:hAnsi="Verdana"/>
          <w:sz w:val="20"/>
          <w:szCs w:val="24"/>
        </w:rPr>
        <w:t xml:space="preserve">    La persona que optó por pagar el ISR en términos del referido Decreto y efectúo la inversión en acciones de las personas morales a que se refiere el primer párrafo de esta fracción, ejerza el control sobre las decisiones de las citadas personas morales, a grado tal que pueda decidir de manera directa o por interpósita persona, el momento de realizar un reparto de utilidades o </w:t>
      </w:r>
      <w:proofErr w:type="spellStart"/>
      <w:r w:rsidRPr="000D5465">
        <w:rPr>
          <w:rFonts w:ascii="Verdana" w:hAnsi="Verdana"/>
          <w:sz w:val="20"/>
          <w:szCs w:val="24"/>
        </w:rPr>
        <w:t>dedistribución</w:t>
      </w:r>
      <w:proofErr w:type="spellEnd"/>
      <w:r w:rsidRPr="000D5465">
        <w:rPr>
          <w:rFonts w:ascii="Verdana" w:hAnsi="Verdana"/>
          <w:sz w:val="20"/>
          <w:szCs w:val="24"/>
        </w:rPr>
        <w:t xml:space="preserve"> de los ingresos, utilidades o dividendos, así como el destino de los mismos y;</w:t>
      </w:r>
    </w:p>
    <w:p w:rsidR="000D5465" w:rsidRPr="000D5465" w:rsidRDefault="000D5465" w:rsidP="000D5465">
      <w:pPr>
        <w:jc w:val="both"/>
        <w:rPr>
          <w:rFonts w:ascii="Verdana" w:hAnsi="Verdana"/>
          <w:sz w:val="20"/>
          <w:szCs w:val="24"/>
        </w:rPr>
      </w:pPr>
      <w:r w:rsidRPr="000D5465">
        <w:rPr>
          <w:rFonts w:ascii="Verdana" w:hAnsi="Verdana"/>
          <w:b/>
          <w:bCs/>
          <w:sz w:val="20"/>
          <w:szCs w:val="24"/>
        </w:rPr>
        <w:t>2)</w:t>
      </w:r>
      <w:r w:rsidRPr="000D5465">
        <w:rPr>
          <w:rFonts w:ascii="Verdana" w:hAnsi="Verdana"/>
          <w:sz w:val="20"/>
          <w:szCs w:val="24"/>
        </w:rPr>
        <w:t>    Los recursos que se hubieran invertido en el extranjero por la persona moral que los recibió como consecuencia de la aplicación del Decreto sean retornados al país con posterioridad al 19 de octubre de 2017.</w:t>
      </w:r>
    </w:p>
    <w:p w:rsidR="000D5465" w:rsidRPr="000D5465" w:rsidRDefault="000D5465" w:rsidP="000D5465">
      <w:pPr>
        <w:jc w:val="both"/>
        <w:rPr>
          <w:rFonts w:ascii="Verdana" w:hAnsi="Verdana"/>
          <w:sz w:val="20"/>
          <w:szCs w:val="24"/>
        </w:rPr>
      </w:pPr>
      <w:r w:rsidRPr="000D5465">
        <w:rPr>
          <w:rFonts w:ascii="Verdana" w:hAnsi="Verdana"/>
          <w:b/>
          <w:bCs/>
          <w:sz w:val="20"/>
          <w:szCs w:val="24"/>
        </w:rPr>
        <w:t>II.</w:t>
      </w:r>
      <w:r w:rsidRPr="000D5465">
        <w:rPr>
          <w:rFonts w:ascii="Verdana" w:hAnsi="Verdana"/>
          <w:sz w:val="20"/>
          <w:szCs w:val="24"/>
        </w:rPr>
        <w:t>     Quien asesore, aconseje, preste servicios o participe en la realización o la implementación de la práctica anterior.</w:t>
      </w:r>
    </w:p>
    <w:p w:rsidR="000D5465" w:rsidRPr="000D5465" w:rsidRDefault="000D5465" w:rsidP="000D5465">
      <w:pPr>
        <w:jc w:val="both"/>
        <w:rPr>
          <w:rFonts w:ascii="Verdana" w:hAnsi="Verdana"/>
          <w:sz w:val="20"/>
          <w:szCs w:val="24"/>
        </w:rPr>
      </w:pPr>
      <w:r w:rsidRPr="000D5465">
        <w:rPr>
          <w:rFonts w:ascii="Verdana" w:hAnsi="Verdana"/>
          <w:b/>
          <w:bCs/>
          <w:sz w:val="20"/>
          <w:szCs w:val="24"/>
        </w:rPr>
        <w:t>C. Criterios de la Ley del IVA</w:t>
      </w:r>
    </w:p>
    <w:p w:rsidR="000D5465" w:rsidRPr="000D5465" w:rsidRDefault="000D5465" w:rsidP="000D5465">
      <w:pPr>
        <w:jc w:val="both"/>
        <w:rPr>
          <w:rFonts w:ascii="Verdana" w:hAnsi="Verdana"/>
          <w:sz w:val="20"/>
          <w:szCs w:val="24"/>
        </w:rPr>
      </w:pPr>
      <w:r w:rsidRPr="000D5465">
        <w:rPr>
          <w:rFonts w:ascii="Verdana" w:hAnsi="Verdana"/>
          <w:b/>
          <w:bCs/>
          <w:sz w:val="20"/>
          <w:szCs w:val="24"/>
        </w:rPr>
        <w:t>1/IVA/NV a</w:t>
      </w: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b/>
          <w:bCs/>
          <w:sz w:val="20"/>
          <w:szCs w:val="24"/>
        </w:rPr>
        <w:t>9/IVA/NV</w:t>
      </w: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b/>
          <w:bCs/>
          <w:sz w:val="20"/>
          <w:szCs w:val="24"/>
        </w:rPr>
        <w:t>D. Criterios de la Ley del IEPS</w:t>
      </w:r>
    </w:p>
    <w:p w:rsidR="000D5465" w:rsidRPr="000D5465" w:rsidRDefault="000D5465" w:rsidP="000D5465">
      <w:pPr>
        <w:jc w:val="both"/>
        <w:rPr>
          <w:rFonts w:ascii="Verdana" w:hAnsi="Verdana"/>
          <w:sz w:val="20"/>
          <w:szCs w:val="24"/>
        </w:rPr>
      </w:pPr>
      <w:r w:rsidRPr="000D5465">
        <w:rPr>
          <w:rFonts w:ascii="Verdana" w:hAnsi="Verdana"/>
          <w:b/>
          <w:bCs/>
          <w:sz w:val="20"/>
          <w:szCs w:val="24"/>
        </w:rPr>
        <w:t>1/IEPS/NV a</w:t>
      </w: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b/>
          <w:bCs/>
          <w:sz w:val="20"/>
          <w:szCs w:val="24"/>
        </w:rPr>
        <w:t>5/IEPS/NV</w:t>
      </w: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b/>
          <w:bCs/>
          <w:sz w:val="20"/>
          <w:szCs w:val="24"/>
        </w:rPr>
        <w:t>E. Criterios de la Ley de los Impuestos Generales de Importación y Exportación</w:t>
      </w:r>
    </w:p>
    <w:p w:rsidR="000D5465" w:rsidRPr="000D5465" w:rsidRDefault="000D5465" w:rsidP="000D5465">
      <w:pPr>
        <w:jc w:val="both"/>
        <w:rPr>
          <w:rFonts w:ascii="Verdana" w:hAnsi="Verdana"/>
          <w:sz w:val="20"/>
          <w:szCs w:val="24"/>
        </w:rPr>
      </w:pPr>
      <w:r w:rsidRPr="000D5465">
        <w:rPr>
          <w:rFonts w:ascii="Verdana" w:hAnsi="Verdana"/>
          <w:b/>
          <w:bCs/>
          <w:sz w:val="20"/>
          <w:szCs w:val="24"/>
        </w:rPr>
        <w:t>1/LIGIE/NV</w:t>
      </w: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b/>
          <w:bCs/>
          <w:sz w:val="20"/>
          <w:szCs w:val="24"/>
        </w:rPr>
        <w:t>F. Criterios de la LISH</w:t>
      </w:r>
    </w:p>
    <w:p w:rsidR="000D5465" w:rsidRPr="000D5465" w:rsidRDefault="000D5465" w:rsidP="000D5465">
      <w:pPr>
        <w:jc w:val="both"/>
        <w:rPr>
          <w:rFonts w:ascii="Verdana" w:hAnsi="Verdana"/>
          <w:sz w:val="20"/>
          <w:szCs w:val="24"/>
        </w:rPr>
      </w:pPr>
      <w:r w:rsidRPr="000D5465">
        <w:rPr>
          <w:rFonts w:ascii="Verdana" w:hAnsi="Verdana"/>
          <w:b/>
          <w:bCs/>
          <w:sz w:val="20"/>
          <w:szCs w:val="24"/>
        </w:rPr>
        <w:t>1/LISH/NV a</w:t>
      </w: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b/>
          <w:bCs/>
          <w:sz w:val="20"/>
          <w:szCs w:val="24"/>
        </w:rPr>
        <w:lastRenderedPageBreak/>
        <w:t>2/LISH/NV</w:t>
      </w:r>
      <w:r w:rsidRPr="000D5465">
        <w:rPr>
          <w:rFonts w:ascii="Verdana" w:hAnsi="Verdana"/>
          <w:sz w:val="20"/>
          <w:szCs w:val="24"/>
        </w:rPr>
        <w:t>         ...................................................................................................................</w:t>
      </w:r>
    </w:p>
    <w:p w:rsidR="000D5465" w:rsidRPr="000D5465" w:rsidRDefault="000D5465" w:rsidP="000D5465">
      <w:pPr>
        <w:jc w:val="both"/>
        <w:rPr>
          <w:rFonts w:ascii="Verdana" w:hAnsi="Verdana"/>
          <w:sz w:val="20"/>
          <w:szCs w:val="24"/>
        </w:rPr>
      </w:pPr>
      <w:r w:rsidRPr="000D5465">
        <w:rPr>
          <w:rFonts w:ascii="Verdana" w:hAnsi="Verdana"/>
          <w:sz w:val="20"/>
          <w:szCs w:val="24"/>
        </w:rPr>
        <w:t>Atentamente.</w:t>
      </w:r>
    </w:p>
    <w:p w:rsidR="000D5465" w:rsidRPr="000D5465" w:rsidRDefault="000D5465" w:rsidP="000D5465">
      <w:pPr>
        <w:jc w:val="both"/>
        <w:rPr>
          <w:rFonts w:ascii="Verdana" w:hAnsi="Verdana"/>
          <w:sz w:val="20"/>
          <w:szCs w:val="24"/>
        </w:rPr>
      </w:pPr>
      <w:r w:rsidRPr="000D5465">
        <w:rPr>
          <w:rFonts w:ascii="Verdana" w:hAnsi="Verdana"/>
          <w:sz w:val="20"/>
          <w:szCs w:val="24"/>
        </w:rPr>
        <w:t>Ciudad de México, 21 de septiembre de 2017.- En suplencia por ausencia del Jefe del Servicio de Administración Tributaria, con fundamento en el artículo 4, primer párrafo del Reglamento Interior del Servicio de Administración Tributaria vigente, firma el Administrador General Jurídico, </w:t>
      </w:r>
      <w:r w:rsidRPr="000D5465">
        <w:rPr>
          <w:rFonts w:ascii="Verdana" w:hAnsi="Verdana"/>
          <w:b/>
          <w:bCs/>
          <w:sz w:val="20"/>
          <w:szCs w:val="24"/>
        </w:rPr>
        <w:t>Jaime Eusebio Flores Carrasco</w:t>
      </w:r>
      <w:r w:rsidRPr="000D5465">
        <w:rPr>
          <w:rFonts w:ascii="Verdana" w:hAnsi="Verdana"/>
          <w:sz w:val="20"/>
          <w:szCs w:val="24"/>
        </w:rPr>
        <w:t>.- Rúbrica.</w:t>
      </w:r>
    </w:p>
    <w:p w:rsidR="000D5465" w:rsidRPr="000D5465" w:rsidRDefault="000D5465" w:rsidP="000D5465">
      <w:pPr>
        <w:jc w:val="both"/>
        <w:rPr>
          <w:rFonts w:ascii="Verdana" w:hAnsi="Verdana"/>
          <w:sz w:val="20"/>
          <w:szCs w:val="24"/>
        </w:rPr>
      </w:pPr>
      <w:r w:rsidRPr="000D5465">
        <w:rPr>
          <w:rFonts w:ascii="Verdana" w:hAnsi="Verdana"/>
          <w:sz w:val="20"/>
          <w:szCs w:val="24"/>
        </w:rPr>
        <w:t> </w:t>
      </w:r>
    </w:p>
    <w:p w:rsidR="000D5465" w:rsidRPr="000D5465" w:rsidRDefault="000D5465" w:rsidP="000D5465">
      <w:pPr>
        <w:jc w:val="both"/>
        <w:rPr>
          <w:rFonts w:ascii="Verdana" w:hAnsi="Verdana"/>
          <w:sz w:val="20"/>
          <w:szCs w:val="24"/>
        </w:rPr>
      </w:pPr>
      <w:bookmarkStart w:id="0" w:name="_GoBack"/>
      <w:bookmarkEnd w:id="0"/>
    </w:p>
    <w:sectPr w:rsidR="000D5465" w:rsidRPr="000D54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465"/>
    <w:rsid w:val="000D5465"/>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D546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D5465"/>
    <w:rPr>
      <w:rFonts w:ascii="Times New Roman" w:eastAsia="Times New Roman" w:hAnsi="Times New Roman" w:cs="Times New Roman"/>
      <w:b/>
      <w:bCs/>
      <w:sz w:val="36"/>
      <w:szCs w:val="36"/>
      <w:lang w:eastAsia="es-MX"/>
    </w:rPr>
  </w:style>
  <w:style w:type="character" w:customStyle="1" w:styleId="liststyle1927029028level4">
    <w:name w:val="liststyle_1927029028_level_4"/>
    <w:basedOn w:val="Fuentedeprrafopredeter"/>
    <w:rsid w:val="000D5465"/>
  </w:style>
  <w:style w:type="character" w:customStyle="1" w:styleId="liststyle1927029028level1">
    <w:name w:val="liststyle_1927029028_level_1"/>
    <w:basedOn w:val="Fuentedeprrafopredeter"/>
    <w:rsid w:val="000D5465"/>
  </w:style>
  <w:style w:type="character" w:customStyle="1" w:styleId="liststyle1569147122level1">
    <w:name w:val="liststyle_1569147122_level_1"/>
    <w:basedOn w:val="Fuentedeprrafopredeter"/>
    <w:rsid w:val="000D5465"/>
  </w:style>
  <w:style w:type="character" w:customStyle="1" w:styleId="liststyle1489520585level1">
    <w:name w:val="liststyle_1489520585_level_1"/>
    <w:basedOn w:val="Fuentedeprrafopredeter"/>
    <w:rsid w:val="000D5465"/>
  </w:style>
  <w:style w:type="character" w:customStyle="1" w:styleId="liststyle1313565245level1">
    <w:name w:val="liststyle_1313565245_level_1"/>
    <w:basedOn w:val="Fuentedeprrafopredeter"/>
    <w:rsid w:val="000D5465"/>
  </w:style>
  <w:style w:type="character" w:customStyle="1" w:styleId="liststyle1753426946level1">
    <w:name w:val="liststyle_1753426946_level_1"/>
    <w:basedOn w:val="Fuentedeprrafopredeter"/>
    <w:rsid w:val="000D5465"/>
  </w:style>
  <w:style w:type="character" w:customStyle="1" w:styleId="liststyle2051566212level1">
    <w:name w:val="liststyle_2051566212_level_1"/>
    <w:basedOn w:val="Fuentedeprrafopredeter"/>
    <w:rsid w:val="000D5465"/>
  </w:style>
  <w:style w:type="character" w:customStyle="1" w:styleId="liststyle1678119343level1">
    <w:name w:val="liststyle_1678119343_level_1"/>
    <w:basedOn w:val="Fuentedeprrafopredeter"/>
    <w:rsid w:val="000D54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D546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D5465"/>
    <w:rPr>
      <w:rFonts w:ascii="Times New Roman" w:eastAsia="Times New Roman" w:hAnsi="Times New Roman" w:cs="Times New Roman"/>
      <w:b/>
      <w:bCs/>
      <w:sz w:val="36"/>
      <w:szCs w:val="36"/>
      <w:lang w:eastAsia="es-MX"/>
    </w:rPr>
  </w:style>
  <w:style w:type="character" w:customStyle="1" w:styleId="liststyle1927029028level4">
    <w:name w:val="liststyle_1927029028_level_4"/>
    <w:basedOn w:val="Fuentedeprrafopredeter"/>
    <w:rsid w:val="000D5465"/>
  </w:style>
  <w:style w:type="character" w:customStyle="1" w:styleId="liststyle1927029028level1">
    <w:name w:val="liststyle_1927029028_level_1"/>
    <w:basedOn w:val="Fuentedeprrafopredeter"/>
    <w:rsid w:val="000D5465"/>
  </w:style>
  <w:style w:type="character" w:customStyle="1" w:styleId="liststyle1569147122level1">
    <w:name w:val="liststyle_1569147122_level_1"/>
    <w:basedOn w:val="Fuentedeprrafopredeter"/>
    <w:rsid w:val="000D5465"/>
  </w:style>
  <w:style w:type="character" w:customStyle="1" w:styleId="liststyle1489520585level1">
    <w:name w:val="liststyle_1489520585_level_1"/>
    <w:basedOn w:val="Fuentedeprrafopredeter"/>
    <w:rsid w:val="000D5465"/>
  </w:style>
  <w:style w:type="character" w:customStyle="1" w:styleId="liststyle1313565245level1">
    <w:name w:val="liststyle_1313565245_level_1"/>
    <w:basedOn w:val="Fuentedeprrafopredeter"/>
    <w:rsid w:val="000D5465"/>
  </w:style>
  <w:style w:type="character" w:customStyle="1" w:styleId="liststyle1753426946level1">
    <w:name w:val="liststyle_1753426946_level_1"/>
    <w:basedOn w:val="Fuentedeprrafopredeter"/>
    <w:rsid w:val="000D5465"/>
  </w:style>
  <w:style w:type="character" w:customStyle="1" w:styleId="liststyle2051566212level1">
    <w:name w:val="liststyle_2051566212_level_1"/>
    <w:basedOn w:val="Fuentedeprrafopredeter"/>
    <w:rsid w:val="000D5465"/>
  </w:style>
  <w:style w:type="character" w:customStyle="1" w:styleId="liststyle1678119343level1">
    <w:name w:val="liststyle_1678119343_level_1"/>
    <w:basedOn w:val="Fuentedeprrafopredeter"/>
    <w:rsid w:val="000D5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22964">
      <w:bodyDiv w:val="1"/>
      <w:marLeft w:val="0"/>
      <w:marRight w:val="0"/>
      <w:marTop w:val="0"/>
      <w:marBottom w:val="0"/>
      <w:divBdr>
        <w:top w:val="none" w:sz="0" w:space="0" w:color="auto"/>
        <w:left w:val="none" w:sz="0" w:space="0" w:color="auto"/>
        <w:bottom w:val="none" w:sz="0" w:space="0" w:color="auto"/>
        <w:right w:val="none" w:sz="0" w:space="0" w:color="auto"/>
      </w:divBdr>
      <w:divsChild>
        <w:div w:id="1967006051">
          <w:marLeft w:val="0"/>
          <w:marRight w:val="0"/>
          <w:marTop w:val="0"/>
          <w:marBottom w:val="74"/>
          <w:divBdr>
            <w:top w:val="none" w:sz="0" w:space="0" w:color="auto"/>
            <w:left w:val="none" w:sz="0" w:space="0" w:color="auto"/>
            <w:bottom w:val="none" w:sz="0" w:space="0" w:color="auto"/>
            <w:right w:val="none" w:sz="0" w:space="0" w:color="auto"/>
          </w:divBdr>
        </w:div>
        <w:div w:id="1774980924">
          <w:marLeft w:val="0"/>
          <w:marRight w:val="0"/>
          <w:marTop w:val="0"/>
          <w:marBottom w:val="74"/>
          <w:divBdr>
            <w:top w:val="none" w:sz="0" w:space="0" w:color="auto"/>
            <w:left w:val="none" w:sz="0" w:space="0" w:color="auto"/>
            <w:bottom w:val="none" w:sz="0" w:space="0" w:color="auto"/>
            <w:right w:val="none" w:sz="0" w:space="0" w:color="auto"/>
          </w:divBdr>
        </w:div>
        <w:div w:id="1985817764">
          <w:marLeft w:val="0"/>
          <w:marRight w:val="0"/>
          <w:marTop w:val="0"/>
          <w:marBottom w:val="74"/>
          <w:divBdr>
            <w:top w:val="none" w:sz="0" w:space="0" w:color="auto"/>
            <w:left w:val="none" w:sz="0" w:space="0" w:color="auto"/>
            <w:bottom w:val="none" w:sz="0" w:space="0" w:color="auto"/>
            <w:right w:val="none" w:sz="0" w:space="0" w:color="auto"/>
          </w:divBdr>
        </w:div>
        <w:div w:id="577791292">
          <w:marLeft w:val="1440"/>
          <w:marRight w:val="0"/>
          <w:marTop w:val="0"/>
          <w:marBottom w:val="74"/>
          <w:divBdr>
            <w:top w:val="none" w:sz="0" w:space="0" w:color="auto"/>
            <w:left w:val="none" w:sz="0" w:space="0" w:color="auto"/>
            <w:bottom w:val="none" w:sz="0" w:space="0" w:color="auto"/>
            <w:right w:val="none" w:sz="0" w:space="0" w:color="auto"/>
          </w:divBdr>
        </w:div>
        <w:div w:id="1398553660">
          <w:marLeft w:val="1440"/>
          <w:marRight w:val="0"/>
          <w:marTop w:val="0"/>
          <w:marBottom w:val="74"/>
          <w:divBdr>
            <w:top w:val="none" w:sz="0" w:space="0" w:color="auto"/>
            <w:left w:val="none" w:sz="0" w:space="0" w:color="auto"/>
            <w:bottom w:val="none" w:sz="0" w:space="0" w:color="auto"/>
            <w:right w:val="none" w:sz="0" w:space="0" w:color="auto"/>
          </w:divBdr>
        </w:div>
        <w:div w:id="1930237920">
          <w:marLeft w:val="1872"/>
          <w:marRight w:val="0"/>
          <w:marTop w:val="0"/>
          <w:marBottom w:val="74"/>
          <w:divBdr>
            <w:top w:val="none" w:sz="0" w:space="0" w:color="auto"/>
            <w:left w:val="none" w:sz="0" w:space="0" w:color="auto"/>
            <w:bottom w:val="none" w:sz="0" w:space="0" w:color="auto"/>
            <w:right w:val="none" w:sz="0" w:space="0" w:color="auto"/>
          </w:divBdr>
        </w:div>
        <w:div w:id="1869759364">
          <w:marLeft w:val="1872"/>
          <w:marRight w:val="0"/>
          <w:marTop w:val="0"/>
          <w:marBottom w:val="74"/>
          <w:divBdr>
            <w:top w:val="none" w:sz="0" w:space="0" w:color="auto"/>
            <w:left w:val="none" w:sz="0" w:space="0" w:color="auto"/>
            <w:bottom w:val="none" w:sz="0" w:space="0" w:color="auto"/>
            <w:right w:val="none" w:sz="0" w:space="0" w:color="auto"/>
          </w:divBdr>
        </w:div>
        <w:div w:id="726298087">
          <w:marLeft w:val="1872"/>
          <w:marRight w:val="0"/>
          <w:marTop w:val="0"/>
          <w:marBottom w:val="74"/>
          <w:divBdr>
            <w:top w:val="none" w:sz="0" w:space="0" w:color="auto"/>
            <w:left w:val="none" w:sz="0" w:space="0" w:color="auto"/>
            <w:bottom w:val="none" w:sz="0" w:space="0" w:color="auto"/>
            <w:right w:val="none" w:sz="0" w:space="0" w:color="auto"/>
          </w:divBdr>
        </w:div>
        <w:div w:id="1783038114">
          <w:marLeft w:val="1440"/>
          <w:marRight w:val="0"/>
          <w:marTop w:val="0"/>
          <w:marBottom w:val="74"/>
          <w:divBdr>
            <w:top w:val="none" w:sz="0" w:space="0" w:color="auto"/>
            <w:left w:val="none" w:sz="0" w:space="0" w:color="auto"/>
            <w:bottom w:val="none" w:sz="0" w:space="0" w:color="auto"/>
            <w:right w:val="none" w:sz="0" w:space="0" w:color="auto"/>
          </w:divBdr>
        </w:div>
        <w:div w:id="1078987952">
          <w:marLeft w:val="1872"/>
          <w:marRight w:val="0"/>
          <w:marTop w:val="0"/>
          <w:marBottom w:val="74"/>
          <w:divBdr>
            <w:top w:val="none" w:sz="0" w:space="0" w:color="auto"/>
            <w:left w:val="none" w:sz="0" w:space="0" w:color="auto"/>
            <w:bottom w:val="none" w:sz="0" w:space="0" w:color="auto"/>
            <w:right w:val="none" w:sz="0" w:space="0" w:color="auto"/>
          </w:divBdr>
        </w:div>
        <w:div w:id="1109469831">
          <w:marLeft w:val="1440"/>
          <w:marRight w:val="0"/>
          <w:marTop w:val="0"/>
          <w:marBottom w:val="74"/>
          <w:divBdr>
            <w:top w:val="none" w:sz="0" w:space="0" w:color="auto"/>
            <w:left w:val="none" w:sz="0" w:space="0" w:color="auto"/>
            <w:bottom w:val="none" w:sz="0" w:space="0" w:color="auto"/>
            <w:right w:val="none" w:sz="0" w:space="0" w:color="auto"/>
          </w:divBdr>
        </w:div>
        <w:div w:id="295573122">
          <w:marLeft w:val="1440"/>
          <w:marRight w:val="0"/>
          <w:marTop w:val="0"/>
          <w:marBottom w:val="74"/>
          <w:divBdr>
            <w:top w:val="none" w:sz="0" w:space="0" w:color="auto"/>
            <w:left w:val="none" w:sz="0" w:space="0" w:color="auto"/>
            <w:bottom w:val="none" w:sz="0" w:space="0" w:color="auto"/>
            <w:right w:val="none" w:sz="0" w:space="0" w:color="auto"/>
          </w:divBdr>
        </w:div>
        <w:div w:id="67194178">
          <w:marLeft w:val="1440"/>
          <w:marRight w:val="0"/>
          <w:marTop w:val="0"/>
          <w:marBottom w:val="74"/>
          <w:divBdr>
            <w:top w:val="none" w:sz="0" w:space="0" w:color="auto"/>
            <w:left w:val="none" w:sz="0" w:space="0" w:color="auto"/>
            <w:bottom w:val="none" w:sz="0" w:space="0" w:color="auto"/>
            <w:right w:val="none" w:sz="0" w:space="0" w:color="auto"/>
          </w:divBdr>
        </w:div>
        <w:div w:id="211575969">
          <w:marLeft w:val="1440"/>
          <w:marRight w:val="0"/>
          <w:marTop w:val="0"/>
          <w:marBottom w:val="74"/>
          <w:divBdr>
            <w:top w:val="none" w:sz="0" w:space="0" w:color="auto"/>
            <w:left w:val="none" w:sz="0" w:space="0" w:color="auto"/>
            <w:bottom w:val="none" w:sz="0" w:space="0" w:color="auto"/>
            <w:right w:val="none" w:sz="0" w:space="0" w:color="auto"/>
          </w:divBdr>
        </w:div>
        <w:div w:id="268975045">
          <w:marLeft w:val="1872"/>
          <w:marRight w:val="0"/>
          <w:marTop w:val="0"/>
          <w:marBottom w:val="74"/>
          <w:divBdr>
            <w:top w:val="none" w:sz="0" w:space="0" w:color="auto"/>
            <w:left w:val="none" w:sz="0" w:space="0" w:color="auto"/>
            <w:bottom w:val="none" w:sz="0" w:space="0" w:color="auto"/>
            <w:right w:val="none" w:sz="0" w:space="0" w:color="auto"/>
          </w:divBdr>
        </w:div>
        <w:div w:id="130832024">
          <w:marLeft w:val="1440"/>
          <w:marRight w:val="0"/>
          <w:marTop w:val="0"/>
          <w:marBottom w:val="74"/>
          <w:divBdr>
            <w:top w:val="none" w:sz="0" w:space="0" w:color="auto"/>
            <w:left w:val="none" w:sz="0" w:space="0" w:color="auto"/>
            <w:bottom w:val="none" w:sz="0" w:space="0" w:color="auto"/>
            <w:right w:val="none" w:sz="0" w:space="0" w:color="auto"/>
          </w:divBdr>
        </w:div>
        <w:div w:id="822087328">
          <w:marLeft w:val="1440"/>
          <w:marRight w:val="0"/>
          <w:marTop w:val="0"/>
          <w:marBottom w:val="74"/>
          <w:divBdr>
            <w:top w:val="none" w:sz="0" w:space="0" w:color="auto"/>
            <w:left w:val="none" w:sz="0" w:space="0" w:color="auto"/>
            <w:bottom w:val="none" w:sz="0" w:space="0" w:color="auto"/>
            <w:right w:val="none" w:sz="0" w:space="0" w:color="auto"/>
          </w:divBdr>
        </w:div>
        <w:div w:id="685401790">
          <w:marLeft w:val="1440"/>
          <w:marRight w:val="0"/>
          <w:marTop w:val="0"/>
          <w:marBottom w:val="74"/>
          <w:divBdr>
            <w:top w:val="none" w:sz="0" w:space="0" w:color="auto"/>
            <w:left w:val="none" w:sz="0" w:space="0" w:color="auto"/>
            <w:bottom w:val="none" w:sz="0" w:space="0" w:color="auto"/>
            <w:right w:val="none" w:sz="0" w:space="0" w:color="auto"/>
          </w:divBdr>
        </w:div>
        <w:div w:id="1040125554">
          <w:marLeft w:val="1440"/>
          <w:marRight w:val="0"/>
          <w:marTop w:val="0"/>
          <w:marBottom w:val="101"/>
          <w:divBdr>
            <w:top w:val="none" w:sz="0" w:space="0" w:color="auto"/>
            <w:left w:val="none" w:sz="0" w:space="0" w:color="auto"/>
            <w:bottom w:val="none" w:sz="0" w:space="0" w:color="auto"/>
            <w:right w:val="none" w:sz="0" w:space="0" w:color="auto"/>
          </w:divBdr>
        </w:div>
        <w:div w:id="737820190">
          <w:marLeft w:val="1440"/>
          <w:marRight w:val="0"/>
          <w:marTop w:val="0"/>
          <w:marBottom w:val="86"/>
          <w:divBdr>
            <w:top w:val="none" w:sz="0" w:space="0" w:color="auto"/>
            <w:left w:val="none" w:sz="0" w:space="0" w:color="auto"/>
            <w:bottom w:val="none" w:sz="0" w:space="0" w:color="auto"/>
            <w:right w:val="none" w:sz="0" w:space="0" w:color="auto"/>
          </w:divBdr>
        </w:div>
        <w:div w:id="369454921">
          <w:marLeft w:val="1440"/>
          <w:marRight w:val="0"/>
          <w:marTop w:val="0"/>
          <w:marBottom w:val="86"/>
          <w:divBdr>
            <w:top w:val="none" w:sz="0" w:space="0" w:color="auto"/>
            <w:left w:val="none" w:sz="0" w:space="0" w:color="auto"/>
            <w:bottom w:val="none" w:sz="0" w:space="0" w:color="auto"/>
            <w:right w:val="none" w:sz="0" w:space="0" w:color="auto"/>
          </w:divBdr>
        </w:div>
        <w:div w:id="1962609637">
          <w:marLeft w:val="1440"/>
          <w:marRight w:val="0"/>
          <w:marTop w:val="0"/>
          <w:marBottom w:val="86"/>
          <w:divBdr>
            <w:top w:val="none" w:sz="0" w:space="0" w:color="auto"/>
            <w:left w:val="none" w:sz="0" w:space="0" w:color="auto"/>
            <w:bottom w:val="none" w:sz="0" w:space="0" w:color="auto"/>
            <w:right w:val="none" w:sz="0" w:space="0" w:color="auto"/>
          </w:divBdr>
        </w:div>
        <w:div w:id="1595701279">
          <w:marLeft w:val="1440"/>
          <w:marRight w:val="0"/>
          <w:marTop w:val="0"/>
          <w:marBottom w:val="86"/>
          <w:divBdr>
            <w:top w:val="none" w:sz="0" w:space="0" w:color="auto"/>
            <w:left w:val="none" w:sz="0" w:space="0" w:color="auto"/>
            <w:bottom w:val="none" w:sz="0" w:space="0" w:color="auto"/>
            <w:right w:val="none" w:sz="0" w:space="0" w:color="auto"/>
          </w:divBdr>
        </w:div>
        <w:div w:id="1487550757">
          <w:marLeft w:val="1440"/>
          <w:marRight w:val="0"/>
          <w:marTop w:val="0"/>
          <w:marBottom w:val="86"/>
          <w:divBdr>
            <w:top w:val="none" w:sz="0" w:space="0" w:color="auto"/>
            <w:left w:val="none" w:sz="0" w:space="0" w:color="auto"/>
            <w:bottom w:val="none" w:sz="0" w:space="0" w:color="auto"/>
            <w:right w:val="none" w:sz="0" w:space="0" w:color="auto"/>
          </w:divBdr>
        </w:div>
        <w:div w:id="1714385132">
          <w:marLeft w:val="1440"/>
          <w:marRight w:val="0"/>
          <w:marTop w:val="0"/>
          <w:marBottom w:val="86"/>
          <w:divBdr>
            <w:top w:val="none" w:sz="0" w:space="0" w:color="auto"/>
            <w:left w:val="none" w:sz="0" w:space="0" w:color="auto"/>
            <w:bottom w:val="none" w:sz="0" w:space="0" w:color="auto"/>
            <w:right w:val="none" w:sz="0" w:space="0" w:color="auto"/>
          </w:divBdr>
        </w:div>
        <w:div w:id="654259423">
          <w:marLeft w:val="1440"/>
          <w:marRight w:val="0"/>
          <w:marTop w:val="0"/>
          <w:marBottom w:val="86"/>
          <w:divBdr>
            <w:top w:val="none" w:sz="0" w:space="0" w:color="auto"/>
            <w:left w:val="none" w:sz="0" w:space="0" w:color="auto"/>
            <w:bottom w:val="none" w:sz="0" w:space="0" w:color="auto"/>
            <w:right w:val="none" w:sz="0" w:space="0" w:color="auto"/>
          </w:divBdr>
        </w:div>
        <w:div w:id="1805541337">
          <w:marLeft w:val="1440"/>
          <w:marRight w:val="0"/>
          <w:marTop w:val="0"/>
          <w:marBottom w:val="86"/>
          <w:divBdr>
            <w:top w:val="none" w:sz="0" w:space="0" w:color="auto"/>
            <w:left w:val="none" w:sz="0" w:space="0" w:color="auto"/>
            <w:bottom w:val="none" w:sz="0" w:space="0" w:color="auto"/>
            <w:right w:val="none" w:sz="0" w:space="0" w:color="auto"/>
          </w:divBdr>
        </w:div>
        <w:div w:id="427121102">
          <w:marLeft w:val="1440"/>
          <w:marRight w:val="0"/>
          <w:marTop w:val="0"/>
          <w:marBottom w:val="86"/>
          <w:divBdr>
            <w:top w:val="none" w:sz="0" w:space="0" w:color="auto"/>
            <w:left w:val="none" w:sz="0" w:space="0" w:color="auto"/>
            <w:bottom w:val="none" w:sz="0" w:space="0" w:color="auto"/>
            <w:right w:val="none" w:sz="0" w:space="0" w:color="auto"/>
          </w:divBdr>
        </w:div>
        <w:div w:id="1448044694">
          <w:marLeft w:val="1440"/>
          <w:marRight w:val="0"/>
          <w:marTop w:val="0"/>
          <w:marBottom w:val="86"/>
          <w:divBdr>
            <w:top w:val="none" w:sz="0" w:space="0" w:color="auto"/>
            <w:left w:val="none" w:sz="0" w:space="0" w:color="auto"/>
            <w:bottom w:val="none" w:sz="0" w:space="0" w:color="auto"/>
            <w:right w:val="none" w:sz="0" w:space="0" w:color="auto"/>
          </w:divBdr>
        </w:div>
        <w:div w:id="1997033542">
          <w:marLeft w:val="1440"/>
          <w:marRight w:val="0"/>
          <w:marTop w:val="0"/>
          <w:marBottom w:val="86"/>
          <w:divBdr>
            <w:top w:val="none" w:sz="0" w:space="0" w:color="auto"/>
            <w:left w:val="none" w:sz="0" w:space="0" w:color="auto"/>
            <w:bottom w:val="none" w:sz="0" w:space="0" w:color="auto"/>
            <w:right w:val="none" w:sz="0" w:space="0" w:color="auto"/>
          </w:divBdr>
        </w:div>
        <w:div w:id="701588101">
          <w:marLeft w:val="1440"/>
          <w:marRight w:val="0"/>
          <w:marTop w:val="0"/>
          <w:marBottom w:val="86"/>
          <w:divBdr>
            <w:top w:val="none" w:sz="0" w:space="0" w:color="auto"/>
            <w:left w:val="none" w:sz="0" w:space="0" w:color="auto"/>
            <w:bottom w:val="none" w:sz="0" w:space="0" w:color="auto"/>
            <w:right w:val="none" w:sz="0" w:space="0" w:color="auto"/>
          </w:divBdr>
        </w:div>
        <w:div w:id="643661744">
          <w:marLeft w:val="1440"/>
          <w:marRight w:val="0"/>
          <w:marTop w:val="0"/>
          <w:marBottom w:val="86"/>
          <w:divBdr>
            <w:top w:val="none" w:sz="0" w:space="0" w:color="auto"/>
            <w:left w:val="none" w:sz="0" w:space="0" w:color="auto"/>
            <w:bottom w:val="none" w:sz="0" w:space="0" w:color="auto"/>
            <w:right w:val="none" w:sz="0" w:space="0" w:color="auto"/>
          </w:divBdr>
        </w:div>
        <w:div w:id="681014347">
          <w:marLeft w:val="1440"/>
          <w:marRight w:val="0"/>
          <w:marTop w:val="0"/>
          <w:marBottom w:val="86"/>
          <w:divBdr>
            <w:top w:val="none" w:sz="0" w:space="0" w:color="auto"/>
            <w:left w:val="none" w:sz="0" w:space="0" w:color="auto"/>
            <w:bottom w:val="none" w:sz="0" w:space="0" w:color="auto"/>
            <w:right w:val="none" w:sz="0" w:space="0" w:color="auto"/>
          </w:divBdr>
        </w:div>
        <w:div w:id="2139949064">
          <w:marLeft w:val="1440"/>
          <w:marRight w:val="0"/>
          <w:marTop w:val="0"/>
          <w:marBottom w:val="101"/>
          <w:divBdr>
            <w:top w:val="none" w:sz="0" w:space="0" w:color="auto"/>
            <w:left w:val="none" w:sz="0" w:space="0" w:color="auto"/>
            <w:bottom w:val="none" w:sz="0" w:space="0" w:color="auto"/>
            <w:right w:val="none" w:sz="0" w:space="0" w:color="auto"/>
          </w:divBdr>
        </w:div>
        <w:div w:id="358631160">
          <w:marLeft w:val="1440"/>
          <w:marRight w:val="0"/>
          <w:marTop w:val="0"/>
          <w:marBottom w:val="101"/>
          <w:divBdr>
            <w:top w:val="none" w:sz="0" w:space="0" w:color="auto"/>
            <w:left w:val="none" w:sz="0" w:space="0" w:color="auto"/>
            <w:bottom w:val="none" w:sz="0" w:space="0" w:color="auto"/>
            <w:right w:val="none" w:sz="0" w:space="0" w:color="auto"/>
          </w:divBdr>
        </w:div>
        <w:div w:id="753938029">
          <w:marLeft w:val="1440"/>
          <w:marRight w:val="0"/>
          <w:marTop w:val="0"/>
          <w:marBottom w:val="101"/>
          <w:divBdr>
            <w:top w:val="none" w:sz="0" w:space="0" w:color="auto"/>
            <w:left w:val="none" w:sz="0" w:space="0" w:color="auto"/>
            <w:bottom w:val="none" w:sz="0" w:space="0" w:color="auto"/>
            <w:right w:val="none" w:sz="0" w:space="0" w:color="auto"/>
          </w:divBdr>
        </w:div>
        <w:div w:id="662054109">
          <w:marLeft w:val="1440"/>
          <w:marRight w:val="0"/>
          <w:marTop w:val="0"/>
          <w:marBottom w:val="101"/>
          <w:divBdr>
            <w:top w:val="none" w:sz="0" w:space="0" w:color="auto"/>
            <w:left w:val="none" w:sz="0" w:space="0" w:color="auto"/>
            <w:bottom w:val="none" w:sz="0" w:space="0" w:color="auto"/>
            <w:right w:val="none" w:sz="0" w:space="0" w:color="auto"/>
          </w:divBdr>
        </w:div>
        <w:div w:id="942692154">
          <w:marLeft w:val="1440"/>
          <w:marRight w:val="0"/>
          <w:marTop w:val="0"/>
          <w:marBottom w:val="101"/>
          <w:divBdr>
            <w:top w:val="none" w:sz="0" w:space="0" w:color="auto"/>
            <w:left w:val="none" w:sz="0" w:space="0" w:color="auto"/>
            <w:bottom w:val="none" w:sz="0" w:space="0" w:color="auto"/>
            <w:right w:val="none" w:sz="0" w:space="0" w:color="auto"/>
          </w:divBdr>
        </w:div>
        <w:div w:id="2128163159">
          <w:marLeft w:val="1440"/>
          <w:marRight w:val="0"/>
          <w:marTop w:val="0"/>
          <w:marBottom w:val="101"/>
          <w:divBdr>
            <w:top w:val="none" w:sz="0" w:space="0" w:color="auto"/>
            <w:left w:val="none" w:sz="0" w:space="0" w:color="auto"/>
            <w:bottom w:val="none" w:sz="0" w:space="0" w:color="auto"/>
            <w:right w:val="none" w:sz="0" w:space="0" w:color="auto"/>
          </w:divBdr>
        </w:div>
        <w:div w:id="1921213918">
          <w:marLeft w:val="1440"/>
          <w:marRight w:val="0"/>
          <w:marTop w:val="0"/>
          <w:marBottom w:val="101"/>
          <w:divBdr>
            <w:top w:val="none" w:sz="0" w:space="0" w:color="auto"/>
            <w:left w:val="none" w:sz="0" w:space="0" w:color="auto"/>
            <w:bottom w:val="none" w:sz="0" w:space="0" w:color="auto"/>
            <w:right w:val="none" w:sz="0" w:space="0" w:color="auto"/>
          </w:divBdr>
        </w:div>
        <w:div w:id="779032436">
          <w:marLeft w:val="1440"/>
          <w:marRight w:val="0"/>
          <w:marTop w:val="0"/>
          <w:marBottom w:val="101"/>
          <w:divBdr>
            <w:top w:val="none" w:sz="0" w:space="0" w:color="auto"/>
            <w:left w:val="none" w:sz="0" w:space="0" w:color="auto"/>
            <w:bottom w:val="none" w:sz="0" w:space="0" w:color="auto"/>
            <w:right w:val="none" w:sz="0" w:space="0" w:color="auto"/>
          </w:divBdr>
        </w:div>
        <w:div w:id="973366603">
          <w:marLeft w:val="1440"/>
          <w:marRight w:val="0"/>
          <w:marTop w:val="0"/>
          <w:marBottom w:val="101"/>
          <w:divBdr>
            <w:top w:val="none" w:sz="0" w:space="0" w:color="auto"/>
            <w:left w:val="none" w:sz="0" w:space="0" w:color="auto"/>
            <w:bottom w:val="none" w:sz="0" w:space="0" w:color="auto"/>
            <w:right w:val="none" w:sz="0" w:space="0" w:color="auto"/>
          </w:divBdr>
        </w:div>
        <w:div w:id="665283697">
          <w:marLeft w:val="1440"/>
          <w:marRight w:val="0"/>
          <w:marTop w:val="0"/>
          <w:marBottom w:val="101"/>
          <w:divBdr>
            <w:top w:val="none" w:sz="0" w:space="0" w:color="auto"/>
            <w:left w:val="none" w:sz="0" w:space="0" w:color="auto"/>
            <w:bottom w:val="none" w:sz="0" w:space="0" w:color="auto"/>
            <w:right w:val="none" w:sz="0" w:space="0" w:color="auto"/>
          </w:divBdr>
        </w:div>
        <w:div w:id="1482388432">
          <w:marLeft w:val="1440"/>
          <w:marRight w:val="0"/>
          <w:marTop w:val="0"/>
          <w:marBottom w:val="74"/>
          <w:divBdr>
            <w:top w:val="none" w:sz="0" w:space="0" w:color="auto"/>
            <w:left w:val="none" w:sz="0" w:space="0" w:color="auto"/>
            <w:bottom w:val="none" w:sz="0" w:space="0" w:color="auto"/>
            <w:right w:val="none" w:sz="0" w:space="0" w:color="auto"/>
          </w:divBdr>
        </w:div>
        <w:div w:id="235408169">
          <w:marLeft w:val="1440"/>
          <w:marRight w:val="0"/>
          <w:marTop w:val="0"/>
          <w:marBottom w:val="74"/>
          <w:divBdr>
            <w:top w:val="none" w:sz="0" w:space="0" w:color="auto"/>
            <w:left w:val="none" w:sz="0" w:space="0" w:color="auto"/>
            <w:bottom w:val="none" w:sz="0" w:space="0" w:color="auto"/>
            <w:right w:val="none" w:sz="0" w:space="0" w:color="auto"/>
          </w:divBdr>
        </w:div>
        <w:div w:id="1083382296">
          <w:marLeft w:val="1440"/>
          <w:marRight w:val="0"/>
          <w:marTop w:val="0"/>
          <w:marBottom w:val="74"/>
          <w:divBdr>
            <w:top w:val="none" w:sz="0" w:space="0" w:color="auto"/>
            <w:left w:val="none" w:sz="0" w:space="0" w:color="auto"/>
            <w:bottom w:val="none" w:sz="0" w:space="0" w:color="auto"/>
            <w:right w:val="none" w:sz="0" w:space="0" w:color="auto"/>
          </w:divBdr>
        </w:div>
        <w:div w:id="630130002">
          <w:marLeft w:val="1440"/>
          <w:marRight w:val="0"/>
          <w:marTop w:val="0"/>
          <w:marBottom w:val="74"/>
          <w:divBdr>
            <w:top w:val="none" w:sz="0" w:space="0" w:color="auto"/>
            <w:left w:val="none" w:sz="0" w:space="0" w:color="auto"/>
            <w:bottom w:val="none" w:sz="0" w:space="0" w:color="auto"/>
            <w:right w:val="none" w:sz="0" w:space="0" w:color="auto"/>
          </w:divBdr>
        </w:div>
        <w:div w:id="698819225">
          <w:marLeft w:val="1440"/>
          <w:marRight w:val="0"/>
          <w:marTop w:val="0"/>
          <w:marBottom w:val="74"/>
          <w:divBdr>
            <w:top w:val="none" w:sz="0" w:space="0" w:color="auto"/>
            <w:left w:val="none" w:sz="0" w:space="0" w:color="auto"/>
            <w:bottom w:val="none" w:sz="0" w:space="0" w:color="auto"/>
            <w:right w:val="none" w:sz="0" w:space="0" w:color="auto"/>
          </w:divBdr>
        </w:div>
        <w:div w:id="1390227253">
          <w:marLeft w:val="1440"/>
          <w:marRight w:val="0"/>
          <w:marTop w:val="0"/>
          <w:marBottom w:val="74"/>
          <w:divBdr>
            <w:top w:val="none" w:sz="0" w:space="0" w:color="auto"/>
            <w:left w:val="none" w:sz="0" w:space="0" w:color="auto"/>
            <w:bottom w:val="none" w:sz="0" w:space="0" w:color="auto"/>
            <w:right w:val="none" w:sz="0" w:space="0" w:color="auto"/>
          </w:divBdr>
        </w:div>
        <w:div w:id="754984852">
          <w:marLeft w:val="1440"/>
          <w:marRight w:val="0"/>
          <w:marTop w:val="0"/>
          <w:marBottom w:val="74"/>
          <w:divBdr>
            <w:top w:val="none" w:sz="0" w:space="0" w:color="auto"/>
            <w:left w:val="none" w:sz="0" w:space="0" w:color="auto"/>
            <w:bottom w:val="none" w:sz="0" w:space="0" w:color="auto"/>
            <w:right w:val="none" w:sz="0" w:space="0" w:color="auto"/>
          </w:divBdr>
        </w:div>
        <w:div w:id="1672758361">
          <w:marLeft w:val="1440"/>
          <w:marRight w:val="0"/>
          <w:marTop w:val="0"/>
          <w:marBottom w:val="74"/>
          <w:divBdr>
            <w:top w:val="none" w:sz="0" w:space="0" w:color="auto"/>
            <w:left w:val="none" w:sz="0" w:space="0" w:color="auto"/>
            <w:bottom w:val="none" w:sz="0" w:space="0" w:color="auto"/>
            <w:right w:val="none" w:sz="0" w:space="0" w:color="auto"/>
          </w:divBdr>
        </w:div>
        <w:div w:id="729034984">
          <w:marLeft w:val="1440"/>
          <w:marRight w:val="0"/>
          <w:marTop w:val="0"/>
          <w:marBottom w:val="74"/>
          <w:divBdr>
            <w:top w:val="none" w:sz="0" w:space="0" w:color="auto"/>
            <w:left w:val="none" w:sz="0" w:space="0" w:color="auto"/>
            <w:bottom w:val="none" w:sz="0" w:space="0" w:color="auto"/>
            <w:right w:val="none" w:sz="0" w:space="0" w:color="auto"/>
          </w:divBdr>
        </w:div>
        <w:div w:id="1079474960">
          <w:marLeft w:val="1440"/>
          <w:marRight w:val="0"/>
          <w:marTop w:val="0"/>
          <w:marBottom w:val="74"/>
          <w:divBdr>
            <w:top w:val="none" w:sz="0" w:space="0" w:color="auto"/>
            <w:left w:val="none" w:sz="0" w:space="0" w:color="auto"/>
            <w:bottom w:val="none" w:sz="0" w:space="0" w:color="auto"/>
            <w:right w:val="none" w:sz="0" w:space="0" w:color="auto"/>
          </w:divBdr>
        </w:div>
        <w:div w:id="1349866412">
          <w:marLeft w:val="1872"/>
          <w:marRight w:val="0"/>
          <w:marTop w:val="0"/>
          <w:marBottom w:val="74"/>
          <w:divBdr>
            <w:top w:val="none" w:sz="0" w:space="0" w:color="auto"/>
            <w:left w:val="none" w:sz="0" w:space="0" w:color="auto"/>
            <w:bottom w:val="none" w:sz="0" w:space="0" w:color="auto"/>
            <w:right w:val="none" w:sz="0" w:space="0" w:color="auto"/>
          </w:divBdr>
        </w:div>
        <w:div w:id="200172600">
          <w:marLeft w:val="1440"/>
          <w:marRight w:val="0"/>
          <w:marTop w:val="0"/>
          <w:marBottom w:val="74"/>
          <w:divBdr>
            <w:top w:val="none" w:sz="0" w:space="0" w:color="auto"/>
            <w:left w:val="none" w:sz="0" w:space="0" w:color="auto"/>
            <w:bottom w:val="none" w:sz="0" w:space="0" w:color="auto"/>
            <w:right w:val="none" w:sz="0" w:space="0" w:color="auto"/>
          </w:divBdr>
        </w:div>
        <w:div w:id="1670252771">
          <w:marLeft w:val="1440"/>
          <w:marRight w:val="0"/>
          <w:marTop w:val="0"/>
          <w:marBottom w:val="74"/>
          <w:divBdr>
            <w:top w:val="none" w:sz="0" w:space="0" w:color="auto"/>
            <w:left w:val="none" w:sz="0" w:space="0" w:color="auto"/>
            <w:bottom w:val="none" w:sz="0" w:space="0" w:color="auto"/>
            <w:right w:val="none" w:sz="0" w:space="0" w:color="auto"/>
          </w:divBdr>
        </w:div>
        <w:div w:id="74279159">
          <w:marLeft w:val="1440"/>
          <w:marRight w:val="0"/>
          <w:marTop w:val="0"/>
          <w:marBottom w:val="74"/>
          <w:divBdr>
            <w:top w:val="none" w:sz="0" w:space="0" w:color="auto"/>
            <w:left w:val="none" w:sz="0" w:space="0" w:color="auto"/>
            <w:bottom w:val="none" w:sz="0" w:space="0" w:color="auto"/>
            <w:right w:val="none" w:sz="0" w:space="0" w:color="auto"/>
          </w:divBdr>
        </w:div>
        <w:div w:id="1921213544">
          <w:marLeft w:val="1872"/>
          <w:marRight w:val="0"/>
          <w:marTop w:val="0"/>
          <w:marBottom w:val="74"/>
          <w:divBdr>
            <w:top w:val="none" w:sz="0" w:space="0" w:color="auto"/>
            <w:left w:val="none" w:sz="0" w:space="0" w:color="auto"/>
            <w:bottom w:val="none" w:sz="0" w:space="0" w:color="auto"/>
            <w:right w:val="none" w:sz="0" w:space="0" w:color="auto"/>
          </w:divBdr>
        </w:div>
        <w:div w:id="110054892">
          <w:marLeft w:val="2304"/>
          <w:marRight w:val="0"/>
          <w:marTop w:val="0"/>
          <w:marBottom w:val="74"/>
          <w:divBdr>
            <w:top w:val="none" w:sz="0" w:space="0" w:color="auto"/>
            <w:left w:val="none" w:sz="0" w:space="0" w:color="auto"/>
            <w:bottom w:val="none" w:sz="0" w:space="0" w:color="auto"/>
            <w:right w:val="none" w:sz="0" w:space="0" w:color="auto"/>
          </w:divBdr>
        </w:div>
        <w:div w:id="1710496564">
          <w:marLeft w:val="1872"/>
          <w:marRight w:val="0"/>
          <w:marTop w:val="0"/>
          <w:marBottom w:val="74"/>
          <w:divBdr>
            <w:top w:val="none" w:sz="0" w:space="0" w:color="auto"/>
            <w:left w:val="none" w:sz="0" w:space="0" w:color="auto"/>
            <w:bottom w:val="none" w:sz="0" w:space="0" w:color="auto"/>
            <w:right w:val="none" w:sz="0" w:space="0" w:color="auto"/>
          </w:divBdr>
        </w:div>
        <w:div w:id="624504184">
          <w:marLeft w:val="2304"/>
          <w:marRight w:val="0"/>
          <w:marTop w:val="0"/>
          <w:marBottom w:val="74"/>
          <w:divBdr>
            <w:top w:val="none" w:sz="0" w:space="0" w:color="auto"/>
            <w:left w:val="none" w:sz="0" w:space="0" w:color="auto"/>
            <w:bottom w:val="none" w:sz="0" w:space="0" w:color="auto"/>
            <w:right w:val="none" w:sz="0" w:space="0" w:color="auto"/>
          </w:divBdr>
        </w:div>
        <w:div w:id="1548839567">
          <w:marLeft w:val="1872"/>
          <w:marRight w:val="0"/>
          <w:marTop w:val="0"/>
          <w:marBottom w:val="74"/>
          <w:divBdr>
            <w:top w:val="none" w:sz="0" w:space="0" w:color="auto"/>
            <w:left w:val="none" w:sz="0" w:space="0" w:color="auto"/>
            <w:bottom w:val="none" w:sz="0" w:space="0" w:color="auto"/>
            <w:right w:val="none" w:sz="0" w:space="0" w:color="auto"/>
          </w:divBdr>
        </w:div>
        <w:div w:id="316223706">
          <w:marLeft w:val="1872"/>
          <w:marRight w:val="0"/>
          <w:marTop w:val="0"/>
          <w:marBottom w:val="74"/>
          <w:divBdr>
            <w:top w:val="none" w:sz="0" w:space="0" w:color="auto"/>
            <w:left w:val="none" w:sz="0" w:space="0" w:color="auto"/>
            <w:bottom w:val="none" w:sz="0" w:space="0" w:color="auto"/>
            <w:right w:val="none" w:sz="0" w:space="0" w:color="auto"/>
          </w:divBdr>
        </w:div>
        <w:div w:id="765149096">
          <w:marLeft w:val="1440"/>
          <w:marRight w:val="0"/>
          <w:marTop w:val="0"/>
          <w:marBottom w:val="101"/>
          <w:divBdr>
            <w:top w:val="none" w:sz="0" w:space="0" w:color="auto"/>
            <w:left w:val="none" w:sz="0" w:space="0" w:color="auto"/>
            <w:bottom w:val="none" w:sz="0" w:space="0" w:color="auto"/>
            <w:right w:val="none" w:sz="0" w:space="0" w:color="auto"/>
          </w:divBdr>
        </w:div>
        <w:div w:id="1035665736">
          <w:marLeft w:val="1440"/>
          <w:marRight w:val="0"/>
          <w:marTop w:val="0"/>
          <w:marBottom w:val="101"/>
          <w:divBdr>
            <w:top w:val="none" w:sz="0" w:space="0" w:color="auto"/>
            <w:left w:val="none" w:sz="0" w:space="0" w:color="auto"/>
            <w:bottom w:val="none" w:sz="0" w:space="0" w:color="auto"/>
            <w:right w:val="none" w:sz="0" w:space="0" w:color="auto"/>
          </w:divBdr>
        </w:div>
        <w:div w:id="932709533">
          <w:marLeft w:val="1440"/>
          <w:marRight w:val="0"/>
          <w:marTop w:val="0"/>
          <w:marBottom w:val="56"/>
          <w:divBdr>
            <w:top w:val="none" w:sz="0" w:space="0" w:color="auto"/>
            <w:left w:val="none" w:sz="0" w:space="0" w:color="auto"/>
            <w:bottom w:val="none" w:sz="0" w:space="0" w:color="auto"/>
            <w:right w:val="none" w:sz="0" w:space="0" w:color="auto"/>
          </w:divBdr>
        </w:div>
        <w:div w:id="127288672">
          <w:marLeft w:val="1440"/>
          <w:marRight w:val="0"/>
          <w:marTop w:val="0"/>
          <w:marBottom w:val="56"/>
          <w:divBdr>
            <w:top w:val="none" w:sz="0" w:space="0" w:color="auto"/>
            <w:left w:val="none" w:sz="0" w:space="0" w:color="auto"/>
            <w:bottom w:val="none" w:sz="0" w:space="0" w:color="auto"/>
            <w:right w:val="none" w:sz="0" w:space="0" w:color="auto"/>
          </w:divBdr>
        </w:div>
        <w:div w:id="73672025">
          <w:marLeft w:val="1440"/>
          <w:marRight w:val="0"/>
          <w:marTop w:val="0"/>
          <w:marBottom w:val="56"/>
          <w:divBdr>
            <w:top w:val="none" w:sz="0" w:space="0" w:color="auto"/>
            <w:left w:val="none" w:sz="0" w:space="0" w:color="auto"/>
            <w:bottom w:val="none" w:sz="0" w:space="0" w:color="auto"/>
            <w:right w:val="none" w:sz="0" w:space="0" w:color="auto"/>
          </w:divBdr>
        </w:div>
        <w:div w:id="1701314791">
          <w:marLeft w:val="1440"/>
          <w:marRight w:val="0"/>
          <w:marTop w:val="0"/>
          <w:marBottom w:val="56"/>
          <w:divBdr>
            <w:top w:val="none" w:sz="0" w:space="0" w:color="auto"/>
            <w:left w:val="none" w:sz="0" w:space="0" w:color="auto"/>
            <w:bottom w:val="none" w:sz="0" w:space="0" w:color="auto"/>
            <w:right w:val="none" w:sz="0" w:space="0" w:color="auto"/>
          </w:divBdr>
        </w:div>
        <w:div w:id="743145246">
          <w:marLeft w:val="1440"/>
          <w:marRight w:val="0"/>
          <w:marTop w:val="0"/>
          <w:marBottom w:val="56"/>
          <w:divBdr>
            <w:top w:val="none" w:sz="0" w:space="0" w:color="auto"/>
            <w:left w:val="none" w:sz="0" w:space="0" w:color="auto"/>
            <w:bottom w:val="none" w:sz="0" w:space="0" w:color="auto"/>
            <w:right w:val="none" w:sz="0" w:space="0" w:color="auto"/>
          </w:divBdr>
        </w:div>
        <w:div w:id="1451169486">
          <w:marLeft w:val="1440"/>
          <w:marRight w:val="0"/>
          <w:marTop w:val="0"/>
          <w:marBottom w:val="56"/>
          <w:divBdr>
            <w:top w:val="none" w:sz="0" w:space="0" w:color="auto"/>
            <w:left w:val="none" w:sz="0" w:space="0" w:color="auto"/>
            <w:bottom w:val="none" w:sz="0" w:space="0" w:color="auto"/>
            <w:right w:val="none" w:sz="0" w:space="0" w:color="auto"/>
          </w:divBdr>
        </w:div>
        <w:div w:id="1611622272">
          <w:marLeft w:val="1872"/>
          <w:marRight w:val="0"/>
          <w:marTop w:val="0"/>
          <w:marBottom w:val="56"/>
          <w:divBdr>
            <w:top w:val="none" w:sz="0" w:space="0" w:color="auto"/>
            <w:left w:val="none" w:sz="0" w:space="0" w:color="auto"/>
            <w:bottom w:val="none" w:sz="0" w:space="0" w:color="auto"/>
            <w:right w:val="none" w:sz="0" w:space="0" w:color="auto"/>
          </w:divBdr>
        </w:div>
        <w:div w:id="1064836194">
          <w:marLeft w:val="1872"/>
          <w:marRight w:val="0"/>
          <w:marTop w:val="0"/>
          <w:marBottom w:val="56"/>
          <w:divBdr>
            <w:top w:val="none" w:sz="0" w:space="0" w:color="auto"/>
            <w:left w:val="none" w:sz="0" w:space="0" w:color="auto"/>
            <w:bottom w:val="none" w:sz="0" w:space="0" w:color="auto"/>
            <w:right w:val="none" w:sz="0" w:space="0" w:color="auto"/>
          </w:divBdr>
        </w:div>
        <w:div w:id="1841314926">
          <w:marLeft w:val="1872"/>
          <w:marRight w:val="0"/>
          <w:marTop w:val="0"/>
          <w:marBottom w:val="56"/>
          <w:divBdr>
            <w:top w:val="none" w:sz="0" w:space="0" w:color="auto"/>
            <w:left w:val="none" w:sz="0" w:space="0" w:color="auto"/>
            <w:bottom w:val="none" w:sz="0" w:space="0" w:color="auto"/>
            <w:right w:val="none" w:sz="0" w:space="0" w:color="auto"/>
          </w:divBdr>
        </w:div>
        <w:div w:id="1521778042">
          <w:marLeft w:val="1872"/>
          <w:marRight w:val="0"/>
          <w:marTop w:val="0"/>
          <w:marBottom w:val="56"/>
          <w:divBdr>
            <w:top w:val="none" w:sz="0" w:space="0" w:color="auto"/>
            <w:left w:val="none" w:sz="0" w:space="0" w:color="auto"/>
            <w:bottom w:val="none" w:sz="0" w:space="0" w:color="auto"/>
            <w:right w:val="none" w:sz="0" w:space="0" w:color="auto"/>
          </w:divBdr>
        </w:div>
        <w:div w:id="1653750320">
          <w:marLeft w:val="1872"/>
          <w:marRight w:val="0"/>
          <w:marTop w:val="0"/>
          <w:marBottom w:val="56"/>
          <w:divBdr>
            <w:top w:val="none" w:sz="0" w:space="0" w:color="auto"/>
            <w:left w:val="none" w:sz="0" w:space="0" w:color="auto"/>
            <w:bottom w:val="none" w:sz="0" w:space="0" w:color="auto"/>
            <w:right w:val="none" w:sz="0" w:space="0" w:color="auto"/>
          </w:divBdr>
        </w:div>
        <w:div w:id="1686706698">
          <w:marLeft w:val="1872"/>
          <w:marRight w:val="0"/>
          <w:marTop w:val="0"/>
          <w:marBottom w:val="56"/>
          <w:divBdr>
            <w:top w:val="none" w:sz="0" w:space="0" w:color="auto"/>
            <w:left w:val="none" w:sz="0" w:space="0" w:color="auto"/>
            <w:bottom w:val="none" w:sz="0" w:space="0" w:color="auto"/>
            <w:right w:val="none" w:sz="0" w:space="0" w:color="auto"/>
          </w:divBdr>
        </w:div>
        <w:div w:id="1917860534">
          <w:marLeft w:val="1872"/>
          <w:marRight w:val="0"/>
          <w:marTop w:val="0"/>
          <w:marBottom w:val="56"/>
          <w:divBdr>
            <w:top w:val="none" w:sz="0" w:space="0" w:color="auto"/>
            <w:left w:val="none" w:sz="0" w:space="0" w:color="auto"/>
            <w:bottom w:val="none" w:sz="0" w:space="0" w:color="auto"/>
            <w:right w:val="none" w:sz="0" w:space="0" w:color="auto"/>
          </w:divBdr>
        </w:div>
        <w:div w:id="2019577058">
          <w:marLeft w:val="1440"/>
          <w:marRight w:val="0"/>
          <w:marTop w:val="0"/>
          <w:marBottom w:val="56"/>
          <w:divBdr>
            <w:top w:val="none" w:sz="0" w:space="0" w:color="auto"/>
            <w:left w:val="none" w:sz="0" w:space="0" w:color="auto"/>
            <w:bottom w:val="none" w:sz="0" w:space="0" w:color="auto"/>
            <w:right w:val="none" w:sz="0" w:space="0" w:color="auto"/>
          </w:divBdr>
        </w:div>
        <w:div w:id="283123470">
          <w:marLeft w:val="1440"/>
          <w:marRight w:val="0"/>
          <w:marTop w:val="0"/>
          <w:marBottom w:val="56"/>
          <w:divBdr>
            <w:top w:val="none" w:sz="0" w:space="0" w:color="auto"/>
            <w:left w:val="none" w:sz="0" w:space="0" w:color="auto"/>
            <w:bottom w:val="none" w:sz="0" w:space="0" w:color="auto"/>
            <w:right w:val="none" w:sz="0" w:space="0" w:color="auto"/>
          </w:divBdr>
        </w:div>
        <w:div w:id="2011443465">
          <w:marLeft w:val="1440"/>
          <w:marRight w:val="0"/>
          <w:marTop w:val="0"/>
          <w:marBottom w:val="56"/>
          <w:divBdr>
            <w:top w:val="none" w:sz="0" w:space="0" w:color="auto"/>
            <w:left w:val="none" w:sz="0" w:space="0" w:color="auto"/>
            <w:bottom w:val="none" w:sz="0" w:space="0" w:color="auto"/>
            <w:right w:val="none" w:sz="0" w:space="0" w:color="auto"/>
          </w:divBdr>
        </w:div>
        <w:div w:id="1146818578">
          <w:marLeft w:val="1440"/>
          <w:marRight w:val="0"/>
          <w:marTop w:val="0"/>
          <w:marBottom w:val="101"/>
          <w:divBdr>
            <w:top w:val="none" w:sz="0" w:space="0" w:color="auto"/>
            <w:left w:val="none" w:sz="0" w:space="0" w:color="auto"/>
            <w:bottom w:val="none" w:sz="0" w:space="0" w:color="auto"/>
            <w:right w:val="none" w:sz="0" w:space="0" w:color="auto"/>
          </w:divBdr>
        </w:div>
        <w:div w:id="281813199">
          <w:marLeft w:val="1440"/>
          <w:marRight w:val="0"/>
          <w:marTop w:val="0"/>
          <w:marBottom w:val="80"/>
          <w:divBdr>
            <w:top w:val="none" w:sz="0" w:space="0" w:color="auto"/>
            <w:left w:val="none" w:sz="0" w:space="0" w:color="auto"/>
            <w:bottom w:val="none" w:sz="0" w:space="0" w:color="auto"/>
            <w:right w:val="none" w:sz="0" w:space="0" w:color="auto"/>
          </w:divBdr>
        </w:div>
        <w:div w:id="1009453100">
          <w:marLeft w:val="1440"/>
          <w:marRight w:val="0"/>
          <w:marTop w:val="0"/>
          <w:marBottom w:val="80"/>
          <w:divBdr>
            <w:top w:val="none" w:sz="0" w:space="0" w:color="auto"/>
            <w:left w:val="none" w:sz="0" w:space="0" w:color="auto"/>
            <w:bottom w:val="none" w:sz="0" w:space="0" w:color="auto"/>
            <w:right w:val="none" w:sz="0" w:space="0" w:color="auto"/>
          </w:divBdr>
        </w:div>
        <w:div w:id="2048141917">
          <w:marLeft w:val="1440"/>
          <w:marRight w:val="0"/>
          <w:marTop w:val="0"/>
          <w:marBottom w:val="80"/>
          <w:divBdr>
            <w:top w:val="none" w:sz="0" w:space="0" w:color="auto"/>
            <w:left w:val="none" w:sz="0" w:space="0" w:color="auto"/>
            <w:bottom w:val="none" w:sz="0" w:space="0" w:color="auto"/>
            <w:right w:val="none" w:sz="0" w:space="0" w:color="auto"/>
          </w:divBdr>
        </w:div>
        <w:div w:id="1156410233">
          <w:marLeft w:val="1440"/>
          <w:marRight w:val="0"/>
          <w:marTop w:val="0"/>
          <w:marBottom w:val="80"/>
          <w:divBdr>
            <w:top w:val="none" w:sz="0" w:space="0" w:color="auto"/>
            <w:left w:val="none" w:sz="0" w:space="0" w:color="auto"/>
            <w:bottom w:val="none" w:sz="0" w:space="0" w:color="auto"/>
            <w:right w:val="none" w:sz="0" w:space="0" w:color="auto"/>
          </w:divBdr>
        </w:div>
        <w:div w:id="572201819">
          <w:marLeft w:val="1440"/>
          <w:marRight w:val="0"/>
          <w:marTop w:val="0"/>
          <w:marBottom w:val="80"/>
          <w:divBdr>
            <w:top w:val="none" w:sz="0" w:space="0" w:color="auto"/>
            <w:left w:val="none" w:sz="0" w:space="0" w:color="auto"/>
            <w:bottom w:val="none" w:sz="0" w:space="0" w:color="auto"/>
            <w:right w:val="none" w:sz="0" w:space="0" w:color="auto"/>
          </w:divBdr>
        </w:div>
        <w:div w:id="1976400465">
          <w:marLeft w:val="1440"/>
          <w:marRight w:val="0"/>
          <w:marTop w:val="0"/>
          <w:marBottom w:val="80"/>
          <w:divBdr>
            <w:top w:val="none" w:sz="0" w:space="0" w:color="auto"/>
            <w:left w:val="none" w:sz="0" w:space="0" w:color="auto"/>
            <w:bottom w:val="none" w:sz="0" w:space="0" w:color="auto"/>
            <w:right w:val="none" w:sz="0" w:space="0" w:color="auto"/>
          </w:divBdr>
        </w:div>
        <w:div w:id="470483867">
          <w:marLeft w:val="1440"/>
          <w:marRight w:val="0"/>
          <w:marTop w:val="0"/>
          <w:marBottom w:val="80"/>
          <w:divBdr>
            <w:top w:val="none" w:sz="0" w:space="0" w:color="auto"/>
            <w:left w:val="none" w:sz="0" w:space="0" w:color="auto"/>
            <w:bottom w:val="none" w:sz="0" w:space="0" w:color="auto"/>
            <w:right w:val="none" w:sz="0" w:space="0" w:color="auto"/>
          </w:divBdr>
        </w:div>
        <w:div w:id="1770351722">
          <w:marLeft w:val="1440"/>
          <w:marRight w:val="0"/>
          <w:marTop w:val="0"/>
          <w:marBottom w:val="80"/>
          <w:divBdr>
            <w:top w:val="none" w:sz="0" w:space="0" w:color="auto"/>
            <w:left w:val="none" w:sz="0" w:space="0" w:color="auto"/>
            <w:bottom w:val="none" w:sz="0" w:space="0" w:color="auto"/>
            <w:right w:val="none" w:sz="0" w:space="0" w:color="auto"/>
          </w:divBdr>
        </w:div>
        <w:div w:id="1445030996">
          <w:marLeft w:val="1440"/>
          <w:marRight w:val="0"/>
          <w:marTop w:val="0"/>
          <w:marBottom w:val="80"/>
          <w:divBdr>
            <w:top w:val="none" w:sz="0" w:space="0" w:color="auto"/>
            <w:left w:val="none" w:sz="0" w:space="0" w:color="auto"/>
            <w:bottom w:val="none" w:sz="0" w:space="0" w:color="auto"/>
            <w:right w:val="none" w:sz="0" w:space="0" w:color="auto"/>
          </w:divBdr>
        </w:div>
        <w:div w:id="1877041732">
          <w:marLeft w:val="1440"/>
          <w:marRight w:val="0"/>
          <w:marTop w:val="0"/>
          <w:marBottom w:val="80"/>
          <w:divBdr>
            <w:top w:val="none" w:sz="0" w:space="0" w:color="auto"/>
            <w:left w:val="none" w:sz="0" w:space="0" w:color="auto"/>
            <w:bottom w:val="none" w:sz="0" w:space="0" w:color="auto"/>
            <w:right w:val="none" w:sz="0" w:space="0" w:color="auto"/>
          </w:divBdr>
        </w:div>
        <w:div w:id="28343866">
          <w:marLeft w:val="1440"/>
          <w:marRight w:val="0"/>
          <w:marTop w:val="0"/>
          <w:marBottom w:val="80"/>
          <w:divBdr>
            <w:top w:val="none" w:sz="0" w:space="0" w:color="auto"/>
            <w:left w:val="none" w:sz="0" w:space="0" w:color="auto"/>
            <w:bottom w:val="none" w:sz="0" w:space="0" w:color="auto"/>
            <w:right w:val="none" w:sz="0" w:space="0" w:color="auto"/>
          </w:divBdr>
        </w:div>
        <w:div w:id="497042099">
          <w:marLeft w:val="1440"/>
          <w:marRight w:val="0"/>
          <w:marTop w:val="0"/>
          <w:marBottom w:val="80"/>
          <w:divBdr>
            <w:top w:val="none" w:sz="0" w:space="0" w:color="auto"/>
            <w:left w:val="none" w:sz="0" w:space="0" w:color="auto"/>
            <w:bottom w:val="none" w:sz="0" w:space="0" w:color="auto"/>
            <w:right w:val="none" w:sz="0" w:space="0" w:color="auto"/>
          </w:divBdr>
        </w:div>
        <w:div w:id="1587375557">
          <w:marLeft w:val="1440"/>
          <w:marRight w:val="0"/>
          <w:marTop w:val="0"/>
          <w:marBottom w:val="80"/>
          <w:divBdr>
            <w:top w:val="none" w:sz="0" w:space="0" w:color="auto"/>
            <w:left w:val="none" w:sz="0" w:space="0" w:color="auto"/>
            <w:bottom w:val="none" w:sz="0" w:space="0" w:color="auto"/>
            <w:right w:val="none" w:sz="0" w:space="0" w:color="auto"/>
          </w:divBdr>
        </w:div>
        <w:div w:id="1371422328">
          <w:marLeft w:val="1440"/>
          <w:marRight w:val="0"/>
          <w:marTop w:val="0"/>
          <w:marBottom w:val="80"/>
          <w:divBdr>
            <w:top w:val="none" w:sz="0" w:space="0" w:color="auto"/>
            <w:left w:val="none" w:sz="0" w:space="0" w:color="auto"/>
            <w:bottom w:val="none" w:sz="0" w:space="0" w:color="auto"/>
            <w:right w:val="none" w:sz="0" w:space="0" w:color="auto"/>
          </w:divBdr>
        </w:div>
        <w:div w:id="788548980">
          <w:marLeft w:val="1440"/>
          <w:marRight w:val="0"/>
          <w:marTop w:val="0"/>
          <w:marBottom w:val="101"/>
          <w:divBdr>
            <w:top w:val="none" w:sz="0" w:space="0" w:color="auto"/>
            <w:left w:val="none" w:sz="0" w:space="0" w:color="auto"/>
            <w:bottom w:val="none" w:sz="0" w:space="0" w:color="auto"/>
            <w:right w:val="none" w:sz="0" w:space="0" w:color="auto"/>
          </w:divBdr>
        </w:div>
        <w:div w:id="1901138111">
          <w:marLeft w:val="1440"/>
          <w:marRight w:val="0"/>
          <w:marTop w:val="0"/>
          <w:marBottom w:val="96"/>
          <w:divBdr>
            <w:top w:val="none" w:sz="0" w:space="0" w:color="auto"/>
            <w:left w:val="none" w:sz="0" w:space="0" w:color="auto"/>
            <w:bottom w:val="none" w:sz="0" w:space="0" w:color="auto"/>
            <w:right w:val="none" w:sz="0" w:space="0" w:color="auto"/>
          </w:divBdr>
        </w:div>
        <w:div w:id="1945113783">
          <w:marLeft w:val="1440"/>
          <w:marRight w:val="0"/>
          <w:marTop w:val="0"/>
          <w:marBottom w:val="96"/>
          <w:divBdr>
            <w:top w:val="none" w:sz="0" w:space="0" w:color="auto"/>
            <w:left w:val="none" w:sz="0" w:space="0" w:color="auto"/>
            <w:bottom w:val="none" w:sz="0" w:space="0" w:color="auto"/>
            <w:right w:val="none" w:sz="0" w:space="0" w:color="auto"/>
          </w:divBdr>
        </w:div>
        <w:div w:id="733048086">
          <w:marLeft w:val="1440"/>
          <w:marRight w:val="0"/>
          <w:marTop w:val="0"/>
          <w:marBottom w:val="96"/>
          <w:divBdr>
            <w:top w:val="none" w:sz="0" w:space="0" w:color="auto"/>
            <w:left w:val="none" w:sz="0" w:space="0" w:color="auto"/>
            <w:bottom w:val="none" w:sz="0" w:space="0" w:color="auto"/>
            <w:right w:val="none" w:sz="0" w:space="0" w:color="auto"/>
          </w:divBdr>
        </w:div>
        <w:div w:id="121701102">
          <w:marLeft w:val="1440"/>
          <w:marRight w:val="0"/>
          <w:marTop w:val="0"/>
          <w:marBottom w:val="96"/>
          <w:divBdr>
            <w:top w:val="none" w:sz="0" w:space="0" w:color="auto"/>
            <w:left w:val="none" w:sz="0" w:space="0" w:color="auto"/>
            <w:bottom w:val="none" w:sz="0" w:space="0" w:color="auto"/>
            <w:right w:val="none" w:sz="0" w:space="0" w:color="auto"/>
          </w:divBdr>
        </w:div>
        <w:div w:id="1990669626">
          <w:marLeft w:val="1440"/>
          <w:marRight w:val="0"/>
          <w:marTop w:val="0"/>
          <w:marBottom w:val="96"/>
          <w:divBdr>
            <w:top w:val="none" w:sz="0" w:space="0" w:color="auto"/>
            <w:left w:val="none" w:sz="0" w:space="0" w:color="auto"/>
            <w:bottom w:val="none" w:sz="0" w:space="0" w:color="auto"/>
            <w:right w:val="none" w:sz="0" w:space="0" w:color="auto"/>
          </w:divBdr>
        </w:div>
        <w:div w:id="2134519343">
          <w:marLeft w:val="1440"/>
          <w:marRight w:val="0"/>
          <w:marTop w:val="0"/>
          <w:marBottom w:val="96"/>
          <w:divBdr>
            <w:top w:val="none" w:sz="0" w:space="0" w:color="auto"/>
            <w:left w:val="none" w:sz="0" w:space="0" w:color="auto"/>
            <w:bottom w:val="none" w:sz="0" w:space="0" w:color="auto"/>
            <w:right w:val="none" w:sz="0" w:space="0" w:color="auto"/>
          </w:divBdr>
        </w:div>
        <w:div w:id="1153642741">
          <w:marLeft w:val="1440"/>
          <w:marRight w:val="0"/>
          <w:marTop w:val="0"/>
          <w:marBottom w:val="96"/>
          <w:divBdr>
            <w:top w:val="none" w:sz="0" w:space="0" w:color="auto"/>
            <w:left w:val="none" w:sz="0" w:space="0" w:color="auto"/>
            <w:bottom w:val="none" w:sz="0" w:space="0" w:color="auto"/>
            <w:right w:val="none" w:sz="0" w:space="0" w:color="auto"/>
          </w:divBdr>
        </w:div>
        <w:div w:id="1071657922">
          <w:marLeft w:val="1440"/>
          <w:marRight w:val="0"/>
          <w:marTop w:val="0"/>
          <w:marBottom w:val="96"/>
          <w:divBdr>
            <w:top w:val="none" w:sz="0" w:space="0" w:color="auto"/>
            <w:left w:val="none" w:sz="0" w:space="0" w:color="auto"/>
            <w:bottom w:val="none" w:sz="0" w:space="0" w:color="auto"/>
            <w:right w:val="none" w:sz="0" w:space="0" w:color="auto"/>
          </w:divBdr>
        </w:div>
        <w:div w:id="774208229">
          <w:marLeft w:val="1872"/>
          <w:marRight w:val="0"/>
          <w:marTop w:val="0"/>
          <w:marBottom w:val="96"/>
          <w:divBdr>
            <w:top w:val="none" w:sz="0" w:space="0" w:color="auto"/>
            <w:left w:val="none" w:sz="0" w:space="0" w:color="auto"/>
            <w:bottom w:val="none" w:sz="0" w:space="0" w:color="auto"/>
            <w:right w:val="none" w:sz="0" w:space="0" w:color="auto"/>
          </w:divBdr>
        </w:div>
        <w:div w:id="1057975957">
          <w:marLeft w:val="2304"/>
          <w:marRight w:val="0"/>
          <w:marTop w:val="0"/>
          <w:marBottom w:val="96"/>
          <w:divBdr>
            <w:top w:val="none" w:sz="0" w:space="0" w:color="auto"/>
            <w:left w:val="none" w:sz="0" w:space="0" w:color="auto"/>
            <w:bottom w:val="none" w:sz="0" w:space="0" w:color="auto"/>
            <w:right w:val="none" w:sz="0" w:space="0" w:color="auto"/>
          </w:divBdr>
        </w:div>
        <w:div w:id="1647201839">
          <w:marLeft w:val="2304"/>
          <w:marRight w:val="0"/>
          <w:marTop w:val="0"/>
          <w:marBottom w:val="96"/>
          <w:divBdr>
            <w:top w:val="none" w:sz="0" w:space="0" w:color="auto"/>
            <w:left w:val="none" w:sz="0" w:space="0" w:color="auto"/>
            <w:bottom w:val="none" w:sz="0" w:space="0" w:color="auto"/>
            <w:right w:val="none" w:sz="0" w:space="0" w:color="auto"/>
          </w:divBdr>
        </w:div>
        <w:div w:id="59645180">
          <w:marLeft w:val="1872"/>
          <w:marRight w:val="0"/>
          <w:marTop w:val="0"/>
          <w:marBottom w:val="96"/>
          <w:divBdr>
            <w:top w:val="none" w:sz="0" w:space="0" w:color="auto"/>
            <w:left w:val="none" w:sz="0" w:space="0" w:color="auto"/>
            <w:bottom w:val="none" w:sz="0" w:space="0" w:color="auto"/>
            <w:right w:val="none" w:sz="0" w:space="0" w:color="auto"/>
          </w:divBdr>
        </w:div>
        <w:div w:id="1877621200">
          <w:marLeft w:val="2304"/>
          <w:marRight w:val="0"/>
          <w:marTop w:val="0"/>
          <w:marBottom w:val="96"/>
          <w:divBdr>
            <w:top w:val="none" w:sz="0" w:space="0" w:color="auto"/>
            <w:left w:val="none" w:sz="0" w:space="0" w:color="auto"/>
            <w:bottom w:val="none" w:sz="0" w:space="0" w:color="auto"/>
            <w:right w:val="none" w:sz="0" w:space="0" w:color="auto"/>
          </w:divBdr>
        </w:div>
        <w:div w:id="2634993">
          <w:marLeft w:val="2304"/>
          <w:marRight w:val="0"/>
          <w:marTop w:val="0"/>
          <w:marBottom w:val="96"/>
          <w:divBdr>
            <w:top w:val="none" w:sz="0" w:space="0" w:color="auto"/>
            <w:left w:val="none" w:sz="0" w:space="0" w:color="auto"/>
            <w:bottom w:val="none" w:sz="0" w:space="0" w:color="auto"/>
            <w:right w:val="none" w:sz="0" w:space="0" w:color="auto"/>
          </w:divBdr>
        </w:div>
        <w:div w:id="189879857">
          <w:marLeft w:val="2304"/>
          <w:marRight w:val="0"/>
          <w:marTop w:val="0"/>
          <w:marBottom w:val="96"/>
          <w:divBdr>
            <w:top w:val="none" w:sz="0" w:space="0" w:color="auto"/>
            <w:left w:val="none" w:sz="0" w:space="0" w:color="auto"/>
            <w:bottom w:val="none" w:sz="0" w:space="0" w:color="auto"/>
            <w:right w:val="none" w:sz="0" w:space="0" w:color="auto"/>
          </w:divBdr>
        </w:div>
        <w:div w:id="1036076208">
          <w:marLeft w:val="1872"/>
          <w:marRight w:val="0"/>
          <w:marTop w:val="0"/>
          <w:marBottom w:val="101"/>
          <w:divBdr>
            <w:top w:val="none" w:sz="0" w:space="0" w:color="auto"/>
            <w:left w:val="none" w:sz="0" w:space="0" w:color="auto"/>
            <w:bottom w:val="none" w:sz="0" w:space="0" w:color="auto"/>
            <w:right w:val="none" w:sz="0" w:space="0" w:color="auto"/>
          </w:divBdr>
        </w:div>
        <w:div w:id="612631463">
          <w:marLeft w:val="1872"/>
          <w:marRight w:val="0"/>
          <w:marTop w:val="0"/>
          <w:marBottom w:val="101"/>
          <w:divBdr>
            <w:top w:val="none" w:sz="0" w:space="0" w:color="auto"/>
            <w:left w:val="none" w:sz="0" w:space="0" w:color="auto"/>
            <w:bottom w:val="none" w:sz="0" w:space="0" w:color="auto"/>
            <w:right w:val="none" w:sz="0" w:space="0" w:color="auto"/>
          </w:divBdr>
        </w:div>
        <w:div w:id="428547133">
          <w:marLeft w:val="1440"/>
          <w:marRight w:val="0"/>
          <w:marTop w:val="0"/>
          <w:marBottom w:val="101"/>
          <w:divBdr>
            <w:top w:val="none" w:sz="0" w:space="0" w:color="auto"/>
            <w:left w:val="none" w:sz="0" w:space="0" w:color="auto"/>
            <w:bottom w:val="none" w:sz="0" w:space="0" w:color="auto"/>
            <w:right w:val="none" w:sz="0" w:space="0" w:color="auto"/>
          </w:divBdr>
        </w:div>
        <w:div w:id="1937397905">
          <w:marLeft w:val="1440"/>
          <w:marRight w:val="0"/>
          <w:marTop w:val="0"/>
          <w:marBottom w:val="101"/>
          <w:divBdr>
            <w:top w:val="none" w:sz="0" w:space="0" w:color="auto"/>
            <w:left w:val="none" w:sz="0" w:space="0" w:color="auto"/>
            <w:bottom w:val="none" w:sz="0" w:space="0" w:color="auto"/>
            <w:right w:val="none" w:sz="0" w:space="0" w:color="auto"/>
          </w:divBdr>
        </w:div>
        <w:div w:id="1676221961">
          <w:marLeft w:val="1440"/>
          <w:marRight w:val="0"/>
          <w:marTop w:val="0"/>
          <w:marBottom w:val="101"/>
          <w:divBdr>
            <w:top w:val="none" w:sz="0" w:space="0" w:color="auto"/>
            <w:left w:val="none" w:sz="0" w:space="0" w:color="auto"/>
            <w:bottom w:val="none" w:sz="0" w:space="0" w:color="auto"/>
            <w:right w:val="none" w:sz="0" w:space="0" w:color="auto"/>
          </w:divBdr>
        </w:div>
        <w:div w:id="1634602852">
          <w:marLeft w:val="1872"/>
          <w:marRight w:val="0"/>
          <w:marTop w:val="0"/>
          <w:marBottom w:val="101"/>
          <w:divBdr>
            <w:top w:val="none" w:sz="0" w:space="0" w:color="auto"/>
            <w:left w:val="none" w:sz="0" w:space="0" w:color="auto"/>
            <w:bottom w:val="none" w:sz="0" w:space="0" w:color="auto"/>
            <w:right w:val="none" w:sz="0" w:space="0" w:color="auto"/>
          </w:divBdr>
        </w:div>
        <w:div w:id="1922520080">
          <w:marLeft w:val="1872"/>
          <w:marRight w:val="0"/>
          <w:marTop w:val="0"/>
          <w:marBottom w:val="101"/>
          <w:divBdr>
            <w:top w:val="none" w:sz="0" w:space="0" w:color="auto"/>
            <w:left w:val="none" w:sz="0" w:space="0" w:color="auto"/>
            <w:bottom w:val="none" w:sz="0" w:space="0" w:color="auto"/>
            <w:right w:val="none" w:sz="0" w:space="0" w:color="auto"/>
          </w:divBdr>
        </w:div>
        <w:div w:id="305358697">
          <w:marLeft w:val="1440"/>
          <w:marRight w:val="0"/>
          <w:marTop w:val="0"/>
          <w:marBottom w:val="101"/>
          <w:divBdr>
            <w:top w:val="none" w:sz="0" w:space="0" w:color="auto"/>
            <w:left w:val="none" w:sz="0" w:space="0" w:color="auto"/>
            <w:bottom w:val="none" w:sz="0" w:space="0" w:color="auto"/>
            <w:right w:val="none" w:sz="0" w:space="0" w:color="auto"/>
          </w:divBdr>
        </w:div>
        <w:div w:id="1575553719">
          <w:marLeft w:val="1440"/>
          <w:marRight w:val="0"/>
          <w:marTop w:val="0"/>
          <w:marBottom w:val="101"/>
          <w:divBdr>
            <w:top w:val="none" w:sz="0" w:space="0" w:color="auto"/>
            <w:left w:val="none" w:sz="0" w:space="0" w:color="auto"/>
            <w:bottom w:val="none" w:sz="0" w:space="0" w:color="auto"/>
            <w:right w:val="none" w:sz="0" w:space="0" w:color="auto"/>
          </w:divBdr>
        </w:div>
        <w:div w:id="520316409">
          <w:marLeft w:val="1440"/>
          <w:marRight w:val="0"/>
          <w:marTop w:val="0"/>
          <w:marBottom w:val="101"/>
          <w:divBdr>
            <w:top w:val="none" w:sz="0" w:space="0" w:color="auto"/>
            <w:left w:val="none" w:sz="0" w:space="0" w:color="auto"/>
            <w:bottom w:val="none" w:sz="0" w:space="0" w:color="auto"/>
            <w:right w:val="none" w:sz="0" w:space="0" w:color="auto"/>
          </w:divBdr>
        </w:div>
        <w:div w:id="659114628">
          <w:marLeft w:val="1440"/>
          <w:marRight w:val="0"/>
          <w:marTop w:val="0"/>
          <w:marBottom w:val="101"/>
          <w:divBdr>
            <w:top w:val="none" w:sz="0" w:space="0" w:color="auto"/>
            <w:left w:val="none" w:sz="0" w:space="0" w:color="auto"/>
            <w:bottom w:val="none" w:sz="0" w:space="0" w:color="auto"/>
            <w:right w:val="none" w:sz="0" w:space="0" w:color="auto"/>
          </w:divBdr>
        </w:div>
        <w:div w:id="1121917200">
          <w:marLeft w:val="1440"/>
          <w:marRight w:val="0"/>
          <w:marTop w:val="0"/>
          <w:marBottom w:val="101"/>
          <w:divBdr>
            <w:top w:val="none" w:sz="0" w:space="0" w:color="auto"/>
            <w:left w:val="none" w:sz="0" w:space="0" w:color="auto"/>
            <w:bottom w:val="none" w:sz="0" w:space="0" w:color="auto"/>
            <w:right w:val="none" w:sz="0" w:space="0" w:color="auto"/>
          </w:divBdr>
        </w:div>
        <w:div w:id="290526365">
          <w:marLeft w:val="1440"/>
          <w:marRight w:val="0"/>
          <w:marTop w:val="0"/>
          <w:marBottom w:val="101"/>
          <w:divBdr>
            <w:top w:val="none" w:sz="0" w:space="0" w:color="auto"/>
            <w:left w:val="none" w:sz="0" w:space="0" w:color="auto"/>
            <w:bottom w:val="none" w:sz="0" w:space="0" w:color="auto"/>
            <w:right w:val="none" w:sz="0" w:space="0" w:color="auto"/>
          </w:divBdr>
        </w:div>
        <w:div w:id="1436365796">
          <w:marLeft w:val="1872"/>
          <w:marRight w:val="0"/>
          <w:marTop w:val="0"/>
          <w:marBottom w:val="101"/>
          <w:divBdr>
            <w:top w:val="none" w:sz="0" w:space="0" w:color="auto"/>
            <w:left w:val="none" w:sz="0" w:space="0" w:color="auto"/>
            <w:bottom w:val="none" w:sz="0" w:space="0" w:color="auto"/>
            <w:right w:val="none" w:sz="0" w:space="0" w:color="auto"/>
          </w:divBdr>
        </w:div>
        <w:div w:id="929004934">
          <w:marLeft w:val="1872"/>
          <w:marRight w:val="0"/>
          <w:marTop w:val="0"/>
          <w:marBottom w:val="101"/>
          <w:divBdr>
            <w:top w:val="none" w:sz="0" w:space="0" w:color="auto"/>
            <w:left w:val="none" w:sz="0" w:space="0" w:color="auto"/>
            <w:bottom w:val="none" w:sz="0" w:space="0" w:color="auto"/>
            <w:right w:val="none" w:sz="0" w:space="0" w:color="auto"/>
          </w:divBdr>
        </w:div>
        <w:div w:id="582373369">
          <w:marLeft w:val="1872"/>
          <w:marRight w:val="0"/>
          <w:marTop w:val="0"/>
          <w:marBottom w:val="101"/>
          <w:divBdr>
            <w:top w:val="none" w:sz="0" w:space="0" w:color="auto"/>
            <w:left w:val="none" w:sz="0" w:space="0" w:color="auto"/>
            <w:bottom w:val="none" w:sz="0" w:space="0" w:color="auto"/>
            <w:right w:val="none" w:sz="0" w:space="0" w:color="auto"/>
          </w:divBdr>
        </w:div>
        <w:div w:id="356781675">
          <w:marLeft w:val="1440"/>
          <w:marRight w:val="0"/>
          <w:marTop w:val="0"/>
          <w:marBottom w:val="101"/>
          <w:divBdr>
            <w:top w:val="none" w:sz="0" w:space="0" w:color="auto"/>
            <w:left w:val="none" w:sz="0" w:space="0" w:color="auto"/>
            <w:bottom w:val="none" w:sz="0" w:space="0" w:color="auto"/>
            <w:right w:val="none" w:sz="0" w:space="0" w:color="auto"/>
          </w:divBdr>
        </w:div>
        <w:div w:id="925504883">
          <w:marLeft w:val="1872"/>
          <w:marRight w:val="0"/>
          <w:marTop w:val="0"/>
          <w:marBottom w:val="101"/>
          <w:divBdr>
            <w:top w:val="none" w:sz="0" w:space="0" w:color="auto"/>
            <w:left w:val="none" w:sz="0" w:space="0" w:color="auto"/>
            <w:bottom w:val="none" w:sz="0" w:space="0" w:color="auto"/>
            <w:right w:val="none" w:sz="0" w:space="0" w:color="auto"/>
          </w:divBdr>
        </w:div>
        <w:div w:id="1813867317">
          <w:marLeft w:val="1440"/>
          <w:marRight w:val="0"/>
          <w:marTop w:val="0"/>
          <w:marBottom w:val="101"/>
          <w:divBdr>
            <w:top w:val="none" w:sz="0" w:space="0" w:color="auto"/>
            <w:left w:val="none" w:sz="0" w:space="0" w:color="auto"/>
            <w:bottom w:val="none" w:sz="0" w:space="0" w:color="auto"/>
            <w:right w:val="none" w:sz="0" w:space="0" w:color="auto"/>
          </w:divBdr>
        </w:div>
        <w:div w:id="177542301">
          <w:marLeft w:val="1440"/>
          <w:marRight w:val="0"/>
          <w:marTop w:val="0"/>
          <w:marBottom w:val="101"/>
          <w:divBdr>
            <w:top w:val="none" w:sz="0" w:space="0" w:color="auto"/>
            <w:left w:val="none" w:sz="0" w:space="0" w:color="auto"/>
            <w:bottom w:val="none" w:sz="0" w:space="0" w:color="auto"/>
            <w:right w:val="none" w:sz="0" w:space="0" w:color="auto"/>
          </w:divBdr>
        </w:div>
        <w:div w:id="1496602968">
          <w:marLeft w:val="1440"/>
          <w:marRight w:val="0"/>
          <w:marTop w:val="0"/>
          <w:marBottom w:val="101"/>
          <w:divBdr>
            <w:top w:val="none" w:sz="0" w:space="0" w:color="auto"/>
            <w:left w:val="none" w:sz="0" w:space="0" w:color="auto"/>
            <w:bottom w:val="none" w:sz="0" w:space="0" w:color="auto"/>
            <w:right w:val="none" w:sz="0" w:space="0" w:color="auto"/>
          </w:divBdr>
        </w:div>
        <w:div w:id="506676029">
          <w:marLeft w:val="1440"/>
          <w:marRight w:val="0"/>
          <w:marTop w:val="0"/>
          <w:marBottom w:val="101"/>
          <w:divBdr>
            <w:top w:val="none" w:sz="0" w:space="0" w:color="auto"/>
            <w:left w:val="none" w:sz="0" w:space="0" w:color="auto"/>
            <w:bottom w:val="none" w:sz="0" w:space="0" w:color="auto"/>
            <w:right w:val="none" w:sz="0" w:space="0" w:color="auto"/>
          </w:divBdr>
        </w:div>
        <w:div w:id="190655270">
          <w:marLeft w:val="2304"/>
          <w:marRight w:val="0"/>
          <w:marTop w:val="0"/>
          <w:marBottom w:val="101"/>
          <w:divBdr>
            <w:top w:val="none" w:sz="0" w:space="0" w:color="auto"/>
            <w:left w:val="none" w:sz="0" w:space="0" w:color="auto"/>
            <w:bottom w:val="none" w:sz="0" w:space="0" w:color="auto"/>
            <w:right w:val="none" w:sz="0" w:space="0" w:color="auto"/>
          </w:divBdr>
        </w:div>
        <w:div w:id="1859732361">
          <w:marLeft w:val="2304"/>
          <w:marRight w:val="0"/>
          <w:marTop w:val="0"/>
          <w:marBottom w:val="101"/>
          <w:divBdr>
            <w:top w:val="none" w:sz="0" w:space="0" w:color="auto"/>
            <w:left w:val="none" w:sz="0" w:space="0" w:color="auto"/>
            <w:bottom w:val="none" w:sz="0" w:space="0" w:color="auto"/>
            <w:right w:val="none" w:sz="0" w:space="0" w:color="auto"/>
          </w:divBdr>
        </w:div>
        <w:div w:id="2089766858">
          <w:marLeft w:val="2304"/>
          <w:marRight w:val="0"/>
          <w:marTop w:val="0"/>
          <w:marBottom w:val="101"/>
          <w:divBdr>
            <w:top w:val="none" w:sz="0" w:space="0" w:color="auto"/>
            <w:left w:val="none" w:sz="0" w:space="0" w:color="auto"/>
            <w:bottom w:val="none" w:sz="0" w:space="0" w:color="auto"/>
            <w:right w:val="none" w:sz="0" w:space="0" w:color="auto"/>
          </w:divBdr>
        </w:div>
        <w:div w:id="515967462">
          <w:marLeft w:val="2304"/>
          <w:marRight w:val="0"/>
          <w:marTop w:val="0"/>
          <w:marBottom w:val="101"/>
          <w:divBdr>
            <w:top w:val="none" w:sz="0" w:space="0" w:color="auto"/>
            <w:left w:val="none" w:sz="0" w:space="0" w:color="auto"/>
            <w:bottom w:val="none" w:sz="0" w:space="0" w:color="auto"/>
            <w:right w:val="none" w:sz="0" w:space="0" w:color="auto"/>
          </w:divBdr>
        </w:div>
        <w:div w:id="1074429006">
          <w:marLeft w:val="1872"/>
          <w:marRight w:val="0"/>
          <w:marTop w:val="0"/>
          <w:marBottom w:val="101"/>
          <w:divBdr>
            <w:top w:val="none" w:sz="0" w:space="0" w:color="auto"/>
            <w:left w:val="none" w:sz="0" w:space="0" w:color="auto"/>
            <w:bottom w:val="none" w:sz="0" w:space="0" w:color="auto"/>
            <w:right w:val="none" w:sz="0" w:space="0" w:color="auto"/>
          </w:divBdr>
        </w:div>
        <w:div w:id="1968000101">
          <w:marLeft w:val="1872"/>
          <w:marRight w:val="0"/>
          <w:marTop w:val="0"/>
          <w:marBottom w:val="101"/>
          <w:divBdr>
            <w:top w:val="none" w:sz="0" w:space="0" w:color="auto"/>
            <w:left w:val="none" w:sz="0" w:space="0" w:color="auto"/>
            <w:bottom w:val="none" w:sz="0" w:space="0" w:color="auto"/>
            <w:right w:val="none" w:sz="0" w:space="0" w:color="auto"/>
          </w:divBdr>
        </w:div>
        <w:div w:id="1321999420">
          <w:marLeft w:val="1872"/>
          <w:marRight w:val="0"/>
          <w:marTop w:val="0"/>
          <w:marBottom w:val="101"/>
          <w:divBdr>
            <w:top w:val="none" w:sz="0" w:space="0" w:color="auto"/>
            <w:left w:val="none" w:sz="0" w:space="0" w:color="auto"/>
            <w:bottom w:val="none" w:sz="0" w:space="0" w:color="auto"/>
            <w:right w:val="none" w:sz="0" w:space="0" w:color="auto"/>
          </w:divBdr>
        </w:div>
        <w:div w:id="655455559">
          <w:marLeft w:val="1440"/>
          <w:marRight w:val="0"/>
          <w:marTop w:val="0"/>
          <w:marBottom w:val="101"/>
          <w:divBdr>
            <w:top w:val="none" w:sz="0" w:space="0" w:color="auto"/>
            <w:left w:val="none" w:sz="0" w:space="0" w:color="auto"/>
            <w:bottom w:val="none" w:sz="0" w:space="0" w:color="auto"/>
            <w:right w:val="none" w:sz="0" w:space="0" w:color="auto"/>
          </w:divBdr>
        </w:div>
        <w:div w:id="1247567806">
          <w:marLeft w:val="1440"/>
          <w:marRight w:val="0"/>
          <w:marTop w:val="0"/>
          <w:marBottom w:val="101"/>
          <w:divBdr>
            <w:top w:val="none" w:sz="0" w:space="0" w:color="auto"/>
            <w:left w:val="none" w:sz="0" w:space="0" w:color="auto"/>
            <w:bottom w:val="none" w:sz="0" w:space="0" w:color="auto"/>
            <w:right w:val="none" w:sz="0" w:space="0" w:color="auto"/>
          </w:divBdr>
        </w:div>
        <w:div w:id="449471724">
          <w:marLeft w:val="1440"/>
          <w:marRight w:val="0"/>
          <w:marTop w:val="0"/>
          <w:marBottom w:val="101"/>
          <w:divBdr>
            <w:top w:val="none" w:sz="0" w:space="0" w:color="auto"/>
            <w:left w:val="none" w:sz="0" w:space="0" w:color="auto"/>
            <w:bottom w:val="none" w:sz="0" w:space="0" w:color="auto"/>
            <w:right w:val="none" w:sz="0" w:space="0" w:color="auto"/>
          </w:divBdr>
        </w:div>
        <w:div w:id="1600018016">
          <w:marLeft w:val="1440"/>
          <w:marRight w:val="0"/>
          <w:marTop w:val="0"/>
          <w:marBottom w:val="101"/>
          <w:divBdr>
            <w:top w:val="none" w:sz="0" w:space="0" w:color="auto"/>
            <w:left w:val="none" w:sz="0" w:space="0" w:color="auto"/>
            <w:bottom w:val="none" w:sz="0" w:space="0" w:color="auto"/>
            <w:right w:val="none" w:sz="0" w:space="0" w:color="auto"/>
          </w:divBdr>
        </w:div>
        <w:div w:id="1256671547">
          <w:marLeft w:val="1440"/>
          <w:marRight w:val="0"/>
          <w:marTop w:val="0"/>
          <w:marBottom w:val="101"/>
          <w:divBdr>
            <w:top w:val="none" w:sz="0" w:space="0" w:color="auto"/>
            <w:left w:val="none" w:sz="0" w:space="0" w:color="auto"/>
            <w:bottom w:val="none" w:sz="0" w:space="0" w:color="auto"/>
            <w:right w:val="none" w:sz="0" w:space="0" w:color="auto"/>
          </w:divBdr>
        </w:div>
        <w:div w:id="1805418130">
          <w:marLeft w:val="1440"/>
          <w:marRight w:val="0"/>
          <w:marTop w:val="0"/>
          <w:marBottom w:val="101"/>
          <w:divBdr>
            <w:top w:val="none" w:sz="0" w:space="0" w:color="auto"/>
            <w:left w:val="none" w:sz="0" w:space="0" w:color="auto"/>
            <w:bottom w:val="none" w:sz="0" w:space="0" w:color="auto"/>
            <w:right w:val="none" w:sz="0" w:space="0" w:color="auto"/>
          </w:divBdr>
        </w:div>
        <w:div w:id="1366711255">
          <w:marLeft w:val="1440"/>
          <w:marRight w:val="0"/>
          <w:marTop w:val="0"/>
          <w:marBottom w:val="101"/>
          <w:divBdr>
            <w:top w:val="none" w:sz="0" w:space="0" w:color="auto"/>
            <w:left w:val="none" w:sz="0" w:space="0" w:color="auto"/>
            <w:bottom w:val="none" w:sz="0" w:space="0" w:color="auto"/>
            <w:right w:val="none" w:sz="0" w:space="0" w:color="auto"/>
          </w:divBdr>
        </w:div>
        <w:div w:id="1749964208">
          <w:marLeft w:val="1440"/>
          <w:marRight w:val="0"/>
          <w:marTop w:val="0"/>
          <w:marBottom w:val="101"/>
          <w:divBdr>
            <w:top w:val="none" w:sz="0" w:space="0" w:color="auto"/>
            <w:left w:val="none" w:sz="0" w:space="0" w:color="auto"/>
            <w:bottom w:val="none" w:sz="0" w:space="0" w:color="auto"/>
            <w:right w:val="none" w:sz="0" w:space="0" w:color="auto"/>
          </w:divBdr>
        </w:div>
        <w:div w:id="1567915750">
          <w:marLeft w:val="1440"/>
          <w:marRight w:val="0"/>
          <w:marTop w:val="0"/>
          <w:marBottom w:val="60"/>
          <w:divBdr>
            <w:top w:val="none" w:sz="0" w:space="0" w:color="auto"/>
            <w:left w:val="none" w:sz="0" w:space="0" w:color="auto"/>
            <w:bottom w:val="none" w:sz="0" w:space="0" w:color="auto"/>
            <w:right w:val="none" w:sz="0" w:space="0" w:color="auto"/>
          </w:divBdr>
        </w:div>
        <w:div w:id="1929458834">
          <w:marLeft w:val="1440"/>
          <w:marRight w:val="0"/>
          <w:marTop w:val="0"/>
          <w:marBottom w:val="60"/>
          <w:divBdr>
            <w:top w:val="none" w:sz="0" w:space="0" w:color="auto"/>
            <w:left w:val="none" w:sz="0" w:space="0" w:color="auto"/>
            <w:bottom w:val="none" w:sz="0" w:space="0" w:color="auto"/>
            <w:right w:val="none" w:sz="0" w:space="0" w:color="auto"/>
          </w:divBdr>
        </w:div>
        <w:div w:id="1596285748">
          <w:marLeft w:val="1440"/>
          <w:marRight w:val="0"/>
          <w:marTop w:val="0"/>
          <w:marBottom w:val="60"/>
          <w:divBdr>
            <w:top w:val="none" w:sz="0" w:space="0" w:color="auto"/>
            <w:left w:val="none" w:sz="0" w:space="0" w:color="auto"/>
            <w:bottom w:val="none" w:sz="0" w:space="0" w:color="auto"/>
            <w:right w:val="none" w:sz="0" w:space="0" w:color="auto"/>
          </w:divBdr>
        </w:div>
        <w:div w:id="2014407635">
          <w:marLeft w:val="1440"/>
          <w:marRight w:val="0"/>
          <w:marTop w:val="0"/>
          <w:marBottom w:val="60"/>
          <w:divBdr>
            <w:top w:val="none" w:sz="0" w:space="0" w:color="auto"/>
            <w:left w:val="none" w:sz="0" w:space="0" w:color="auto"/>
            <w:bottom w:val="none" w:sz="0" w:space="0" w:color="auto"/>
            <w:right w:val="none" w:sz="0" w:space="0" w:color="auto"/>
          </w:divBdr>
        </w:div>
        <w:div w:id="443378472">
          <w:marLeft w:val="1440"/>
          <w:marRight w:val="0"/>
          <w:marTop w:val="0"/>
          <w:marBottom w:val="60"/>
          <w:divBdr>
            <w:top w:val="none" w:sz="0" w:space="0" w:color="auto"/>
            <w:left w:val="none" w:sz="0" w:space="0" w:color="auto"/>
            <w:bottom w:val="none" w:sz="0" w:space="0" w:color="auto"/>
            <w:right w:val="none" w:sz="0" w:space="0" w:color="auto"/>
          </w:divBdr>
        </w:div>
        <w:div w:id="240064453">
          <w:marLeft w:val="1440"/>
          <w:marRight w:val="0"/>
          <w:marTop w:val="0"/>
          <w:marBottom w:val="60"/>
          <w:divBdr>
            <w:top w:val="none" w:sz="0" w:space="0" w:color="auto"/>
            <w:left w:val="none" w:sz="0" w:space="0" w:color="auto"/>
            <w:bottom w:val="none" w:sz="0" w:space="0" w:color="auto"/>
            <w:right w:val="none" w:sz="0" w:space="0" w:color="auto"/>
          </w:divBdr>
        </w:div>
        <w:div w:id="1772553380">
          <w:marLeft w:val="1440"/>
          <w:marRight w:val="0"/>
          <w:marTop w:val="0"/>
          <w:marBottom w:val="60"/>
          <w:divBdr>
            <w:top w:val="none" w:sz="0" w:space="0" w:color="auto"/>
            <w:left w:val="none" w:sz="0" w:space="0" w:color="auto"/>
            <w:bottom w:val="none" w:sz="0" w:space="0" w:color="auto"/>
            <w:right w:val="none" w:sz="0" w:space="0" w:color="auto"/>
          </w:divBdr>
        </w:div>
        <w:div w:id="455102822">
          <w:marLeft w:val="1440"/>
          <w:marRight w:val="0"/>
          <w:marTop w:val="0"/>
          <w:marBottom w:val="60"/>
          <w:divBdr>
            <w:top w:val="none" w:sz="0" w:space="0" w:color="auto"/>
            <w:left w:val="none" w:sz="0" w:space="0" w:color="auto"/>
            <w:bottom w:val="none" w:sz="0" w:space="0" w:color="auto"/>
            <w:right w:val="none" w:sz="0" w:space="0" w:color="auto"/>
          </w:divBdr>
        </w:div>
        <w:div w:id="1281885158">
          <w:marLeft w:val="1440"/>
          <w:marRight w:val="0"/>
          <w:marTop w:val="0"/>
          <w:marBottom w:val="60"/>
          <w:divBdr>
            <w:top w:val="none" w:sz="0" w:space="0" w:color="auto"/>
            <w:left w:val="none" w:sz="0" w:space="0" w:color="auto"/>
            <w:bottom w:val="none" w:sz="0" w:space="0" w:color="auto"/>
            <w:right w:val="none" w:sz="0" w:space="0" w:color="auto"/>
          </w:divBdr>
        </w:div>
        <w:div w:id="139927545">
          <w:marLeft w:val="1440"/>
          <w:marRight w:val="0"/>
          <w:marTop w:val="0"/>
          <w:marBottom w:val="60"/>
          <w:divBdr>
            <w:top w:val="none" w:sz="0" w:space="0" w:color="auto"/>
            <w:left w:val="none" w:sz="0" w:space="0" w:color="auto"/>
            <w:bottom w:val="none" w:sz="0" w:space="0" w:color="auto"/>
            <w:right w:val="none" w:sz="0" w:space="0" w:color="auto"/>
          </w:divBdr>
        </w:div>
        <w:div w:id="583953053">
          <w:marLeft w:val="1440"/>
          <w:marRight w:val="0"/>
          <w:marTop w:val="0"/>
          <w:marBottom w:val="60"/>
          <w:divBdr>
            <w:top w:val="none" w:sz="0" w:space="0" w:color="auto"/>
            <w:left w:val="none" w:sz="0" w:space="0" w:color="auto"/>
            <w:bottom w:val="none" w:sz="0" w:space="0" w:color="auto"/>
            <w:right w:val="none" w:sz="0" w:space="0" w:color="auto"/>
          </w:divBdr>
        </w:div>
        <w:div w:id="1118522869">
          <w:marLeft w:val="1440"/>
          <w:marRight w:val="0"/>
          <w:marTop w:val="0"/>
          <w:marBottom w:val="101"/>
          <w:divBdr>
            <w:top w:val="none" w:sz="0" w:space="0" w:color="auto"/>
            <w:left w:val="none" w:sz="0" w:space="0" w:color="auto"/>
            <w:bottom w:val="none" w:sz="0" w:space="0" w:color="auto"/>
            <w:right w:val="none" w:sz="0" w:space="0" w:color="auto"/>
          </w:divBdr>
        </w:div>
        <w:div w:id="1616596143">
          <w:marLeft w:val="1440"/>
          <w:marRight w:val="0"/>
          <w:marTop w:val="0"/>
          <w:marBottom w:val="101"/>
          <w:divBdr>
            <w:top w:val="none" w:sz="0" w:space="0" w:color="auto"/>
            <w:left w:val="none" w:sz="0" w:space="0" w:color="auto"/>
            <w:bottom w:val="none" w:sz="0" w:space="0" w:color="auto"/>
            <w:right w:val="none" w:sz="0" w:space="0" w:color="auto"/>
          </w:divBdr>
        </w:div>
        <w:div w:id="2076051688">
          <w:marLeft w:val="1440"/>
          <w:marRight w:val="0"/>
          <w:marTop w:val="0"/>
          <w:marBottom w:val="101"/>
          <w:divBdr>
            <w:top w:val="none" w:sz="0" w:space="0" w:color="auto"/>
            <w:left w:val="none" w:sz="0" w:space="0" w:color="auto"/>
            <w:bottom w:val="none" w:sz="0" w:space="0" w:color="auto"/>
            <w:right w:val="none" w:sz="0" w:space="0" w:color="auto"/>
          </w:divBdr>
        </w:div>
        <w:div w:id="980115249">
          <w:marLeft w:val="1440"/>
          <w:marRight w:val="0"/>
          <w:marTop w:val="0"/>
          <w:marBottom w:val="101"/>
          <w:divBdr>
            <w:top w:val="none" w:sz="0" w:space="0" w:color="auto"/>
            <w:left w:val="none" w:sz="0" w:space="0" w:color="auto"/>
            <w:bottom w:val="none" w:sz="0" w:space="0" w:color="auto"/>
            <w:right w:val="none" w:sz="0" w:space="0" w:color="auto"/>
          </w:divBdr>
        </w:div>
        <w:div w:id="1910650648">
          <w:marLeft w:val="1440"/>
          <w:marRight w:val="0"/>
          <w:marTop w:val="0"/>
          <w:marBottom w:val="101"/>
          <w:divBdr>
            <w:top w:val="none" w:sz="0" w:space="0" w:color="auto"/>
            <w:left w:val="none" w:sz="0" w:space="0" w:color="auto"/>
            <w:bottom w:val="none" w:sz="0" w:space="0" w:color="auto"/>
            <w:right w:val="none" w:sz="0" w:space="0" w:color="auto"/>
          </w:divBdr>
        </w:div>
        <w:div w:id="638069441">
          <w:marLeft w:val="1440"/>
          <w:marRight w:val="0"/>
          <w:marTop w:val="0"/>
          <w:marBottom w:val="101"/>
          <w:divBdr>
            <w:top w:val="none" w:sz="0" w:space="0" w:color="auto"/>
            <w:left w:val="none" w:sz="0" w:space="0" w:color="auto"/>
            <w:bottom w:val="none" w:sz="0" w:space="0" w:color="auto"/>
            <w:right w:val="none" w:sz="0" w:space="0" w:color="auto"/>
          </w:divBdr>
        </w:div>
        <w:div w:id="904872272">
          <w:marLeft w:val="1440"/>
          <w:marRight w:val="0"/>
          <w:marTop w:val="0"/>
          <w:marBottom w:val="101"/>
          <w:divBdr>
            <w:top w:val="none" w:sz="0" w:space="0" w:color="auto"/>
            <w:left w:val="none" w:sz="0" w:space="0" w:color="auto"/>
            <w:bottom w:val="none" w:sz="0" w:space="0" w:color="auto"/>
            <w:right w:val="none" w:sz="0" w:space="0" w:color="auto"/>
          </w:divBdr>
        </w:div>
        <w:div w:id="902836185">
          <w:marLeft w:val="1440"/>
          <w:marRight w:val="0"/>
          <w:marTop w:val="0"/>
          <w:marBottom w:val="101"/>
          <w:divBdr>
            <w:top w:val="none" w:sz="0" w:space="0" w:color="auto"/>
            <w:left w:val="none" w:sz="0" w:space="0" w:color="auto"/>
            <w:bottom w:val="none" w:sz="0" w:space="0" w:color="auto"/>
            <w:right w:val="none" w:sz="0" w:space="0" w:color="auto"/>
          </w:divBdr>
        </w:div>
        <w:div w:id="756826837">
          <w:marLeft w:val="1440"/>
          <w:marRight w:val="0"/>
          <w:marTop w:val="0"/>
          <w:marBottom w:val="101"/>
          <w:divBdr>
            <w:top w:val="none" w:sz="0" w:space="0" w:color="auto"/>
            <w:left w:val="none" w:sz="0" w:space="0" w:color="auto"/>
            <w:bottom w:val="none" w:sz="0" w:space="0" w:color="auto"/>
            <w:right w:val="none" w:sz="0" w:space="0" w:color="auto"/>
          </w:divBdr>
        </w:div>
        <w:div w:id="69471320">
          <w:marLeft w:val="1440"/>
          <w:marRight w:val="0"/>
          <w:marTop w:val="0"/>
          <w:marBottom w:val="101"/>
          <w:divBdr>
            <w:top w:val="none" w:sz="0" w:space="0" w:color="auto"/>
            <w:left w:val="none" w:sz="0" w:space="0" w:color="auto"/>
            <w:bottom w:val="none" w:sz="0" w:space="0" w:color="auto"/>
            <w:right w:val="none" w:sz="0" w:space="0" w:color="auto"/>
          </w:divBdr>
        </w:div>
        <w:div w:id="222103957">
          <w:marLeft w:val="1440"/>
          <w:marRight w:val="0"/>
          <w:marTop w:val="0"/>
          <w:marBottom w:val="101"/>
          <w:divBdr>
            <w:top w:val="none" w:sz="0" w:space="0" w:color="auto"/>
            <w:left w:val="none" w:sz="0" w:space="0" w:color="auto"/>
            <w:bottom w:val="none" w:sz="0" w:space="0" w:color="auto"/>
            <w:right w:val="none" w:sz="0" w:space="0" w:color="auto"/>
          </w:divBdr>
        </w:div>
        <w:div w:id="650446144">
          <w:marLeft w:val="1440"/>
          <w:marRight w:val="0"/>
          <w:marTop w:val="0"/>
          <w:marBottom w:val="101"/>
          <w:divBdr>
            <w:top w:val="none" w:sz="0" w:space="0" w:color="auto"/>
            <w:left w:val="none" w:sz="0" w:space="0" w:color="auto"/>
            <w:bottom w:val="none" w:sz="0" w:space="0" w:color="auto"/>
            <w:right w:val="none" w:sz="0" w:space="0" w:color="auto"/>
          </w:divBdr>
        </w:div>
        <w:div w:id="14507273">
          <w:marLeft w:val="1440"/>
          <w:marRight w:val="0"/>
          <w:marTop w:val="0"/>
          <w:marBottom w:val="101"/>
          <w:divBdr>
            <w:top w:val="none" w:sz="0" w:space="0" w:color="auto"/>
            <w:left w:val="none" w:sz="0" w:space="0" w:color="auto"/>
            <w:bottom w:val="none" w:sz="0" w:space="0" w:color="auto"/>
            <w:right w:val="none" w:sz="0" w:space="0" w:color="auto"/>
          </w:divBdr>
        </w:div>
        <w:div w:id="885793881">
          <w:marLeft w:val="1440"/>
          <w:marRight w:val="0"/>
          <w:marTop w:val="0"/>
          <w:marBottom w:val="92"/>
          <w:divBdr>
            <w:top w:val="none" w:sz="0" w:space="0" w:color="auto"/>
            <w:left w:val="none" w:sz="0" w:space="0" w:color="auto"/>
            <w:bottom w:val="none" w:sz="0" w:space="0" w:color="auto"/>
            <w:right w:val="none" w:sz="0" w:space="0" w:color="auto"/>
          </w:divBdr>
        </w:div>
        <w:div w:id="1862012761">
          <w:marLeft w:val="1440"/>
          <w:marRight w:val="0"/>
          <w:marTop w:val="0"/>
          <w:marBottom w:val="92"/>
          <w:divBdr>
            <w:top w:val="none" w:sz="0" w:space="0" w:color="auto"/>
            <w:left w:val="none" w:sz="0" w:space="0" w:color="auto"/>
            <w:bottom w:val="none" w:sz="0" w:space="0" w:color="auto"/>
            <w:right w:val="none" w:sz="0" w:space="0" w:color="auto"/>
          </w:divBdr>
        </w:div>
        <w:div w:id="1331330595">
          <w:marLeft w:val="1440"/>
          <w:marRight w:val="0"/>
          <w:marTop w:val="0"/>
          <w:marBottom w:val="92"/>
          <w:divBdr>
            <w:top w:val="none" w:sz="0" w:space="0" w:color="auto"/>
            <w:left w:val="none" w:sz="0" w:space="0" w:color="auto"/>
            <w:bottom w:val="none" w:sz="0" w:space="0" w:color="auto"/>
            <w:right w:val="none" w:sz="0" w:space="0" w:color="auto"/>
          </w:divBdr>
        </w:div>
        <w:div w:id="732120165">
          <w:marLeft w:val="1440"/>
          <w:marRight w:val="0"/>
          <w:marTop w:val="0"/>
          <w:marBottom w:val="92"/>
          <w:divBdr>
            <w:top w:val="none" w:sz="0" w:space="0" w:color="auto"/>
            <w:left w:val="none" w:sz="0" w:space="0" w:color="auto"/>
            <w:bottom w:val="none" w:sz="0" w:space="0" w:color="auto"/>
            <w:right w:val="none" w:sz="0" w:space="0" w:color="auto"/>
          </w:divBdr>
        </w:div>
        <w:div w:id="1910071575">
          <w:marLeft w:val="1440"/>
          <w:marRight w:val="0"/>
          <w:marTop w:val="0"/>
          <w:marBottom w:val="92"/>
          <w:divBdr>
            <w:top w:val="none" w:sz="0" w:space="0" w:color="auto"/>
            <w:left w:val="none" w:sz="0" w:space="0" w:color="auto"/>
            <w:bottom w:val="none" w:sz="0" w:space="0" w:color="auto"/>
            <w:right w:val="none" w:sz="0" w:space="0" w:color="auto"/>
          </w:divBdr>
        </w:div>
        <w:div w:id="1111321395">
          <w:marLeft w:val="1440"/>
          <w:marRight w:val="0"/>
          <w:marTop w:val="0"/>
          <w:marBottom w:val="92"/>
          <w:divBdr>
            <w:top w:val="none" w:sz="0" w:space="0" w:color="auto"/>
            <w:left w:val="none" w:sz="0" w:space="0" w:color="auto"/>
            <w:bottom w:val="none" w:sz="0" w:space="0" w:color="auto"/>
            <w:right w:val="none" w:sz="0" w:space="0" w:color="auto"/>
          </w:divBdr>
        </w:div>
        <w:div w:id="622425746">
          <w:marLeft w:val="1872"/>
          <w:marRight w:val="0"/>
          <w:marTop w:val="0"/>
          <w:marBottom w:val="92"/>
          <w:divBdr>
            <w:top w:val="none" w:sz="0" w:space="0" w:color="auto"/>
            <w:left w:val="none" w:sz="0" w:space="0" w:color="auto"/>
            <w:bottom w:val="none" w:sz="0" w:space="0" w:color="auto"/>
            <w:right w:val="none" w:sz="0" w:space="0" w:color="auto"/>
          </w:divBdr>
        </w:div>
        <w:div w:id="1815566174">
          <w:marLeft w:val="1872"/>
          <w:marRight w:val="0"/>
          <w:marTop w:val="0"/>
          <w:marBottom w:val="92"/>
          <w:divBdr>
            <w:top w:val="none" w:sz="0" w:space="0" w:color="auto"/>
            <w:left w:val="none" w:sz="0" w:space="0" w:color="auto"/>
            <w:bottom w:val="none" w:sz="0" w:space="0" w:color="auto"/>
            <w:right w:val="none" w:sz="0" w:space="0" w:color="auto"/>
          </w:divBdr>
        </w:div>
        <w:div w:id="1687439734">
          <w:marLeft w:val="1440"/>
          <w:marRight w:val="0"/>
          <w:marTop w:val="0"/>
          <w:marBottom w:val="92"/>
          <w:divBdr>
            <w:top w:val="none" w:sz="0" w:space="0" w:color="auto"/>
            <w:left w:val="none" w:sz="0" w:space="0" w:color="auto"/>
            <w:bottom w:val="none" w:sz="0" w:space="0" w:color="auto"/>
            <w:right w:val="none" w:sz="0" w:space="0" w:color="auto"/>
          </w:divBdr>
        </w:div>
        <w:div w:id="1110011925">
          <w:marLeft w:val="1440"/>
          <w:marRight w:val="0"/>
          <w:marTop w:val="0"/>
          <w:marBottom w:val="92"/>
          <w:divBdr>
            <w:top w:val="none" w:sz="0" w:space="0" w:color="auto"/>
            <w:left w:val="none" w:sz="0" w:space="0" w:color="auto"/>
            <w:bottom w:val="none" w:sz="0" w:space="0" w:color="auto"/>
            <w:right w:val="none" w:sz="0" w:space="0" w:color="auto"/>
          </w:divBdr>
        </w:div>
        <w:div w:id="1908374532">
          <w:marLeft w:val="1440"/>
          <w:marRight w:val="0"/>
          <w:marTop w:val="0"/>
          <w:marBottom w:val="92"/>
          <w:divBdr>
            <w:top w:val="none" w:sz="0" w:space="0" w:color="auto"/>
            <w:left w:val="none" w:sz="0" w:space="0" w:color="auto"/>
            <w:bottom w:val="none" w:sz="0" w:space="0" w:color="auto"/>
            <w:right w:val="none" w:sz="0" w:space="0" w:color="auto"/>
          </w:divBdr>
        </w:div>
        <w:div w:id="1436704837">
          <w:marLeft w:val="1872"/>
          <w:marRight w:val="0"/>
          <w:marTop w:val="0"/>
          <w:marBottom w:val="92"/>
          <w:divBdr>
            <w:top w:val="none" w:sz="0" w:space="0" w:color="auto"/>
            <w:left w:val="none" w:sz="0" w:space="0" w:color="auto"/>
            <w:bottom w:val="none" w:sz="0" w:space="0" w:color="auto"/>
            <w:right w:val="none" w:sz="0" w:space="0" w:color="auto"/>
          </w:divBdr>
        </w:div>
        <w:div w:id="1302536000">
          <w:marLeft w:val="2304"/>
          <w:marRight w:val="0"/>
          <w:marTop w:val="0"/>
          <w:marBottom w:val="92"/>
          <w:divBdr>
            <w:top w:val="none" w:sz="0" w:space="0" w:color="auto"/>
            <w:left w:val="none" w:sz="0" w:space="0" w:color="auto"/>
            <w:bottom w:val="none" w:sz="0" w:space="0" w:color="auto"/>
            <w:right w:val="none" w:sz="0" w:space="0" w:color="auto"/>
          </w:divBdr>
        </w:div>
        <w:div w:id="1714038354">
          <w:marLeft w:val="2304"/>
          <w:marRight w:val="0"/>
          <w:marTop w:val="0"/>
          <w:marBottom w:val="92"/>
          <w:divBdr>
            <w:top w:val="none" w:sz="0" w:space="0" w:color="auto"/>
            <w:left w:val="none" w:sz="0" w:space="0" w:color="auto"/>
            <w:bottom w:val="none" w:sz="0" w:space="0" w:color="auto"/>
            <w:right w:val="none" w:sz="0" w:space="0" w:color="auto"/>
          </w:divBdr>
        </w:div>
        <w:div w:id="833379937">
          <w:marLeft w:val="2304"/>
          <w:marRight w:val="0"/>
          <w:marTop w:val="0"/>
          <w:marBottom w:val="92"/>
          <w:divBdr>
            <w:top w:val="none" w:sz="0" w:space="0" w:color="auto"/>
            <w:left w:val="none" w:sz="0" w:space="0" w:color="auto"/>
            <w:bottom w:val="none" w:sz="0" w:space="0" w:color="auto"/>
            <w:right w:val="none" w:sz="0" w:space="0" w:color="auto"/>
          </w:divBdr>
        </w:div>
        <w:div w:id="1669677823">
          <w:marLeft w:val="2304"/>
          <w:marRight w:val="0"/>
          <w:marTop w:val="0"/>
          <w:marBottom w:val="92"/>
          <w:divBdr>
            <w:top w:val="none" w:sz="0" w:space="0" w:color="auto"/>
            <w:left w:val="none" w:sz="0" w:space="0" w:color="auto"/>
            <w:bottom w:val="none" w:sz="0" w:space="0" w:color="auto"/>
            <w:right w:val="none" w:sz="0" w:space="0" w:color="auto"/>
          </w:divBdr>
        </w:div>
        <w:div w:id="1454128859">
          <w:marLeft w:val="2304"/>
          <w:marRight w:val="0"/>
          <w:marTop w:val="0"/>
          <w:marBottom w:val="92"/>
          <w:divBdr>
            <w:top w:val="none" w:sz="0" w:space="0" w:color="auto"/>
            <w:left w:val="none" w:sz="0" w:space="0" w:color="auto"/>
            <w:bottom w:val="none" w:sz="0" w:space="0" w:color="auto"/>
            <w:right w:val="none" w:sz="0" w:space="0" w:color="auto"/>
          </w:divBdr>
        </w:div>
        <w:div w:id="2135057834">
          <w:marLeft w:val="1872"/>
          <w:marRight w:val="0"/>
          <w:marTop w:val="0"/>
          <w:marBottom w:val="101"/>
          <w:divBdr>
            <w:top w:val="none" w:sz="0" w:space="0" w:color="auto"/>
            <w:left w:val="none" w:sz="0" w:space="0" w:color="auto"/>
            <w:bottom w:val="none" w:sz="0" w:space="0" w:color="auto"/>
            <w:right w:val="none" w:sz="0" w:space="0" w:color="auto"/>
          </w:divBdr>
        </w:div>
        <w:div w:id="1281840330">
          <w:marLeft w:val="1872"/>
          <w:marRight w:val="0"/>
          <w:marTop w:val="0"/>
          <w:marBottom w:val="101"/>
          <w:divBdr>
            <w:top w:val="none" w:sz="0" w:space="0" w:color="auto"/>
            <w:left w:val="none" w:sz="0" w:space="0" w:color="auto"/>
            <w:bottom w:val="none" w:sz="0" w:space="0" w:color="auto"/>
            <w:right w:val="none" w:sz="0" w:space="0" w:color="auto"/>
          </w:divBdr>
        </w:div>
        <w:div w:id="1716348145">
          <w:marLeft w:val="1872"/>
          <w:marRight w:val="0"/>
          <w:marTop w:val="0"/>
          <w:marBottom w:val="101"/>
          <w:divBdr>
            <w:top w:val="none" w:sz="0" w:space="0" w:color="auto"/>
            <w:left w:val="none" w:sz="0" w:space="0" w:color="auto"/>
            <w:bottom w:val="none" w:sz="0" w:space="0" w:color="auto"/>
            <w:right w:val="none" w:sz="0" w:space="0" w:color="auto"/>
          </w:divBdr>
        </w:div>
        <w:div w:id="270163301">
          <w:marLeft w:val="1872"/>
          <w:marRight w:val="0"/>
          <w:marTop w:val="0"/>
          <w:marBottom w:val="101"/>
          <w:divBdr>
            <w:top w:val="none" w:sz="0" w:space="0" w:color="auto"/>
            <w:left w:val="none" w:sz="0" w:space="0" w:color="auto"/>
            <w:bottom w:val="none" w:sz="0" w:space="0" w:color="auto"/>
            <w:right w:val="none" w:sz="0" w:space="0" w:color="auto"/>
          </w:divBdr>
        </w:div>
        <w:div w:id="139346924">
          <w:marLeft w:val="1872"/>
          <w:marRight w:val="0"/>
          <w:marTop w:val="0"/>
          <w:marBottom w:val="101"/>
          <w:divBdr>
            <w:top w:val="none" w:sz="0" w:space="0" w:color="auto"/>
            <w:left w:val="none" w:sz="0" w:space="0" w:color="auto"/>
            <w:bottom w:val="none" w:sz="0" w:space="0" w:color="auto"/>
            <w:right w:val="none" w:sz="0" w:space="0" w:color="auto"/>
          </w:divBdr>
        </w:div>
        <w:div w:id="1158882522">
          <w:marLeft w:val="1440"/>
          <w:marRight w:val="0"/>
          <w:marTop w:val="0"/>
          <w:marBottom w:val="101"/>
          <w:divBdr>
            <w:top w:val="none" w:sz="0" w:space="0" w:color="auto"/>
            <w:left w:val="none" w:sz="0" w:space="0" w:color="auto"/>
            <w:bottom w:val="none" w:sz="0" w:space="0" w:color="auto"/>
            <w:right w:val="none" w:sz="0" w:space="0" w:color="auto"/>
          </w:divBdr>
        </w:div>
        <w:div w:id="1421947340">
          <w:marLeft w:val="1440"/>
          <w:marRight w:val="0"/>
          <w:marTop w:val="0"/>
          <w:marBottom w:val="101"/>
          <w:divBdr>
            <w:top w:val="none" w:sz="0" w:space="0" w:color="auto"/>
            <w:left w:val="none" w:sz="0" w:space="0" w:color="auto"/>
            <w:bottom w:val="none" w:sz="0" w:space="0" w:color="auto"/>
            <w:right w:val="none" w:sz="0" w:space="0" w:color="auto"/>
          </w:divBdr>
        </w:div>
        <w:div w:id="142814765">
          <w:marLeft w:val="1440"/>
          <w:marRight w:val="0"/>
          <w:marTop w:val="0"/>
          <w:marBottom w:val="101"/>
          <w:divBdr>
            <w:top w:val="none" w:sz="0" w:space="0" w:color="auto"/>
            <w:left w:val="none" w:sz="0" w:space="0" w:color="auto"/>
            <w:bottom w:val="none" w:sz="0" w:space="0" w:color="auto"/>
            <w:right w:val="none" w:sz="0" w:space="0" w:color="auto"/>
          </w:divBdr>
        </w:div>
        <w:div w:id="2004894763">
          <w:marLeft w:val="1440"/>
          <w:marRight w:val="0"/>
          <w:marTop w:val="0"/>
          <w:marBottom w:val="101"/>
          <w:divBdr>
            <w:top w:val="none" w:sz="0" w:space="0" w:color="auto"/>
            <w:left w:val="none" w:sz="0" w:space="0" w:color="auto"/>
            <w:bottom w:val="none" w:sz="0" w:space="0" w:color="auto"/>
            <w:right w:val="none" w:sz="0" w:space="0" w:color="auto"/>
          </w:divBdr>
        </w:div>
        <w:div w:id="853375081">
          <w:marLeft w:val="1440"/>
          <w:marRight w:val="0"/>
          <w:marTop w:val="0"/>
          <w:marBottom w:val="101"/>
          <w:divBdr>
            <w:top w:val="none" w:sz="0" w:space="0" w:color="auto"/>
            <w:left w:val="none" w:sz="0" w:space="0" w:color="auto"/>
            <w:bottom w:val="none" w:sz="0" w:space="0" w:color="auto"/>
            <w:right w:val="none" w:sz="0" w:space="0" w:color="auto"/>
          </w:divBdr>
        </w:div>
        <w:div w:id="1902906552">
          <w:marLeft w:val="1440"/>
          <w:marRight w:val="0"/>
          <w:marTop w:val="0"/>
          <w:marBottom w:val="101"/>
          <w:divBdr>
            <w:top w:val="none" w:sz="0" w:space="0" w:color="auto"/>
            <w:left w:val="none" w:sz="0" w:space="0" w:color="auto"/>
            <w:bottom w:val="none" w:sz="0" w:space="0" w:color="auto"/>
            <w:right w:val="none" w:sz="0" w:space="0" w:color="auto"/>
          </w:divBdr>
        </w:div>
        <w:div w:id="1761176395">
          <w:marLeft w:val="1440"/>
          <w:marRight w:val="0"/>
          <w:marTop w:val="0"/>
          <w:marBottom w:val="101"/>
          <w:divBdr>
            <w:top w:val="none" w:sz="0" w:space="0" w:color="auto"/>
            <w:left w:val="none" w:sz="0" w:space="0" w:color="auto"/>
            <w:bottom w:val="none" w:sz="0" w:space="0" w:color="auto"/>
            <w:right w:val="none" w:sz="0" w:space="0" w:color="auto"/>
          </w:divBdr>
        </w:div>
        <w:div w:id="1276210680">
          <w:marLeft w:val="1440"/>
          <w:marRight w:val="0"/>
          <w:marTop w:val="0"/>
          <w:marBottom w:val="101"/>
          <w:divBdr>
            <w:top w:val="none" w:sz="0" w:space="0" w:color="auto"/>
            <w:left w:val="none" w:sz="0" w:space="0" w:color="auto"/>
            <w:bottom w:val="none" w:sz="0" w:space="0" w:color="auto"/>
            <w:right w:val="none" w:sz="0" w:space="0" w:color="auto"/>
          </w:divBdr>
        </w:div>
        <w:div w:id="1626429375">
          <w:marLeft w:val="1872"/>
          <w:marRight w:val="0"/>
          <w:marTop w:val="0"/>
          <w:marBottom w:val="101"/>
          <w:divBdr>
            <w:top w:val="none" w:sz="0" w:space="0" w:color="auto"/>
            <w:left w:val="none" w:sz="0" w:space="0" w:color="auto"/>
            <w:bottom w:val="none" w:sz="0" w:space="0" w:color="auto"/>
            <w:right w:val="none" w:sz="0" w:space="0" w:color="auto"/>
          </w:divBdr>
        </w:div>
        <w:div w:id="1809740798">
          <w:marLeft w:val="1872"/>
          <w:marRight w:val="0"/>
          <w:marTop w:val="0"/>
          <w:marBottom w:val="101"/>
          <w:divBdr>
            <w:top w:val="none" w:sz="0" w:space="0" w:color="auto"/>
            <w:left w:val="none" w:sz="0" w:space="0" w:color="auto"/>
            <w:bottom w:val="none" w:sz="0" w:space="0" w:color="auto"/>
            <w:right w:val="none" w:sz="0" w:space="0" w:color="auto"/>
          </w:divBdr>
        </w:div>
        <w:div w:id="204953920">
          <w:marLeft w:val="1872"/>
          <w:marRight w:val="0"/>
          <w:marTop w:val="0"/>
          <w:marBottom w:val="101"/>
          <w:divBdr>
            <w:top w:val="none" w:sz="0" w:space="0" w:color="auto"/>
            <w:left w:val="none" w:sz="0" w:space="0" w:color="auto"/>
            <w:bottom w:val="none" w:sz="0" w:space="0" w:color="auto"/>
            <w:right w:val="none" w:sz="0" w:space="0" w:color="auto"/>
          </w:divBdr>
        </w:div>
        <w:div w:id="17394890">
          <w:marLeft w:val="1872"/>
          <w:marRight w:val="0"/>
          <w:marTop w:val="0"/>
          <w:marBottom w:val="101"/>
          <w:divBdr>
            <w:top w:val="none" w:sz="0" w:space="0" w:color="auto"/>
            <w:left w:val="none" w:sz="0" w:space="0" w:color="auto"/>
            <w:bottom w:val="none" w:sz="0" w:space="0" w:color="auto"/>
            <w:right w:val="none" w:sz="0" w:space="0" w:color="auto"/>
          </w:divBdr>
        </w:div>
        <w:div w:id="958685229">
          <w:marLeft w:val="1872"/>
          <w:marRight w:val="0"/>
          <w:marTop w:val="0"/>
          <w:marBottom w:val="101"/>
          <w:divBdr>
            <w:top w:val="none" w:sz="0" w:space="0" w:color="auto"/>
            <w:left w:val="none" w:sz="0" w:space="0" w:color="auto"/>
            <w:bottom w:val="none" w:sz="0" w:space="0" w:color="auto"/>
            <w:right w:val="none" w:sz="0" w:space="0" w:color="auto"/>
          </w:divBdr>
        </w:div>
        <w:div w:id="967274240">
          <w:marLeft w:val="1872"/>
          <w:marRight w:val="0"/>
          <w:marTop w:val="0"/>
          <w:marBottom w:val="101"/>
          <w:divBdr>
            <w:top w:val="none" w:sz="0" w:space="0" w:color="auto"/>
            <w:left w:val="none" w:sz="0" w:space="0" w:color="auto"/>
            <w:bottom w:val="none" w:sz="0" w:space="0" w:color="auto"/>
            <w:right w:val="none" w:sz="0" w:space="0" w:color="auto"/>
          </w:divBdr>
        </w:div>
        <w:div w:id="2139564688">
          <w:marLeft w:val="1872"/>
          <w:marRight w:val="0"/>
          <w:marTop w:val="0"/>
          <w:marBottom w:val="101"/>
          <w:divBdr>
            <w:top w:val="none" w:sz="0" w:space="0" w:color="auto"/>
            <w:left w:val="none" w:sz="0" w:space="0" w:color="auto"/>
            <w:bottom w:val="none" w:sz="0" w:space="0" w:color="auto"/>
            <w:right w:val="none" w:sz="0" w:space="0" w:color="auto"/>
          </w:divBdr>
        </w:div>
        <w:div w:id="2004311667">
          <w:marLeft w:val="1872"/>
          <w:marRight w:val="0"/>
          <w:marTop w:val="0"/>
          <w:marBottom w:val="101"/>
          <w:divBdr>
            <w:top w:val="none" w:sz="0" w:space="0" w:color="auto"/>
            <w:left w:val="none" w:sz="0" w:space="0" w:color="auto"/>
            <w:bottom w:val="none" w:sz="0" w:space="0" w:color="auto"/>
            <w:right w:val="none" w:sz="0" w:space="0" w:color="auto"/>
          </w:divBdr>
        </w:div>
        <w:div w:id="1969431135">
          <w:marLeft w:val="1440"/>
          <w:marRight w:val="0"/>
          <w:marTop w:val="0"/>
          <w:marBottom w:val="101"/>
          <w:divBdr>
            <w:top w:val="none" w:sz="0" w:space="0" w:color="auto"/>
            <w:left w:val="none" w:sz="0" w:space="0" w:color="auto"/>
            <w:bottom w:val="none" w:sz="0" w:space="0" w:color="auto"/>
            <w:right w:val="none" w:sz="0" w:space="0" w:color="auto"/>
          </w:divBdr>
        </w:div>
        <w:div w:id="482938724">
          <w:marLeft w:val="1440"/>
          <w:marRight w:val="0"/>
          <w:marTop w:val="0"/>
          <w:marBottom w:val="101"/>
          <w:divBdr>
            <w:top w:val="none" w:sz="0" w:space="0" w:color="auto"/>
            <w:left w:val="none" w:sz="0" w:space="0" w:color="auto"/>
            <w:bottom w:val="none" w:sz="0" w:space="0" w:color="auto"/>
            <w:right w:val="none" w:sz="0" w:space="0" w:color="auto"/>
          </w:divBdr>
        </w:div>
        <w:div w:id="60178018">
          <w:marLeft w:val="1440"/>
          <w:marRight w:val="0"/>
          <w:marTop w:val="0"/>
          <w:marBottom w:val="101"/>
          <w:divBdr>
            <w:top w:val="none" w:sz="0" w:space="0" w:color="auto"/>
            <w:left w:val="none" w:sz="0" w:space="0" w:color="auto"/>
            <w:bottom w:val="none" w:sz="0" w:space="0" w:color="auto"/>
            <w:right w:val="none" w:sz="0" w:space="0" w:color="auto"/>
          </w:divBdr>
        </w:div>
        <w:div w:id="1073889129">
          <w:marLeft w:val="1440"/>
          <w:marRight w:val="0"/>
          <w:marTop w:val="0"/>
          <w:marBottom w:val="101"/>
          <w:divBdr>
            <w:top w:val="none" w:sz="0" w:space="0" w:color="auto"/>
            <w:left w:val="none" w:sz="0" w:space="0" w:color="auto"/>
            <w:bottom w:val="none" w:sz="0" w:space="0" w:color="auto"/>
            <w:right w:val="none" w:sz="0" w:space="0" w:color="auto"/>
          </w:divBdr>
        </w:div>
        <w:div w:id="986397908">
          <w:marLeft w:val="1440"/>
          <w:marRight w:val="0"/>
          <w:marTop w:val="0"/>
          <w:marBottom w:val="101"/>
          <w:divBdr>
            <w:top w:val="none" w:sz="0" w:space="0" w:color="auto"/>
            <w:left w:val="none" w:sz="0" w:space="0" w:color="auto"/>
            <w:bottom w:val="none" w:sz="0" w:space="0" w:color="auto"/>
            <w:right w:val="none" w:sz="0" w:space="0" w:color="auto"/>
          </w:divBdr>
        </w:div>
        <w:div w:id="523371019">
          <w:marLeft w:val="1440"/>
          <w:marRight w:val="0"/>
          <w:marTop w:val="0"/>
          <w:marBottom w:val="101"/>
          <w:divBdr>
            <w:top w:val="none" w:sz="0" w:space="0" w:color="auto"/>
            <w:left w:val="none" w:sz="0" w:space="0" w:color="auto"/>
            <w:bottom w:val="none" w:sz="0" w:space="0" w:color="auto"/>
            <w:right w:val="none" w:sz="0" w:space="0" w:color="auto"/>
          </w:divBdr>
        </w:div>
        <w:div w:id="1784761010">
          <w:marLeft w:val="1440"/>
          <w:marRight w:val="0"/>
          <w:marTop w:val="0"/>
          <w:marBottom w:val="101"/>
          <w:divBdr>
            <w:top w:val="none" w:sz="0" w:space="0" w:color="auto"/>
            <w:left w:val="none" w:sz="0" w:space="0" w:color="auto"/>
            <w:bottom w:val="none" w:sz="0" w:space="0" w:color="auto"/>
            <w:right w:val="none" w:sz="0" w:space="0" w:color="auto"/>
          </w:divBdr>
        </w:div>
        <w:div w:id="730008182">
          <w:marLeft w:val="1440"/>
          <w:marRight w:val="0"/>
          <w:marTop w:val="0"/>
          <w:marBottom w:val="101"/>
          <w:divBdr>
            <w:top w:val="none" w:sz="0" w:space="0" w:color="auto"/>
            <w:left w:val="none" w:sz="0" w:space="0" w:color="auto"/>
            <w:bottom w:val="none" w:sz="0" w:space="0" w:color="auto"/>
            <w:right w:val="none" w:sz="0" w:space="0" w:color="auto"/>
          </w:divBdr>
        </w:div>
        <w:div w:id="1278680000">
          <w:marLeft w:val="1440"/>
          <w:marRight w:val="0"/>
          <w:marTop w:val="0"/>
          <w:marBottom w:val="101"/>
          <w:divBdr>
            <w:top w:val="none" w:sz="0" w:space="0" w:color="auto"/>
            <w:left w:val="none" w:sz="0" w:space="0" w:color="auto"/>
            <w:bottom w:val="none" w:sz="0" w:space="0" w:color="auto"/>
            <w:right w:val="none" w:sz="0" w:space="0" w:color="auto"/>
          </w:divBdr>
        </w:div>
        <w:div w:id="431172361">
          <w:marLeft w:val="1440"/>
          <w:marRight w:val="0"/>
          <w:marTop w:val="0"/>
          <w:marBottom w:val="101"/>
          <w:divBdr>
            <w:top w:val="none" w:sz="0" w:space="0" w:color="auto"/>
            <w:left w:val="none" w:sz="0" w:space="0" w:color="auto"/>
            <w:bottom w:val="none" w:sz="0" w:space="0" w:color="auto"/>
            <w:right w:val="none" w:sz="0" w:space="0" w:color="auto"/>
          </w:divBdr>
        </w:div>
        <w:div w:id="80683041">
          <w:marLeft w:val="1440"/>
          <w:marRight w:val="0"/>
          <w:marTop w:val="0"/>
          <w:marBottom w:val="101"/>
          <w:divBdr>
            <w:top w:val="none" w:sz="0" w:space="0" w:color="auto"/>
            <w:left w:val="none" w:sz="0" w:space="0" w:color="auto"/>
            <w:bottom w:val="none" w:sz="0" w:space="0" w:color="auto"/>
            <w:right w:val="none" w:sz="0" w:space="0" w:color="auto"/>
          </w:divBdr>
        </w:div>
        <w:div w:id="772360610">
          <w:marLeft w:val="1440"/>
          <w:marRight w:val="0"/>
          <w:marTop w:val="0"/>
          <w:marBottom w:val="101"/>
          <w:divBdr>
            <w:top w:val="none" w:sz="0" w:space="0" w:color="auto"/>
            <w:left w:val="none" w:sz="0" w:space="0" w:color="auto"/>
            <w:bottom w:val="none" w:sz="0" w:space="0" w:color="auto"/>
            <w:right w:val="none" w:sz="0" w:space="0" w:color="auto"/>
          </w:divBdr>
        </w:div>
        <w:div w:id="1533496167">
          <w:marLeft w:val="1440"/>
          <w:marRight w:val="0"/>
          <w:marTop w:val="0"/>
          <w:marBottom w:val="101"/>
          <w:divBdr>
            <w:top w:val="none" w:sz="0" w:space="0" w:color="auto"/>
            <w:left w:val="none" w:sz="0" w:space="0" w:color="auto"/>
            <w:bottom w:val="none" w:sz="0" w:space="0" w:color="auto"/>
            <w:right w:val="none" w:sz="0" w:space="0" w:color="auto"/>
          </w:divBdr>
        </w:div>
        <w:div w:id="1278567770">
          <w:marLeft w:val="1440"/>
          <w:marRight w:val="0"/>
          <w:marTop w:val="0"/>
          <w:marBottom w:val="101"/>
          <w:divBdr>
            <w:top w:val="none" w:sz="0" w:space="0" w:color="auto"/>
            <w:left w:val="none" w:sz="0" w:space="0" w:color="auto"/>
            <w:bottom w:val="none" w:sz="0" w:space="0" w:color="auto"/>
            <w:right w:val="none" w:sz="0" w:space="0" w:color="auto"/>
          </w:divBdr>
        </w:div>
        <w:div w:id="1264606990">
          <w:marLeft w:val="1440"/>
          <w:marRight w:val="0"/>
          <w:marTop w:val="0"/>
          <w:marBottom w:val="101"/>
          <w:divBdr>
            <w:top w:val="none" w:sz="0" w:space="0" w:color="auto"/>
            <w:left w:val="none" w:sz="0" w:space="0" w:color="auto"/>
            <w:bottom w:val="none" w:sz="0" w:space="0" w:color="auto"/>
            <w:right w:val="none" w:sz="0" w:space="0" w:color="auto"/>
          </w:divBdr>
        </w:div>
        <w:div w:id="1155103047">
          <w:marLeft w:val="1440"/>
          <w:marRight w:val="0"/>
          <w:marTop w:val="0"/>
          <w:marBottom w:val="101"/>
          <w:divBdr>
            <w:top w:val="none" w:sz="0" w:space="0" w:color="auto"/>
            <w:left w:val="none" w:sz="0" w:space="0" w:color="auto"/>
            <w:bottom w:val="none" w:sz="0" w:space="0" w:color="auto"/>
            <w:right w:val="none" w:sz="0" w:space="0" w:color="auto"/>
          </w:divBdr>
        </w:div>
        <w:div w:id="1070497361">
          <w:marLeft w:val="1440"/>
          <w:marRight w:val="0"/>
          <w:marTop w:val="0"/>
          <w:marBottom w:val="101"/>
          <w:divBdr>
            <w:top w:val="none" w:sz="0" w:space="0" w:color="auto"/>
            <w:left w:val="none" w:sz="0" w:space="0" w:color="auto"/>
            <w:bottom w:val="none" w:sz="0" w:space="0" w:color="auto"/>
            <w:right w:val="none" w:sz="0" w:space="0" w:color="auto"/>
          </w:divBdr>
        </w:div>
        <w:div w:id="387991955">
          <w:marLeft w:val="1440"/>
          <w:marRight w:val="0"/>
          <w:marTop w:val="0"/>
          <w:marBottom w:val="101"/>
          <w:divBdr>
            <w:top w:val="none" w:sz="0" w:space="0" w:color="auto"/>
            <w:left w:val="none" w:sz="0" w:space="0" w:color="auto"/>
            <w:bottom w:val="none" w:sz="0" w:space="0" w:color="auto"/>
            <w:right w:val="none" w:sz="0" w:space="0" w:color="auto"/>
          </w:divBdr>
        </w:div>
        <w:div w:id="971712220">
          <w:marLeft w:val="1440"/>
          <w:marRight w:val="0"/>
          <w:marTop w:val="0"/>
          <w:marBottom w:val="101"/>
          <w:divBdr>
            <w:top w:val="none" w:sz="0" w:space="0" w:color="auto"/>
            <w:left w:val="none" w:sz="0" w:space="0" w:color="auto"/>
            <w:bottom w:val="none" w:sz="0" w:space="0" w:color="auto"/>
            <w:right w:val="none" w:sz="0" w:space="0" w:color="auto"/>
          </w:divBdr>
        </w:div>
        <w:div w:id="1654915406">
          <w:marLeft w:val="1440"/>
          <w:marRight w:val="0"/>
          <w:marTop w:val="0"/>
          <w:marBottom w:val="101"/>
          <w:divBdr>
            <w:top w:val="none" w:sz="0" w:space="0" w:color="auto"/>
            <w:left w:val="none" w:sz="0" w:space="0" w:color="auto"/>
            <w:bottom w:val="none" w:sz="0" w:space="0" w:color="auto"/>
            <w:right w:val="none" w:sz="0" w:space="0" w:color="auto"/>
          </w:divBdr>
        </w:div>
        <w:div w:id="315883962">
          <w:marLeft w:val="1440"/>
          <w:marRight w:val="0"/>
          <w:marTop w:val="0"/>
          <w:marBottom w:val="101"/>
          <w:divBdr>
            <w:top w:val="none" w:sz="0" w:space="0" w:color="auto"/>
            <w:left w:val="none" w:sz="0" w:space="0" w:color="auto"/>
            <w:bottom w:val="none" w:sz="0" w:space="0" w:color="auto"/>
            <w:right w:val="none" w:sz="0" w:space="0" w:color="auto"/>
          </w:divBdr>
        </w:div>
        <w:div w:id="1110658418">
          <w:marLeft w:val="1440"/>
          <w:marRight w:val="0"/>
          <w:marTop w:val="0"/>
          <w:marBottom w:val="101"/>
          <w:divBdr>
            <w:top w:val="none" w:sz="0" w:space="0" w:color="auto"/>
            <w:left w:val="none" w:sz="0" w:space="0" w:color="auto"/>
            <w:bottom w:val="none" w:sz="0" w:space="0" w:color="auto"/>
            <w:right w:val="none" w:sz="0" w:space="0" w:color="auto"/>
          </w:divBdr>
        </w:div>
        <w:div w:id="866064430">
          <w:marLeft w:val="1440"/>
          <w:marRight w:val="0"/>
          <w:marTop w:val="0"/>
          <w:marBottom w:val="101"/>
          <w:divBdr>
            <w:top w:val="none" w:sz="0" w:space="0" w:color="auto"/>
            <w:left w:val="none" w:sz="0" w:space="0" w:color="auto"/>
            <w:bottom w:val="none" w:sz="0" w:space="0" w:color="auto"/>
            <w:right w:val="none" w:sz="0" w:space="0" w:color="auto"/>
          </w:divBdr>
        </w:div>
        <w:div w:id="1002316983">
          <w:marLeft w:val="1440"/>
          <w:marRight w:val="0"/>
          <w:marTop w:val="0"/>
          <w:marBottom w:val="101"/>
          <w:divBdr>
            <w:top w:val="none" w:sz="0" w:space="0" w:color="auto"/>
            <w:left w:val="none" w:sz="0" w:space="0" w:color="auto"/>
            <w:bottom w:val="none" w:sz="0" w:space="0" w:color="auto"/>
            <w:right w:val="none" w:sz="0" w:space="0" w:color="auto"/>
          </w:divBdr>
        </w:div>
        <w:div w:id="259292913">
          <w:marLeft w:val="1440"/>
          <w:marRight w:val="0"/>
          <w:marTop w:val="0"/>
          <w:marBottom w:val="101"/>
          <w:divBdr>
            <w:top w:val="none" w:sz="0" w:space="0" w:color="auto"/>
            <w:left w:val="none" w:sz="0" w:space="0" w:color="auto"/>
            <w:bottom w:val="none" w:sz="0" w:space="0" w:color="auto"/>
            <w:right w:val="none" w:sz="0" w:space="0" w:color="auto"/>
          </w:divBdr>
        </w:div>
        <w:div w:id="524639439">
          <w:marLeft w:val="1440"/>
          <w:marRight w:val="0"/>
          <w:marTop w:val="0"/>
          <w:marBottom w:val="101"/>
          <w:divBdr>
            <w:top w:val="none" w:sz="0" w:space="0" w:color="auto"/>
            <w:left w:val="none" w:sz="0" w:space="0" w:color="auto"/>
            <w:bottom w:val="none" w:sz="0" w:space="0" w:color="auto"/>
            <w:right w:val="none" w:sz="0" w:space="0" w:color="auto"/>
          </w:divBdr>
        </w:div>
        <w:div w:id="336346025">
          <w:marLeft w:val="1872"/>
          <w:marRight w:val="0"/>
          <w:marTop w:val="0"/>
          <w:marBottom w:val="101"/>
          <w:divBdr>
            <w:top w:val="none" w:sz="0" w:space="0" w:color="auto"/>
            <w:left w:val="none" w:sz="0" w:space="0" w:color="auto"/>
            <w:bottom w:val="none" w:sz="0" w:space="0" w:color="auto"/>
            <w:right w:val="none" w:sz="0" w:space="0" w:color="auto"/>
          </w:divBdr>
        </w:div>
        <w:div w:id="1838036244">
          <w:marLeft w:val="1872"/>
          <w:marRight w:val="0"/>
          <w:marTop w:val="0"/>
          <w:marBottom w:val="101"/>
          <w:divBdr>
            <w:top w:val="none" w:sz="0" w:space="0" w:color="auto"/>
            <w:left w:val="none" w:sz="0" w:space="0" w:color="auto"/>
            <w:bottom w:val="none" w:sz="0" w:space="0" w:color="auto"/>
            <w:right w:val="none" w:sz="0" w:space="0" w:color="auto"/>
          </w:divBdr>
        </w:div>
        <w:div w:id="1788624268">
          <w:marLeft w:val="2304"/>
          <w:marRight w:val="0"/>
          <w:marTop w:val="0"/>
          <w:marBottom w:val="101"/>
          <w:divBdr>
            <w:top w:val="none" w:sz="0" w:space="0" w:color="auto"/>
            <w:left w:val="none" w:sz="0" w:space="0" w:color="auto"/>
            <w:bottom w:val="none" w:sz="0" w:space="0" w:color="auto"/>
            <w:right w:val="none" w:sz="0" w:space="0" w:color="auto"/>
          </w:divBdr>
        </w:div>
        <w:div w:id="1357659674">
          <w:marLeft w:val="2304"/>
          <w:marRight w:val="0"/>
          <w:marTop w:val="0"/>
          <w:marBottom w:val="101"/>
          <w:divBdr>
            <w:top w:val="none" w:sz="0" w:space="0" w:color="auto"/>
            <w:left w:val="none" w:sz="0" w:space="0" w:color="auto"/>
            <w:bottom w:val="none" w:sz="0" w:space="0" w:color="auto"/>
            <w:right w:val="none" w:sz="0" w:space="0" w:color="auto"/>
          </w:divBdr>
        </w:div>
        <w:div w:id="366217288">
          <w:marLeft w:val="1872"/>
          <w:marRight w:val="0"/>
          <w:marTop w:val="0"/>
          <w:marBottom w:val="101"/>
          <w:divBdr>
            <w:top w:val="none" w:sz="0" w:space="0" w:color="auto"/>
            <w:left w:val="none" w:sz="0" w:space="0" w:color="auto"/>
            <w:bottom w:val="none" w:sz="0" w:space="0" w:color="auto"/>
            <w:right w:val="none" w:sz="0" w:space="0" w:color="auto"/>
          </w:divBdr>
        </w:div>
        <w:div w:id="816921557">
          <w:marLeft w:val="2304"/>
          <w:marRight w:val="0"/>
          <w:marTop w:val="0"/>
          <w:marBottom w:val="101"/>
          <w:divBdr>
            <w:top w:val="none" w:sz="0" w:space="0" w:color="auto"/>
            <w:left w:val="none" w:sz="0" w:space="0" w:color="auto"/>
            <w:bottom w:val="none" w:sz="0" w:space="0" w:color="auto"/>
            <w:right w:val="none" w:sz="0" w:space="0" w:color="auto"/>
          </w:divBdr>
        </w:div>
        <w:div w:id="1788238769">
          <w:marLeft w:val="2304"/>
          <w:marRight w:val="0"/>
          <w:marTop w:val="0"/>
          <w:marBottom w:val="101"/>
          <w:divBdr>
            <w:top w:val="none" w:sz="0" w:space="0" w:color="auto"/>
            <w:left w:val="none" w:sz="0" w:space="0" w:color="auto"/>
            <w:bottom w:val="none" w:sz="0" w:space="0" w:color="auto"/>
            <w:right w:val="none" w:sz="0" w:space="0" w:color="auto"/>
          </w:divBdr>
        </w:div>
        <w:div w:id="753163247">
          <w:marLeft w:val="2304"/>
          <w:marRight w:val="0"/>
          <w:marTop w:val="0"/>
          <w:marBottom w:val="101"/>
          <w:divBdr>
            <w:top w:val="none" w:sz="0" w:space="0" w:color="auto"/>
            <w:left w:val="none" w:sz="0" w:space="0" w:color="auto"/>
            <w:bottom w:val="none" w:sz="0" w:space="0" w:color="auto"/>
            <w:right w:val="none" w:sz="0" w:space="0" w:color="auto"/>
          </w:divBdr>
        </w:div>
        <w:div w:id="185875121">
          <w:marLeft w:val="1440"/>
          <w:marRight w:val="0"/>
          <w:marTop w:val="0"/>
          <w:marBottom w:val="101"/>
          <w:divBdr>
            <w:top w:val="none" w:sz="0" w:space="0" w:color="auto"/>
            <w:left w:val="none" w:sz="0" w:space="0" w:color="auto"/>
            <w:bottom w:val="none" w:sz="0" w:space="0" w:color="auto"/>
            <w:right w:val="none" w:sz="0" w:space="0" w:color="auto"/>
          </w:divBdr>
        </w:div>
        <w:div w:id="979110494">
          <w:marLeft w:val="1440"/>
          <w:marRight w:val="0"/>
          <w:marTop w:val="0"/>
          <w:marBottom w:val="101"/>
          <w:divBdr>
            <w:top w:val="none" w:sz="0" w:space="0" w:color="auto"/>
            <w:left w:val="none" w:sz="0" w:space="0" w:color="auto"/>
            <w:bottom w:val="none" w:sz="0" w:space="0" w:color="auto"/>
            <w:right w:val="none" w:sz="0" w:space="0" w:color="auto"/>
          </w:divBdr>
        </w:div>
        <w:div w:id="1094784101">
          <w:marLeft w:val="1440"/>
          <w:marRight w:val="0"/>
          <w:marTop w:val="0"/>
          <w:marBottom w:val="101"/>
          <w:divBdr>
            <w:top w:val="none" w:sz="0" w:space="0" w:color="auto"/>
            <w:left w:val="none" w:sz="0" w:space="0" w:color="auto"/>
            <w:bottom w:val="none" w:sz="0" w:space="0" w:color="auto"/>
            <w:right w:val="none" w:sz="0" w:space="0" w:color="auto"/>
          </w:divBdr>
        </w:div>
        <w:div w:id="1824471709">
          <w:marLeft w:val="1440"/>
          <w:marRight w:val="0"/>
          <w:marTop w:val="0"/>
          <w:marBottom w:val="101"/>
          <w:divBdr>
            <w:top w:val="none" w:sz="0" w:space="0" w:color="auto"/>
            <w:left w:val="none" w:sz="0" w:space="0" w:color="auto"/>
            <w:bottom w:val="none" w:sz="0" w:space="0" w:color="auto"/>
            <w:right w:val="none" w:sz="0" w:space="0" w:color="auto"/>
          </w:divBdr>
        </w:div>
        <w:div w:id="565190423">
          <w:marLeft w:val="1872"/>
          <w:marRight w:val="0"/>
          <w:marTop w:val="0"/>
          <w:marBottom w:val="101"/>
          <w:divBdr>
            <w:top w:val="none" w:sz="0" w:space="0" w:color="auto"/>
            <w:left w:val="none" w:sz="0" w:space="0" w:color="auto"/>
            <w:bottom w:val="none" w:sz="0" w:space="0" w:color="auto"/>
            <w:right w:val="none" w:sz="0" w:space="0" w:color="auto"/>
          </w:divBdr>
        </w:div>
        <w:div w:id="1214849312">
          <w:marLeft w:val="1872"/>
          <w:marRight w:val="0"/>
          <w:marTop w:val="0"/>
          <w:marBottom w:val="101"/>
          <w:divBdr>
            <w:top w:val="none" w:sz="0" w:space="0" w:color="auto"/>
            <w:left w:val="none" w:sz="0" w:space="0" w:color="auto"/>
            <w:bottom w:val="none" w:sz="0" w:space="0" w:color="auto"/>
            <w:right w:val="none" w:sz="0" w:space="0" w:color="auto"/>
          </w:divBdr>
        </w:div>
        <w:div w:id="1317495675">
          <w:marLeft w:val="1440"/>
          <w:marRight w:val="0"/>
          <w:marTop w:val="0"/>
          <w:marBottom w:val="101"/>
          <w:divBdr>
            <w:top w:val="none" w:sz="0" w:space="0" w:color="auto"/>
            <w:left w:val="none" w:sz="0" w:space="0" w:color="auto"/>
            <w:bottom w:val="none" w:sz="0" w:space="0" w:color="auto"/>
            <w:right w:val="none" w:sz="0" w:space="0" w:color="auto"/>
          </w:divBdr>
        </w:div>
        <w:div w:id="436825715">
          <w:marLeft w:val="1440"/>
          <w:marRight w:val="0"/>
          <w:marTop w:val="0"/>
          <w:marBottom w:val="101"/>
          <w:divBdr>
            <w:top w:val="none" w:sz="0" w:space="0" w:color="auto"/>
            <w:left w:val="none" w:sz="0" w:space="0" w:color="auto"/>
            <w:bottom w:val="none" w:sz="0" w:space="0" w:color="auto"/>
            <w:right w:val="none" w:sz="0" w:space="0" w:color="auto"/>
          </w:divBdr>
        </w:div>
        <w:div w:id="1755778501">
          <w:marLeft w:val="1440"/>
          <w:marRight w:val="0"/>
          <w:marTop w:val="0"/>
          <w:marBottom w:val="101"/>
          <w:divBdr>
            <w:top w:val="none" w:sz="0" w:space="0" w:color="auto"/>
            <w:left w:val="none" w:sz="0" w:space="0" w:color="auto"/>
            <w:bottom w:val="none" w:sz="0" w:space="0" w:color="auto"/>
            <w:right w:val="none" w:sz="0" w:space="0" w:color="auto"/>
          </w:divBdr>
        </w:div>
        <w:div w:id="1005785240">
          <w:marLeft w:val="0"/>
          <w:marRight w:val="0"/>
          <w:marTop w:val="101"/>
          <w:marBottom w:val="101"/>
          <w:divBdr>
            <w:top w:val="none" w:sz="0" w:space="0" w:color="auto"/>
            <w:left w:val="none" w:sz="0" w:space="0" w:color="auto"/>
            <w:bottom w:val="none" w:sz="0" w:space="0" w:color="auto"/>
            <w:right w:val="none" w:sz="0" w:space="0" w:color="auto"/>
          </w:divBdr>
        </w:div>
        <w:div w:id="779379319">
          <w:marLeft w:val="0"/>
          <w:marRight w:val="0"/>
          <w:marTop w:val="101"/>
          <w:marBottom w:val="101"/>
          <w:divBdr>
            <w:top w:val="none" w:sz="0" w:space="0" w:color="auto"/>
            <w:left w:val="none" w:sz="0" w:space="0" w:color="auto"/>
            <w:bottom w:val="none" w:sz="0" w:space="0" w:color="auto"/>
            <w:right w:val="none" w:sz="0" w:space="0" w:color="auto"/>
          </w:divBdr>
        </w:div>
        <w:div w:id="274411134">
          <w:marLeft w:val="1440"/>
          <w:marRight w:val="0"/>
          <w:marTop w:val="0"/>
          <w:marBottom w:val="101"/>
          <w:divBdr>
            <w:top w:val="none" w:sz="0" w:space="0" w:color="auto"/>
            <w:left w:val="none" w:sz="0" w:space="0" w:color="auto"/>
            <w:bottom w:val="none" w:sz="0" w:space="0" w:color="auto"/>
            <w:right w:val="none" w:sz="0" w:space="0" w:color="auto"/>
          </w:divBdr>
        </w:div>
        <w:div w:id="1083182051">
          <w:marLeft w:val="1440"/>
          <w:marRight w:val="0"/>
          <w:marTop w:val="0"/>
          <w:marBottom w:val="96"/>
          <w:divBdr>
            <w:top w:val="none" w:sz="0" w:space="0" w:color="auto"/>
            <w:left w:val="none" w:sz="0" w:space="0" w:color="auto"/>
            <w:bottom w:val="none" w:sz="0" w:space="0" w:color="auto"/>
            <w:right w:val="none" w:sz="0" w:space="0" w:color="auto"/>
          </w:divBdr>
        </w:div>
        <w:div w:id="434133142">
          <w:marLeft w:val="1440"/>
          <w:marRight w:val="0"/>
          <w:marTop w:val="0"/>
          <w:marBottom w:val="96"/>
          <w:divBdr>
            <w:top w:val="none" w:sz="0" w:space="0" w:color="auto"/>
            <w:left w:val="none" w:sz="0" w:space="0" w:color="auto"/>
            <w:bottom w:val="none" w:sz="0" w:space="0" w:color="auto"/>
            <w:right w:val="none" w:sz="0" w:space="0" w:color="auto"/>
          </w:divBdr>
        </w:div>
        <w:div w:id="663703907">
          <w:marLeft w:val="1872"/>
          <w:marRight w:val="0"/>
          <w:marTop w:val="0"/>
          <w:marBottom w:val="96"/>
          <w:divBdr>
            <w:top w:val="none" w:sz="0" w:space="0" w:color="auto"/>
            <w:left w:val="none" w:sz="0" w:space="0" w:color="auto"/>
            <w:bottom w:val="none" w:sz="0" w:space="0" w:color="auto"/>
            <w:right w:val="none" w:sz="0" w:space="0" w:color="auto"/>
          </w:divBdr>
        </w:div>
        <w:div w:id="1922791886">
          <w:marLeft w:val="1872"/>
          <w:marRight w:val="0"/>
          <w:marTop w:val="0"/>
          <w:marBottom w:val="96"/>
          <w:divBdr>
            <w:top w:val="none" w:sz="0" w:space="0" w:color="auto"/>
            <w:left w:val="none" w:sz="0" w:space="0" w:color="auto"/>
            <w:bottom w:val="none" w:sz="0" w:space="0" w:color="auto"/>
            <w:right w:val="none" w:sz="0" w:space="0" w:color="auto"/>
          </w:divBdr>
        </w:div>
        <w:div w:id="2109352632">
          <w:marLeft w:val="1872"/>
          <w:marRight w:val="0"/>
          <w:marTop w:val="0"/>
          <w:marBottom w:val="96"/>
          <w:divBdr>
            <w:top w:val="none" w:sz="0" w:space="0" w:color="auto"/>
            <w:left w:val="none" w:sz="0" w:space="0" w:color="auto"/>
            <w:bottom w:val="none" w:sz="0" w:space="0" w:color="auto"/>
            <w:right w:val="none" w:sz="0" w:space="0" w:color="auto"/>
          </w:divBdr>
        </w:div>
        <w:div w:id="1946813723">
          <w:marLeft w:val="1440"/>
          <w:marRight w:val="0"/>
          <w:marTop w:val="0"/>
          <w:marBottom w:val="96"/>
          <w:divBdr>
            <w:top w:val="none" w:sz="0" w:space="0" w:color="auto"/>
            <w:left w:val="none" w:sz="0" w:space="0" w:color="auto"/>
            <w:bottom w:val="none" w:sz="0" w:space="0" w:color="auto"/>
            <w:right w:val="none" w:sz="0" w:space="0" w:color="auto"/>
          </w:divBdr>
        </w:div>
        <w:div w:id="1955139447">
          <w:marLeft w:val="1440"/>
          <w:marRight w:val="0"/>
          <w:marTop w:val="0"/>
          <w:marBottom w:val="96"/>
          <w:divBdr>
            <w:top w:val="none" w:sz="0" w:space="0" w:color="auto"/>
            <w:left w:val="none" w:sz="0" w:space="0" w:color="auto"/>
            <w:bottom w:val="none" w:sz="0" w:space="0" w:color="auto"/>
            <w:right w:val="none" w:sz="0" w:space="0" w:color="auto"/>
          </w:divBdr>
        </w:div>
        <w:div w:id="1451047429">
          <w:marLeft w:val="1440"/>
          <w:marRight w:val="0"/>
          <w:marTop w:val="0"/>
          <w:marBottom w:val="96"/>
          <w:divBdr>
            <w:top w:val="none" w:sz="0" w:space="0" w:color="auto"/>
            <w:left w:val="none" w:sz="0" w:space="0" w:color="auto"/>
            <w:bottom w:val="none" w:sz="0" w:space="0" w:color="auto"/>
            <w:right w:val="none" w:sz="0" w:space="0" w:color="auto"/>
          </w:divBdr>
        </w:div>
        <w:div w:id="1541823821">
          <w:marLeft w:val="1440"/>
          <w:marRight w:val="0"/>
          <w:marTop w:val="0"/>
          <w:marBottom w:val="96"/>
          <w:divBdr>
            <w:top w:val="none" w:sz="0" w:space="0" w:color="auto"/>
            <w:left w:val="none" w:sz="0" w:space="0" w:color="auto"/>
            <w:bottom w:val="none" w:sz="0" w:space="0" w:color="auto"/>
            <w:right w:val="none" w:sz="0" w:space="0" w:color="auto"/>
          </w:divBdr>
        </w:div>
        <w:div w:id="2103721762">
          <w:marLeft w:val="1440"/>
          <w:marRight w:val="0"/>
          <w:marTop w:val="0"/>
          <w:marBottom w:val="96"/>
          <w:divBdr>
            <w:top w:val="none" w:sz="0" w:space="0" w:color="auto"/>
            <w:left w:val="none" w:sz="0" w:space="0" w:color="auto"/>
            <w:bottom w:val="none" w:sz="0" w:space="0" w:color="auto"/>
            <w:right w:val="none" w:sz="0" w:space="0" w:color="auto"/>
          </w:divBdr>
        </w:div>
        <w:div w:id="519903853">
          <w:marLeft w:val="1440"/>
          <w:marRight w:val="0"/>
          <w:marTop w:val="0"/>
          <w:marBottom w:val="96"/>
          <w:divBdr>
            <w:top w:val="none" w:sz="0" w:space="0" w:color="auto"/>
            <w:left w:val="none" w:sz="0" w:space="0" w:color="auto"/>
            <w:bottom w:val="none" w:sz="0" w:space="0" w:color="auto"/>
            <w:right w:val="none" w:sz="0" w:space="0" w:color="auto"/>
          </w:divBdr>
        </w:div>
        <w:div w:id="1487475030">
          <w:marLeft w:val="1440"/>
          <w:marRight w:val="0"/>
          <w:marTop w:val="0"/>
          <w:marBottom w:val="96"/>
          <w:divBdr>
            <w:top w:val="none" w:sz="0" w:space="0" w:color="auto"/>
            <w:left w:val="none" w:sz="0" w:space="0" w:color="auto"/>
            <w:bottom w:val="none" w:sz="0" w:space="0" w:color="auto"/>
            <w:right w:val="none" w:sz="0" w:space="0" w:color="auto"/>
          </w:divBdr>
        </w:div>
        <w:div w:id="599682447">
          <w:marLeft w:val="1440"/>
          <w:marRight w:val="0"/>
          <w:marTop w:val="0"/>
          <w:marBottom w:val="101"/>
          <w:divBdr>
            <w:top w:val="none" w:sz="0" w:space="0" w:color="auto"/>
            <w:left w:val="none" w:sz="0" w:space="0" w:color="auto"/>
            <w:bottom w:val="none" w:sz="0" w:space="0" w:color="auto"/>
            <w:right w:val="none" w:sz="0" w:space="0" w:color="auto"/>
          </w:divBdr>
        </w:div>
        <w:div w:id="512691691">
          <w:marLeft w:val="1440"/>
          <w:marRight w:val="0"/>
          <w:marTop w:val="0"/>
          <w:marBottom w:val="0"/>
          <w:divBdr>
            <w:top w:val="none" w:sz="0" w:space="0" w:color="auto"/>
            <w:left w:val="none" w:sz="0" w:space="0" w:color="auto"/>
            <w:bottom w:val="none" w:sz="0" w:space="0" w:color="auto"/>
            <w:right w:val="none" w:sz="0" w:space="0" w:color="auto"/>
          </w:divBdr>
        </w:div>
        <w:div w:id="239221429">
          <w:marLeft w:val="1440"/>
          <w:marRight w:val="0"/>
          <w:marTop w:val="0"/>
          <w:marBottom w:val="101"/>
          <w:divBdr>
            <w:top w:val="none" w:sz="0" w:space="0" w:color="auto"/>
            <w:left w:val="none" w:sz="0" w:space="0" w:color="auto"/>
            <w:bottom w:val="none" w:sz="0" w:space="0" w:color="auto"/>
            <w:right w:val="none" w:sz="0" w:space="0" w:color="auto"/>
          </w:divBdr>
        </w:div>
        <w:div w:id="1430152342">
          <w:marLeft w:val="0"/>
          <w:marRight w:val="0"/>
          <w:marTop w:val="0"/>
          <w:marBottom w:val="101"/>
          <w:divBdr>
            <w:top w:val="none" w:sz="0" w:space="0" w:color="auto"/>
            <w:left w:val="none" w:sz="0" w:space="0" w:color="auto"/>
            <w:bottom w:val="none" w:sz="0" w:space="0" w:color="auto"/>
            <w:right w:val="none" w:sz="0" w:space="0" w:color="auto"/>
          </w:divBdr>
        </w:div>
        <w:div w:id="1923641507">
          <w:marLeft w:val="0"/>
          <w:marRight w:val="0"/>
          <w:marTop w:val="0"/>
          <w:marBottom w:val="101"/>
          <w:divBdr>
            <w:top w:val="none" w:sz="0" w:space="0" w:color="auto"/>
            <w:left w:val="none" w:sz="0" w:space="0" w:color="auto"/>
            <w:bottom w:val="none" w:sz="0" w:space="0" w:color="auto"/>
            <w:right w:val="none" w:sz="0" w:space="0" w:color="auto"/>
          </w:divBdr>
        </w:div>
        <w:div w:id="896623637">
          <w:marLeft w:val="0"/>
          <w:marRight w:val="0"/>
          <w:marTop w:val="101"/>
          <w:marBottom w:val="101"/>
          <w:divBdr>
            <w:top w:val="none" w:sz="0" w:space="0" w:color="auto"/>
            <w:left w:val="none" w:sz="0" w:space="0" w:color="auto"/>
            <w:bottom w:val="none" w:sz="0" w:space="0" w:color="auto"/>
            <w:right w:val="none" w:sz="0" w:space="0" w:color="auto"/>
          </w:divBdr>
        </w:div>
        <w:div w:id="272178926">
          <w:marLeft w:val="0"/>
          <w:marRight w:val="0"/>
          <w:marTop w:val="101"/>
          <w:marBottom w:val="101"/>
          <w:divBdr>
            <w:top w:val="none" w:sz="0" w:space="0" w:color="auto"/>
            <w:left w:val="none" w:sz="0" w:space="0" w:color="auto"/>
            <w:bottom w:val="none" w:sz="0" w:space="0" w:color="auto"/>
            <w:right w:val="none" w:sz="0" w:space="0" w:color="auto"/>
          </w:divBdr>
        </w:div>
        <w:div w:id="566649616">
          <w:marLeft w:val="0"/>
          <w:marRight w:val="0"/>
          <w:marTop w:val="0"/>
          <w:marBottom w:val="101"/>
          <w:divBdr>
            <w:top w:val="none" w:sz="0" w:space="0" w:color="auto"/>
            <w:left w:val="none" w:sz="0" w:space="0" w:color="auto"/>
            <w:bottom w:val="none" w:sz="0" w:space="0" w:color="auto"/>
            <w:right w:val="none" w:sz="0" w:space="0" w:color="auto"/>
          </w:divBdr>
        </w:div>
        <w:div w:id="182519924">
          <w:marLeft w:val="0"/>
          <w:marRight w:val="0"/>
          <w:marTop w:val="0"/>
          <w:marBottom w:val="101"/>
          <w:divBdr>
            <w:top w:val="none" w:sz="0" w:space="0" w:color="auto"/>
            <w:left w:val="none" w:sz="0" w:space="0" w:color="auto"/>
            <w:bottom w:val="none" w:sz="0" w:space="0" w:color="auto"/>
            <w:right w:val="none" w:sz="0" w:space="0" w:color="auto"/>
          </w:divBdr>
        </w:div>
        <w:div w:id="1509782799">
          <w:marLeft w:val="0"/>
          <w:marRight w:val="0"/>
          <w:marTop w:val="0"/>
          <w:marBottom w:val="101"/>
          <w:divBdr>
            <w:top w:val="none" w:sz="0" w:space="0" w:color="auto"/>
            <w:left w:val="none" w:sz="0" w:space="0" w:color="auto"/>
            <w:bottom w:val="none" w:sz="0" w:space="0" w:color="auto"/>
            <w:right w:val="none" w:sz="0" w:space="0" w:color="auto"/>
          </w:divBdr>
        </w:div>
        <w:div w:id="1807433573">
          <w:marLeft w:val="0"/>
          <w:marRight w:val="0"/>
          <w:marTop w:val="0"/>
          <w:marBottom w:val="101"/>
          <w:divBdr>
            <w:top w:val="none" w:sz="0" w:space="0" w:color="auto"/>
            <w:left w:val="none" w:sz="0" w:space="0" w:color="auto"/>
            <w:bottom w:val="none" w:sz="0" w:space="0" w:color="auto"/>
            <w:right w:val="none" w:sz="0" w:space="0" w:color="auto"/>
          </w:divBdr>
        </w:div>
        <w:div w:id="468934092">
          <w:marLeft w:val="0"/>
          <w:marRight w:val="0"/>
          <w:marTop w:val="0"/>
          <w:marBottom w:val="101"/>
          <w:divBdr>
            <w:top w:val="none" w:sz="0" w:space="0" w:color="auto"/>
            <w:left w:val="none" w:sz="0" w:space="0" w:color="auto"/>
            <w:bottom w:val="none" w:sz="0" w:space="0" w:color="auto"/>
            <w:right w:val="none" w:sz="0" w:space="0" w:color="auto"/>
          </w:divBdr>
        </w:div>
        <w:div w:id="1971474194">
          <w:marLeft w:val="1008"/>
          <w:marRight w:val="0"/>
          <w:marTop w:val="0"/>
          <w:marBottom w:val="101"/>
          <w:divBdr>
            <w:top w:val="none" w:sz="0" w:space="0" w:color="auto"/>
            <w:left w:val="none" w:sz="0" w:space="0" w:color="auto"/>
            <w:bottom w:val="none" w:sz="0" w:space="0" w:color="auto"/>
            <w:right w:val="none" w:sz="0" w:space="0" w:color="auto"/>
          </w:divBdr>
        </w:div>
        <w:div w:id="70350727">
          <w:marLeft w:val="1008"/>
          <w:marRight w:val="0"/>
          <w:marTop w:val="0"/>
          <w:marBottom w:val="101"/>
          <w:divBdr>
            <w:top w:val="none" w:sz="0" w:space="0" w:color="auto"/>
            <w:left w:val="none" w:sz="0" w:space="0" w:color="auto"/>
            <w:bottom w:val="none" w:sz="0" w:space="0" w:color="auto"/>
            <w:right w:val="none" w:sz="0" w:space="0" w:color="auto"/>
          </w:divBdr>
        </w:div>
        <w:div w:id="283538620">
          <w:marLeft w:val="1008"/>
          <w:marRight w:val="0"/>
          <w:marTop w:val="0"/>
          <w:marBottom w:val="101"/>
          <w:divBdr>
            <w:top w:val="none" w:sz="0" w:space="0" w:color="auto"/>
            <w:left w:val="none" w:sz="0" w:space="0" w:color="auto"/>
            <w:bottom w:val="none" w:sz="0" w:space="0" w:color="auto"/>
            <w:right w:val="none" w:sz="0" w:space="0" w:color="auto"/>
          </w:divBdr>
        </w:div>
        <w:div w:id="2024432449">
          <w:marLeft w:val="1008"/>
          <w:marRight w:val="0"/>
          <w:marTop w:val="0"/>
          <w:marBottom w:val="101"/>
          <w:divBdr>
            <w:top w:val="none" w:sz="0" w:space="0" w:color="auto"/>
            <w:left w:val="none" w:sz="0" w:space="0" w:color="auto"/>
            <w:bottom w:val="none" w:sz="0" w:space="0" w:color="auto"/>
            <w:right w:val="none" w:sz="0" w:space="0" w:color="auto"/>
          </w:divBdr>
        </w:div>
        <w:div w:id="321392311">
          <w:marLeft w:val="0"/>
          <w:marRight w:val="0"/>
          <w:marTop w:val="0"/>
          <w:marBottom w:val="101"/>
          <w:divBdr>
            <w:top w:val="none" w:sz="0" w:space="0" w:color="auto"/>
            <w:left w:val="none" w:sz="0" w:space="0" w:color="auto"/>
            <w:bottom w:val="none" w:sz="0" w:space="0" w:color="auto"/>
            <w:right w:val="none" w:sz="0" w:space="0" w:color="auto"/>
          </w:divBdr>
        </w:div>
        <w:div w:id="96145410">
          <w:marLeft w:val="0"/>
          <w:marRight w:val="0"/>
          <w:marTop w:val="0"/>
          <w:marBottom w:val="101"/>
          <w:divBdr>
            <w:top w:val="none" w:sz="0" w:space="0" w:color="auto"/>
            <w:left w:val="none" w:sz="0" w:space="0" w:color="auto"/>
            <w:bottom w:val="none" w:sz="0" w:space="0" w:color="auto"/>
            <w:right w:val="none" w:sz="0" w:space="0" w:color="auto"/>
          </w:divBdr>
        </w:div>
        <w:div w:id="373698118">
          <w:marLeft w:val="1008"/>
          <w:marRight w:val="0"/>
          <w:marTop w:val="0"/>
          <w:marBottom w:val="101"/>
          <w:divBdr>
            <w:top w:val="none" w:sz="0" w:space="0" w:color="auto"/>
            <w:left w:val="none" w:sz="0" w:space="0" w:color="auto"/>
            <w:bottom w:val="none" w:sz="0" w:space="0" w:color="auto"/>
            <w:right w:val="none" w:sz="0" w:space="0" w:color="auto"/>
          </w:divBdr>
        </w:div>
        <w:div w:id="1013722817">
          <w:marLeft w:val="1008"/>
          <w:marRight w:val="0"/>
          <w:marTop w:val="0"/>
          <w:marBottom w:val="101"/>
          <w:divBdr>
            <w:top w:val="none" w:sz="0" w:space="0" w:color="auto"/>
            <w:left w:val="none" w:sz="0" w:space="0" w:color="auto"/>
            <w:bottom w:val="none" w:sz="0" w:space="0" w:color="auto"/>
            <w:right w:val="none" w:sz="0" w:space="0" w:color="auto"/>
          </w:divBdr>
        </w:div>
        <w:div w:id="935291816">
          <w:marLeft w:val="0"/>
          <w:marRight w:val="0"/>
          <w:marTop w:val="0"/>
          <w:marBottom w:val="101"/>
          <w:divBdr>
            <w:top w:val="none" w:sz="0" w:space="0" w:color="auto"/>
            <w:left w:val="none" w:sz="0" w:space="0" w:color="auto"/>
            <w:bottom w:val="none" w:sz="0" w:space="0" w:color="auto"/>
            <w:right w:val="none" w:sz="0" w:space="0" w:color="auto"/>
          </w:divBdr>
        </w:div>
        <w:div w:id="790321408">
          <w:marLeft w:val="0"/>
          <w:marRight w:val="0"/>
          <w:marTop w:val="0"/>
          <w:marBottom w:val="101"/>
          <w:divBdr>
            <w:top w:val="none" w:sz="0" w:space="0" w:color="auto"/>
            <w:left w:val="none" w:sz="0" w:space="0" w:color="auto"/>
            <w:bottom w:val="none" w:sz="0" w:space="0" w:color="auto"/>
            <w:right w:val="none" w:sz="0" w:space="0" w:color="auto"/>
          </w:divBdr>
        </w:div>
        <w:div w:id="65609714">
          <w:marLeft w:val="1008"/>
          <w:marRight w:val="0"/>
          <w:marTop w:val="0"/>
          <w:marBottom w:val="101"/>
          <w:divBdr>
            <w:top w:val="none" w:sz="0" w:space="0" w:color="auto"/>
            <w:left w:val="none" w:sz="0" w:space="0" w:color="auto"/>
            <w:bottom w:val="none" w:sz="0" w:space="0" w:color="auto"/>
            <w:right w:val="none" w:sz="0" w:space="0" w:color="auto"/>
          </w:divBdr>
        </w:div>
        <w:div w:id="654382827">
          <w:marLeft w:val="1008"/>
          <w:marRight w:val="0"/>
          <w:marTop w:val="0"/>
          <w:marBottom w:val="101"/>
          <w:divBdr>
            <w:top w:val="none" w:sz="0" w:space="0" w:color="auto"/>
            <w:left w:val="none" w:sz="0" w:space="0" w:color="auto"/>
            <w:bottom w:val="none" w:sz="0" w:space="0" w:color="auto"/>
            <w:right w:val="none" w:sz="0" w:space="0" w:color="auto"/>
          </w:divBdr>
        </w:div>
        <w:div w:id="1054238346">
          <w:marLeft w:val="1008"/>
          <w:marRight w:val="0"/>
          <w:marTop w:val="0"/>
          <w:marBottom w:val="101"/>
          <w:divBdr>
            <w:top w:val="none" w:sz="0" w:space="0" w:color="auto"/>
            <w:left w:val="none" w:sz="0" w:space="0" w:color="auto"/>
            <w:bottom w:val="none" w:sz="0" w:space="0" w:color="auto"/>
            <w:right w:val="none" w:sz="0" w:space="0" w:color="auto"/>
          </w:divBdr>
        </w:div>
        <w:div w:id="1547910584">
          <w:marLeft w:val="0"/>
          <w:marRight w:val="0"/>
          <w:marTop w:val="0"/>
          <w:marBottom w:val="101"/>
          <w:divBdr>
            <w:top w:val="none" w:sz="0" w:space="0" w:color="auto"/>
            <w:left w:val="none" w:sz="0" w:space="0" w:color="auto"/>
            <w:bottom w:val="none" w:sz="0" w:space="0" w:color="auto"/>
            <w:right w:val="none" w:sz="0" w:space="0" w:color="auto"/>
          </w:divBdr>
        </w:div>
        <w:div w:id="1161047587">
          <w:marLeft w:val="0"/>
          <w:marRight w:val="0"/>
          <w:marTop w:val="0"/>
          <w:marBottom w:val="101"/>
          <w:divBdr>
            <w:top w:val="none" w:sz="0" w:space="0" w:color="auto"/>
            <w:left w:val="none" w:sz="0" w:space="0" w:color="auto"/>
            <w:bottom w:val="none" w:sz="0" w:space="0" w:color="auto"/>
            <w:right w:val="none" w:sz="0" w:space="0" w:color="auto"/>
          </w:divBdr>
        </w:div>
        <w:div w:id="208078369">
          <w:marLeft w:val="1008"/>
          <w:marRight w:val="0"/>
          <w:marTop w:val="0"/>
          <w:marBottom w:val="101"/>
          <w:divBdr>
            <w:top w:val="none" w:sz="0" w:space="0" w:color="auto"/>
            <w:left w:val="none" w:sz="0" w:space="0" w:color="auto"/>
            <w:bottom w:val="none" w:sz="0" w:space="0" w:color="auto"/>
            <w:right w:val="none" w:sz="0" w:space="0" w:color="auto"/>
          </w:divBdr>
        </w:div>
        <w:div w:id="842743967">
          <w:marLeft w:val="1008"/>
          <w:marRight w:val="0"/>
          <w:marTop w:val="0"/>
          <w:marBottom w:val="101"/>
          <w:divBdr>
            <w:top w:val="none" w:sz="0" w:space="0" w:color="auto"/>
            <w:left w:val="none" w:sz="0" w:space="0" w:color="auto"/>
            <w:bottom w:val="none" w:sz="0" w:space="0" w:color="auto"/>
            <w:right w:val="none" w:sz="0" w:space="0" w:color="auto"/>
          </w:divBdr>
        </w:div>
        <w:div w:id="378627211">
          <w:marLeft w:val="0"/>
          <w:marRight w:val="0"/>
          <w:marTop w:val="0"/>
          <w:marBottom w:val="101"/>
          <w:divBdr>
            <w:top w:val="none" w:sz="0" w:space="0" w:color="auto"/>
            <w:left w:val="none" w:sz="0" w:space="0" w:color="auto"/>
            <w:bottom w:val="none" w:sz="0" w:space="0" w:color="auto"/>
            <w:right w:val="none" w:sz="0" w:space="0" w:color="auto"/>
          </w:divBdr>
        </w:div>
        <w:div w:id="1221400324">
          <w:marLeft w:val="0"/>
          <w:marRight w:val="0"/>
          <w:marTop w:val="40"/>
          <w:marBottom w:val="40"/>
          <w:divBdr>
            <w:top w:val="none" w:sz="0" w:space="0" w:color="auto"/>
            <w:left w:val="none" w:sz="0" w:space="0" w:color="auto"/>
            <w:bottom w:val="none" w:sz="0" w:space="0" w:color="auto"/>
            <w:right w:val="none" w:sz="0" w:space="0" w:color="auto"/>
          </w:divBdr>
        </w:div>
        <w:div w:id="1948854408">
          <w:marLeft w:val="1008"/>
          <w:marRight w:val="0"/>
          <w:marTop w:val="40"/>
          <w:marBottom w:val="40"/>
          <w:divBdr>
            <w:top w:val="none" w:sz="0" w:space="0" w:color="auto"/>
            <w:left w:val="none" w:sz="0" w:space="0" w:color="auto"/>
            <w:bottom w:val="none" w:sz="0" w:space="0" w:color="auto"/>
            <w:right w:val="none" w:sz="0" w:space="0" w:color="auto"/>
          </w:divBdr>
        </w:div>
        <w:div w:id="1977221267">
          <w:marLeft w:val="0"/>
          <w:marRight w:val="0"/>
          <w:marTop w:val="40"/>
          <w:marBottom w:val="40"/>
          <w:divBdr>
            <w:top w:val="none" w:sz="0" w:space="0" w:color="auto"/>
            <w:left w:val="none" w:sz="0" w:space="0" w:color="auto"/>
            <w:bottom w:val="none" w:sz="0" w:space="0" w:color="auto"/>
            <w:right w:val="none" w:sz="0" w:space="0" w:color="auto"/>
          </w:divBdr>
        </w:div>
        <w:div w:id="114758968">
          <w:marLeft w:val="1008"/>
          <w:marRight w:val="0"/>
          <w:marTop w:val="40"/>
          <w:marBottom w:val="40"/>
          <w:divBdr>
            <w:top w:val="none" w:sz="0" w:space="0" w:color="auto"/>
            <w:left w:val="none" w:sz="0" w:space="0" w:color="auto"/>
            <w:bottom w:val="none" w:sz="0" w:space="0" w:color="auto"/>
            <w:right w:val="none" w:sz="0" w:space="0" w:color="auto"/>
          </w:divBdr>
        </w:div>
        <w:div w:id="74474584">
          <w:marLeft w:val="1008"/>
          <w:marRight w:val="0"/>
          <w:marTop w:val="40"/>
          <w:marBottom w:val="40"/>
          <w:divBdr>
            <w:top w:val="none" w:sz="0" w:space="0" w:color="auto"/>
            <w:left w:val="none" w:sz="0" w:space="0" w:color="auto"/>
            <w:bottom w:val="none" w:sz="0" w:space="0" w:color="auto"/>
            <w:right w:val="none" w:sz="0" w:space="0" w:color="auto"/>
          </w:divBdr>
        </w:div>
        <w:div w:id="1515916510">
          <w:marLeft w:val="0"/>
          <w:marRight w:val="0"/>
          <w:marTop w:val="40"/>
          <w:marBottom w:val="40"/>
          <w:divBdr>
            <w:top w:val="none" w:sz="0" w:space="0" w:color="auto"/>
            <w:left w:val="none" w:sz="0" w:space="0" w:color="auto"/>
            <w:bottom w:val="none" w:sz="0" w:space="0" w:color="auto"/>
            <w:right w:val="none" w:sz="0" w:space="0" w:color="auto"/>
          </w:divBdr>
        </w:div>
        <w:div w:id="951977890">
          <w:marLeft w:val="0"/>
          <w:marRight w:val="0"/>
          <w:marTop w:val="40"/>
          <w:marBottom w:val="40"/>
          <w:divBdr>
            <w:top w:val="none" w:sz="0" w:space="0" w:color="auto"/>
            <w:left w:val="none" w:sz="0" w:space="0" w:color="auto"/>
            <w:bottom w:val="none" w:sz="0" w:space="0" w:color="auto"/>
            <w:right w:val="none" w:sz="0" w:space="0" w:color="auto"/>
          </w:divBdr>
        </w:div>
        <w:div w:id="1393581245">
          <w:marLeft w:val="1008"/>
          <w:marRight w:val="0"/>
          <w:marTop w:val="40"/>
          <w:marBottom w:val="40"/>
          <w:divBdr>
            <w:top w:val="none" w:sz="0" w:space="0" w:color="auto"/>
            <w:left w:val="none" w:sz="0" w:space="0" w:color="auto"/>
            <w:bottom w:val="none" w:sz="0" w:space="0" w:color="auto"/>
            <w:right w:val="none" w:sz="0" w:space="0" w:color="auto"/>
          </w:divBdr>
        </w:div>
        <w:div w:id="1387949820">
          <w:marLeft w:val="1008"/>
          <w:marRight w:val="0"/>
          <w:marTop w:val="40"/>
          <w:marBottom w:val="40"/>
          <w:divBdr>
            <w:top w:val="none" w:sz="0" w:space="0" w:color="auto"/>
            <w:left w:val="none" w:sz="0" w:space="0" w:color="auto"/>
            <w:bottom w:val="none" w:sz="0" w:space="0" w:color="auto"/>
            <w:right w:val="none" w:sz="0" w:space="0" w:color="auto"/>
          </w:divBdr>
        </w:div>
        <w:div w:id="1844971138">
          <w:marLeft w:val="0"/>
          <w:marRight w:val="0"/>
          <w:marTop w:val="40"/>
          <w:marBottom w:val="40"/>
          <w:divBdr>
            <w:top w:val="none" w:sz="0" w:space="0" w:color="auto"/>
            <w:left w:val="none" w:sz="0" w:space="0" w:color="auto"/>
            <w:bottom w:val="none" w:sz="0" w:space="0" w:color="auto"/>
            <w:right w:val="none" w:sz="0" w:space="0" w:color="auto"/>
          </w:divBdr>
        </w:div>
        <w:div w:id="555318519">
          <w:marLeft w:val="1008"/>
          <w:marRight w:val="0"/>
          <w:marTop w:val="40"/>
          <w:marBottom w:val="40"/>
          <w:divBdr>
            <w:top w:val="none" w:sz="0" w:space="0" w:color="auto"/>
            <w:left w:val="none" w:sz="0" w:space="0" w:color="auto"/>
            <w:bottom w:val="none" w:sz="0" w:space="0" w:color="auto"/>
            <w:right w:val="none" w:sz="0" w:space="0" w:color="auto"/>
          </w:divBdr>
        </w:div>
        <w:div w:id="862280501">
          <w:marLeft w:val="1008"/>
          <w:marRight w:val="0"/>
          <w:marTop w:val="40"/>
          <w:marBottom w:val="40"/>
          <w:divBdr>
            <w:top w:val="none" w:sz="0" w:space="0" w:color="auto"/>
            <w:left w:val="none" w:sz="0" w:space="0" w:color="auto"/>
            <w:bottom w:val="none" w:sz="0" w:space="0" w:color="auto"/>
            <w:right w:val="none" w:sz="0" w:space="0" w:color="auto"/>
          </w:divBdr>
        </w:div>
        <w:div w:id="1757558334">
          <w:marLeft w:val="0"/>
          <w:marRight w:val="0"/>
          <w:marTop w:val="40"/>
          <w:marBottom w:val="40"/>
          <w:divBdr>
            <w:top w:val="none" w:sz="0" w:space="0" w:color="auto"/>
            <w:left w:val="none" w:sz="0" w:space="0" w:color="auto"/>
            <w:bottom w:val="none" w:sz="0" w:space="0" w:color="auto"/>
            <w:right w:val="none" w:sz="0" w:space="0" w:color="auto"/>
          </w:divBdr>
        </w:div>
        <w:div w:id="1888375318">
          <w:marLeft w:val="0"/>
          <w:marRight w:val="0"/>
          <w:marTop w:val="0"/>
          <w:marBottom w:val="101"/>
          <w:divBdr>
            <w:top w:val="none" w:sz="0" w:space="0" w:color="auto"/>
            <w:left w:val="none" w:sz="0" w:space="0" w:color="auto"/>
            <w:bottom w:val="none" w:sz="0" w:space="0" w:color="auto"/>
            <w:right w:val="none" w:sz="0" w:space="0" w:color="auto"/>
          </w:divBdr>
        </w:div>
        <w:div w:id="825629942">
          <w:marLeft w:val="1008"/>
          <w:marRight w:val="0"/>
          <w:marTop w:val="0"/>
          <w:marBottom w:val="101"/>
          <w:divBdr>
            <w:top w:val="none" w:sz="0" w:space="0" w:color="auto"/>
            <w:left w:val="none" w:sz="0" w:space="0" w:color="auto"/>
            <w:bottom w:val="none" w:sz="0" w:space="0" w:color="auto"/>
            <w:right w:val="none" w:sz="0" w:space="0" w:color="auto"/>
          </w:divBdr>
        </w:div>
        <w:div w:id="660621860">
          <w:marLeft w:val="1008"/>
          <w:marRight w:val="0"/>
          <w:marTop w:val="0"/>
          <w:marBottom w:val="101"/>
          <w:divBdr>
            <w:top w:val="none" w:sz="0" w:space="0" w:color="auto"/>
            <w:left w:val="none" w:sz="0" w:space="0" w:color="auto"/>
            <w:bottom w:val="none" w:sz="0" w:space="0" w:color="auto"/>
            <w:right w:val="none" w:sz="0" w:space="0" w:color="auto"/>
          </w:divBdr>
        </w:div>
        <w:div w:id="2131589306">
          <w:marLeft w:val="0"/>
          <w:marRight w:val="0"/>
          <w:marTop w:val="0"/>
          <w:marBottom w:val="101"/>
          <w:divBdr>
            <w:top w:val="none" w:sz="0" w:space="0" w:color="auto"/>
            <w:left w:val="none" w:sz="0" w:space="0" w:color="auto"/>
            <w:bottom w:val="none" w:sz="0" w:space="0" w:color="auto"/>
            <w:right w:val="none" w:sz="0" w:space="0" w:color="auto"/>
          </w:divBdr>
        </w:div>
        <w:div w:id="643971790">
          <w:marLeft w:val="0"/>
          <w:marRight w:val="0"/>
          <w:marTop w:val="0"/>
          <w:marBottom w:val="101"/>
          <w:divBdr>
            <w:top w:val="none" w:sz="0" w:space="0" w:color="auto"/>
            <w:left w:val="none" w:sz="0" w:space="0" w:color="auto"/>
            <w:bottom w:val="none" w:sz="0" w:space="0" w:color="auto"/>
            <w:right w:val="none" w:sz="0" w:space="0" w:color="auto"/>
          </w:divBdr>
        </w:div>
        <w:div w:id="49040205">
          <w:marLeft w:val="0"/>
          <w:marRight w:val="0"/>
          <w:marTop w:val="0"/>
          <w:marBottom w:val="101"/>
          <w:divBdr>
            <w:top w:val="none" w:sz="0" w:space="0" w:color="auto"/>
            <w:left w:val="none" w:sz="0" w:space="0" w:color="auto"/>
            <w:bottom w:val="none" w:sz="0" w:space="0" w:color="auto"/>
            <w:right w:val="none" w:sz="0" w:space="0" w:color="auto"/>
          </w:divBdr>
        </w:div>
        <w:div w:id="1867330023">
          <w:marLeft w:val="1008"/>
          <w:marRight w:val="0"/>
          <w:marTop w:val="0"/>
          <w:marBottom w:val="101"/>
          <w:divBdr>
            <w:top w:val="none" w:sz="0" w:space="0" w:color="auto"/>
            <w:left w:val="none" w:sz="0" w:space="0" w:color="auto"/>
            <w:bottom w:val="none" w:sz="0" w:space="0" w:color="auto"/>
            <w:right w:val="none" w:sz="0" w:space="0" w:color="auto"/>
          </w:divBdr>
        </w:div>
        <w:div w:id="1942030116">
          <w:marLeft w:val="1008"/>
          <w:marRight w:val="0"/>
          <w:marTop w:val="0"/>
          <w:marBottom w:val="101"/>
          <w:divBdr>
            <w:top w:val="none" w:sz="0" w:space="0" w:color="auto"/>
            <w:left w:val="none" w:sz="0" w:space="0" w:color="auto"/>
            <w:bottom w:val="none" w:sz="0" w:space="0" w:color="auto"/>
            <w:right w:val="none" w:sz="0" w:space="0" w:color="auto"/>
          </w:divBdr>
        </w:div>
        <w:div w:id="366370056">
          <w:marLeft w:val="0"/>
          <w:marRight w:val="0"/>
          <w:marTop w:val="0"/>
          <w:marBottom w:val="101"/>
          <w:divBdr>
            <w:top w:val="none" w:sz="0" w:space="0" w:color="auto"/>
            <w:left w:val="none" w:sz="0" w:space="0" w:color="auto"/>
            <w:bottom w:val="none" w:sz="0" w:space="0" w:color="auto"/>
            <w:right w:val="none" w:sz="0" w:space="0" w:color="auto"/>
          </w:divBdr>
        </w:div>
        <w:div w:id="491458585">
          <w:marLeft w:val="0"/>
          <w:marRight w:val="0"/>
          <w:marTop w:val="0"/>
          <w:marBottom w:val="101"/>
          <w:divBdr>
            <w:top w:val="none" w:sz="0" w:space="0" w:color="auto"/>
            <w:left w:val="none" w:sz="0" w:space="0" w:color="auto"/>
            <w:bottom w:val="none" w:sz="0" w:space="0" w:color="auto"/>
            <w:right w:val="none" w:sz="0" w:space="0" w:color="auto"/>
          </w:divBdr>
        </w:div>
        <w:div w:id="428743787">
          <w:marLeft w:val="1008"/>
          <w:marRight w:val="0"/>
          <w:marTop w:val="0"/>
          <w:marBottom w:val="101"/>
          <w:divBdr>
            <w:top w:val="none" w:sz="0" w:space="0" w:color="auto"/>
            <w:left w:val="none" w:sz="0" w:space="0" w:color="auto"/>
            <w:bottom w:val="none" w:sz="0" w:space="0" w:color="auto"/>
            <w:right w:val="none" w:sz="0" w:space="0" w:color="auto"/>
          </w:divBdr>
        </w:div>
        <w:div w:id="991523450">
          <w:marLeft w:val="1008"/>
          <w:marRight w:val="0"/>
          <w:marTop w:val="0"/>
          <w:marBottom w:val="101"/>
          <w:divBdr>
            <w:top w:val="none" w:sz="0" w:space="0" w:color="auto"/>
            <w:left w:val="none" w:sz="0" w:space="0" w:color="auto"/>
            <w:bottom w:val="none" w:sz="0" w:space="0" w:color="auto"/>
            <w:right w:val="none" w:sz="0" w:space="0" w:color="auto"/>
          </w:divBdr>
        </w:div>
        <w:div w:id="168104261">
          <w:marLeft w:val="0"/>
          <w:marRight w:val="0"/>
          <w:marTop w:val="0"/>
          <w:marBottom w:val="101"/>
          <w:divBdr>
            <w:top w:val="none" w:sz="0" w:space="0" w:color="auto"/>
            <w:left w:val="none" w:sz="0" w:space="0" w:color="auto"/>
            <w:bottom w:val="none" w:sz="0" w:space="0" w:color="auto"/>
            <w:right w:val="none" w:sz="0" w:space="0" w:color="auto"/>
          </w:divBdr>
        </w:div>
        <w:div w:id="167522224">
          <w:marLeft w:val="0"/>
          <w:marRight w:val="0"/>
          <w:marTop w:val="0"/>
          <w:marBottom w:val="101"/>
          <w:divBdr>
            <w:top w:val="none" w:sz="0" w:space="0" w:color="auto"/>
            <w:left w:val="none" w:sz="0" w:space="0" w:color="auto"/>
            <w:bottom w:val="none" w:sz="0" w:space="0" w:color="auto"/>
            <w:right w:val="none" w:sz="0" w:space="0" w:color="auto"/>
          </w:divBdr>
        </w:div>
        <w:div w:id="2030518786">
          <w:marLeft w:val="1008"/>
          <w:marRight w:val="0"/>
          <w:marTop w:val="0"/>
          <w:marBottom w:val="101"/>
          <w:divBdr>
            <w:top w:val="none" w:sz="0" w:space="0" w:color="auto"/>
            <w:left w:val="none" w:sz="0" w:space="0" w:color="auto"/>
            <w:bottom w:val="none" w:sz="0" w:space="0" w:color="auto"/>
            <w:right w:val="none" w:sz="0" w:space="0" w:color="auto"/>
          </w:divBdr>
        </w:div>
        <w:div w:id="1717923862">
          <w:marLeft w:val="1008"/>
          <w:marRight w:val="0"/>
          <w:marTop w:val="0"/>
          <w:marBottom w:val="101"/>
          <w:divBdr>
            <w:top w:val="none" w:sz="0" w:space="0" w:color="auto"/>
            <w:left w:val="none" w:sz="0" w:space="0" w:color="auto"/>
            <w:bottom w:val="none" w:sz="0" w:space="0" w:color="auto"/>
            <w:right w:val="none" w:sz="0" w:space="0" w:color="auto"/>
          </w:divBdr>
        </w:div>
        <w:div w:id="1189022301">
          <w:marLeft w:val="0"/>
          <w:marRight w:val="0"/>
          <w:marTop w:val="0"/>
          <w:marBottom w:val="101"/>
          <w:divBdr>
            <w:top w:val="none" w:sz="0" w:space="0" w:color="auto"/>
            <w:left w:val="none" w:sz="0" w:space="0" w:color="auto"/>
            <w:bottom w:val="none" w:sz="0" w:space="0" w:color="auto"/>
            <w:right w:val="none" w:sz="0" w:space="0" w:color="auto"/>
          </w:divBdr>
        </w:div>
        <w:div w:id="366416749">
          <w:marLeft w:val="0"/>
          <w:marRight w:val="0"/>
          <w:marTop w:val="0"/>
          <w:marBottom w:val="101"/>
          <w:divBdr>
            <w:top w:val="none" w:sz="0" w:space="0" w:color="auto"/>
            <w:left w:val="none" w:sz="0" w:space="0" w:color="auto"/>
            <w:bottom w:val="none" w:sz="0" w:space="0" w:color="auto"/>
            <w:right w:val="none" w:sz="0" w:space="0" w:color="auto"/>
          </w:divBdr>
        </w:div>
        <w:div w:id="1560825031">
          <w:marLeft w:val="1008"/>
          <w:marRight w:val="0"/>
          <w:marTop w:val="0"/>
          <w:marBottom w:val="101"/>
          <w:divBdr>
            <w:top w:val="none" w:sz="0" w:space="0" w:color="auto"/>
            <w:left w:val="none" w:sz="0" w:space="0" w:color="auto"/>
            <w:bottom w:val="none" w:sz="0" w:space="0" w:color="auto"/>
            <w:right w:val="none" w:sz="0" w:space="0" w:color="auto"/>
          </w:divBdr>
        </w:div>
        <w:div w:id="491331872">
          <w:marLeft w:val="1008"/>
          <w:marRight w:val="0"/>
          <w:marTop w:val="0"/>
          <w:marBottom w:val="101"/>
          <w:divBdr>
            <w:top w:val="none" w:sz="0" w:space="0" w:color="auto"/>
            <w:left w:val="none" w:sz="0" w:space="0" w:color="auto"/>
            <w:bottom w:val="none" w:sz="0" w:space="0" w:color="auto"/>
            <w:right w:val="none" w:sz="0" w:space="0" w:color="auto"/>
          </w:divBdr>
        </w:div>
        <w:div w:id="863909684">
          <w:marLeft w:val="0"/>
          <w:marRight w:val="0"/>
          <w:marTop w:val="0"/>
          <w:marBottom w:val="101"/>
          <w:divBdr>
            <w:top w:val="none" w:sz="0" w:space="0" w:color="auto"/>
            <w:left w:val="none" w:sz="0" w:space="0" w:color="auto"/>
            <w:bottom w:val="none" w:sz="0" w:space="0" w:color="auto"/>
            <w:right w:val="none" w:sz="0" w:space="0" w:color="auto"/>
          </w:divBdr>
        </w:div>
        <w:div w:id="1819684679">
          <w:marLeft w:val="0"/>
          <w:marRight w:val="0"/>
          <w:marTop w:val="0"/>
          <w:marBottom w:val="101"/>
          <w:divBdr>
            <w:top w:val="none" w:sz="0" w:space="0" w:color="auto"/>
            <w:left w:val="none" w:sz="0" w:space="0" w:color="auto"/>
            <w:bottom w:val="none" w:sz="0" w:space="0" w:color="auto"/>
            <w:right w:val="none" w:sz="0" w:space="0" w:color="auto"/>
          </w:divBdr>
        </w:div>
        <w:div w:id="997877438">
          <w:marLeft w:val="1008"/>
          <w:marRight w:val="0"/>
          <w:marTop w:val="0"/>
          <w:marBottom w:val="101"/>
          <w:divBdr>
            <w:top w:val="none" w:sz="0" w:space="0" w:color="auto"/>
            <w:left w:val="none" w:sz="0" w:space="0" w:color="auto"/>
            <w:bottom w:val="none" w:sz="0" w:space="0" w:color="auto"/>
            <w:right w:val="none" w:sz="0" w:space="0" w:color="auto"/>
          </w:divBdr>
        </w:div>
        <w:div w:id="1182160682">
          <w:marLeft w:val="0"/>
          <w:marRight w:val="0"/>
          <w:marTop w:val="0"/>
          <w:marBottom w:val="101"/>
          <w:divBdr>
            <w:top w:val="none" w:sz="0" w:space="0" w:color="auto"/>
            <w:left w:val="none" w:sz="0" w:space="0" w:color="auto"/>
            <w:bottom w:val="none" w:sz="0" w:space="0" w:color="auto"/>
            <w:right w:val="none" w:sz="0" w:space="0" w:color="auto"/>
          </w:divBdr>
        </w:div>
        <w:div w:id="459423287">
          <w:marLeft w:val="0"/>
          <w:marRight w:val="0"/>
          <w:marTop w:val="0"/>
          <w:marBottom w:val="101"/>
          <w:divBdr>
            <w:top w:val="none" w:sz="0" w:space="0" w:color="auto"/>
            <w:left w:val="none" w:sz="0" w:space="0" w:color="auto"/>
            <w:bottom w:val="none" w:sz="0" w:space="0" w:color="auto"/>
            <w:right w:val="none" w:sz="0" w:space="0" w:color="auto"/>
          </w:divBdr>
        </w:div>
        <w:div w:id="1802917986">
          <w:marLeft w:val="1008"/>
          <w:marRight w:val="0"/>
          <w:marTop w:val="0"/>
          <w:marBottom w:val="101"/>
          <w:divBdr>
            <w:top w:val="none" w:sz="0" w:space="0" w:color="auto"/>
            <w:left w:val="none" w:sz="0" w:space="0" w:color="auto"/>
            <w:bottom w:val="none" w:sz="0" w:space="0" w:color="auto"/>
            <w:right w:val="none" w:sz="0" w:space="0" w:color="auto"/>
          </w:divBdr>
        </w:div>
        <w:div w:id="1430470213">
          <w:marLeft w:val="1008"/>
          <w:marRight w:val="0"/>
          <w:marTop w:val="0"/>
          <w:marBottom w:val="101"/>
          <w:divBdr>
            <w:top w:val="none" w:sz="0" w:space="0" w:color="auto"/>
            <w:left w:val="none" w:sz="0" w:space="0" w:color="auto"/>
            <w:bottom w:val="none" w:sz="0" w:space="0" w:color="auto"/>
            <w:right w:val="none" w:sz="0" w:space="0" w:color="auto"/>
          </w:divBdr>
        </w:div>
        <w:div w:id="1051423">
          <w:marLeft w:val="1008"/>
          <w:marRight w:val="0"/>
          <w:marTop w:val="0"/>
          <w:marBottom w:val="101"/>
          <w:divBdr>
            <w:top w:val="none" w:sz="0" w:space="0" w:color="auto"/>
            <w:left w:val="none" w:sz="0" w:space="0" w:color="auto"/>
            <w:bottom w:val="none" w:sz="0" w:space="0" w:color="auto"/>
            <w:right w:val="none" w:sz="0" w:space="0" w:color="auto"/>
          </w:divBdr>
        </w:div>
        <w:div w:id="45222000">
          <w:marLeft w:val="0"/>
          <w:marRight w:val="0"/>
          <w:marTop w:val="0"/>
          <w:marBottom w:val="101"/>
          <w:divBdr>
            <w:top w:val="none" w:sz="0" w:space="0" w:color="auto"/>
            <w:left w:val="none" w:sz="0" w:space="0" w:color="auto"/>
            <w:bottom w:val="none" w:sz="0" w:space="0" w:color="auto"/>
            <w:right w:val="none" w:sz="0" w:space="0" w:color="auto"/>
          </w:divBdr>
        </w:div>
        <w:div w:id="745882694">
          <w:marLeft w:val="0"/>
          <w:marRight w:val="0"/>
          <w:marTop w:val="0"/>
          <w:marBottom w:val="101"/>
          <w:divBdr>
            <w:top w:val="none" w:sz="0" w:space="0" w:color="auto"/>
            <w:left w:val="none" w:sz="0" w:space="0" w:color="auto"/>
            <w:bottom w:val="none" w:sz="0" w:space="0" w:color="auto"/>
            <w:right w:val="none" w:sz="0" w:space="0" w:color="auto"/>
          </w:divBdr>
        </w:div>
        <w:div w:id="1489784602">
          <w:marLeft w:val="0"/>
          <w:marRight w:val="0"/>
          <w:marTop w:val="0"/>
          <w:marBottom w:val="101"/>
          <w:divBdr>
            <w:top w:val="none" w:sz="0" w:space="0" w:color="auto"/>
            <w:left w:val="none" w:sz="0" w:space="0" w:color="auto"/>
            <w:bottom w:val="none" w:sz="0" w:space="0" w:color="auto"/>
            <w:right w:val="none" w:sz="0" w:space="0" w:color="auto"/>
          </w:divBdr>
        </w:div>
        <w:div w:id="848059751">
          <w:marLeft w:val="1008"/>
          <w:marRight w:val="0"/>
          <w:marTop w:val="0"/>
          <w:marBottom w:val="101"/>
          <w:divBdr>
            <w:top w:val="none" w:sz="0" w:space="0" w:color="auto"/>
            <w:left w:val="none" w:sz="0" w:space="0" w:color="auto"/>
            <w:bottom w:val="none" w:sz="0" w:space="0" w:color="auto"/>
            <w:right w:val="none" w:sz="0" w:space="0" w:color="auto"/>
          </w:divBdr>
        </w:div>
        <w:div w:id="1730150553">
          <w:marLeft w:val="0"/>
          <w:marRight w:val="0"/>
          <w:marTop w:val="0"/>
          <w:marBottom w:val="101"/>
          <w:divBdr>
            <w:top w:val="none" w:sz="0" w:space="0" w:color="auto"/>
            <w:left w:val="none" w:sz="0" w:space="0" w:color="auto"/>
            <w:bottom w:val="none" w:sz="0" w:space="0" w:color="auto"/>
            <w:right w:val="none" w:sz="0" w:space="0" w:color="auto"/>
          </w:divBdr>
        </w:div>
        <w:div w:id="1906648266">
          <w:marLeft w:val="0"/>
          <w:marRight w:val="0"/>
          <w:marTop w:val="0"/>
          <w:marBottom w:val="101"/>
          <w:divBdr>
            <w:top w:val="none" w:sz="0" w:space="0" w:color="auto"/>
            <w:left w:val="none" w:sz="0" w:space="0" w:color="auto"/>
            <w:bottom w:val="none" w:sz="0" w:space="0" w:color="auto"/>
            <w:right w:val="none" w:sz="0" w:space="0" w:color="auto"/>
          </w:divBdr>
        </w:div>
        <w:div w:id="1609122969">
          <w:marLeft w:val="0"/>
          <w:marRight w:val="0"/>
          <w:marTop w:val="0"/>
          <w:marBottom w:val="101"/>
          <w:divBdr>
            <w:top w:val="none" w:sz="0" w:space="0" w:color="auto"/>
            <w:left w:val="none" w:sz="0" w:space="0" w:color="auto"/>
            <w:bottom w:val="none" w:sz="0" w:space="0" w:color="auto"/>
            <w:right w:val="none" w:sz="0" w:space="0" w:color="auto"/>
          </w:divBdr>
        </w:div>
        <w:div w:id="1047604627">
          <w:marLeft w:val="864"/>
          <w:marRight w:val="0"/>
          <w:marTop w:val="0"/>
          <w:marBottom w:val="101"/>
          <w:divBdr>
            <w:top w:val="none" w:sz="0" w:space="0" w:color="auto"/>
            <w:left w:val="none" w:sz="0" w:space="0" w:color="auto"/>
            <w:bottom w:val="none" w:sz="0" w:space="0" w:color="auto"/>
            <w:right w:val="none" w:sz="0" w:space="0" w:color="auto"/>
          </w:divBdr>
        </w:div>
        <w:div w:id="1846556746">
          <w:marLeft w:val="0"/>
          <w:marRight w:val="0"/>
          <w:marTop w:val="0"/>
          <w:marBottom w:val="101"/>
          <w:divBdr>
            <w:top w:val="none" w:sz="0" w:space="0" w:color="auto"/>
            <w:left w:val="none" w:sz="0" w:space="0" w:color="auto"/>
            <w:bottom w:val="none" w:sz="0" w:space="0" w:color="auto"/>
            <w:right w:val="none" w:sz="0" w:space="0" w:color="auto"/>
          </w:divBdr>
        </w:div>
        <w:div w:id="2076778465">
          <w:marLeft w:val="0"/>
          <w:marRight w:val="0"/>
          <w:marTop w:val="0"/>
          <w:marBottom w:val="101"/>
          <w:divBdr>
            <w:top w:val="none" w:sz="0" w:space="0" w:color="auto"/>
            <w:left w:val="none" w:sz="0" w:space="0" w:color="auto"/>
            <w:bottom w:val="none" w:sz="0" w:space="0" w:color="auto"/>
            <w:right w:val="none" w:sz="0" w:space="0" w:color="auto"/>
          </w:divBdr>
        </w:div>
        <w:div w:id="173806197">
          <w:marLeft w:val="0"/>
          <w:marRight w:val="0"/>
          <w:marTop w:val="0"/>
          <w:marBottom w:val="101"/>
          <w:divBdr>
            <w:top w:val="none" w:sz="0" w:space="0" w:color="auto"/>
            <w:left w:val="none" w:sz="0" w:space="0" w:color="auto"/>
            <w:bottom w:val="none" w:sz="0" w:space="0" w:color="auto"/>
            <w:right w:val="none" w:sz="0" w:space="0" w:color="auto"/>
          </w:divBdr>
        </w:div>
        <w:div w:id="658729469">
          <w:marLeft w:val="720"/>
          <w:marRight w:val="0"/>
          <w:marTop w:val="0"/>
          <w:marBottom w:val="101"/>
          <w:divBdr>
            <w:top w:val="none" w:sz="0" w:space="0" w:color="auto"/>
            <w:left w:val="none" w:sz="0" w:space="0" w:color="auto"/>
            <w:bottom w:val="none" w:sz="0" w:space="0" w:color="auto"/>
            <w:right w:val="none" w:sz="0" w:space="0" w:color="auto"/>
          </w:divBdr>
        </w:div>
        <w:div w:id="890381141">
          <w:marLeft w:val="720"/>
          <w:marRight w:val="0"/>
          <w:marTop w:val="0"/>
          <w:marBottom w:val="101"/>
          <w:divBdr>
            <w:top w:val="none" w:sz="0" w:space="0" w:color="auto"/>
            <w:left w:val="none" w:sz="0" w:space="0" w:color="auto"/>
            <w:bottom w:val="none" w:sz="0" w:space="0" w:color="auto"/>
            <w:right w:val="none" w:sz="0" w:space="0" w:color="auto"/>
          </w:divBdr>
        </w:div>
        <w:div w:id="217666217">
          <w:marLeft w:val="0"/>
          <w:marRight w:val="0"/>
          <w:marTop w:val="0"/>
          <w:marBottom w:val="101"/>
          <w:divBdr>
            <w:top w:val="none" w:sz="0" w:space="0" w:color="auto"/>
            <w:left w:val="none" w:sz="0" w:space="0" w:color="auto"/>
            <w:bottom w:val="none" w:sz="0" w:space="0" w:color="auto"/>
            <w:right w:val="none" w:sz="0" w:space="0" w:color="auto"/>
          </w:divBdr>
        </w:div>
        <w:div w:id="1323240571">
          <w:marLeft w:val="0"/>
          <w:marRight w:val="0"/>
          <w:marTop w:val="0"/>
          <w:marBottom w:val="101"/>
          <w:divBdr>
            <w:top w:val="none" w:sz="0" w:space="0" w:color="auto"/>
            <w:left w:val="none" w:sz="0" w:space="0" w:color="auto"/>
            <w:bottom w:val="none" w:sz="0" w:space="0" w:color="auto"/>
            <w:right w:val="none" w:sz="0" w:space="0" w:color="auto"/>
          </w:divBdr>
        </w:div>
        <w:div w:id="1703820109">
          <w:marLeft w:val="720"/>
          <w:marRight w:val="0"/>
          <w:marTop w:val="0"/>
          <w:marBottom w:val="101"/>
          <w:divBdr>
            <w:top w:val="none" w:sz="0" w:space="0" w:color="auto"/>
            <w:left w:val="none" w:sz="0" w:space="0" w:color="auto"/>
            <w:bottom w:val="none" w:sz="0" w:space="0" w:color="auto"/>
            <w:right w:val="none" w:sz="0" w:space="0" w:color="auto"/>
          </w:divBdr>
        </w:div>
        <w:div w:id="2144928194">
          <w:marLeft w:val="720"/>
          <w:marRight w:val="0"/>
          <w:marTop w:val="0"/>
          <w:marBottom w:val="101"/>
          <w:divBdr>
            <w:top w:val="none" w:sz="0" w:space="0" w:color="auto"/>
            <w:left w:val="none" w:sz="0" w:space="0" w:color="auto"/>
            <w:bottom w:val="none" w:sz="0" w:space="0" w:color="auto"/>
            <w:right w:val="none" w:sz="0" w:space="0" w:color="auto"/>
          </w:divBdr>
        </w:div>
        <w:div w:id="2034379144">
          <w:marLeft w:val="0"/>
          <w:marRight w:val="0"/>
          <w:marTop w:val="0"/>
          <w:marBottom w:val="101"/>
          <w:divBdr>
            <w:top w:val="none" w:sz="0" w:space="0" w:color="auto"/>
            <w:left w:val="none" w:sz="0" w:space="0" w:color="auto"/>
            <w:bottom w:val="none" w:sz="0" w:space="0" w:color="auto"/>
            <w:right w:val="none" w:sz="0" w:space="0" w:color="auto"/>
          </w:divBdr>
        </w:div>
        <w:div w:id="1204517147">
          <w:marLeft w:val="0"/>
          <w:marRight w:val="0"/>
          <w:marTop w:val="0"/>
          <w:marBottom w:val="101"/>
          <w:divBdr>
            <w:top w:val="none" w:sz="0" w:space="0" w:color="auto"/>
            <w:left w:val="none" w:sz="0" w:space="0" w:color="auto"/>
            <w:bottom w:val="none" w:sz="0" w:space="0" w:color="auto"/>
            <w:right w:val="none" w:sz="0" w:space="0" w:color="auto"/>
          </w:divBdr>
        </w:div>
        <w:div w:id="714233460">
          <w:marLeft w:val="0"/>
          <w:marRight w:val="0"/>
          <w:marTop w:val="0"/>
          <w:marBottom w:val="101"/>
          <w:divBdr>
            <w:top w:val="none" w:sz="0" w:space="0" w:color="auto"/>
            <w:left w:val="none" w:sz="0" w:space="0" w:color="auto"/>
            <w:bottom w:val="none" w:sz="0" w:space="0" w:color="auto"/>
            <w:right w:val="none" w:sz="0" w:space="0" w:color="auto"/>
          </w:divBdr>
        </w:div>
        <w:div w:id="940720442">
          <w:marLeft w:val="0"/>
          <w:marRight w:val="0"/>
          <w:marTop w:val="0"/>
          <w:marBottom w:val="101"/>
          <w:divBdr>
            <w:top w:val="none" w:sz="0" w:space="0" w:color="auto"/>
            <w:left w:val="none" w:sz="0" w:space="0" w:color="auto"/>
            <w:bottom w:val="none" w:sz="0" w:space="0" w:color="auto"/>
            <w:right w:val="none" w:sz="0" w:space="0" w:color="auto"/>
          </w:divBdr>
        </w:div>
        <w:div w:id="1805200897">
          <w:marLeft w:val="0"/>
          <w:marRight w:val="0"/>
          <w:marTop w:val="0"/>
          <w:marBottom w:val="101"/>
          <w:divBdr>
            <w:top w:val="none" w:sz="0" w:space="0" w:color="auto"/>
            <w:left w:val="none" w:sz="0" w:space="0" w:color="auto"/>
            <w:bottom w:val="none" w:sz="0" w:space="0" w:color="auto"/>
            <w:right w:val="none" w:sz="0" w:space="0" w:color="auto"/>
          </w:divBdr>
        </w:div>
        <w:div w:id="1707870300">
          <w:marLeft w:val="0"/>
          <w:marRight w:val="0"/>
          <w:marTop w:val="0"/>
          <w:marBottom w:val="101"/>
          <w:divBdr>
            <w:top w:val="none" w:sz="0" w:space="0" w:color="auto"/>
            <w:left w:val="none" w:sz="0" w:space="0" w:color="auto"/>
            <w:bottom w:val="none" w:sz="0" w:space="0" w:color="auto"/>
            <w:right w:val="none" w:sz="0" w:space="0" w:color="auto"/>
          </w:divBdr>
        </w:div>
        <w:div w:id="1252817128">
          <w:marLeft w:val="0"/>
          <w:marRight w:val="0"/>
          <w:marTop w:val="0"/>
          <w:marBottom w:val="101"/>
          <w:divBdr>
            <w:top w:val="none" w:sz="0" w:space="0" w:color="auto"/>
            <w:left w:val="none" w:sz="0" w:space="0" w:color="auto"/>
            <w:bottom w:val="none" w:sz="0" w:space="0" w:color="auto"/>
            <w:right w:val="none" w:sz="0" w:space="0" w:color="auto"/>
          </w:divBdr>
        </w:div>
        <w:div w:id="269972587">
          <w:marLeft w:val="0"/>
          <w:marRight w:val="0"/>
          <w:marTop w:val="0"/>
          <w:marBottom w:val="101"/>
          <w:divBdr>
            <w:top w:val="none" w:sz="0" w:space="0" w:color="auto"/>
            <w:left w:val="none" w:sz="0" w:space="0" w:color="auto"/>
            <w:bottom w:val="none" w:sz="0" w:space="0" w:color="auto"/>
            <w:right w:val="none" w:sz="0" w:space="0" w:color="auto"/>
          </w:divBdr>
        </w:div>
        <w:div w:id="1669600462">
          <w:marLeft w:val="0"/>
          <w:marRight w:val="0"/>
          <w:marTop w:val="0"/>
          <w:marBottom w:val="101"/>
          <w:divBdr>
            <w:top w:val="none" w:sz="0" w:space="0" w:color="auto"/>
            <w:left w:val="none" w:sz="0" w:space="0" w:color="auto"/>
            <w:bottom w:val="none" w:sz="0" w:space="0" w:color="auto"/>
            <w:right w:val="none" w:sz="0" w:space="0" w:color="auto"/>
          </w:divBdr>
        </w:div>
        <w:div w:id="1142506708">
          <w:marLeft w:val="0"/>
          <w:marRight w:val="0"/>
          <w:marTop w:val="0"/>
          <w:marBottom w:val="101"/>
          <w:divBdr>
            <w:top w:val="none" w:sz="0" w:space="0" w:color="auto"/>
            <w:left w:val="none" w:sz="0" w:space="0" w:color="auto"/>
            <w:bottom w:val="none" w:sz="0" w:space="0" w:color="auto"/>
            <w:right w:val="none" w:sz="0" w:space="0" w:color="auto"/>
          </w:divBdr>
        </w:div>
        <w:div w:id="300963120">
          <w:marLeft w:val="0"/>
          <w:marRight w:val="0"/>
          <w:marTop w:val="0"/>
          <w:marBottom w:val="101"/>
          <w:divBdr>
            <w:top w:val="none" w:sz="0" w:space="0" w:color="auto"/>
            <w:left w:val="none" w:sz="0" w:space="0" w:color="auto"/>
            <w:bottom w:val="none" w:sz="0" w:space="0" w:color="auto"/>
            <w:right w:val="none" w:sz="0" w:space="0" w:color="auto"/>
          </w:divBdr>
        </w:div>
        <w:div w:id="1508053286">
          <w:marLeft w:val="0"/>
          <w:marRight w:val="0"/>
          <w:marTop w:val="0"/>
          <w:marBottom w:val="101"/>
          <w:divBdr>
            <w:top w:val="none" w:sz="0" w:space="0" w:color="auto"/>
            <w:left w:val="none" w:sz="0" w:space="0" w:color="auto"/>
            <w:bottom w:val="none" w:sz="0" w:space="0" w:color="auto"/>
            <w:right w:val="none" w:sz="0" w:space="0" w:color="auto"/>
          </w:divBdr>
        </w:div>
        <w:div w:id="1826359691">
          <w:marLeft w:val="0"/>
          <w:marRight w:val="0"/>
          <w:marTop w:val="0"/>
          <w:marBottom w:val="101"/>
          <w:divBdr>
            <w:top w:val="none" w:sz="0" w:space="0" w:color="auto"/>
            <w:left w:val="none" w:sz="0" w:space="0" w:color="auto"/>
            <w:bottom w:val="none" w:sz="0" w:space="0" w:color="auto"/>
            <w:right w:val="none" w:sz="0" w:space="0" w:color="auto"/>
          </w:divBdr>
        </w:div>
        <w:div w:id="472408784">
          <w:marLeft w:val="864"/>
          <w:marRight w:val="0"/>
          <w:marTop w:val="0"/>
          <w:marBottom w:val="101"/>
          <w:divBdr>
            <w:top w:val="none" w:sz="0" w:space="0" w:color="auto"/>
            <w:left w:val="none" w:sz="0" w:space="0" w:color="auto"/>
            <w:bottom w:val="none" w:sz="0" w:space="0" w:color="auto"/>
            <w:right w:val="none" w:sz="0" w:space="0" w:color="auto"/>
          </w:divBdr>
        </w:div>
        <w:div w:id="1564561978">
          <w:marLeft w:val="0"/>
          <w:marRight w:val="0"/>
          <w:marTop w:val="0"/>
          <w:marBottom w:val="101"/>
          <w:divBdr>
            <w:top w:val="none" w:sz="0" w:space="0" w:color="auto"/>
            <w:left w:val="none" w:sz="0" w:space="0" w:color="auto"/>
            <w:bottom w:val="none" w:sz="0" w:space="0" w:color="auto"/>
            <w:right w:val="none" w:sz="0" w:space="0" w:color="auto"/>
          </w:divBdr>
        </w:div>
        <w:div w:id="392971802">
          <w:marLeft w:val="0"/>
          <w:marRight w:val="0"/>
          <w:marTop w:val="0"/>
          <w:marBottom w:val="101"/>
          <w:divBdr>
            <w:top w:val="none" w:sz="0" w:space="0" w:color="auto"/>
            <w:left w:val="none" w:sz="0" w:space="0" w:color="auto"/>
            <w:bottom w:val="none" w:sz="0" w:space="0" w:color="auto"/>
            <w:right w:val="none" w:sz="0" w:space="0" w:color="auto"/>
          </w:divBdr>
        </w:div>
        <w:div w:id="112332030">
          <w:marLeft w:val="0"/>
          <w:marRight w:val="0"/>
          <w:marTop w:val="0"/>
          <w:marBottom w:val="101"/>
          <w:divBdr>
            <w:top w:val="none" w:sz="0" w:space="0" w:color="auto"/>
            <w:left w:val="none" w:sz="0" w:space="0" w:color="auto"/>
            <w:bottom w:val="none" w:sz="0" w:space="0" w:color="auto"/>
            <w:right w:val="none" w:sz="0" w:space="0" w:color="auto"/>
          </w:divBdr>
        </w:div>
        <w:div w:id="1905604121">
          <w:marLeft w:val="0"/>
          <w:marRight w:val="0"/>
          <w:marTop w:val="0"/>
          <w:marBottom w:val="101"/>
          <w:divBdr>
            <w:top w:val="none" w:sz="0" w:space="0" w:color="auto"/>
            <w:left w:val="none" w:sz="0" w:space="0" w:color="auto"/>
            <w:bottom w:val="none" w:sz="0" w:space="0" w:color="auto"/>
            <w:right w:val="none" w:sz="0" w:space="0" w:color="auto"/>
          </w:divBdr>
        </w:div>
        <w:div w:id="2110008373">
          <w:marLeft w:val="0"/>
          <w:marRight w:val="0"/>
          <w:marTop w:val="0"/>
          <w:marBottom w:val="101"/>
          <w:divBdr>
            <w:top w:val="none" w:sz="0" w:space="0" w:color="auto"/>
            <w:left w:val="none" w:sz="0" w:space="0" w:color="auto"/>
            <w:bottom w:val="none" w:sz="0" w:space="0" w:color="auto"/>
            <w:right w:val="none" w:sz="0" w:space="0" w:color="auto"/>
          </w:divBdr>
        </w:div>
        <w:div w:id="1929848936">
          <w:marLeft w:val="0"/>
          <w:marRight w:val="0"/>
          <w:marTop w:val="0"/>
          <w:marBottom w:val="101"/>
          <w:divBdr>
            <w:top w:val="none" w:sz="0" w:space="0" w:color="auto"/>
            <w:left w:val="none" w:sz="0" w:space="0" w:color="auto"/>
            <w:bottom w:val="none" w:sz="0" w:space="0" w:color="auto"/>
            <w:right w:val="none" w:sz="0" w:space="0" w:color="auto"/>
          </w:divBdr>
        </w:div>
        <w:div w:id="958801911">
          <w:marLeft w:val="0"/>
          <w:marRight w:val="0"/>
          <w:marTop w:val="0"/>
          <w:marBottom w:val="101"/>
          <w:divBdr>
            <w:top w:val="none" w:sz="0" w:space="0" w:color="auto"/>
            <w:left w:val="none" w:sz="0" w:space="0" w:color="auto"/>
            <w:bottom w:val="none" w:sz="0" w:space="0" w:color="auto"/>
            <w:right w:val="none" w:sz="0" w:space="0" w:color="auto"/>
          </w:divBdr>
        </w:div>
        <w:div w:id="1297416592">
          <w:marLeft w:val="0"/>
          <w:marRight w:val="0"/>
          <w:marTop w:val="0"/>
          <w:marBottom w:val="101"/>
          <w:divBdr>
            <w:top w:val="none" w:sz="0" w:space="0" w:color="auto"/>
            <w:left w:val="none" w:sz="0" w:space="0" w:color="auto"/>
            <w:bottom w:val="none" w:sz="0" w:space="0" w:color="auto"/>
            <w:right w:val="none" w:sz="0" w:space="0" w:color="auto"/>
          </w:divBdr>
        </w:div>
        <w:div w:id="1869028538">
          <w:marLeft w:val="0"/>
          <w:marRight w:val="0"/>
          <w:marTop w:val="0"/>
          <w:marBottom w:val="101"/>
          <w:divBdr>
            <w:top w:val="none" w:sz="0" w:space="0" w:color="auto"/>
            <w:left w:val="none" w:sz="0" w:space="0" w:color="auto"/>
            <w:bottom w:val="none" w:sz="0" w:space="0" w:color="auto"/>
            <w:right w:val="none" w:sz="0" w:space="0" w:color="auto"/>
          </w:divBdr>
        </w:div>
        <w:div w:id="516769686">
          <w:marLeft w:val="432"/>
          <w:marRight w:val="0"/>
          <w:marTop w:val="0"/>
          <w:marBottom w:val="101"/>
          <w:divBdr>
            <w:top w:val="none" w:sz="0" w:space="0" w:color="auto"/>
            <w:left w:val="none" w:sz="0" w:space="0" w:color="auto"/>
            <w:bottom w:val="none" w:sz="0" w:space="0" w:color="auto"/>
            <w:right w:val="none" w:sz="0" w:space="0" w:color="auto"/>
          </w:divBdr>
        </w:div>
        <w:div w:id="1891762437">
          <w:marLeft w:val="432"/>
          <w:marRight w:val="0"/>
          <w:marTop w:val="0"/>
          <w:marBottom w:val="101"/>
          <w:divBdr>
            <w:top w:val="none" w:sz="0" w:space="0" w:color="auto"/>
            <w:left w:val="none" w:sz="0" w:space="0" w:color="auto"/>
            <w:bottom w:val="none" w:sz="0" w:space="0" w:color="auto"/>
            <w:right w:val="none" w:sz="0" w:space="0" w:color="auto"/>
          </w:divBdr>
        </w:div>
        <w:div w:id="396367939">
          <w:marLeft w:val="864"/>
          <w:marRight w:val="0"/>
          <w:marTop w:val="0"/>
          <w:marBottom w:val="101"/>
          <w:divBdr>
            <w:top w:val="none" w:sz="0" w:space="0" w:color="auto"/>
            <w:left w:val="none" w:sz="0" w:space="0" w:color="auto"/>
            <w:bottom w:val="none" w:sz="0" w:space="0" w:color="auto"/>
            <w:right w:val="none" w:sz="0" w:space="0" w:color="auto"/>
          </w:divBdr>
        </w:div>
        <w:div w:id="1357464313">
          <w:marLeft w:val="1296"/>
          <w:marRight w:val="0"/>
          <w:marTop w:val="0"/>
          <w:marBottom w:val="101"/>
          <w:divBdr>
            <w:top w:val="none" w:sz="0" w:space="0" w:color="auto"/>
            <w:left w:val="none" w:sz="0" w:space="0" w:color="auto"/>
            <w:bottom w:val="none" w:sz="0" w:space="0" w:color="auto"/>
            <w:right w:val="none" w:sz="0" w:space="0" w:color="auto"/>
          </w:divBdr>
        </w:div>
        <w:div w:id="1505628681">
          <w:marLeft w:val="1296"/>
          <w:marRight w:val="0"/>
          <w:marTop w:val="0"/>
          <w:marBottom w:val="101"/>
          <w:divBdr>
            <w:top w:val="none" w:sz="0" w:space="0" w:color="auto"/>
            <w:left w:val="none" w:sz="0" w:space="0" w:color="auto"/>
            <w:bottom w:val="none" w:sz="0" w:space="0" w:color="auto"/>
            <w:right w:val="none" w:sz="0" w:space="0" w:color="auto"/>
          </w:divBdr>
        </w:div>
        <w:div w:id="2018117428">
          <w:marLeft w:val="1296"/>
          <w:marRight w:val="0"/>
          <w:marTop w:val="0"/>
          <w:marBottom w:val="101"/>
          <w:divBdr>
            <w:top w:val="none" w:sz="0" w:space="0" w:color="auto"/>
            <w:left w:val="none" w:sz="0" w:space="0" w:color="auto"/>
            <w:bottom w:val="none" w:sz="0" w:space="0" w:color="auto"/>
            <w:right w:val="none" w:sz="0" w:space="0" w:color="auto"/>
          </w:divBdr>
        </w:div>
        <w:div w:id="1842045855">
          <w:marLeft w:val="1728"/>
          <w:marRight w:val="0"/>
          <w:marTop w:val="0"/>
          <w:marBottom w:val="101"/>
          <w:divBdr>
            <w:top w:val="none" w:sz="0" w:space="0" w:color="auto"/>
            <w:left w:val="none" w:sz="0" w:space="0" w:color="auto"/>
            <w:bottom w:val="none" w:sz="0" w:space="0" w:color="auto"/>
            <w:right w:val="none" w:sz="0" w:space="0" w:color="auto"/>
          </w:divBdr>
        </w:div>
        <w:div w:id="2006399313">
          <w:marLeft w:val="1728"/>
          <w:marRight w:val="0"/>
          <w:marTop w:val="0"/>
          <w:marBottom w:val="101"/>
          <w:divBdr>
            <w:top w:val="none" w:sz="0" w:space="0" w:color="auto"/>
            <w:left w:val="none" w:sz="0" w:space="0" w:color="auto"/>
            <w:bottom w:val="none" w:sz="0" w:space="0" w:color="auto"/>
            <w:right w:val="none" w:sz="0" w:space="0" w:color="auto"/>
          </w:divBdr>
        </w:div>
        <w:div w:id="2014725974">
          <w:marLeft w:val="864"/>
          <w:marRight w:val="0"/>
          <w:marTop w:val="0"/>
          <w:marBottom w:val="101"/>
          <w:divBdr>
            <w:top w:val="none" w:sz="0" w:space="0" w:color="auto"/>
            <w:left w:val="none" w:sz="0" w:space="0" w:color="auto"/>
            <w:bottom w:val="none" w:sz="0" w:space="0" w:color="auto"/>
            <w:right w:val="none" w:sz="0" w:space="0" w:color="auto"/>
          </w:divBdr>
        </w:div>
        <w:div w:id="1027484851">
          <w:marLeft w:val="1296"/>
          <w:marRight w:val="0"/>
          <w:marTop w:val="0"/>
          <w:marBottom w:val="101"/>
          <w:divBdr>
            <w:top w:val="none" w:sz="0" w:space="0" w:color="auto"/>
            <w:left w:val="none" w:sz="0" w:space="0" w:color="auto"/>
            <w:bottom w:val="none" w:sz="0" w:space="0" w:color="auto"/>
            <w:right w:val="none" w:sz="0" w:space="0" w:color="auto"/>
          </w:divBdr>
        </w:div>
        <w:div w:id="1427724812">
          <w:marLeft w:val="1296"/>
          <w:marRight w:val="0"/>
          <w:marTop w:val="0"/>
          <w:marBottom w:val="101"/>
          <w:divBdr>
            <w:top w:val="none" w:sz="0" w:space="0" w:color="auto"/>
            <w:left w:val="none" w:sz="0" w:space="0" w:color="auto"/>
            <w:bottom w:val="none" w:sz="0" w:space="0" w:color="auto"/>
            <w:right w:val="none" w:sz="0" w:space="0" w:color="auto"/>
          </w:divBdr>
        </w:div>
        <w:div w:id="293022079">
          <w:marLeft w:val="1296"/>
          <w:marRight w:val="0"/>
          <w:marTop w:val="0"/>
          <w:marBottom w:val="101"/>
          <w:divBdr>
            <w:top w:val="none" w:sz="0" w:space="0" w:color="auto"/>
            <w:left w:val="none" w:sz="0" w:space="0" w:color="auto"/>
            <w:bottom w:val="none" w:sz="0" w:space="0" w:color="auto"/>
            <w:right w:val="none" w:sz="0" w:space="0" w:color="auto"/>
          </w:divBdr>
        </w:div>
        <w:div w:id="2116052566">
          <w:marLeft w:val="0"/>
          <w:marRight w:val="0"/>
          <w:marTop w:val="0"/>
          <w:marBottom w:val="101"/>
          <w:divBdr>
            <w:top w:val="none" w:sz="0" w:space="0" w:color="auto"/>
            <w:left w:val="none" w:sz="0" w:space="0" w:color="auto"/>
            <w:bottom w:val="none" w:sz="0" w:space="0" w:color="auto"/>
            <w:right w:val="none" w:sz="0" w:space="0" w:color="auto"/>
          </w:divBdr>
        </w:div>
        <w:div w:id="162863660">
          <w:marLeft w:val="0"/>
          <w:marRight w:val="0"/>
          <w:marTop w:val="0"/>
          <w:marBottom w:val="101"/>
          <w:divBdr>
            <w:top w:val="none" w:sz="0" w:space="0" w:color="auto"/>
            <w:left w:val="none" w:sz="0" w:space="0" w:color="auto"/>
            <w:bottom w:val="none" w:sz="0" w:space="0" w:color="auto"/>
            <w:right w:val="none" w:sz="0" w:space="0" w:color="auto"/>
          </w:divBdr>
        </w:div>
        <w:div w:id="68692272">
          <w:marLeft w:val="0"/>
          <w:marRight w:val="0"/>
          <w:marTop w:val="0"/>
          <w:marBottom w:val="101"/>
          <w:divBdr>
            <w:top w:val="none" w:sz="0" w:space="0" w:color="auto"/>
            <w:left w:val="none" w:sz="0" w:space="0" w:color="auto"/>
            <w:bottom w:val="none" w:sz="0" w:space="0" w:color="auto"/>
            <w:right w:val="none" w:sz="0" w:space="0" w:color="auto"/>
          </w:divBdr>
        </w:div>
        <w:div w:id="688943756">
          <w:marLeft w:val="0"/>
          <w:marRight w:val="0"/>
          <w:marTop w:val="0"/>
          <w:marBottom w:val="101"/>
          <w:divBdr>
            <w:top w:val="none" w:sz="0" w:space="0" w:color="auto"/>
            <w:left w:val="none" w:sz="0" w:space="0" w:color="auto"/>
            <w:bottom w:val="none" w:sz="0" w:space="0" w:color="auto"/>
            <w:right w:val="none" w:sz="0" w:space="0" w:color="auto"/>
          </w:divBdr>
        </w:div>
        <w:div w:id="7567772">
          <w:marLeft w:val="864"/>
          <w:marRight w:val="0"/>
          <w:marTop w:val="0"/>
          <w:marBottom w:val="101"/>
          <w:divBdr>
            <w:top w:val="none" w:sz="0" w:space="0" w:color="auto"/>
            <w:left w:val="none" w:sz="0" w:space="0" w:color="auto"/>
            <w:bottom w:val="none" w:sz="0" w:space="0" w:color="auto"/>
            <w:right w:val="none" w:sz="0" w:space="0" w:color="auto"/>
          </w:divBdr>
        </w:div>
        <w:div w:id="136844938">
          <w:marLeft w:val="0"/>
          <w:marRight w:val="0"/>
          <w:marTop w:val="0"/>
          <w:marBottom w:val="101"/>
          <w:divBdr>
            <w:top w:val="none" w:sz="0" w:space="0" w:color="auto"/>
            <w:left w:val="none" w:sz="0" w:space="0" w:color="auto"/>
            <w:bottom w:val="none" w:sz="0" w:space="0" w:color="auto"/>
            <w:right w:val="none" w:sz="0" w:space="0" w:color="auto"/>
          </w:divBdr>
        </w:div>
        <w:div w:id="772239850">
          <w:marLeft w:val="0"/>
          <w:marRight w:val="0"/>
          <w:marTop w:val="0"/>
          <w:marBottom w:val="101"/>
          <w:divBdr>
            <w:top w:val="none" w:sz="0" w:space="0" w:color="auto"/>
            <w:left w:val="none" w:sz="0" w:space="0" w:color="auto"/>
            <w:bottom w:val="none" w:sz="0" w:space="0" w:color="auto"/>
            <w:right w:val="none" w:sz="0" w:space="0" w:color="auto"/>
          </w:divBdr>
        </w:div>
        <w:div w:id="1268385528">
          <w:marLeft w:val="0"/>
          <w:marRight w:val="0"/>
          <w:marTop w:val="0"/>
          <w:marBottom w:val="101"/>
          <w:divBdr>
            <w:top w:val="none" w:sz="0" w:space="0" w:color="auto"/>
            <w:left w:val="none" w:sz="0" w:space="0" w:color="auto"/>
            <w:bottom w:val="none" w:sz="0" w:space="0" w:color="auto"/>
            <w:right w:val="none" w:sz="0" w:space="0" w:color="auto"/>
          </w:divBdr>
        </w:div>
        <w:div w:id="1491023837">
          <w:marLeft w:val="0"/>
          <w:marRight w:val="0"/>
          <w:marTop w:val="0"/>
          <w:marBottom w:val="101"/>
          <w:divBdr>
            <w:top w:val="none" w:sz="0" w:space="0" w:color="auto"/>
            <w:left w:val="none" w:sz="0" w:space="0" w:color="auto"/>
            <w:bottom w:val="none" w:sz="0" w:space="0" w:color="auto"/>
            <w:right w:val="none" w:sz="0" w:space="0" w:color="auto"/>
          </w:divBdr>
        </w:div>
        <w:div w:id="561328231">
          <w:marLeft w:val="0"/>
          <w:marRight w:val="0"/>
          <w:marTop w:val="0"/>
          <w:marBottom w:val="101"/>
          <w:divBdr>
            <w:top w:val="none" w:sz="0" w:space="0" w:color="auto"/>
            <w:left w:val="none" w:sz="0" w:space="0" w:color="auto"/>
            <w:bottom w:val="none" w:sz="0" w:space="0" w:color="auto"/>
            <w:right w:val="none" w:sz="0" w:space="0" w:color="auto"/>
          </w:divBdr>
        </w:div>
        <w:div w:id="1852647060">
          <w:marLeft w:val="0"/>
          <w:marRight w:val="0"/>
          <w:marTop w:val="0"/>
          <w:marBottom w:val="101"/>
          <w:divBdr>
            <w:top w:val="none" w:sz="0" w:space="0" w:color="auto"/>
            <w:left w:val="none" w:sz="0" w:space="0" w:color="auto"/>
            <w:bottom w:val="none" w:sz="0" w:space="0" w:color="auto"/>
            <w:right w:val="none" w:sz="0" w:space="0" w:color="auto"/>
          </w:divBdr>
        </w:div>
        <w:div w:id="370035311">
          <w:marLeft w:val="0"/>
          <w:marRight w:val="0"/>
          <w:marTop w:val="0"/>
          <w:marBottom w:val="101"/>
          <w:divBdr>
            <w:top w:val="none" w:sz="0" w:space="0" w:color="auto"/>
            <w:left w:val="none" w:sz="0" w:space="0" w:color="auto"/>
            <w:bottom w:val="none" w:sz="0" w:space="0" w:color="auto"/>
            <w:right w:val="none" w:sz="0" w:space="0" w:color="auto"/>
          </w:divBdr>
        </w:div>
        <w:div w:id="261766917">
          <w:marLeft w:val="0"/>
          <w:marRight w:val="0"/>
          <w:marTop w:val="0"/>
          <w:marBottom w:val="101"/>
          <w:divBdr>
            <w:top w:val="none" w:sz="0" w:space="0" w:color="auto"/>
            <w:left w:val="none" w:sz="0" w:space="0" w:color="auto"/>
            <w:bottom w:val="none" w:sz="0" w:space="0" w:color="auto"/>
            <w:right w:val="none" w:sz="0" w:space="0" w:color="auto"/>
          </w:divBdr>
        </w:div>
        <w:div w:id="1119107481">
          <w:marLeft w:val="0"/>
          <w:marRight w:val="0"/>
          <w:marTop w:val="0"/>
          <w:marBottom w:val="101"/>
          <w:divBdr>
            <w:top w:val="none" w:sz="0" w:space="0" w:color="auto"/>
            <w:left w:val="none" w:sz="0" w:space="0" w:color="auto"/>
            <w:bottom w:val="none" w:sz="0" w:space="0" w:color="auto"/>
            <w:right w:val="none" w:sz="0" w:space="0" w:color="auto"/>
          </w:divBdr>
        </w:div>
        <w:div w:id="962612023">
          <w:marLeft w:val="0"/>
          <w:marRight w:val="0"/>
          <w:marTop w:val="0"/>
          <w:marBottom w:val="101"/>
          <w:divBdr>
            <w:top w:val="none" w:sz="0" w:space="0" w:color="auto"/>
            <w:left w:val="none" w:sz="0" w:space="0" w:color="auto"/>
            <w:bottom w:val="none" w:sz="0" w:space="0" w:color="auto"/>
            <w:right w:val="none" w:sz="0" w:space="0" w:color="auto"/>
          </w:divBdr>
        </w:div>
        <w:div w:id="148982607">
          <w:marLeft w:val="0"/>
          <w:marRight w:val="0"/>
          <w:marTop w:val="0"/>
          <w:marBottom w:val="101"/>
          <w:divBdr>
            <w:top w:val="none" w:sz="0" w:space="0" w:color="auto"/>
            <w:left w:val="none" w:sz="0" w:space="0" w:color="auto"/>
            <w:bottom w:val="none" w:sz="0" w:space="0" w:color="auto"/>
            <w:right w:val="none" w:sz="0" w:space="0" w:color="auto"/>
          </w:divBdr>
        </w:div>
        <w:div w:id="1143154173">
          <w:marLeft w:val="0"/>
          <w:marRight w:val="0"/>
          <w:marTop w:val="0"/>
          <w:marBottom w:val="101"/>
          <w:divBdr>
            <w:top w:val="none" w:sz="0" w:space="0" w:color="auto"/>
            <w:left w:val="none" w:sz="0" w:space="0" w:color="auto"/>
            <w:bottom w:val="none" w:sz="0" w:space="0" w:color="auto"/>
            <w:right w:val="none" w:sz="0" w:space="0" w:color="auto"/>
          </w:divBdr>
        </w:div>
        <w:div w:id="1759132553">
          <w:marLeft w:val="0"/>
          <w:marRight w:val="0"/>
          <w:marTop w:val="0"/>
          <w:marBottom w:val="101"/>
          <w:divBdr>
            <w:top w:val="none" w:sz="0" w:space="0" w:color="auto"/>
            <w:left w:val="none" w:sz="0" w:space="0" w:color="auto"/>
            <w:bottom w:val="none" w:sz="0" w:space="0" w:color="auto"/>
            <w:right w:val="none" w:sz="0" w:space="0" w:color="auto"/>
          </w:divBdr>
        </w:div>
        <w:div w:id="308948669">
          <w:marLeft w:val="0"/>
          <w:marRight w:val="0"/>
          <w:marTop w:val="0"/>
          <w:marBottom w:val="101"/>
          <w:divBdr>
            <w:top w:val="none" w:sz="0" w:space="0" w:color="auto"/>
            <w:left w:val="none" w:sz="0" w:space="0" w:color="auto"/>
            <w:bottom w:val="none" w:sz="0" w:space="0" w:color="auto"/>
            <w:right w:val="none" w:sz="0" w:space="0" w:color="auto"/>
          </w:divBdr>
        </w:div>
        <w:div w:id="759255380">
          <w:marLeft w:val="720"/>
          <w:marRight w:val="0"/>
          <w:marTop w:val="0"/>
          <w:marBottom w:val="101"/>
          <w:divBdr>
            <w:top w:val="none" w:sz="0" w:space="0" w:color="auto"/>
            <w:left w:val="none" w:sz="0" w:space="0" w:color="auto"/>
            <w:bottom w:val="none" w:sz="0" w:space="0" w:color="auto"/>
            <w:right w:val="none" w:sz="0" w:space="0" w:color="auto"/>
          </w:divBdr>
        </w:div>
        <w:div w:id="565380383">
          <w:marLeft w:val="720"/>
          <w:marRight w:val="0"/>
          <w:marTop w:val="0"/>
          <w:marBottom w:val="101"/>
          <w:divBdr>
            <w:top w:val="none" w:sz="0" w:space="0" w:color="auto"/>
            <w:left w:val="none" w:sz="0" w:space="0" w:color="auto"/>
            <w:bottom w:val="none" w:sz="0" w:space="0" w:color="auto"/>
            <w:right w:val="none" w:sz="0" w:space="0" w:color="auto"/>
          </w:divBdr>
        </w:div>
        <w:div w:id="2079397661">
          <w:marLeft w:val="0"/>
          <w:marRight w:val="0"/>
          <w:marTop w:val="0"/>
          <w:marBottom w:val="101"/>
          <w:divBdr>
            <w:top w:val="none" w:sz="0" w:space="0" w:color="auto"/>
            <w:left w:val="none" w:sz="0" w:space="0" w:color="auto"/>
            <w:bottom w:val="none" w:sz="0" w:space="0" w:color="auto"/>
            <w:right w:val="none" w:sz="0" w:space="0" w:color="auto"/>
          </w:divBdr>
        </w:div>
        <w:div w:id="929508312">
          <w:marLeft w:val="720"/>
          <w:marRight w:val="0"/>
          <w:marTop w:val="0"/>
          <w:marBottom w:val="101"/>
          <w:divBdr>
            <w:top w:val="none" w:sz="0" w:space="0" w:color="auto"/>
            <w:left w:val="none" w:sz="0" w:space="0" w:color="auto"/>
            <w:bottom w:val="none" w:sz="0" w:space="0" w:color="auto"/>
            <w:right w:val="none" w:sz="0" w:space="0" w:color="auto"/>
          </w:divBdr>
        </w:div>
        <w:div w:id="519851755">
          <w:marLeft w:val="720"/>
          <w:marRight w:val="0"/>
          <w:marTop w:val="0"/>
          <w:marBottom w:val="101"/>
          <w:divBdr>
            <w:top w:val="none" w:sz="0" w:space="0" w:color="auto"/>
            <w:left w:val="none" w:sz="0" w:space="0" w:color="auto"/>
            <w:bottom w:val="none" w:sz="0" w:space="0" w:color="auto"/>
            <w:right w:val="none" w:sz="0" w:space="0" w:color="auto"/>
          </w:divBdr>
        </w:div>
        <w:div w:id="598562495">
          <w:marLeft w:val="720"/>
          <w:marRight w:val="0"/>
          <w:marTop w:val="0"/>
          <w:marBottom w:val="101"/>
          <w:divBdr>
            <w:top w:val="none" w:sz="0" w:space="0" w:color="auto"/>
            <w:left w:val="none" w:sz="0" w:space="0" w:color="auto"/>
            <w:bottom w:val="none" w:sz="0" w:space="0" w:color="auto"/>
            <w:right w:val="none" w:sz="0" w:space="0" w:color="auto"/>
          </w:divBdr>
        </w:div>
        <w:div w:id="274798870">
          <w:marLeft w:val="1080"/>
          <w:marRight w:val="0"/>
          <w:marTop w:val="0"/>
          <w:marBottom w:val="101"/>
          <w:divBdr>
            <w:top w:val="none" w:sz="0" w:space="0" w:color="auto"/>
            <w:left w:val="none" w:sz="0" w:space="0" w:color="auto"/>
            <w:bottom w:val="none" w:sz="0" w:space="0" w:color="auto"/>
            <w:right w:val="none" w:sz="0" w:space="0" w:color="auto"/>
          </w:divBdr>
        </w:div>
        <w:div w:id="2133791927">
          <w:marLeft w:val="1080"/>
          <w:marRight w:val="0"/>
          <w:marTop w:val="0"/>
          <w:marBottom w:val="101"/>
          <w:divBdr>
            <w:top w:val="none" w:sz="0" w:space="0" w:color="auto"/>
            <w:left w:val="none" w:sz="0" w:space="0" w:color="auto"/>
            <w:bottom w:val="none" w:sz="0" w:space="0" w:color="auto"/>
            <w:right w:val="none" w:sz="0" w:space="0" w:color="auto"/>
          </w:divBdr>
        </w:div>
        <w:div w:id="1274748144">
          <w:marLeft w:val="1080"/>
          <w:marRight w:val="0"/>
          <w:marTop w:val="0"/>
          <w:marBottom w:val="101"/>
          <w:divBdr>
            <w:top w:val="none" w:sz="0" w:space="0" w:color="auto"/>
            <w:left w:val="none" w:sz="0" w:space="0" w:color="auto"/>
            <w:bottom w:val="none" w:sz="0" w:space="0" w:color="auto"/>
            <w:right w:val="none" w:sz="0" w:space="0" w:color="auto"/>
          </w:divBdr>
        </w:div>
        <w:div w:id="675500204">
          <w:marLeft w:val="720"/>
          <w:marRight w:val="0"/>
          <w:marTop w:val="0"/>
          <w:marBottom w:val="101"/>
          <w:divBdr>
            <w:top w:val="none" w:sz="0" w:space="0" w:color="auto"/>
            <w:left w:val="none" w:sz="0" w:space="0" w:color="auto"/>
            <w:bottom w:val="none" w:sz="0" w:space="0" w:color="auto"/>
            <w:right w:val="none" w:sz="0" w:space="0" w:color="auto"/>
          </w:divBdr>
        </w:div>
        <w:div w:id="2049643712">
          <w:marLeft w:val="720"/>
          <w:marRight w:val="0"/>
          <w:marTop w:val="0"/>
          <w:marBottom w:val="101"/>
          <w:divBdr>
            <w:top w:val="none" w:sz="0" w:space="0" w:color="auto"/>
            <w:left w:val="none" w:sz="0" w:space="0" w:color="auto"/>
            <w:bottom w:val="none" w:sz="0" w:space="0" w:color="auto"/>
            <w:right w:val="none" w:sz="0" w:space="0" w:color="auto"/>
          </w:divBdr>
        </w:div>
        <w:div w:id="122040923">
          <w:marLeft w:val="0"/>
          <w:marRight w:val="0"/>
          <w:marTop w:val="0"/>
          <w:marBottom w:val="101"/>
          <w:divBdr>
            <w:top w:val="none" w:sz="0" w:space="0" w:color="auto"/>
            <w:left w:val="none" w:sz="0" w:space="0" w:color="auto"/>
            <w:bottom w:val="none" w:sz="0" w:space="0" w:color="auto"/>
            <w:right w:val="none" w:sz="0" w:space="0" w:color="auto"/>
          </w:divBdr>
        </w:div>
        <w:div w:id="1580748623">
          <w:marLeft w:val="0"/>
          <w:marRight w:val="0"/>
          <w:marTop w:val="0"/>
          <w:marBottom w:val="101"/>
          <w:divBdr>
            <w:top w:val="none" w:sz="0" w:space="0" w:color="auto"/>
            <w:left w:val="none" w:sz="0" w:space="0" w:color="auto"/>
            <w:bottom w:val="none" w:sz="0" w:space="0" w:color="auto"/>
            <w:right w:val="none" w:sz="0" w:space="0" w:color="auto"/>
          </w:divBdr>
        </w:div>
        <w:div w:id="1159345731">
          <w:marLeft w:val="0"/>
          <w:marRight w:val="0"/>
          <w:marTop w:val="0"/>
          <w:marBottom w:val="101"/>
          <w:divBdr>
            <w:top w:val="none" w:sz="0" w:space="0" w:color="auto"/>
            <w:left w:val="none" w:sz="0" w:space="0" w:color="auto"/>
            <w:bottom w:val="none" w:sz="0" w:space="0" w:color="auto"/>
            <w:right w:val="none" w:sz="0" w:space="0" w:color="auto"/>
          </w:divBdr>
        </w:div>
        <w:div w:id="1359505131">
          <w:marLeft w:val="864"/>
          <w:marRight w:val="0"/>
          <w:marTop w:val="0"/>
          <w:marBottom w:val="101"/>
          <w:divBdr>
            <w:top w:val="none" w:sz="0" w:space="0" w:color="auto"/>
            <w:left w:val="none" w:sz="0" w:space="0" w:color="auto"/>
            <w:bottom w:val="none" w:sz="0" w:space="0" w:color="auto"/>
            <w:right w:val="none" w:sz="0" w:space="0" w:color="auto"/>
          </w:divBdr>
        </w:div>
        <w:div w:id="1060246468">
          <w:marLeft w:val="0"/>
          <w:marRight w:val="0"/>
          <w:marTop w:val="0"/>
          <w:marBottom w:val="101"/>
          <w:divBdr>
            <w:top w:val="none" w:sz="0" w:space="0" w:color="auto"/>
            <w:left w:val="none" w:sz="0" w:space="0" w:color="auto"/>
            <w:bottom w:val="none" w:sz="0" w:space="0" w:color="auto"/>
            <w:right w:val="none" w:sz="0" w:space="0" w:color="auto"/>
          </w:divBdr>
        </w:div>
        <w:div w:id="1093016324">
          <w:marLeft w:val="0"/>
          <w:marRight w:val="0"/>
          <w:marTop w:val="0"/>
          <w:marBottom w:val="101"/>
          <w:divBdr>
            <w:top w:val="none" w:sz="0" w:space="0" w:color="auto"/>
            <w:left w:val="none" w:sz="0" w:space="0" w:color="auto"/>
            <w:bottom w:val="none" w:sz="0" w:space="0" w:color="auto"/>
            <w:right w:val="none" w:sz="0" w:space="0" w:color="auto"/>
          </w:divBdr>
        </w:div>
        <w:div w:id="1711761151">
          <w:marLeft w:val="0"/>
          <w:marRight w:val="0"/>
          <w:marTop w:val="0"/>
          <w:marBottom w:val="101"/>
          <w:divBdr>
            <w:top w:val="none" w:sz="0" w:space="0" w:color="auto"/>
            <w:left w:val="none" w:sz="0" w:space="0" w:color="auto"/>
            <w:bottom w:val="none" w:sz="0" w:space="0" w:color="auto"/>
            <w:right w:val="none" w:sz="0" w:space="0" w:color="auto"/>
          </w:divBdr>
        </w:div>
        <w:div w:id="1847205590">
          <w:marLeft w:val="0"/>
          <w:marRight w:val="0"/>
          <w:marTop w:val="0"/>
          <w:marBottom w:val="101"/>
          <w:divBdr>
            <w:top w:val="none" w:sz="0" w:space="0" w:color="auto"/>
            <w:left w:val="none" w:sz="0" w:space="0" w:color="auto"/>
            <w:bottom w:val="none" w:sz="0" w:space="0" w:color="auto"/>
            <w:right w:val="none" w:sz="0" w:space="0" w:color="auto"/>
          </w:divBdr>
        </w:div>
        <w:div w:id="1980257374">
          <w:marLeft w:val="0"/>
          <w:marRight w:val="0"/>
          <w:marTop w:val="0"/>
          <w:marBottom w:val="101"/>
          <w:divBdr>
            <w:top w:val="none" w:sz="0" w:space="0" w:color="auto"/>
            <w:left w:val="none" w:sz="0" w:space="0" w:color="auto"/>
            <w:bottom w:val="none" w:sz="0" w:space="0" w:color="auto"/>
            <w:right w:val="none" w:sz="0" w:space="0" w:color="auto"/>
          </w:divBdr>
        </w:div>
        <w:div w:id="1084455480">
          <w:marLeft w:val="0"/>
          <w:marRight w:val="0"/>
          <w:marTop w:val="0"/>
          <w:marBottom w:val="101"/>
          <w:divBdr>
            <w:top w:val="none" w:sz="0" w:space="0" w:color="auto"/>
            <w:left w:val="none" w:sz="0" w:space="0" w:color="auto"/>
            <w:bottom w:val="none" w:sz="0" w:space="0" w:color="auto"/>
            <w:right w:val="none" w:sz="0" w:space="0" w:color="auto"/>
          </w:divBdr>
        </w:div>
        <w:div w:id="1462771475">
          <w:marLeft w:val="0"/>
          <w:marRight w:val="0"/>
          <w:marTop w:val="0"/>
          <w:marBottom w:val="101"/>
          <w:divBdr>
            <w:top w:val="none" w:sz="0" w:space="0" w:color="auto"/>
            <w:left w:val="none" w:sz="0" w:space="0" w:color="auto"/>
            <w:bottom w:val="none" w:sz="0" w:space="0" w:color="auto"/>
            <w:right w:val="none" w:sz="0" w:space="0" w:color="auto"/>
          </w:divBdr>
        </w:div>
        <w:div w:id="736128969">
          <w:marLeft w:val="0"/>
          <w:marRight w:val="0"/>
          <w:marTop w:val="0"/>
          <w:marBottom w:val="101"/>
          <w:divBdr>
            <w:top w:val="none" w:sz="0" w:space="0" w:color="auto"/>
            <w:left w:val="none" w:sz="0" w:space="0" w:color="auto"/>
            <w:bottom w:val="none" w:sz="0" w:space="0" w:color="auto"/>
            <w:right w:val="none" w:sz="0" w:space="0" w:color="auto"/>
          </w:divBdr>
        </w:div>
        <w:div w:id="396056979">
          <w:marLeft w:val="0"/>
          <w:marRight w:val="0"/>
          <w:marTop w:val="0"/>
          <w:marBottom w:val="101"/>
          <w:divBdr>
            <w:top w:val="none" w:sz="0" w:space="0" w:color="auto"/>
            <w:left w:val="none" w:sz="0" w:space="0" w:color="auto"/>
            <w:bottom w:val="none" w:sz="0" w:space="0" w:color="auto"/>
            <w:right w:val="none" w:sz="0" w:space="0" w:color="auto"/>
          </w:divBdr>
        </w:div>
        <w:div w:id="1923417614">
          <w:marLeft w:val="0"/>
          <w:marRight w:val="0"/>
          <w:marTop w:val="0"/>
          <w:marBottom w:val="101"/>
          <w:divBdr>
            <w:top w:val="none" w:sz="0" w:space="0" w:color="auto"/>
            <w:left w:val="none" w:sz="0" w:space="0" w:color="auto"/>
            <w:bottom w:val="none" w:sz="0" w:space="0" w:color="auto"/>
            <w:right w:val="none" w:sz="0" w:space="0" w:color="auto"/>
          </w:divBdr>
        </w:div>
        <w:div w:id="1479690980">
          <w:marLeft w:val="0"/>
          <w:marRight w:val="0"/>
          <w:marTop w:val="0"/>
          <w:marBottom w:val="101"/>
          <w:divBdr>
            <w:top w:val="none" w:sz="0" w:space="0" w:color="auto"/>
            <w:left w:val="none" w:sz="0" w:space="0" w:color="auto"/>
            <w:bottom w:val="none" w:sz="0" w:space="0" w:color="auto"/>
            <w:right w:val="none" w:sz="0" w:space="0" w:color="auto"/>
          </w:divBdr>
        </w:div>
        <w:div w:id="621493593">
          <w:marLeft w:val="720"/>
          <w:marRight w:val="0"/>
          <w:marTop w:val="0"/>
          <w:marBottom w:val="101"/>
          <w:divBdr>
            <w:top w:val="none" w:sz="0" w:space="0" w:color="auto"/>
            <w:left w:val="none" w:sz="0" w:space="0" w:color="auto"/>
            <w:bottom w:val="none" w:sz="0" w:space="0" w:color="auto"/>
            <w:right w:val="none" w:sz="0" w:space="0" w:color="auto"/>
          </w:divBdr>
        </w:div>
        <w:div w:id="556550175">
          <w:marLeft w:val="720"/>
          <w:marRight w:val="0"/>
          <w:marTop w:val="0"/>
          <w:marBottom w:val="101"/>
          <w:divBdr>
            <w:top w:val="none" w:sz="0" w:space="0" w:color="auto"/>
            <w:left w:val="none" w:sz="0" w:space="0" w:color="auto"/>
            <w:bottom w:val="none" w:sz="0" w:space="0" w:color="auto"/>
            <w:right w:val="none" w:sz="0" w:space="0" w:color="auto"/>
          </w:divBdr>
        </w:div>
        <w:div w:id="2071345100">
          <w:marLeft w:val="0"/>
          <w:marRight w:val="0"/>
          <w:marTop w:val="0"/>
          <w:marBottom w:val="101"/>
          <w:divBdr>
            <w:top w:val="none" w:sz="0" w:space="0" w:color="auto"/>
            <w:left w:val="none" w:sz="0" w:space="0" w:color="auto"/>
            <w:bottom w:val="none" w:sz="0" w:space="0" w:color="auto"/>
            <w:right w:val="none" w:sz="0" w:space="0" w:color="auto"/>
          </w:divBdr>
        </w:div>
        <w:div w:id="322971151">
          <w:marLeft w:val="720"/>
          <w:marRight w:val="0"/>
          <w:marTop w:val="0"/>
          <w:marBottom w:val="101"/>
          <w:divBdr>
            <w:top w:val="none" w:sz="0" w:space="0" w:color="auto"/>
            <w:left w:val="none" w:sz="0" w:space="0" w:color="auto"/>
            <w:bottom w:val="none" w:sz="0" w:space="0" w:color="auto"/>
            <w:right w:val="none" w:sz="0" w:space="0" w:color="auto"/>
          </w:divBdr>
        </w:div>
        <w:div w:id="867254440">
          <w:marLeft w:val="720"/>
          <w:marRight w:val="0"/>
          <w:marTop w:val="0"/>
          <w:marBottom w:val="101"/>
          <w:divBdr>
            <w:top w:val="none" w:sz="0" w:space="0" w:color="auto"/>
            <w:left w:val="none" w:sz="0" w:space="0" w:color="auto"/>
            <w:bottom w:val="none" w:sz="0" w:space="0" w:color="auto"/>
            <w:right w:val="none" w:sz="0" w:space="0" w:color="auto"/>
          </w:divBdr>
        </w:div>
        <w:div w:id="1544369203">
          <w:marLeft w:val="0"/>
          <w:marRight w:val="0"/>
          <w:marTop w:val="0"/>
          <w:marBottom w:val="101"/>
          <w:divBdr>
            <w:top w:val="none" w:sz="0" w:space="0" w:color="auto"/>
            <w:left w:val="none" w:sz="0" w:space="0" w:color="auto"/>
            <w:bottom w:val="none" w:sz="0" w:space="0" w:color="auto"/>
            <w:right w:val="none" w:sz="0" w:space="0" w:color="auto"/>
          </w:divBdr>
        </w:div>
        <w:div w:id="581135993">
          <w:marLeft w:val="720"/>
          <w:marRight w:val="0"/>
          <w:marTop w:val="0"/>
          <w:marBottom w:val="101"/>
          <w:divBdr>
            <w:top w:val="none" w:sz="0" w:space="0" w:color="auto"/>
            <w:left w:val="none" w:sz="0" w:space="0" w:color="auto"/>
            <w:bottom w:val="none" w:sz="0" w:space="0" w:color="auto"/>
            <w:right w:val="none" w:sz="0" w:space="0" w:color="auto"/>
          </w:divBdr>
        </w:div>
        <w:div w:id="1195848621">
          <w:marLeft w:val="720"/>
          <w:marRight w:val="0"/>
          <w:marTop w:val="0"/>
          <w:marBottom w:val="101"/>
          <w:divBdr>
            <w:top w:val="none" w:sz="0" w:space="0" w:color="auto"/>
            <w:left w:val="none" w:sz="0" w:space="0" w:color="auto"/>
            <w:bottom w:val="none" w:sz="0" w:space="0" w:color="auto"/>
            <w:right w:val="none" w:sz="0" w:space="0" w:color="auto"/>
          </w:divBdr>
        </w:div>
        <w:div w:id="115687962">
          <w:marLeft w:val="720"/>
          <w:marRight w:val="0"/>
          <w:marTop w:val="0"/>
          <w:marBottom w:val="101"/>
          <w:divBdr>
            <w:top w:val="none" w:sz="0" w:space="0" w:color="auto"/>
            <w:left w:val="none" w:sz="0" w:space="0" w:color="auto"/>
            <w:bottom w:val="none" w:sz="0" w:space="0" w:color="auto"/>
            <w:right w:val="none" w:sz="0" w:space="0" w:color="auto"/>
          </w:divBdr>
        </w:div>
        <w:div w:id="1899975022">
          <w:marLeft w:val="1152"/>
          <w:marRight w:val="0"/>
          <w:marTop w:val="0"/>
          <w:marBottom w:val="101"/>
          <w:divBdr>
            <w:top w:val="none" w:sz="0" w:space="0" w:color="auto"/>
            <w:left w:val="none" w:sz="0" w:space="0" w:color="auto"/>
            <w:bottom w:val="none" w:sz="0" w:space="0" w:color="auto"/>
            <w:right w:val="none" w:sz="0" w:space="0" w:color="auto"/>
          </w:divBdr>
        </w:div>
        <w:div w:id="294531719">
          <w:marLeft w:val="1152"/>
          <w:marRight w:val="0"/>
          <w:marTop w:val="0"/>
          <w:marBottom w:val="101"/>
          <w:divBdr>
            <w:top w:val="none" w:sz="0" w:space="0" w:color="auto"/>
            <w:left w:val="none" w:sz="0" w:space="0" w:color="auto"/>
            <w:bottom w:val="none" w:sz="0" w:space="0" w:color="auto"/>
            <w:right w:val="none" w:sz="0" w:space="0" w:color="auto"/>
          </w:divBdr>
        </w:div>
        <w:div w:id="1999267412">
          <w:marLeft w:val="1152"/>
          <w:marRight w:val="0"/>
          <w:marTop w:val="0"/>
          <w:marBottom w:val="101"/>
          <w:divBdr>
            <w:top w:val="none" w:sz="0" w:space="0" w:color="auto"/>
            <w:left w:val="none" w:sz="0" w:space="0" w:color="auto"/>
            <w:bottom w:val="none" w:sz="0" w:space="0" w:color="auto"/>
            <w:right w:val="none" w:sz="0" w:space="0" w:color="auto"/>
          </w:divBdr>
        </w:div>
        <w:div w:id="1473713629">
          <w:marLeft w:val="720"/>
          <w:marRight w:val="0"/>
          <w:marTop w:val="0"/>
          <w:marBottom w:val="101"/>
          <w:divBdr>
            <w:top w:val="none" w:sz="0" w:space="0" w:color="auto"/>
            <w:left w:val="none" w:sz="0" w:space="0" w:color="auto"/>
            <w:bottom w:val="none" w:sz="0" w:space="0" w:color="auto"/>
            <w:right w:val="none" w:sz="0" w:space="0" w:color="auto"/>
          </w:divBdr>
        </w:div>
        <w:div w:id="1188299453">
          <w:marLeft w:val="720"/>
          <w:marRight w:val="0"/>
          <w:marTop w:val="0"/>
          <w:marBottom w:val="101"/>
          <w:divBdr>
            <w:top w:val="none" w:sz="0" w:space="0" w:color="auto"/>
            <w:left w:val="none" w:sz="0" w:space="0" w:color="auto"/>
            <w:bottom w:val="none" w:sz="0" w:space="0" w:color="auto"/>
            <w:right w:val="none" w:sz="0" w:space="0" w:color="auto"/>
          </w:divBdr>
        </w:div>
        <w:div w:id="417673482">
          <w:marLeft w:val="0"/>
          <w:marRight w:val="0"/>
          <w:marTop w:val="0"/>
          <w:marBottom w:val="101"/>
          <w:divBdr>
            <w:top w:val="none" w:sz="0" w:space="0" w:color="auto"/>
            <w:left w:val="none" w:sz="0" w:space="0" w:color="auto"/>
            <w:bottom w:val="none" w:sz="0" w:space="0" w:color="auto"/>
            <w:right w:val="none" w:sz="0" w:space="0" w:color="auto"/>
          </w:divBdr>
        </w:div>
        <w:div w:id="1892225699">
          <w:marLeft w:val="0"/>
          <w:marRight w:val="0"/>
          <w:marTop w:val="0"/>
          <w:marBottom w:val="101"/>
          <w:divBdr>
            <w:top w:val="none" w:sz="0" w:space="0" w:color="auto"/>
            <w:left w:val="none" w:sz="0" w:space="0" w:color="auto"/>
            <w:bottom w:val="none" w:sz="0" w:space="0" w:color="auto"/>
            <w:right w:val="none" w:sz="0" w:space="0" w:color="auto"/>
          </w:divBdr>
        </w:div>
        <w:div w:id="1903909733">
          <w:marLeft w:val="0"/>
          <w:marRight w:val="0"/>
          <w:marTop w:val="0"/>
          <w:marBottom w:val="101"/>
          <w:divBdr>
            <w:top w:val="none" w:sz="0" w:space="0" w:color="auto"/>
            <w:left w:val="none" w:sz="0" w:space="0" w:color="auto"/>
            <w:bottom w:val="none" w:sz="0" w:space="0" w:color="auto"/>
            <w:right w:val="none" w:sz="0" w:space="0" w:color="auto"/>
          </w:divBdr>
        </w:div>
        <w:div w:id="1114789341">
          <w:marLeft w:val="864"/>
          <w:marRight w:val="0"/>
          <w:marTop w:val="0"/>
          <w:marBottom w:val="101"/>
          <w:divBdr>
            <w:top w:val="none" w:sz="0" w:space="0" w:color="auto"/>
            <w:left w:val="none" w:sz="0" w:space="0" w:color="auto"/>
            <w:bottom w:val="none" w:sz="0" w:space="0" w:color="auto"/>
            <w:right w:val="none" w:sz="0" w:space="0" w:color="auto"/>
          </w:divBdr>
        </w:div>
        <w:div w:id="688915277">
          <w:marLeft w:val="0"/>
          <w:marRight w:val="0"/>
          <w:marTop w:val="0"/>
          <w:marBottom w:val="101"/>
          <w:divBdr>
            <w:top w:val="none" w:sz="0" w:space="0" w:color="auto"/>
            <w:left w:val="none" w:sz="0" w:space="0" w:color="auto"/>
            <w:bottom w:val="none" w:sz="0" w:space="0" w:color="auto"/>
            <w:right w:val="none" w:sz="0" w:space="0" w:color="auto"/>
          </w:divBdr>
        </w:div>
        <w:div w:id="386760164">
          <w:marLeft w:val="0"/>
          <w:marRight w:val="0"/>
          <w:marTop w:val="0"/>
          <w:marBottom w:val="101"/>
          <w:divBdr>
            <w:top w:val="none" w:sz="0" w:space="0" w:color="auto"/>
            <w:left w:val="none" w:sz="0" w:space="0" w:color="auto"/>
            <w:bottom w:val="none" w:sz="0" w:space="0" w:color="auto"/>
            <w:right w:val="none" w:sz="0" w:space="0" w:color="auto"/>
          </w:divBdr>
        </w:div>
        <w:div w:id="1242370386">
          <w:marLeft w:val="0"/>
          <w:marRight w:val="0"/>
          <w:marTop w:val="0"/>
          <w:marBottom w:val="101"/>
          <w:divBdr>
            <w:top w:val="none" w:sz="0" w:space="0" w:color="auto"/>
            <w:left w:val="none" w:sz="0" w:space="0" w:color="auto"/>
            <w:bottom w:val="none" w:sz="0" w:space="0" w:color="auto"/>
            <w:right w:val="none" w:sz="0" w:space="0" w:color="auto"/>
          </w:divBdr>
        </w:div>
        <w:div w:id="270404165">
          <w:marLeft w:val="0"/>
          <w:marRight w:val="0"/>
          <w:marTop w:val="0"/>
          <w:marBottom w:val="101"/>
          <w:divBdr>
            <w:top w:val="none" w:sz="0" w:space="0" w:color="auto"/>
            <w:left w:val="none" w:sz="0" w:space="0" w:color="auto"/>
            <w:bottom w:val="none" w:sz="0" w:space="0" w:color="auto"/>
            <w:right w:val="none" w:sz="0" w:space="0" w:color="auto"/>
          </w:divBdr>
        </w:div>
        <w:div w:id="303852802">
          <w:marLeft w:val="0"/>
          <w:marRight w:val="0"/>
          <w:marTop w:val="0"/>
          <w:marBottom w:val="101"/>
          <w:divBdr>
            <w:top w:val="none" w:sz="0" w:space="0" w:color="auto"/>
            <w:left w:val="none" w:sz="0" w:space="0" w:color="auto"/>
            <w:bottom w:val="none" w:sz="0" w:space="0" w:color="auto"/>
            <w:right w:val="none" w:sz="0" w:space="0" w:color="auto"/>
          </w:divBdr>
        </w:div>
        <w:div w:id="121971037">
          <w:marLeft w:val="0"/>
          <w:marRight w:val="0"/>
          <w:marTop w:val="0"/>
          <w:marBottom w:val="101"/>
          <w:divBdr>
            <w:top w:val="none" w:sz="0" w:space="0" w:color="auto"/>
            <w:left w:val="none" w:sz="0" w:space="0" w:color="auto"/>
            <w:bottom w:val="none" w:sz="0" w:space="0" w:color="auto"/>
            <w:right w:val="none" w:sz="0" w:space="0" w:color="auto"/>
          </w:divBdr>
        </w:div>
        <w:div w:id="1959405883">
          <w:marLeft w:val="0"/>
          <w:marRight w:val="0"/>
          <w:marTop w:val="0"/>
          <w:marBottom w:val="101"/>
          <w:divBdr>
            <w:top w:val="none" w:sz="0" w:space="0" w:color="auto"/>
            <w:left w:val="none" w:sz="0" w:space="0" w:color="auto"/>
            <w:bottom w:val="none" w:sz="0" w:space="0" w:color="auto"/>
            <w:right w:val="none" w:sz="0" w:space="0" w:color="auto"/>
          </w:divBdr>
        </w:div>
        <w:div w:id="1168791360">
          <w:marLeft w:val="0"/>
          <w:marRight w:val="0"/>
          <w:marTop w:val="0"/>
          <w:marBottom w:val="101"/>
          <w:divBdr>
            <w:top w:val="none" w:sz="0" w:space="0" w:color="auto"/>
            <w:left w:val="none" w:sz="0" w:space="0" w:color="auto"/>
            <w:bottom w:val="none" w:sz="0" w:space="0" w:color="auto"/>
            <w:right w:val="none" w:sz="0" w:space="0" w:color="auto"/>
          </w:divBdr>
        </w:div>
        <w:div w:id="13074318">
          <w:marLeft w:val="0"/>
          <w:marRight w:val="0"/>
          <w:marTop w:val="0"/>
          <w:marBottom w:val="101"/>
          <w:divBdr>
            <w:top w:val="none" w:sz="0" w:space="0" w:color="auto"/>
            <w:left w:val="none" w:sz="0" w:space="0" w:color="auto"/>
            <w:bottom w:val="none" w:sz="0" w:space="0" w:color="auto"/>
            <w:right w:val="none" w:sz="0" w:space="0" w:color="auto"/>
          </w:divBdr>
        </w:div>
        <w:div w:id="449083548">
          <w:marLeft w:val="0"/>
          <w:marRight w:val="0"/>
          <w:marTop w:val="0"/>
          <w:marBottom w:val="101"/>
          <w:divBdr>
            <w:top w:val="none" w:sz="0" w:space="0" w:color="auto"/>
            <w:left w:val="none" w:sz="0" w:space="0" w:color="auto"/>
            <w:bottom w:val="none" w:sz="0" w:space="0" w:color="auto"/>
            <w:right w:val="none" w:sz="0" w:space="0" w:color="auto"/>
          </w:divBdr>
        </w:div>
        <w:div w:id="374893664">
          <w:marLeft w:val="0"/>
          <w:marRight w:val="0"/>
          <w:marTop w:val="0"/>
          <w:marBottom w:val="101"/>
          <w:divBdr>
            <w:top w:val="none" w:sz="0" w:space="0" w:color="auto"/>
            <w:left w:val="none" w:sz="0" w:space="0" w:color="auto"/>
            <w:bottom w:val="none" w:sz="0" w:space="0" w:color="auto"/>
            <w:right w:val="none" w:sz="0" w:space="0" w:color="auto"/>
          </w:divBdr>
        </w:div>
        <w:div w:id="1135484863">
          <w:marLeft w:val="0"/>
          <w:marRight w:val="0"/>
          <w:marTop w:val="0"/>
          <w:marBottom w:val="101"/>
          <w:divBdr>
            <w:top w:val="none" w:sz="0" w:space="0" w:color="auto"/>
            <w:left w:val="none" w:sz="0" w:space="0" w:color="auto"/>
            <w:bottom w:val="none" w:sz="0" w:space="0" w:color="auto"/>
            <w:right w:val="none" w:sz="0" w:space="0" w:color="auto"/>
          </w:divBdr>
        </w:div>
        <w:div w:id="1934900827">
          <w:marLeft w:val="0"/>
          <w:marRight w:val="0"/>
          <w:marTop w:val="0"/>
          <w:marBottom w:val="101"/>
          <w:divBdr>
            <w:top w:val="none" w:sz="0" w:space="0" w:color="auto"/>
            <w:left w:val="none" w:sz="0" w:space="0" w:color="auto"/>
            <w:bottom w:val="none" w:sz="0" w:space="0" w:color="auto"/>
            <w:right w:val="none" w:sz="0" w:space="0" w:color="auto"/>
          </w:divBdr>
        </w:div>
        <w:div w:id="1125850016">
          <w:marLeft w:val="0"/>
          <w:marRight w:val="0"/>
          <w:marTop w:val="0"/>
          <w:marBottom w:val="101"/>
          <w:divBdr>
            <w:top w:val="none" w:sz="0" w:space="0" w:color="auto"/>
            <w:left w:val="none" w:sz="0" w:space="0" w:color="auto"/>
            <w:bottom w:val="none" w:sz="0" w:space="0" w:color="auto"/>
            <w:right w:val="none" w:sz="0" w:space="0" w:color="auto"/>
          </w:divBdr>
        </w:div>
        <w:div w:id="1747875504">
          <w:marLeft w:val="0"/>
          <w:marRight w:val="0"/>
          <w:marTop w:val="0"/>
          <w:marBottom w:val="101"/>
          <w:divBdr>
            <w:top w:val="none" w:sz="0" w:space="0" w:color="auto"/>
            <w:left w:val="none" w:sz="0" w:space="0" w:color="auto"/>
            <w:bottom w:val="none" w:sz="0" w:space="0" w:color="auto"/>
            <w:right w:val="none" w:sz="0" w:space="0" w:color="auto"/>
          </w:divBdr>
        </w:div>
        <w:div w:id="1722287537">
          <w:marLeft w:val="0"/>
          <w:marRight w:val="0"/>
          <w:marTop w:val="0"/>
          <w:marBottom w:val="101"/>
          <w:divBdr>
            <w:top w:val="none" w:sz="0" w:space="0" w:color="auto"/>
            <w:left w:val="none" w:sz="0" w:space="0" w:color="auto"/>
            <w:bottom w:val="none" w:sz="0" w:space="0" w:color="auto"/>
            <w:right w:val="none" w:sz="0" w:space="0" w:color="auto"/>
          </w:divBdr>
        </w:div>
        <w:div w:id="121926472">
          <w:marLeft w:val="0"/>
          <w:marRight w:val="0"/>
          <w:marTop w:val="0"/>
          <w:marBottom w:val="101"/>
          <w:divBdr>
            <w:top w:val="none" w:sz="0" w:space="0" w:color="auto"/>
            <w:left w:val="none" w:sz="0" w:space="0" w:color="auto"/>
            <w:bottom w:val="none" w:sz="0" w:space="0" w:color="auto"/>
            <w:right w:val="none" w:sz="0" w:space="0" w:color="auto"/>
          </w:divBdr>
        </w:div>
        <w:div w:id="1165390887">
          <w:marLeft w:val="0"/>
          <w:marRight w:val="0"/>
          <w:marTop w:val="0"/>
          <w:marBottom w:val="101"/>
          <w:divBdr>
            <w:top w:val="none" w:sz="0" w:space="0" w:color="auto"/>
            <w:left w:val="none" w:sz="0" w:space="0" w:color="auto"/>
            <w:bottom w:val="none" w:sz="0" w:space="0" w:color="auto"/>
            <w:right w:val="none" w:sz="0" w:space="0" w:color="auto"/>
          </w:divBdr>
        </w:div>
        <w:div w:id="497699240">
          <w:marLeft w:val="0"/>
          <w:marRight w:val="0"/>
          <w:marTop w:val="0"/>
          <w:marBottom w:val="101"/>
          <w:divBdr>
            <w:top w:val="none" w:sz="0" w:space="0" w:color="auto"/>
            <w:left w:val="none" w:sz="0" w:space="0" w:color="auto"/>
            <w:bottom w:val="none" w:sz="0" w:space="0" w:color="auto"/>
            <w:right w:val="none" w:sz="0" w:space="0" w:color="auto"/>
          </w:divBdr>
        </w:div>
        <w:div w:id="1372195571">
          <w:marLeft w:val="0"/>
          <w:marRight w:val="0"/>
          <w:marTop w:val="0"/>
          <w:marBottom w:val="101"/>
          <w:divBdr>
            <w:top w:val="none" w:sz="0" w:space="0" w:color="auto"/>
            <w:left w:val="none" w:sz="0" w:space="0" w:color="auto"/>
            <w:bottom w:val="none" w:sz="0" w:space="0" w:color="auto"/>
            <w:right w:val="none" w:sz="0" w:space="0" w:color="auto"/>
          </w:divBdr>
        </w:div>
        <w:div w:id="110170531">
          <w:marLeft w:val="0"/>
          <w:marRight w:val="0"/>
          <w:marTop w:val="101"/>
          <w:marBottom w:val="101"/>
          <w:divBdr>
            <w:top w:val="none" w:sz="0" w:space="0" w:color="auto"/>
            <w:left w:val="none" w:sz="0" w:space="0" w:color="auto"/>
            <w:bottom w:val="none" w:sz="0" w:space="0" w:color="auto"/>
            <w:right w:val="none" w:sz="0" w:space="0" w:color="auto"/>
          </w:divBdr>
        </w:div>
        <w:div w:id="755129397">
          <w:marLeft w:val="0"/>
          <w:marRight w:val="0"/>
          <w:marTop w:val="0"/>
          <w:marBottom w:val="101"/>
          <w:divBdr>
            <w:top w:val="none" w:sz="0" w:space="0" w:color="auto"/>
            <w:left w:val="none" w:sz="0" w:space="0" w:color="auto"/>
            <w:bottom w:val="none" w:sz="0" w:space="0" w:color="auto"/>
            <w:right w:val="none" w:sz="0" w:space="0" w:color="auto"/>
          </w:divBdr>
        </w:div>
        <w:div w:id="1862477770">
          <w:marLeft w:val="0"/>
          <w:marRight w:val="0"/>
          <w:marTop w:val="0"/>
          <w:marBottom w:val="60"/>
          <w:divBdr>
            <w:top w:val="none" w:sz="0" w:space="0" w:color="auto"/>
            <w:left w:val="none" w:sz="0" w:space="0" w:color="auto"/>
            <w:bottom w:val="none" w:sz="0" w:space="0" w:color="auto"/>
            <w:right w:val="none" w:sz="0" w:space="0" w:color="auto"/>
          </w:divBdr>
        </w:div>
        <w:div w:id="161050118">
          <w:marLeft w:val="0"/>
          <w:marRight w:val="0"/>
          <w:marTop w:val="0"/>
          <w:marBottom w:val="60"/>
          <w:divBdr>
            <w:top w:val="none" w:sz="0" w:space="0" w:color="auto"/>
            <w:left w:val="none" w:sz="0" w:space="0" w:color="auto"/>
            <w:bottom w:val="none" w:sz="0" w:space="0" w:color="auto"/>
            <w:right w:val="none" w:sz="0" w:space="0" w:color="auto"/>
          </w:divBdr>
        </w:div>
        <w:div w:id="93136343">
          <w:marLeft w:val="0"/>
          <w:marRight w:val="0"/>
          <w:marTop w:val="0"/>
          <w:marBottom w:val="60"/>
          <w:divBdr>
            <w:top w:val="none" w:sz="0" w:space="0" w:color="auto"/>
            <w:left w:val="none" w:sz="0" w:space="0" w:color="auto"/>
            <w:bottom w:val="none" w:sz="0" w:space="0" w:color="auto"/>
            <w:right w:val="none" w:sz="0" w:space="0" w:color="auto"/>
          </w:divBdr>
        </w:div>
        <w:div w:id="137306415">
          <w:marLeft w:val="0"/>
          <w:marRight w:val="0"/>
          <w:marTop w:val="0"/>
          <w:marBottom w:val="60"/>
          <w:divBdr>
            <w:top w:val="none" w:sz="0" w:space="0" w:color="auto"/>
            <w:left w:val="none" w:sz="0" w:space="0" w:color="auto"/>
            <w:bottom w:val="none" w:sz="0" w:space="0" w:color="auto"/>
            <w:right w:val="none" w:sz="0" w:space="0" w:color="auto"/>
          </w:divBdr>
        </w:div>
        <w:div w:id="127283866">
          <w:marLeft w:val="1296"/>
          <w:marRight w:val="0"/>
          <w:marTop w:val="0"/>
          <w:marBottom w:val="60"/>
          <w:divBdr>
            <w:top w:val="none" w:sz="0" w:space="0" w:color="auto"/>
            <w:left w:val="none" w:sz="0" w:space="0" w:color="auto"/>
            <w:bottom w:val="none" w:sz="0" w:space="0" w:color="auto"/>
            <w:right w:val="none" w:sz="0" w:space="0" w:color="auto"/>
          </w:divBdr>
        </w:div>
        <w:div w:id="1134250753">
          <w:marLeft w:val="0"/>
          <w:marRight w:val="0"/>
          <w:marTop w:val="0"/>
          <w:marBottom w:val="60"/>
          <w:divBdr>
            <w:top w:val="none" w:sz="0" w:space="0" w:color="auto"/>
            <w:left w:val="none" w:sz="0" w:space="0" w:color="auto"/>
            <w:bottom w:val="none" w:sz="0" w:space="0" w:color="auto"/>
            <w:right w:val="none" w:sz="0" w:space="0" w:color="auto"/>
          </w:divBdr>
        </w:div>
        <w:div w:id="2096126739">
          <w:marLeft w:val="1296"/>
          <w:marRight w:val="0"/>
          <w:marTop w:val="0"/>
          <w:marBottom w:val="60"/>
          <w:divBdr>
            <w:top w:val="none" w:sz="0" w:space="0" w:color="auto"/>
            <w:left w:val="none" w:sz="0" w:space="0" w:color="auto"/>
            <w:bottom w:val="none" w:sz="0" w:space="0" w:color="auto"/>
            <w:right w:val="none" w:sz="0" w:space="0" w:color="auto"/>
          </w:divBdr>
        </w:div>
        <w:div w:id="2124030313">
          <w:marLeft w:val="1296"/>
          <w:marRight w:val="0"/>
          <w:marTop w:val="0"/>
          <w:marBottom w:val="60"/>
          <w:divBdr>
            <w:top w:val="none" w:sz="0" w:space="0" w:color="auto"/>
            <w:left w:val="none" w:sz="0" w:space="0" w:color="auto"/>
            <w:bottom w:val="none" w:sz="0" w:space="0" w:color="auto"/>
            <w:right w:val="none" w:sz="0" w:space="0" w:color="auto"/>
          </w:divBdr>
        </w:div>
        <w:div w:id="1331062431">
          <w:marLeft w:val="1296"/>
          <w:marRight w:val="0"/>
          <w:marTop w:val="0"/>
          <w:marBottom w:val="60"/>
          <w:divBdr>
            <w:top w:val="none" w:sz="0" w:space="0" w:color="auto"/>
            <w:left w:val="none" w:sz="0" w:space="0" w:color="auto"/>
            <w:bottom w:val="none" w:sz="0" w:space="0" w:color="auto"/>
            <w:right w:val="none" w:sz="0" w:space="0" w:color="auto"/>
          </w:divBdr>
        </w:div>
        <w:div w:id="172915337">
          <w:marLeft w:val="0"/>
          <w:marRight w:val="0"/>
          <w:marTop w:val="0"/>
          <w:marBottom w:val="60"/>
          <w:divBdr>
            <w:top w:val="none" w:sz="0" w:space="0" w:color="auto"/>
            <w:left w:val="none" w:sz="0" w:space="0" w:color="auto"/>
            <w:bottom w:val="none" w:sz="0" w:space="0" w:color="auto"/>
            <w:right w:val="none" w:sz="0" w:space="0" w:color="auto"/>
          </w:divBdr>
        </w:div>
        <w:div w:id="2077966556">
          <w:marLeft w:val="1296"/>
          <w:marRight w:val="0"/>
          <w:marTop w:val="0"/>
          <w:marBottom w:val="60"/>
          <w:divBdr>
            <w:top w:val="none" w:sz="0" w:space="0" w:color="auto"/>
            <w:left w:val="none" w:sz="0" w:space="0" w:color="auto"/>
            <w:bottom w:val="none" w:sz="0" w:space="0" w:color="auto"/>
            <w:right w:val="none" w:sz="0" w:space="0" w:color="auto"/>
          </w:divBdr>
        </w:div>
        <w:div w:id="1340346935">
          <w:marLeft w:val="1296"/>
          <w:marRight w:val="0"/>
          <w:marTop w:val="0"/>
          <w:marBottom w:val="60"/>
          <w:divBdr>
            <w:top w:val="none" w:sz="0" w:space="0" w:color="auto"/>
            <w:left w:val="none" w:sz="0" w:space="0" w:color="auto"/>
            <w:bottom w:val="none" w:sz="0" w:space="0" w:color="auto"/>
            <w:right w:val="none" w:sz="0" w:space="0" w:color="auto"/>
          </w:divBdr>
        </w:div>
        <w:div w:id="1521970084">
          <w:marLeft w:val="0"/>
          <w:marRight w:val="0"/>
          <w:marTop w:val="0"/>
          <w:marBottom w:val="60"/>
          <w:divBdr>
            <w:top w:val="none" w:sz="0" w:space="0" w:color="auto"/>
            <w:left w:val="none" w:sz="0" w:space="0" w:color="auto"/>
            <w:bottom w:val="none" w:sz="0" w:space="0" w:color="auto"/>
            <w:right w:val="none" w:sz="0" w:space="0" w:color="auto"/>
          </w:divBdr>
        </w:div>
        <w:div w:id="391082627">
          <w:marLeft w:val="1296"/>
          <w:marRight w:val="0"/>
          <w:marTop w:val="0"/>
          <w:marBottom w:val="60"/>
          <w:divBdr>
            <w:top w:val="none" w:sz="0" w:space="0" w:color="auto"/>
            <w:left w:val="none" w:sz="0" w:space="0" w:color="auto"/>
            <w:bottom w:val="none" w:sz="0" w:space="0" w:color="auto"/>
            <w:right w:val="none" w:sz="0" w:space="0" w:color="auto"/>
          </w:divBdr>
        </w:div>
        <w:div w:id="582496718">
          <w:marLeft w:val="1296"/>
          <w:marRight w:val="0"/>
          <w:marTop w:val="0"/>
          <w:marBottom w:val="60"/>
          <w:divBdr>
            <w:top w:val="none" w:sz="0" w:space="0" w:color="auto"/>
            <w:left w:val="none" w:sz="0" w:space="0" w:color="auto"/>
            <w:bottom w:val="none" w:sz="0" w:space="0" w:color="auto"/>
            <w:right w:val="none" w:sz="0" w:space="0" w:color="auto"/>
          </w:divBdr>
        </w:div>
        <w:div w:id="1029795172">
          <w:marLeft w:val="0"/>
          <w:marRight w:val="0"/>
          <w:marTop w:val="0"/>
          <w:marBottom w:val="60"/>
          <w:divBdr>
            <w:top w:val="none" w:sz="0" w:space="0" w:color="auto"/>
            <w:left w:val="none" w:sz="0" w:space="0" w:color="auto"/>
            <w:bottom w:val="none" w:sz="0" w:space="0" w:color="auto"/>
            <w:right w:val="none" w:sz="0" w:space="0" w:color="auto"/>
          </w:divBdr>
        </w:div>
        <w:div w:id="725563625">
          <w:marLeft w:val="1296"/>
          <w:marRight w:val="0"/>
          <w:marTop w:val="0"/>
          <w:marBottom w:val="60"/>
          <w:divBdr>
            <w:top w:val="none" w:sz="0" w:space="0" w:color="auto"/>
            <w:left w:val="none" w:sz="0" w:space="0" w:color="auto"/>
            <w:bottom w:val="none" w:sz="0" w:space="0" w:color="auto"/>
            <w:right w:val="none" w:sz="0" w:space="0" w:color="auto"/>
          </w:divBdr>
        </w:div>
        <w:div w:id="1775905719">
          <w:marLeft w:val="0"/>
          <w:marRight w:val="0"/>
          <w:marTop w:val="0"/>
          <w:marBottom w:val="60"/>
          <w:divBdr>
            <w:top w:val="none" w:sz="0" w:space="0" w:color="auto"/>
            <w:left w:val="none" w:sz="0" w:space="0" w:color="auto"/>
            <w:bottom w:val="none" w:sz="0" w:space="0" w:color="auto"/>
            <w:right w:val="none" w:sz="0" w:space="0" w:color="auto"/>
          </w:divBdr>
        </w:div>
        <w:div w:id="350379263">
          <w:marLeft w:val="1296"/>
          <w:marRight w:val="0"/>
          <w:marTop w:val="0"/>
          <w:marBottom w:val="60"/>
          <w:divBdr>
            <w:top w:val="none" w:sz="0" w:space="0" w:color="auto"/>
            <w:left w:val="none" w:sz="0" w:space="0" w:color="auto"/>
            <w:bottom w:val="none" w:sz="0" w:space="0" w:color="auto"/>
            <w:right w:val="none" w:sz="0" w:space="0" w:color="auto"/>
          </w:divBdr>
        </w:div>
        <w:div w:id="1100566710">
          <w:marLeft w:val="1296"/>
          <w:marRight w:val="0"/>
          <w:marTop w:val="0"/>
          <w:marBottom w:val="60"/>
          <w:divBdr>
            <w:top w:val="none" w:sz="0" w:space="0" w:color="auto"/>
            <w:left w:val="none" w:sz="0" w:space="0" w:color="auto"/>
            <w:bottom w:val="none" w:sz="0" w:space="0" w:color="auto"/>
            <w:right w:val="none" w:sz="0" w:space="0" w:color="auto"/>
          </w:divBdr>
        </w:div>
        <w:div w:id="123423871">
          <w:marLeft w:val="1296"/>
          <w:marRight w:val="0"/>
          <w:marTop w:val="0"/>
          <w:marBottom w:val="60"/>
          <w:divBdr>
            <w:top w:val="none" w:sz="0" w:space="0" w:color="auto"/>
            <w:left w:val="none" w:sz="0" w:space="0" w:color="auto"/>
            <w:bottom w:val="none" w:sz="0" w:space="0" w:color="auto"/>
            <w:right w:val="none" w:sz="0" w:space="0" w:color="auto"/>
          </w:divBdr>
        </w:div>
        <w:div w:id="786316655">
          <w:marLeft w:val="0"/>
          <w:marRight w:val="0"/>
          <w:marTop w:val="0"/>
          <w:marBottom w:val="60"/>
          <w:divBdr>
            <w:top w:val="none" w:sz="0" w:space="0" w:color="auto"/>
            <w:left w:val="none" w:sz="0" w:space="0" w:color="auto"/>
            <w:bottom w:val="none" w:sz="0" w:space="0" w:color="auto"/>
            <w:right w:val="none" w:sz="0" w:space="0" w:color="auto"/>
          </w:divBdr>
        </w:div>
        <w:div w:id="1927181299">
          <w:marLeft w:val="0"/>
          <w:marRight w:val="0"/>
          <w:marTop w:val="0"/>
          <w:marBottom w:val="60"/>
          <w:divBdr>
            <w:top w:val="none" w:sz="0" w:space="0" w:color="auto"/>
            <w:left w:val="none" w:sz="0" w:space="0" w:color="auto"/>
            <w:bottom w:val="none" w:sz="0" w:space="0" w:color="auto"/>
            <w:right w:val="none" w:sz="0" w:space="0" w:color="auto"/>
          </w:divBdr>
        </w:div>
        <w:div w:id="1267034944">
          <w:marLeft w:val="1728"/>
          <w:marRight w:val="0"/>
          <w:marTop w:val="0"/>
          <w:marBottom w:val="60"/>
          <w:divBdr>
            <w:top w:val="none" w:sz="0" w:space="0" w:color="auto"/>
            <w:left w:val="none" w:sz="0" w:space="0" w:color="auto"/>
            <w:bottom w:val="none" w:sz="0" w:space="0" w:color="auto"/>
            <w:right w:val="none" w:sz="0" w:space="0" w:color="auto"/>
          </w:divBdr>
        </w:div>
        <w:div w:id="820970550">
          <w:marLeft w:val="0"/>
          <w:marRight w:val="0"/>
          <w:marTop w:val="0"/>
          <w:marBottom w:val="60"/>
          <w:divBdr>
            <w:top w:val="none" w:sz="0" w:space="0" w:color="auto"/>
            <w:left w:val="none" w:sz="0" w:space="0" w:color="auto"/>
            <w:bottom w:val="none" w:sz="0" w:space="0" w:color="auto"/>
            <w:right w:val="none" w:sz="0" w:space="0" w:color="auto"/>
          </w:divBdr>
        </w:div>
        <w:div w:id="207034969">
          <w:marLeft w:val="1728"/>
          <w:marRight w:val="0"/>
          <w:marTop w:val="0"/>
          <w:marBottom w:val="60"/>
          <w:divBdr>
            <w:top w:val="none" w:sz="0" w:space="0" w:color="auto"/>
            <w:left w:val="none" w:sz="0" w:space="0" w:color="auto"/>
            <w:bottom w:val="none" w:sz="0" w:space="0" w:color="auto"/>
            <w:right w:val="none" w:sz="0" w:space="0" w:color="auto"/>
          </w:divBdr>
        </w:div>
        <w:div w:id="1532454803">
          <w:marLeft w:val="1728"/>
          <w:marRight w:val="0"/>
          <w:marTop w:val="0"/>
          <w:marBottom w:val="60"/>
          <w:divBdr>
            <w:top w:val="none" w:sz="0" w:space="0" w:color="auto"/>
            <w:left w:val="none" w:sz="0" w:space="0" w:color="auto"/>
            <w:bottom w:val="none" w:sz="0" w:space="0" w:color="auto"/>
            <w:right w:val="none" w:sz="0" w:space="0" w:color="auto"/>
          </w:divBdr>
        </w:div>
        <w:div w:id="210502443">
          <w:marLeft w:val="1728"/>
          <w:marRight w:val="0"/>
          <w:marTop w:val="0"/>
          <w:marBottom w:val="60"/>
          <w:divBdr>
            <w:top w:val="none" w:sz="0" w:space="0" w:color="auto"/>
            <w:left w:val="none" w:sz="0" w:space="0" w:color="auto"/>
            <w:bottom w:val="none" w:sz="0" w:space="0" w:color="auto"/>
            <w:right w:val="none" w:sz="0" w:space="0" w:color="auto"/>
          </w:divBdr>
        </w:div>
        <w:div w:id="529151599">
          <w:marLeft w:val="1728"/>
          <w:marRight w:val="0"/>
          <w:marTop w:val="0"/>
          <w:marBottom w:val="60"/>
          <w:divBdr>
            <w:top w:val="none" w:sz="0" w:space="0" w:color="auto"/>
            <w:left w:val="none" w:sz="0" w:space="0" w:color="auto"/>
            <w:bottom w:val="none" w:sz="0" w:space="0" w:color="auto"/>
            <w:right w:val="none" w:sz="0" w:space="0" w:color="auto"/>
          </w:divBdr>
        </w:div>
        <w:div w:id="1655259738">
          <w:marLeft w:val="1728"/>
          <w:marRight w:val="0"/>
          <w:marTop w:val="0"/>
          <w:marBottom w:val="60"/>
          <w:divBdr>
            <w:top w:val="none" w:sz="0" w:space="0" w:color="auto"/>
            <w:left w:val="none" w:sz="0" w:space="0" w:color="auto"/>
            <w:bottom w:val="none" w:sz="0" w:space="0" w:color="auto"/>
            <w:right w:val="none" w:sz="0" w:space="0" w:color="auto"/>
          </w:divBdr>
        </w:div>
        <w:div w:id="153836053">
          <w:marLeft w:val="1728"/>
          <w:marRight w:val="0"/>
          <w:marTop w:val="0"/>
          <w:marBottom w:val="46"/>
          <w:divBdr>
            <w:top w:val="none" w:sz="0" w:space="0" w:color="auto"/>
            <w:left w:val="none" w:sz="0" w:space="0" w:color="auto"/>
            <w:bottom w:val="none" w:sz="0" w:space="0" w:color="auto"/>
            <w:right w:val="none" w:sz="0" w:space="0" w:color="auto"/>
          </w:divBdr>
        </w:div>
        <w:div w:id="1936940174">
          <w:marLeft w:val="1728"/>
          <w:marRight w:val="0"/>
          <w:marTop w:val="0"/>
          <w:marBottom w:val="46"/>
          <w:divBdr>
            <w:top w:val="none" w:sz="0" w:space="0" w:color="auto"/>
            <w:left w:val="none" w:sz="0" w:space="0" w:color="auto"/>
            <w:bottom w:val="none" w:sz="0" w:space="0" w:color="auto"/>
            <w:right w:val="none" w:sz="0" w:space="0" w:color="auto"/>
          </w:divBdr>
        </w:div>
        <w:div w:id="1331911305">
          <w:marLeft w:val="1728"/>
          <w:marRight w:val="0"/>
          <w:marTop w:val="0"/>
          <w:marBottom w:val="46"/>
          <w:divBdr>
            <w:top w:val="none" w:sz="0" w:space="0" w:color="auto"/>
            <w:left w:val="none" w:sz="0" w:space="0" w:color="auto"/>
            <w:bottom w:val="none" w:sz="0" w:space="0" w:color="auto"/>
            <w:right w:val="none" w:sz="0" w:space="0" w:color="auto"/>
          </w:divBdr>
        </w:div>
        <w:div w:id="1274285565">
          <w:marLeft w:val="1728"/>
          <w:marRight w:val="0"/>
          <w:marTop w:val="0"/>
          <w:marBottom w:val="46"/>
          <w:divBdr>
            <w:top w:val="none" w:sz="0" w:space="0" w:color="auto"/>
            <w:left w:val="none" w:sz="0" w:space="0" w:color="auto"/>
            <w:bottom w:val="none" w:sz="0" w:space="0" w:color="auto"/>
            <w:right w:val="none" w:sz="0" w:space="0" w:color="auto"/>
          </w:divBdr>
        </w:div>
        <w:div w:id="900603866">
          <w:marLeft w:val="1728"/>
          <w:marRight w:val="0"/>
          <w:marTop w:val="0"/>
          <w:marBottom w:val="46"/>
          <w:divBdr>
            <w:top w:val="none" w:sz="0" w:space="0" w:color="auto"/>
            <w:left w:val="none" w:sz="0" w:space="0" w:color="auto"/>
            <w:bottom w:val="none" w:sz="0" w:space="0" w:color="auto"/>
            <w:right w:val="none" w:sz="0" w:space="0" w:color="auto"/>
          </w:divBdr>
        </w:div>
        <w:div w:id="178786600">
          <w:marLeft w:val="1728"/>
          <w:marRight w:val="0"/>
          <w:marTop w:val="0"/>
          <w:marBottom w:val="80"/>
          <w:divBdr>
            <w:top w:val="none" w:sz="0" w:space="0" w:color="auto"/>
            <w:left w:val="none" w:sz="0" w:space="0" w:color="auto"/>
            <w:bottom w:val="none" w:sz="0" w:space="0" w:color="auto"/>
            <w:right w:val="none" w:sz="0" w:space="0" w:color="auto"/>
          </w:divBdr>
        </w:div>
        <w:div w:id="1197354723">
          <w:marLeft w:val="2160"/>
          <w:marRight w:val="0"/>
          <w:marTop w:val="0"/>
          <w:marBottom w:val="80"/>
          <w:divBdr>
            <w:top w:val="none" w:sz="0" w:space="0" w:color="auto"/>
            <w:left w:val="none" w:sz="0" w:space="0" w:color="auto"/>
            <w:bottom w:val="none" w:sz="0" w:space="0" w:color="auto"/>
            <w:right w:val="none" w:sz="0" w:space="0" w:color="auto"/>
          </w:divBdr>
        </w:div>
        <w:div w:id="1053308493">
          <w:marLeft w:val="2592"/>
          <w:marRight w:val="0"/>
          <w:marTop w:val="0"/>
          <w:marBottom w:val="80"/>
          <w:divBdr>
            <w:top w:val="none" w:sz="0" w:space="0" w:color="auto"/>
            <w:left w:val="none" w:sz="0" w:space="0" w:color="auto"/>
            <w:bottom w:val="none" w:sz="0" w:space="0" w:color="auto"/>
            <w:right w:val="none" w:sz="0" w:space="0" w:color="auto"/>
          </w:divBdr>
        </w:div>
        <w:div w:id="1361974688">
          <w:marLeft w:val="2592"/>
          <w:marRight w:val="0"/>
          <w:marTop w:val="0"/>
          <w:marBottom w:val="60"/>
          <w:divBdr>
            <w:top w:val="none" w:sz="0" w:space="0" w:color="auto"/>
            <w:left w:val="none" w:sz="0" w:space="0" w:color="auto"/>
            <w:bottom w:val="none" w:sz="0" w:space="0" w:color="auto"/>
            <w:right w:val="none" w:sz="0" w:space="0" w:color="auto"/>
          </w:divBdr>
        </w:div>
        <w:div w:id="437482486">
          <w:marLeft w:val="2160"/>
          <w:marRight w:val="0"/>
          <w:marTop w:val="0"/>
          <w:marBottom w:val="60"/>
          <w:divBdr>
            <w:top w:val="none" w:sz="0" w:space="0" w:color="auto"/>
            <w:left w:val="none" w:sz="0" w:space="0" w:color="auto"/>
            <w:bottom w:val="none" w:sz="0" w:space="0" w:color="auto"/>
            <w:right w:val="none" w:sz="0" w:space="0" w:color="auto"/>
          </w:divBdr>
        </w:div>
        <w:div w:id="1091585028">
          <w:marLeft w:val="0"/>
          <w:marRight w:val="0"/>
          <w:marTop w:val="0"/>
          <w:marBottom w:val="60"/>
          <w:divBdr>
            <w:top w:val="none" w:sz="0" w:space="0" w:color="auto"/>
            <w:left w:val="none" w:sz="0" w:space="0" w:color="auto"/>
            <w:bottom w:val="none" w:sz="0" w:space="0" w:color="auto"/>
            <w:right w:val="none" w:sz="0" w:space="0" w:color="auto"/>
          </w:divBdr>
        </w:div>
        <w:div w:id="1915780770">
          <w:marLeft w:val="1728"/>
          <w:marRight w:val="0"/>
          <w:marTop w:val="0"/>
          <w:marBottom w:val="60"/>
          <w:divBdr>
            <w:top w:val="none" w:sz="0" w:space="0" w:color="auto"/>
            <w:left w:val="none" w:sz="0" w:space="0" w:color="auto"/>
            <w:bottom w:val="none" w:sz="0" w:space="0" w:color="auto"/>
            <w:right w:val="none" w:sz="0" w:space="0" w:color="auto"/>
          </w:divBdr>
        </w:div>
        <w:div w:id="1151795789">
          <w:marLeft w:val="1728"/>
          <w:marRight w:val="0"/>
          <w:marTop w:val="0"/>
          <w:marBottom w:val="60"/>
          <w:divBdr>
            <w:top w:val="none" w:sz="0" w:space="0" w:color="auto"/>
            <w:left w:val="none" w:sz="0" w:space="0" w:color="auto"/>
            <w:bottom w:val="none" w:sz="0" w:space="0" w:color="auto"/>
            <w:right w:val="none" w:sz="0" w:space="0" w:color="auto"/>
          </w:divBdr>
        </w:div>
        <w:div w:id="971206976">
          <w:marLeft w:val="0"/>
          <w:marRight w:val="0"/>
          <w:marTop w:val="0"/>
          <w:marBottom w:val="60"/>
          <w:divBdr>
            <w:top w:val="none" w:sz="0" w:space="0" w:color="auto"/>
            <w:left w:val="none" w:sz="0" w:space="0" w:color="auto"/>
            <w:bottom w:val="none" w:sz="0" w:space="0" w:color="auto"/>
            <w:right w:val="none" w:sz="0" w:space="0" w:color="auto"/>
          </w:divBdr>
        </w:div>
        <w:div w:id="1211648294">
          <w:marLeft w:val="1728"/>
          <w:marRight w:val="0"/>
          <w:marTop w:val="0"/>
          <w:marBottom w:val="60"/>
          <w:divBdr>
            <w:top w:val="none" w:sz="0" w:space="0" w:color="auto"/>
            <w:left w:val="none" w:sz="0" w:space="0" w:color="auto"/>
            <w:bottom w:val="none" w:sz="0" w:space="0" w:color="auto"/>
            <w:right w:val="none" w:sz="0" w:space="0" w:color="auto"/>
          </w:divBdr>
        </w:div>
        <w:div w:id="1307127115">
          <w:marLeft w:val="1728"/>
          <w:marRight w:val="0"/>
          <w:marTop w:val="0"/>
          <w:marBottom w:val="46"/>
          <w:divBdr>
            <w:top w:val="none" w:sz="0" w:space="0" w:color="auto"/>
            <w:left w:val="none" w:sz="0" w:space="0" w:color="auto"/>
            <w:bottom w:val="none" w:sz="0" w:space="0" w:color="auto"/>
            <w:right w:val="none" w:sz="0" w:space="0" w:color="auto"/>
          </w:divBdr>
        </w:div>
        <w:div w:id="921446527">
          <w:marLeft w:val="0"/>
          <w:marRight w:val="0"/>
          <w:marTop w:val="0"/>
          <w:marBottom w:val="46"/>
          <w:divBdr>
            <w:top w:val="none" w:sz="0" w:space="0" w:color="auto"/>
            <w:left w:val="none" w:sz="0" w:space="0" w:color="auto"/>
            <w:bottom w:val="none" w:sz="0" w:space="0" w:color="auto"/>
            <w:right w:val="none" w:sz="0" w:space="0" w:color="auto"/>
          </w:divBdr>
        </w:div>
        <w:div w:id="407776166">
          <w:marLeft w:val="1728"/>
          <w:marRight w:val="0"/>
          <w:marTop w:val="0"/>
          <w:marBottom w:val="46"/>
          <w:divBdr>
            <w:top w:val="none" w:sz="0" w:space="0" w:color="auto"/>
            <w:left w:val="none" w:sz="0" w:space="0" w:color="auto"/>
            <w:bottom w:val="none" w:sz="0" w:space="0" w:color="auto"/>
            <w:right w:val="none" w:sz="0" w:space="0" w:color="auto"/>
          </w:divBdr>
        </w:div>
        <w:div w:id="530843237">
          <w:marLeft w:val="0"/>
          <w:marRight w:val="0"/>
          <w:marTop w:val="0"/>
          <w:marBottom w:val="46"/>
          <w:divBdr>
            <w:top w:val="none" w:sz="0" w:space="0" w:color="auto"/>
            <w:left w:val="none" w:sz="0" w:space="0" w:color="auto"/>
            <w:bottom w:val="none" w:sz="0" w:space="0" w:color="auto"/>
            <w:right w:val="none" w:sz="0" w:space="0" w:color="auto"/>
          </w:divBdr>
        </w:div>
        <w:div w:id="1828158962">
          <w:marLeft w:val="1728"/>
          <w:marRight w:val="0"/>
          <w:marTop w:val="0"/>
          <w:marBottom w:val="46"/>
          <w:divBdr>
            <w:top w:val="none" w:sz="0" w:space="0" w:color="auto"/>
            <w:left w:val="none" w:sz="0" w:space="0" w:color="auto"/>
            <w:bottom w:val="none" w:sz="0" w:space="0" w:color="auto"/>
            <w:right w:val="none" w:sz="0" w:space="0" w:color="auto"/>
          </w:divBdr>
        </w:div>
        <w:div w:id="1316227413">
          <w:marLeft w:val="1728"/>
          <w:marRight w:val="0"/>
          <w:marTop w:val="0"/>
          <w:marBottom w:val="46"/>
          <w:divBdr>
            <w:top w:val="none" w:sz="0" w:space="0" w:color="auto"/>
            <w:left w:val="none" w:sz="0" w:space="0" w:color="auto"/>
            <w:bottom w:val="none" w:sz="0" w:space="0" w:color="auto"/>
            <w:right w:val="none" w:sz="0" w:space="0" w:color="auto"/>
          </w:divBdr>
        </w:div>
        <w:div w:id="34349685">
          <w:marLeft w:val="0"/>
          <w:marRight w:val="0"/>
          <w:marTop w:val="0"/>
          <w:marBottom w:val="60"/>
          <w:divBdr>
            <w:top w:val="none" w:sz="0" w:space="0" w:color="auto"/>
            <w:left w:val="none" w:sz="0" w:space="0" w:color="auto"/>
            <w:bottom w:val="none" w:sz="0" w:space="0" w:color="auto"/>
            <w:right w:val="none" w:sz="0" w:space="0" w:color="auto"/>
          </w:divBdr>
        </w:div>
        <w:div w:id="2100324310">
          <w:marLeft w:val="0"/>
          <w:marRight w:val="0"/>
          <w:marTop w:val="0"/>
          <w:marBottom w:val="60"/>
          <w:divBdr>
            <w:top w:val="none" w:sz="0" w:space="0" w:color="auto"/>
            <w:left w:val="none" w:sz="0" w:space="0" w:color="auto"/>
            <w:bottom w:val="none" w:sz="0" w:space="0" w:color="auto"/>
            <w:right w:val="none" w:sz="0" w:space="0" w:color="auto"/>
          </w:divBdr>
        </w:div>
        <w:div w:id="757021902">
          <w:marLeft w:val="0"/>
          <w:marRight w:val="0"/>
          <w:marTop w:val="0"/>
          <w:marBottom w:val="200"/>
          <w:divBdr>
            <w:top w:val="none" w:sz="0" w:space="0" w:color="auto"/>
            <w:left w:val="none" w:sz="0" w:space="0" w:color="auto"/>
            <w:bottom w:val="none" w:sz="0" w:space="0" w:color="auto"/>
            <w:right w:val="none" w:sz="0" w:space="0" w:color="auto"/>
          </w:divBdr>
        </w:div>
      </w:divsChild>
    </w:div>
    <w:div w:id="1889413425">
      <w:bodyDiv w:val="1"/>
      <w:marLeft w:val="0"/>
      <w:marRight w:val="0"/>
      <w:marTop w:val="0"/>
      <w:marBottom w:val="0"/>
      <w:divBdr>
        <w:top w:val="none" w:sz="0" w:space="0" w:color="auto"/>
        <w:left w:val="none" w:sz="0" w:space="0" w:color="auto"/>
        <w:bottom w:val="none" w:sz="0" w:space="0" w:color="auto"/>
        <w:right w:val="none" w:sz="0" w:space="0" w:color="auto"/>
      </w:divBdr>
    </w:div>
    <w:div w:id="2040928570">
      <w:bodyDiv w:val="1"/>
      <w:marLeft w:val="0"/>
      <w:marRight w:val="0"/>
      <w:marTop w:val="0"/>
      <w:marBottom w:val="0"/>
      <w:divBdr>
        <w:top w:val="none" w:sz="0" w:space="0" w:color="auto"/>
        <w:left w:val="none" w:sz="0" w:space="0" w:color="auto"/>
        <w:bottom w:val="none" w:sz="0" w:space="0" w:color="auto"/>
        <w:right w:val="none" w:sz="0" w:space="0" w:color="auto"/>
      </w:divBdr>
      <w:divsChild>
        <w:div w:id="2022588754">
          <w:marLeft w:val="0"/>
          <w:marRight w:val="0"/>
          <w:marTop w:val="0"/>
          <w:marBottom w:val="74"/>
          <w:divBdr>
            <w:top w:val="none" w:sz="0" w:space="0" w:color="auto"/>
            <w:left w:val="none" w:sz="0" w:space="0" w:color="auto"/>
            <w:bottom w:val="none" w:sz="0" w:space="0" w:color="auto"/>
            <w:right w:val="none" w:sz="0" w:space="0" w:color="auto"/>
          </w:divBdr>
        </w:div>
        <w:div w:id="290676674">
          <w:marLeft w:val="0"/>
          <w:marRight w:val="0"/>
          <w:marTop w:val="0"/>
          <w:marBottom w:val="74"/>
          <w:divBdr>
            <w:top w:val="none" w:sz="0" w:space="0" w:color="auto"/>
            <w:left w:val="none" w:sz="0" w:space="0" w:color="auto"/>
            <w:bottom w:val="none" w:sz="0" w:space="0" w:color="auto"/>
            <w:right w:val="none" w:sz="0" w:space="0" w:color="auto"/>
          </w:divBdr>
        </w:div>
        <w:div w:id="1128015909">
          <w:marLeft w:val="0"/>
          <w:marRight w:val="0"/>
          <w:marTop w:val="0"/>
          <w:marBottom w:val="74"/>
          <w:divBdr>
            <w:top w:val="none" w:sz="0" w:space="0" w:color="auto"/>
            <w:left w:val="none" w:sz="0" w:space="0" w:color="auto"/>
            <w:bottom w:val="none" w:sz="0" w:space="0" w:color="auto"/>
            <w:right w:val="none" w:sz="0" w:space="0" w:color="auto"/>
          </w:divBdr>
        </w:div>
        <w:div w:id="483005859">
          <w:marLeft w:val="1440"/>
          <w:marRight w:val="0"/>
          <w:marTop w:val="0"/>
          <w:marBottom w:val="74"/>
          <w:divBdr>
            <w:top w:val="none" w:sz="0" w:space="0" w:color="auto"/>
            <w:left w:val="none" w:sz="0" w:space="0" w:color="auto"/>
            <w:bottom w:val="none" w:sz="0" w:space="0" w:color="auto"/>
            <w:right w:val="none" w:sz="0" w:space="0" w:color="auto"/>
          </w:divBdr>
        </w:div>
        <w:div w:id="312373655">
          <w:marLeft w:val="1440"/>
          <w:marRight w:val="0"/>
          <w:marTop w:val="0"/>
          <w:marBottom w:val="74"/>
          <w:divBdr>
            <w:top w:val="none" w:sz="0" w:space="0" w:color="auto"/>
            <w:left w:val="none" w:sz="0" w:space="0" w:color="auto"/>
            <w:bottom w:val="none" w:sz="0" w:space="0" w:color="auto"/>
            <w:right w:val="none" w:sz="0" w:space="0" w:color="auto"/>
          </w:divBdr>
        </w:div>
        <w:div w:id="1405026979">
          <w:marLeft w:val="1872"/>
          <w:marRight w:val="0"/>
          <w:marTop w:val="0"/>
          <w:marBottom w:val="74"/>
          <w:divBdr>
            <w:top w:val="none" w:sz="0" w:space="0" w:color="auto"/>
            <w:left w:val="none" w:sz="0" w:space="0" w:color="auto"/>
            <w:bottom w:val="none" w:sz="0" w:space="0" w:color="auto"/>
            <w:right w:val="none" w:sz="0" w:space="0" w:color="auto"/>
          </w:divBdr>
        </w:div>
        <w:div w:id="1100418805">
          <w:marLeft w:val="1872"/>
          <w:marRight w:val="0"/>
          <w:marTop w:val="0"/>
          <w:marBottom w:val="74"/>
          <w:divBdr>
            <w:top w:val="none" w:sz="0" w:space="0" w:color="auto"/>
            <w:left w:val="none" w:sz="0" w:space="0" w:color="auto"/>
            <w:bottom w:val="none" w:sz="0" w:space="0" w:color="auto"/>
            <w:right w:val="none" w:sz="0" w:space="0" w:color="auto"/>
          </w:divBdr>
        </w:div>
        <w:div w:id="1361737029">
          <w:marLeft w:val="1872"/>
          <w:marRight w:val="0"/>
          <w:marTop w:val="0"/>
          <w:marBottom w:val="74"/>
          <w:divBdr>
            <w:top w:val="none" w:sz="0" w:space="0" w:color="auto"/>
            <w:left w:val="none" w:sz="0" w:space="0" w:color="auto"/>
            <w:bottom w:val="none" w:sz="0" w:space="0" w:color="auto"/>
            <w:right w:val="none" w:sz="0" w:space="0" w:color="auto"/>
          </w:divBdr>
        </w:div>
        <w:div w:id="52510575">
          <w:marLeft w:val="1440"/>
          <w:marRight w:val="0"/>
          <w:marTop w:val="0"/>
          <w:marBottom w:val="74"/>
          <w:divBdr>
            <w:top w:val="none" w:sz="0" w:space="0" w:color="auto"/>
            <w:left w:val="none" w:sz="0" w:space="0" w:color="auto"/>
            <w:bottom w:val="none" w:sz="0" w:space="0" w:color="auto"/>
            <w:right w:val="none" w:sz="0" w:space="0" w:color="auto"/>
          </w:divBdr>
        </w:div>
        <w:div w:id="720638810">
          <w:marLeft w:val="1872"/>
          <w:marRight w:val="0"/>
          <w:marTop w:val="0"/>
          <w:marBottom w:val="74"/>
          <w:divBdr>
            <w:top w:val="none" w:sz="0" w:space="0" w:color="auto"/>
            <w:left w:val="none" w:sz="0" w:space="0" w:color="auto"/>
            <w:bottom w:val="none" w:sz="0" w:space="0" w:color="auto"/>
            <w:right w:val="none" w:sz="0" w:space="0" w:color="auto"/>
          </w:divBdr>
        </w:div>
        <w:div w:id="2054378347">
          <w:marLeft w:val="1440"/>
          <w:marRight w:val="0"/>
          <w:marTop w:val="0"/>
          <w:marBottom w:val="74"/>
          <w:divBdr>
            <w:top w:val="none" w:sz="0" w:space="0" w:color="auto"/>
            <w:left w:val="none" w:sz="0" w:space="0" w:color="auto"/>
            <w:bottom w:val="none" w:sz="0" w:space="0" w:color="auto"/>
            <w:right w:val="none" w:sz="0" w:space="0" w:color="auto"/>
          </w:divBdr>
        </w:div>
        <w:div w:id="1283657200">
          <w:marLeft w:val="1440"/>
          <w:marRight w:val="0"/>
          <w:marTop w:val="0"/>
          <w:marBottom w:val="74"/>
          <w:divBdr>
            <w:top w:val="none" w:sz="0" w:space="0" w:color="auto"/>
            <w:left w:val="none" w:sz="0" w:space="0" w:color="auto"/>
            <w:bottom w:val="none" w:sz="0" w:space="0" w:color="auto"/>
            <w:right w:val="none" w:sz="0" w:space="0" w:color="auto"/>
          </w:divBdr>
        </w:div>
        <w:div w:id="769930510">
          <w:marLeft w:val="1440"/>
          <w:marRight w:val="0"/>
          <w:marTop w:val="0"/>
          <w:marBottom w:val="74"/>
          <w:divBdr>
            <w:top w:val="none" w:sz="0" w:space="0" w:color="auto"/>
            <w:left w:val="none" w:sz="0" w:space="0" w:color="auto"/>
            <w:bottom w:val="none" w:sz="0" w:space="0" w:color="auto"/>
            <w:right w:val="none" w:sz="0" w:space="0" w:color="auto"/>
          </w:divBdr>
        </w:div>
        <w:div w:id="2137601449">
          <w:marLeft w:val="1440"/>
          <w:marRight w:val="0"/>
          <w:marTop w:val="0"/>
          <w:marBottom w:val="74"/>
          <w:divBdr>
            <w:top w:val="none" w:sz="0" w:space="0" w:color="auto"/>
            <w:left w:val="none" w:sz="0" w:space="0" w:color="auto"/>
            <w:bottom w:val="none" w:sz="0" w:space="0" w:color="auto"/>
            <w:right w:val="none" w:sz="0" w:space="0" w:color="auto"/>
          </w:divBdr>
        </w:div>
        <w:div w:id="519129824">
          <w:marLeft w:val="1872"/>
          <w:marRight w:val="0"/>
          <w:marTop w:val="0"/>
          <w:marBottom w:val="74"/>
          <w:divBdr>
            <w:top w:val="none" w:sz="0" w:space="0" w:color="auto"/>
            <w:left w:val="none" w:sz="0" w:space="0" w:color="auto"/>
            <w:bottom w:val="none" w:sz="0" w:space="0" w:color="auto"/>
            <w:right w:val="none" w:sz="0" w:space="0" w:color="auto"/>
          </w:divBdr>
        </w:div>
        <w:div w:id="532379712">
          <w:marLeft w:val="1440"/>
          <w:marRight w:val="0"/>
          <w:marTop w:val="0"/>
          <w:marBottom w:val="74"/>
          <w:divBdr>
            <w:top w:val="none" w:sz="0" w:space="0" w:color="auto"/>
            <w:left w:val="none" w:sz="0" w:space="0" w:color="auto"/>
            <w:bottom w:val="none" w:sz="0" w:space="0" w:color="auto"/>
            <w:right w:val="none" w:sz="0" w:space="0" w:color="auto"/>
          </w:divBdr>
        </w:div>
        <w:div w:id="1756054212">
          <w:marLeft w:val="1440"/>
          <w:marRight w:val="0"/>
          <w:marTop w:val="0"/>
          <w:marBottom w:val="74"/>
          <w:divBdr>
            <w:top w:val="none" w:sz="0" w:space="0" w:color="auto"/>
            <w:left w:val="none" w:sz="0" w:space="0" w:color="auto"/>
            <w:bottom w:val="none" w:sz="0" w:space="0" w:color="auto"/>
            <w:right w:val="none" w:sz="0" w:space="0" w:color="auto"/>
          </w:divBdr>
        </w:div>
        <w:div w:id="1863126176">
          <w:marLeft w:val="1440"/>
          <w:marRight w:val="0"/>
          <w:marTop w:val="0"/>
          <w:marBottom w:val="74"/>
          <w:divBdr>
            <w:top w:val="none" w:sz="0" w:space="0" w:color="auto"/>
            <w:left w:val="none" w:sz="0" w:space="0" w:color="auto"/>
            <w:bottom w:val="none" w:sz="0" w:space="0" w:color="auto"/>
            <w:right w:val="none" w:sz="0" w:space="0" w:color="auto"/>
          </w:divBdr>
        </w:div>
        <w:div w:id="1764063631">
          <w:marLeft w:val="1440"/>
          <w:marRight w:val="0"/>
          <w:marTop w:val="0"/>
          <w:marBottom w:val="101"/>
          <w:divBdr>
            <w:top w:val="none" w:sz="0" w:space="0" w:color="auto"/>
            <w:left w:val="none" w:sz="0" w:space="0" w:color="auto"/>
            <w:bottom w:val="none" w:sz="0" w:space="0" w:color="auto"/>
            <w:right w:val="none" w:sz="0" w:space="0" w:color="auto"/>
          </w:divBdr>
        </w:div>
        <w:div w:id="569194326">
          <w:marLeft w:val="1440"/>
          <w:marRight w:val="0"/>
          <w:marTop w:val="0"/>
          <w:marBottom w:val="86"/>
          <w:divBdr>
            <w:top w:val="none" w:sz="0" w:space="0" w:color="auto"/>
            <w:left w:val="none" w:sz="0" w:space="0" w:color="auto"/>
            <w:bottom w:val="none" w:sz="0" w:space="0" w:color="auto"/>
            <w:right w:val="none" w:sz="0" w:space="0" w:color="auto"/>
          </w:divBdr>
        </w:div>
        <w:div w:id="1977644025">
          <w:marLeft w:val="1440"/>
          <w:marRight w:val="0"/>
          <w:marTop w:val="0"/>
          <w:marBottom w:val="86"/>
          <w:divBdr>
            <w:top w:val="none" w:sz="0" w:space="0" w:color="auto"/>
            <w:left w:val="none" w:sz="0" w:space="0" w:color="auto"/>
            <w:bottom w:val="none" w:sz="0" w:space="0" w:color="auto"/>
            <w:right w:val="none" w:sz="0" w:space="0" w:color="auto"/>
          </w:divBdr>
        </w:div>
        <w:div w:id="1046686445">
          <w:marLeft w:val="1440"/>
          <w:marRight w:val="0"/>
          <w:marTop w:val="0"/>
          <w:marBottom w:val="86"/>
          <w:divBdr>
            <w:top w:val="none" w:sz="0" w:space="0" w:color="auto"/>
            <w:left w:val="none" w:sz="0" w:space="0" w:color="auto"/>
            <w:bottom w:val="none" w:sz="0" w:space="0" w:color="auto"/>
            <w:right w:val="none" w:sz="0" w:space="0" w:color="auto"/>
          </w:divBdr>
        </w:div>
        <w:div w:id="1485658765">
          <w:marLeft w:val="1440"/>
          <w:marRight w:val="0"/>
          <w:marTop w:val="0"/>
          <w:marBottom w:val="86"/>
          <w:divBdr>
            <w:top w:val="none" w:sz="0" w:space="0" w:color="auto"/>
            <w:left w:val="none" w:sz="0" w:space="0" w:color="auto"/>
            <w:bottom w:val="none" w:sz="0" w:space="0" w:color="auto"/>
            <w:right w:val="none" w:sz="0" w:space="0" w:color="auto"/>
          </w:divBdr>
        </w:div>
        <w:div w:id="1966739735">
          <w:marLeft w:val="1440"/>
          <w:marRight w:val="0"/>
          <w:marTop w:val="0"/>
          <w:marBottom w:val="86"/>
          <w:divBdr>
            <w:top w:val="none" w:sz="0" w:space="0" w:color="auto"/>
            <w:left w:val="none" w:sz="0" w:space="0" w:color="auto"/>
            <w:bottom w:val="none" w:sz="0" w:space="0" w:color="auto"/>
            <w:right w:val="none" w:sz="0" w:space="0" w:color="auto"/>
          </w:divBdr>
        </w:div>
        <w:div w:id="599066500">
          <w:marLeft w:val="1440"/>
          <w:marRight w:val="0"/>
          <w:marTop w:val="0"/>
          <w:marBottom w:val="86"/>
          <w:divBdr>
            <w:top w:val="none" w:sz="0" w:space="0" w:color="auto"/>
            <w:left w:val="none" w:sz="0" w:space="0" w:color="auto"/>
            <w:bottom w:val="none" w:sz="0" w:space="0" w:color="auto"/>
            <w:right w:val="none" w:sz="0" w:space="0" w:color="auto"/>
          </w:divBdr>
        </w:div>
        <w:div w:id="1295216020">
          <w:marLeft w:val="1440"/>
          <w:marRight w:val="0"/>
          <w:marTop w:val="0"/>
          <w:marBottom w:val="86"/>
          <w:divBdr>
            <w:top w:val="none" w:sz="0" w:space="0" w:color="auto"/>
            <w:left w:val="none" w:sz="0" w:space="0" w:color="auto"/>
            <w:bottom w:val="none" w:sz="0" w:space="0" w:color="auto"/>
            <w:right w:val="none" w:sz="0" w:space="0" w:color="auto"/>
          </w:divBdr>
        </w:div>
        <w:div w:id="2050953503">
          <w:marLeft w:val="1440"/>
          <w:marRight w:val="0"/>
          <w:marTop w:val="0"/>
          <w:marBottom w:val="86"/>
          <w:divBdr>
            <w:top w:val="none" w:sz="0" w:space="0" w:color="auto"/>
            <w:left w:val="none" w:sz="0" w:space="0" w:color="auto"/>
            <w:bottom w:val="none" w:sz="0" w:space="0" w:color="auto"/>
            <w:right w:val="none" w:sz="0" w:space="0" w:color="auto"/>
          </w:divBdr>
        </w:div>
        <w:div w:id="1309897293">
          <w:marLeft w:val="1440"/>
          <w:marRight w:val="0"/>
          <w:marTop w:val="0"/>
          <w:marBottom w:val="86"/>
          <w:divBdr>
            <w:top w:val="none" w:sz="0" w:space="0" w:color="auto"/>
            <w:left w:val="none" w:sz="0" w:space="0" w:color="auto"/>
            <w:bottom w:val="none" w:sz="0" w:space="0" w:color="auto"/>
            <w:right w:val="none" w:sz="0" w:space="0" w:color="auto"/>
          </w:divBdr>
        </w:div>
        <w:div w:id="787511308">
          <w:marLeft w:val="1440"/>
          <w:marRight w:val="0"/>
          <w:marTop w:val="0"/>
          <w:marBottom w:val="86"/>
          <w:divBdr>
            <w:top w:val="none" w:sz="0" w:space="0" w:color="auto"/>
            <w:left w:val="none" w:sz="0" w:space="0" w:color="auto"/>
            <w:bottom w:val="none" w:sz="0" w:space="0" w:color="auto"/>
            <w:right w:val="none" w:sz="0" w:space="0" w:color="auto"/>
          </w:divBdr>
        </w:div>
        <w:div w:id="41906440">
          <w:marLeft w:val="1440"/>
          <w:marRight w:val="0"/>
          <w:marTop w:val="0"/>
          <w:marBottom w:val="86"/>
          <w:divBdr>
            <w:top w:val="none" w:sz="0" w:space="0" w:color="auto"/>
            <w:left w:val="none" w:sz="0" w:space="0" w:color="auto"/>
            <w:bottom w:val="none" w:sz="0" w:space="0" w:color="auto"/>
            <w:right w:val="none" w:sz="0" w:space="0" w:color="auto"/>
          </w:divBdr>
        </w:div>
        <w:div w:id="1725057172">
          <w:marLeft w:val="1440"/>
          <w:marRight w:val="0"/>
          <w:marTop w:val="0"/>
          <w:marBottom w:val="86"/>
          <w:divBdr>
            <w:top w:val="none" w:sz="0" w:space="0" w:color="auto"/>
            <w:left w:val="none" w:sz="0" w:space="0" w:color="auto"/>
            <w:bottom w:val="none" w:sz="0" w:space="0" w:color="auto"/>
            <w:right w:val="none" w:sz="0" w:space="0" w:color="auto"/>
          </w:divBdr>
        </w:div>
        <w:div w:id="1709187038">
          <w:marLeft w:val="1440"/>
          <w:marRight w:val="0"/>
          <w:marTop w:val="0"/>
          <w:marBottom w:val="86"/>
          <w:divBdr>
            <w:top w:val="none" w:sz="0" w:space="0" w:color="auto"/>
            <w:left w:val="none" w:sz="0" w:space="0" w:color="auto"/>
            <w:bottom w:val="none" w:sz="0" w:space="0" w:color="auto"/>
            <w:right w:val="none" w:sz="0" w:space="0" w:color="auto"/>
          </w:divBdr>
        </w:div>
        <w:div w:id="589511795">
          <w:marLeft w:val="1440"/>
          <w:marRight w:val="0"/>
          <w:marTop w:val="0"/>
          <w:marBottom w:val="86"/>
          <w:divBdr>
            <w:top w:val="none" w:sz="0" w:space="0" w:color="auto"/>
            <w:left w:val="none" w:sz="0" w:space="0" w:color="auto"/>
            <w:bottom w:val="none" w:sz="0" w:space="0" w:color="auto"/>
            <w:right w:val="none" w:sz="0" w:space="0" w:color="auto"/>
          </w:divBdr>
        </w:div>
        <w:div w:id="559246563">
          <w:marLeft w:val="1440"/>
          <w:marRight w:val="0"/>
          <w:marTop w:val="0"/>
          <w:marBottom w:val="101"/>
          <w:divBdr>
            <w:top w:val="none" w:sz="0" w:space="0" w:color="auto"/>
            <w:left w:val="none" w:sz="0" w:space="0" w:color="auto"/>
            <w:bottom w:val="none" w:sz="0" w:space="0" w:color="auto"/>
            <w:right w:val="none" w:sz="0" w:space="0" w:color="auto"/>
          </w:divBdr>
        </w:div>
        <w:div w:id="1513572869">
          <w:marLeft w:val="1440"/>
          <w:marRight w:val="0"/>
          <w:marTop w:val="0"/>
          <w:marBottom w:val="101"/>
          <w:divBdr>
            <w:top w:val="none" w:sz="0" w:space="0" w:color="auto"/>
            <w:left w:val="none" w:sz="0" w:space="0" w:color="auto"/>
            <w:bottom w:val="none" w:sz="0" w:space="0" w:color="auto"/>
            <w:right w:val="none" w:sz="0" w:space="0" w:color="auto"/>
          </w:divBdr>
        </w:div>
        <w:div w:id="803037290">
          <w:marLeft w:val="1440"/>
          <w:marRight w:val="0"/>
          <w:marTop w:val="0"/>
          <w:marBottom w:val="101"/>
          <w:divBdr>
            <w:top w:val="none" w:sz="0" w:space="0" w:color="auto"/>
            <w:left w:val="none" w:sz="0" w:space="0" w:color="auto"/>
            <w:bottom w:val="none" w:sz="0" w:space="0" w:color="auto"/>
            <w:right w:val="none" w:sz="0" w:space="0" w:color="auto"/>
          </w:divBdr>
        </w:div>
        <w:div w:id="1680889870">
          <w:marLeft w:val="1440"/>
          <w:marRight w:val="0"/>
          <w:marTop w:val="0"/>
          <w:marBottom w:val="101"/>
          <w:divBdr>
            <w:top w:val="none" w:sz="0" w:space="0" w:color="auto"/>
            <w:left w:val="none" w:sz="0" w:space="0" w:color="auto"/>
            <w:bottom w:val="none" w:sz="0" w:space="0" w:color="auto"/>
            <w:right w:val="none" w:sz="0" w:space="0" w:color="auto"/>
          </w:divBdr>
        </w:div>
        <w:div w:id="1045372561">
          <w:marLeft w:val="1440"/>
          <w:marRight w:val="0"/>
          <w:marTop w:val="0"/>
          <w:marBottom w:val="101"/>
          <w:divBdr>
            <w:top w:val="none" w:sz="0" w:space="0" w:color="auto"/>
            <w:left w:val="none" w:sz="0" w:space="0" w:color="auto"/>
            <w:bottom w:val="none" w:sz="0" w:space="0" w:color="auto"/>
            <w:right w:val="none" w:sz="0" w:space="0" w:color="auto"/>
          </w:divBdr>
        </w:div>
        <w:div w:id="784008767">
          <w:marLeft w:val="1440"/>
          <w:marRight w:val="0"/>
          <w:marTop w:val="0"/>
          <w:marBottom w:val="101"/>
          <w:divBdr>
            <w:top w:val="none" w:sz="0" w:space="0" w:color="auto"/>
            <w:left w:val="none" w:sz="0" w:space="0" w:color="auto"/>
            <w:bottom w:val="none" w:sz="0" w:space="0" w:color="auto"/>
            <w:right w:val="none" w:sz="0" w:space="0" w:color="auto"/>
          </w:divBdr>
        </w:div>
        <w:div w:id="809790197">
          <w:marLeft w:val="1440"/>
          <w:marRight w:val="0"/>
          <w:marTop w:val="0"/>
          <w:marBottom w:val="101"/>
          <w:divBdr>
            <w:top w:val="none" w:sz="0" w:space="0" w:color="auto"/>
            <w:left w:val="none" w:sz="0" w:space="0" w:color="auto"/>
            <w:bottom w:val="none" w:sz="0" w:space="0" w:color="auto"/>
            <w:right w:val="none" w:sz="0" w:space="0" w:color="auto"/>
          </w:divBdr>
        </w:div>
        <w:div w:id="1846821075">
          <w:marLeft w:val="1440"/>
          <w:marRight w:val="0"/>
          <w:marTop w:val="0"/>
          <w:marBottom w:val="101"/>
          <w:divBdr>
            <w:top w:val="none" w:sz="0" w:space="0" w:color="auto"/>
            <w:left w:val="none" w:sz="0" w:space="0" w:color="auto"/>
            <w:bottom w:val="none" w:sz="0" w:space="0" w:color="auto"/>
            <w:right w:val="none" w:sz="0" w:space="0" w:color="auto"/>
          </w:divBdr>
        </w:div>
        <w:div w:id="38939379">
          <w:marLeft w:val="1440"/>
          <w:marRight w:val="0"/>
          <w:marTop w:val="0"/>
          <w:marBottom w:val="101"/>
          <w:divBdr>
            <w:top w:val="none" w:sz="0" w:space="0" w:color="auto"/>
            <w:left w:val="none" w:sz="0" w:space="0" w:color="auto"/>
            <w:bottom w:val="none" w:sz="0" w:space="0" w:color="auto"/>
            <w:right w:val="none" w:sz="0" w:space="0" w:color="auto"/>
          </w:divBdr>
        </w:div>
        <w:div w:id="889338640">
          <w:marLeft w:val="1440"/>
          <w:marRight w:val="0"/>
          <w:marTop w:val="0"/>
          <w:marBottom w:val="101"/>
          <w:divBdr>
            <w:top w:val="none" w:sz="0" w:space="0" w:color="auto"/>
            <w:left w:val="none" w:sz="0" w:space="0" w:color="auto"/>
            <w:bottom w:val="none" w:sz="0" w:space="0" w:color="auto"/>
            <w:right w:val="none" w:sz="0" w:space="0" w:color="auto"/>
          </w:divBdr>
        </w:div>
        <w:div w:id="1585914570">
          <w:marLeft w:val="1440"/>
          <w:marRight w:val="0"/>
          <w:marTop w:val="0"/>
          <w:marBottom w:val="74"/>
          <w:divBdr>
            <w:top w:val="none" w:sz="0" w:space="0" w:color="auto"/>
            <w:left w:val="none" w:sz="0" w:space="0" w:color="auto"/>
            <w:bottom w:val="none" w:sz="0" w:space="0" w:color="auto"/>
            <w:right w:val="none" w:sz="0" w:space="0" w:color="auto"/>
          </w:divBdr>
        </w:div>
        <w:div w:id="635525622">
          <w:marLeft w:val="1440"/>
          <w:marRight w:val="0"/>
          <w:marTop w:val="0"/>
          <w:marBottom w:val="74"/>
          <w:divBdr>
            <w:top w:val="none" w:sz="0" w:space="0" w:color="auto"/>
            <w:left w:val="none" w:sz="0" w:space="0" w:color="auto"/>
            <w:bottom w:val="none" w:sz="0" w:space="0" w:color="auto"/>
            <w:right w:val="none" w:sz="0" w:space="0" w:color="auto"/>
          </w:divBdr>
        </w:div>
        <w:div w:id="1413160711">
          <w:marLeft w:val="1440"/>
          <w:marRight w:val="0"/>
          <w:marTop w:val="0"/>
          <w:marBottom w:val="74"/>
          <w:divBdr>
            <w:top w:val="none" w:sz="0" w:space="0" w:color="auto"/>
            <w:left w:val="none" w:sz="0" w:space="0" w:color="auto"/>
            <w:bottom w:val="none" w:sz="0" w:space="0" w:color="auto"/>
            <w:right w:val="none" w:sz="0" w:space="0" w:color="auto"/>
          </w:divBdr>
        </w:div>
        <w:div w:id="1645427126">
          <w:marLeft w:val="1440"/>
          <w:marRight w:val="0"/>
          <w:marTop w:val="0"/>
          <w:marBottom w:val="74"/>
          <w:divBdr>
            <w:top w:val="none" w:sz="0" w:space="0" w:color="auto"/>
            <w:left w:val="none" w:sz="0" w:space="0" w:color="auto"/>
            <w:bottom w:val="none" w:sz="0" w:space="0" w:color="auto"/>
            <w:right w:val="none" w:sz="0" w:space="0" w:color="auto"/>
          </w:divBdr>
        </w:div>
        <w:div w:id="317222777">
          <w:marLeft w:val="1440"/>
          <w:marRight w:val="0"/>
          <w:marTop w:val="0"/>
          <w:marBottom w:val="74"/>
          <w:divBdr>
            <w:top w:val="none" w:sz="0" w:space="0" w:color="auto"/>
            <w:left w:val="none" w:sz="0" w:space="0" w:color="auto"/>
            <w:bottom w:val="none" w:sz="0" w:space="0" w:color="auto"/>
            <w:right w:val="none" w:sz="0" w:space="0" w:color="auto"/>
          </w:divBdr>
        </w:div>
        <w:div w:id="376438981">
          <w:marLeft w:val="1440"/>
          <w:marRight w:val="0"/>
          <w:marTop w:val="0"/>
          <w:marBottom w:val="74"/>
          <w:divBdr>
            <w:top w:val="none" w:sz="0" w:space="0" w:color="auto"/>
            <w:left w:val="none" w:sz="0" w:space="0" w:color="auto"/>
            <w:bottom w:val="none" w:sz="0" w:space="0" w:color="auto"/>
            <w:right w:val="none" w:sz="0" w:space="0" w:color="auto"/>
          </w:divBdr>
        </w:div>
        <w:div w:id="292057253">
          <w:marLeft w:val="1440"/>
          <w:marRight w:val="0"/>
          <w:marTop w:val="0"/>
          <w:marBottom w:val="74"/>
          <w:divBdr>
            <w:top w:val="none" w:sz="0" w:space="0" w:color="auto"/>
            <w:left w:val="none" w:sz="0" w:space="0" w:color="auto"/>
            <w:bottom w:val="none" w:sz="0" w:space="0" w:color="auto"/>
            <w:right w:val="none" w:sz="0" w:space="0" w:color="auto"/>
          </w:divBdr>
        </w:div>
        <w:div w:id="30499632">
          <w:marLeft w:val="1440"/>
          <w:marRight w:val="0"/>
          <w:marTop w:val="0"/>
          <w:marBottom w:val="74"/>
          <w:divBdr>
            <w:top w:val="none" w:sz="0" w:space="0" w:color="auto"/>
            <w:left w:val="none" w:sz="0" w:space="0" w:color="auto"/>
            <w:bottom w:val="none" w:sz="0" w:space="0" w:color="auto"/>
            <w:right w:val="none" w:sz="0" w:space="0" w:color="auto"/>
          </w:divBdr>
        </w:div>
        <w:div w:id="1068185970">
          <w:marLeft w:val="1440"/>
          <w:marRight w:val="0"/>
          <w:marTop w:val="0"/>
          <w:marBottom w:val="74"/>
          <w:divBdr>
            <w:top w:val="none" w:sz="0" w:space="0" w:color="auto"/>
            <w:left w:val="none" w:sz="0" w:space="0" w:color="auto"/>
            <w:bottom w:val="none" w:sz="0" w:space="0" w:color="auto"/>
            <w:right w:val="none" w:sz="0" w:space="0" w:color="auto"/>
          </w:divBdr>
        </w:div>
        <w:div w:id="1460341635">
          <w:marLeft w:val="1440"/>
          <w:marRight w:val="0"/>
          <w:marTop w:val="0"/>
          <w:marBottom w:val="74"/>
          <w:divBdr>
            <w:top w:val="none" w:sz="0" w:space="0" w:color="auto"/>
            <w:left w:val="none" w:sz="0" w:space="0" w:color="auto"/>
            <w:bottom w:val="none" w:sz="0" w:space="0" w:color="auto"/>
            <w:right w:val="none" w:sz="0" w:space="0" w:color="auto"/>
          </w:divBdr>
        </w:div>
        <w:div w:id="905380667">
          <w:marLeft w:val="1872"/>
          <w:marRight w:val="0"/>
          <w:marTop w:val="0"/>
          <w:marBottom w:val="74"/>
          <w:divBdr>
            <w:top w:val="none" w:sz="0" w:space="0" w:color="auto"/>
            <w:left w:val="none" w:sz="0" w:space="0" w:color="auto"/>
            <w:bottom w:val="none" w:sz="0" w:space="0" w:color="auto"/>
            <w:right w:val="none" w:sz="0" w:space="0" w:color="auto"/>
          </w:divBdr>
        </w:div>
        <w:div w:id="2074348488">
          <w:marLeft w:val="1440"/>
          <w:marRight w:val="0"/>
          <w:marTop w:val="0"/>
          <w:marBottom w:val="74"/>
          <w:divBdr>
            <w:top w:val="none" w:sz="0" w:space="0" w:color="auto"/>
            <w:left w:val="none" w:sz="0" w:space="0" w:color="auto"/>
            <w:bottom w:val="none" w:sz="0" w:space="0" w:color="auto"/>
            <w:right w:val="none" w:sz="0" w:space="0" w:color="auto"/>
          </w:divBdr>
        </w:div>
        <w:div w:id="290593703">
          <w:marLeft w:val="1440"/>
          <w:marRight w:val="0"/>
          <w:marTop w:val="0"/>
          <w:marBottom w:val="74"/>
          <w:divBdr>
            <w:top w:val="none" w:sz="0" w:space="0" w:color="auto"/>
            <w:left w:val="none" w:sz="0" w:space="0" w:color="auto"/>
            <w:bottom w:val="none" w:sz="0" w:space="0" w:color="auto"/>
            <w:right w:val="none" w:sz="0" w:space="0" w:color="auto"/>
          </w:divBdr>
        </w:div>
        <w:div w:id="1665695342">
          <w:marLeft w:val="1440"/>
          <w:marRight w:val="0"/>
          <w:marTop w:val="0"/>
          <w:marBottom w:val="74"/>
          <w:divBdr>
            <w:top w:val="none" w:sz="0" w:space="0" w:color="auto"/>
            <w:left w:val="none" w:sz="0" w:space="0" w:color="auto"/>
            <w:bottom w:val="none" w:sz="0" w:space="0" w:color="auto"/>
            <w:right w:val="none" w:sz="0" w:space="0" w:color="auto"/>
          </w:divBdr>
        </w:div>
        <w:div w:id="1558514186">
          <w:marLeft w:val="1872"/>
          <w:marRight w:val="0"/>
          <w:marTop w:val="0"/>
          <w:marBottom w:val="74"/>
          <w:divBdr>
            <w:top w:val="none" w:sz="0" w:space="0" w:color="auto"/>
            <w:left w:val="none" w:sz="0" w:space="0" w:color="auto"/>
            <w:bottom w:val="none" w:sz="0" w:space="0" w:color="auto"/>
            <w:right w:val="none" w:sz="0" w:space="0" w:color="auto"/>
          </w:divBdr>
        </w:div>
        <w:div w:id="633676076">
          <w:marLeft w:val="2304"/>
          <w:marRight w:val="0"/>
          <w:marTop w:val="0"/>
          <w:marBottom w:val="74"/>
          <w:divBdr>
            <w:top w:val="none" w:sz="0" w:space="0" w:color="auto"/>
            <w:left w:val="none" w:sz="0" w:space="0" w:color="auto"/>
            <w:bottom w:val="none" w:sz="0" w:space="0" w:color="auto"/>
            <w:right w:val="none" w:sz="0" w:space="0" w:color="auto"/>
          </w:divBdr>
        </w:div>
        <w:div w:id="790787576">
          <w:marLeft w:val="1872"/>
          <w:marRight w:val="0"/>
          <w:marTop w:val="0"/>
          <w:marBottom w:val="74"/>
          <w:divBdr>
            <w:top w:val="none" w:sz="0" w:space="0" w:color="auto"/>
            <w:left w:val="none" w:sz="0" w:space="0" w:color="auto"/>
            <w:bottom w:val="none" w:sz="0" w:space="0" w:color="auto"/>
            <w:right w:val="none" w:sz="0" w:space="0" w:color="auto"/>
          </w:divBdr>
        </w:div>
        <w:div w:id="1371608709">
          <w:marLeft w:val="2304"/>
          <w:marRight w:val="0"/>
          <w:marTop w:val="0"/>
          <w:marBottom w:val="74"/>
          <w:divBdr>
            <w:top w:val="none" w:sz="0" w:space="0" w:color="auto"/>
            <w:left w:val="none" w:sz="0" w:space="0" w:color="auto"/>
            <w:bottom w:val="none" w:sz="0" w:space="0" w:color="auto"/>
            <w:right w:val="none" w:sz="0" w:space="0" w:color="auto"/>
          </w:divBdr>
        </w:div>
        <w:div w:id="1810323951">
          <w:marLeft w:val="1872"/>
          <w:marRight w:val="0"/>
          <w:marTop w:val="0"/>
          <w:marBottom w:val="74"/>
          <w:divBdr>
            <w:top w:val="none" w:sz="0" w:space="0" w:color="auto"/>
            <w:left w:val="none" w:sz="0" w:space="0" w:color="auto"/>
            <w:bottom w:val="none" w:sz="0" w:space="0" w:color="auto"/>
            <w:right w:val="none" w:sz="0" w:space="0" w:color="auto"/>
          </w:divBdr>
        </w:div>
        <w:div w:id="923105612">
          <w:marLeft w:val="1872"/>
          <w:marRight w:val="0"/>
          <w:marTop w:val="0"/>
          <w:marBottom w:val="74"/>
          <w:divBdr>
            <w:top w:val="none" w:sz="0" w:space="0" w:color="auto"/>
            <w:left w:val="none" w:sz="0" w:space="0" w:color="auto"/>
            <w:bottom w:val="none" w:sz="0" w:space="0" w:color="auto"/>
            <w:right w:val="none" w:sz="0" w:space="0" w:color="auto"/>
          </w:divBdr>
        </w:div>
        <w:div w:id="1911428890">
          <w:marLeft w:val="1440"/>
          <w:marRight w:val="0"/>
          <w:marTop w:val="0"/>
          <w:marBottom w:val="101"/>
          <w:divBdr>
            <w:top w:val="none" w:sz="0" w:space="0" w:color="auto"/>
            <w:left w:val="none" w:sz="0" w:space="0" w:color="auto"/>
            <w:bottom w:val="none" w:sz="0" w:space="0" w:color="auto"/>
            <w:right w:val="none" w:sz="0" w:space="0" w:color="auto"/>
          </w:divBdr>
        </w:div>
        <w:div w:id="1627154776">
          <w:marLeft w:val="1440"/>
          <w:marRight w:val="0"/>
          <w:marTop w:val="0"/>
          <w:marBottom w:val="101"/>
          <w:divBdr>
            <w:top w:val="none" w:sz="0" w:space="0" w:color="auto"/>
            <w:left w:val="none" w:sz="0" w:space="0" w:color="auto"/>
            <w:bottom w:val="none" w:sz="0" w:space="0" w:color="auto"/>
            <w:right w:val="none" w:sz="0" w:space="0" w:color="auto"/>
          </w:divBdr>
        </w:div>
        <w:div w:id="160660340">
          <w:marLeft w:val="1440"/>
          <w:marRight w:val="0"/>
          <w:marTop w:val="0"/>
          <w:marBottom w:val="56"/>
          <w:divBdr>
            <w:top w:val="none" w:sz="0" w:space="0" w:color="auto"/>
            <w:left w:val="none" w:sz="0" w:space="0" w:color="auto"/>
            <w:bottom w:val="none" w:sz="0" w:space="0" w:color="auto"/>
            <w:right w:val="none" w:sz="0" w:space="0" w:color="auto"/>
          </w:divBdr>
        </w:div>
        <w:div w:id="742487748">
          <w:marLeft w:val="1440"/>
          <w:marRight w:val="0"/>
          <w:marTop w:val="0"/>
          <w:marBottom w:val="56"/>
          <w:divBdr>
            <w:top w:val="none" w:sz="0" w:space="0" w:color="auto"/>
            <w:left w:val="none" w:sz="0" w:space="0" w:color="auto"/>
            <w:bottom w:val="none" w:sz="0" w:space="0" w:color="auto"/>
            <w:right w:val="none" w:sz="0" w:space="0" w:color="auto"/>
          </w:divBdr>
        </w:div>
        <w:div w:id="1456824506">
          <w:marLeft w:val="1440"/>
          <w:marRight w:val="0"/>
          <w:marTop w:val="0"/>
          <w:marBottom w:val="56"/>
          <w:divBdr>
            <w:top w:val="none" w:sz="0" w:space="0" w:color="auto"/>
            <w:left w:val="none" w:sz="0" w:space="0" w:color="auto"/>
            <w:bottom w:val="none" w:sz="0" w:space="0" w:color="auto"/>
            <w:right w:val="none" w:sz="0" w:space="0" w:color="auto"/>
          </w:divBdr>
        </w:div>
        <w:div w:id="1666786853">
          <w:marLeft w:val="1440"/>
          <w:marRight w:val="0"/>
          <w:marTop w:val="0"/>
          <w:marBottom w:val="56"/>
          <w:divBdr>
            <w:top w:val="none" w:sz="0" w:space="0" w:color="auto"/>
            <w:left w:val="none" w:sz="0" w:space="0" w:color="auto"/>
            <w:bottom w:val="none" w:sz="0" w:space="0" w:color="auto"/>
            <w:right w:val="none" w:sz="0" w:space="0" w:color="auto"/>
          </w:divBdr>
        </w:div>
        <w:div w:id="2009475191">
          <w:marLeft w:val="1440"/>
          <w:marRight w:val="0"/>
          <w:marTop w:val="0"/>
          <w:marBottom w:val="56"/>
          <w:divBdr>
            <w:top w:val="none" w:sz="0" w:space="0" w:color="auto"/>
            <w:left w:val="none" w:sz="0" w:space="0" w:color="auto"/>
            <w:bottom w:val="none" w:sz="0" w:space="0" w:color="auto"/>
            <w:right w:val="none" w:sz="0" w:space="0" w:color="auto"/>
          </w:divBdr>
        </w:div>
        <w:div w:id="1966691970">
          <w:marLeft w:val="1440"/>
          <w:marRight w:val="0"/>
          <w:marTop w:val="0"/>
          <w:marBottom w:val="56"/>
          <w:divBdr>
            <w:top w:val="none" w:sz="0" w:space="0" w:color="auto"/>
            <w:left w:val="none" w:sz="0" w:space="0" w:color="auto"/>
            <w:bottom w:val="none" w:sz="0" w:space="0" w:color="auto"/>
            <w:right w:val="none" w:sz="0" w:space="0" w:color="auto"/>
          </w:divBdr>
        </w:div>
        <w:div w:id="1683435581">
          <w:marLeft w:val="1872"/>
          <w:marRight w:val="0"/>
          <w:marTop w:val="0"/>
          <w:marBottom w:val="56"/>
          <w:divBdr>
            <w:top w:val="none" w:sz="0" w:space="0" w:color="auto"/>
            <w:left w:val="none" w:sz="0" w:space="0" w:color="auto"/>
            <w:bottom w:val="none" w:sz="0" w:space="0" w:color="auto"/>
            <w:right w:val="none" w:sz="0" w:space="0" w:color="auto"/>
          </w:divBdr>
        </w:div>
        <w:div w:id="675881334">
          <w:marLeft w:val="1872"/>
          <w:marRight w:val="0"/>
          <w:marTop w:val="0"/>
          <w:marBottom w:val="56"/>
          <w:divBdr>
            <w:top w:val="none" w:sz="0" w:space="0" w:color="auto"/>
            <w:left w:val="none" w:sz="0" w:space="0" w:color="auto"/>
            <w:bottom w:val="none" w:sz="0" w:space="0" w:color="auto"/>
            <w:right w:val="none" w:sz="0" w:space="0" w:color="auto"/>
          </w:divBdr>
        </w:div>
        <w:div w:id="1143162442">
          <w:marLeft w:val="1872"/>
          <w:marRight w:val="0"/>
          <w:marTop w:val="0"/>
          <w:marBottom w:val="56"/>
          <w:divBdr>
            <w:top w:val="none" w:sz="0" w:space="0" w:color="auto"/>
            <w:left w:val="none" w:sz="0" w:space="0" w:color="auto"/>
            <w:bottom w:val="none" w:sz="0" w:space="0" w:color="auto"/>
            <w:right w:val="none" w:sz="0" w:space="0" w:color="auto"/>
          </w:divBdr>
        </w:div>
        <w:div w:id="843666105">
          <w:marLeft w:val="1872"/>
          <w:marRight w:val="0"/>
          <w:marTop w:val="0"/>
          <w:marBottom w:val="56"/>
          <w:divBdr>
            <w:top w:val="none" w:sz="0" w:space="0" w:color="auto"/>
            <w:left w:val="none" w:sz="0" w:space="0" w:color="auto"/>
            <w:bottom w:val="none" w:sz="0" w:space="0" w:color="auto"/>
            <w:right w:val="none" w:sz="0" w:space="0" w:color="auto"/>
          </w:divBdr>
        </w:div>
        <w:div w:id="395204599">
          <w:marLeft w:val="1872"/>
          <w:marRight w:val="0"/>
          <w:marTop w:val="0"/>
          <w:marBottom w:val="56"/>
          <w:divBdr>
            <w:top w:val="none" w:sz="0" w:space="0" w:color="auto"/>
            <w:left w:val="none" w:sz="0" w:space="0" w:color="auto"/>
            <w:bottom w:val="none" w:sz="0" w:space="0" w:color="auto"/>
            <w:right w:val="none" w:sz="0" w:space="0" w:color="auto"/>
          </w:divBdr>
        </w:div>
        <w:div w:id="1121454942">
          <w:marLeft w:val="1872"/>
          <w:marRight w:val="0"/>
          <w:marTop w:val="0"/>
          <w:marBottom w:val="56"/>
          <w:divBdr>
            <w:top w:val="none" w:sz="0" w:space="0" w:color="auto"/>
            <w:left w:val="none" w:sz="0" w:space="0" w:color="auto"/>
            <w:bottom w:val="none" w:sz="0" w:space="0" w:color="auto"/>
            <w:right w:val="none" w:sz="0" w:space="0" w:color="auto"/>
          </w:divBdr>
        </w:div>
        <w:div w:id="796294235">
          <w:marLeft w:val="1872"/>
          <w:marRight w:val="0"/>
          <w:marTop w:val="0"/>
          <w:marBottom w:val="56"/>
          <w:divBdr>
            <w:top w:val="none" w:sz="0" w:space="0" w:color="auto"/>
            <w:left w:val="none" w:sz="0" w:space="0" w:color="auto"/>
            <w:bottom w:val="none" w:sz="0" w:space="0" w:color="auto"/>
            <w:right w:val="none" w:sz="0" w:space="0" w:color="auto"/>
          </w:divBdr>
        </w:div>
        <w:div w:id="1829902989">
          <w:marLeft w:val="1440"/>
          <w:marRight w:val="0"/>
          <w:marTop w:val="0"/>
          <w:marBottom w:val="56"/>
          <w:divBdr>
            <w:top w:val="none" w:sz="0" w:space="0" w:color="auto"/>
            <w:left w:val="none" w:sz="0" w:space="0" w:color="auto"/>
            <w:bottom w:val="none" w:sz="0" w:space="0" w:color="auto"/>
            <w:right w:val="none" w:sz="0" w:space="0" w:color="auto"/>
          </w:divBdr>
        </w:div>
        <w:div w:id="690952848">
          <w:marLeft w:val="1440"/>
          <w:marRight w:val="0"/>
          <w:marTop w:val="0"/>
          <w:marBottom w:val="56"/>
          <w:divBdr>
            <w:top w:val="none" w:sz="0" w:space="0" w:color="auto"/>
            <w:left w:val="none" w:sz="0" w:space="0" w:color="auto"/>
            <w:bottom w:val="none" w:sz="0" w:space="0" w:color="auto"/>
            <w:right w:val="none" w:sz="0" w:space="0" w:color="auto"/>
          </w:divBdr>
        </w:div>
        <w:div w:id="649946722">
          <w:marLeft w:val="1440"/>
          <w:marRight w:val="0"/>
          <w:marTop w:val="0"/>
          <w:marBottom w:val="56"/>
          <w:divBdr>
            <w:top w:val="none" w:sz="0" w:space="0" w:color="auto"/>
            <w:left w:val="none" w:sz="0" w:space="0" w:color="auto"/>
            <w:bottom w:val="none" w:sz="0" w:space="0" w:color="auto"/>
            <w:right w:val="none" w:sz="0" w:space="0" w:color="auto"/>
          </w:divBdr>
        </w:div>
        <w:div w:id="1952855751">
          <w:marLeft w:val="1440"/>
          <w:marRight w:val="0"/>
          <w:marTop w:val="0"/>
          <w:marBottom w:val="101"/>
          <w:divBdr>
            <w:top w:val="none" w:sz="0" w:space="0" w:color="auto"/>
            <w:left w:val="none" w:sz="0" w:space="0" w:color="auto"/>
            <w:bottom w:val="none" w:sz="0" w:space="0" w:color="auto"/>
            <w:right w:val="none" w:sz="0" w:space="0" w:color="auto"/>
          </w:divBdr>
        </w:div>
        <w:div w:id="2027753409">
          <w:marLeft w:val="1440"/>
          <w:marRight w:val="0"/>
          <w:marTop w:val="0"/>
          <w:marBottom w:val="80"/>
          <w:divBdr>
            <w:top w:val="none" w:sz="0" w:space="0" w:color="auto"/>
            <w:left w:val="none" w:sz="0" w:space="0" w:color="auto"/>
            <w:bottom w:val="none" w:sz="0" w:space="0" w:color="auto"/>
            <w:right w:val="none" w:sz="0" w:space="0" w:color="auto"/>
          </w:divBdr>
        </w:div>
        <w:div w:id="2042121291">
          <w:marLeft w:val="1440"/>
          <w:marRight w:val="0"/>
          <w:marTop w:val="0"/>
          <w:marBottom w:val="80"/>
          <w:divBdr>
            <w:top w:val="none" w:sz="0" w:space="0" w:color="auto"/>
            <w:left w:val="none" w:sz="0" w:space="0" w:color="auto"/>
            <w:bottom w:val="none" w:sz="0" w:space="0" w:color="auto"/>
            <w:right w:val="none" w:sz="0" w:space="0" w:color="auto"/>
          </w:divBdr>
        </w:div>
        <w:div w:id="134296355">
          <w:marLeft w:val="1440"/>
          <w:marRight w:val="0"/>
          <w:marTop w:val="0"/>
          <w:marBottom w:val="80"/>
          <w:divBdr>
            <w:top w:val="none" w:sz="0" w:space="0" w:color="auto"/>
            <w:left w:val="none" w:sz="0" w:space="0" w:color="auto"/>
            <w:bottom w:val="none" w:sz="0" w:space="0" w:color="auto"/>
            <w:right w:val="none" w:sz="0" w:space="0" w:color="auto"/>
          </w:divBdr>
        </w:div>
        <w:div w:id="1642080789">
          <w:marLeft w:val="1440"/>
          <w:marRight w:val="0"/>
          <w:marTop w:val="0"/>
          <w:marBottom w:val="80"/>
          <w:divBdr>
            <w:top w:val="none" w:sz="0" w:space="0" w:color="auto"/>
            <w:left w:val="none" w:sz="0" w:space="0" w:color="auto"/>
            <w:bottom w:val="none" w:sz="0" w:space="0" w:color="auto"/>
            <w:right w:val="none" w:sz="0" w:space="0" w:color="auto"/>
          </w:divBdr>
        </w:div>
        <w:div w:id="2045205585">
          <w:marLeft w:val="1440"/>
          <w:marRight w:val="0"/>
          <w:marTop w:val="0"/>
          <w:marBottom w:val="80"/>
          <w:divBdr>
            <w:top w:val="none" w:sz="0" w:space="0" w:color="auto"/>
            <w:left w:val="none" w:sz="0" w:space="0" w:color="auto"/>
            <w:bottom w:val="none" w:sz="0" w:space="0" w:color="auto"/>
            <w:right w:val="none" w:sz="0" w:space="0" w:color="auto"/>
          </w:divBdr>
        </w:div>
        <w:div w:id="609121715">
          <w:marLeft w:val="1440"/>
          <w:marRight w:val="0"/>
          <w:marTop w:val="0"/>
          <w:marBottom w:val="80"/>
          <w:divBdr>
            <w:top w:val="none" w:sz="0" w:space="0" w:color="auto"/>
            <w:left w:val="none" w:sz="0" w:space="0" w:color="auto"/>
            <w:bottom w:val="none" w:sz="0" w:space="0" w:color="auto"/>
            <w:right w:val="none" w:sz="0" w:space="0" w:color="auto"/>
          </w:divBdr>
        </w:div>
        <w:div w:id="1980380092">
          <w:marLeft w:val="1440"/>
          <w:marRight w:val="0"/>
          <w:marTop w:val="0"/>
          <w:marBottom w:val="80"/>
          <w:divBdr>
            <w:top w:val="none" w:sz="0" w:space="0" w:color="auto"/>
            <w:left w:val="none" w:sz="0" w:space="0" w:color="auto"/>
            <w:bottom w:val="none" w:sz="0" w:space="0" w:color="auto"/>
            <w:right w:val="none" w:sz="0" w:space="0" w:color="auto"/>
          </w:divBdr>
        </w:div>
        <w:div w:id="981546760">
          <w:marLeft w:val="1440"/>
          <w:marRight w:val="0"/>
          <w:marTop w:val="0"/>
          <w:marBottom w:val="80"/>
          <w:divBdr>
            <w:top w:val="none" w:sz="0" w:space="0" w:color="auto"/>
            <w:left w:val="none" w:sz="0" w:space="0" w:color="auto"/>
            <w:bottom w:val="none" w:sz="0" w:space="0" w:color="auto"/>
            <w:right w:val="none" w:sz="0" w:space="0" w:color="auto"/>
          </w:divBdr>
        </w:div>
        <w:div w:id="921067328">
          <w:marLeft w:val="1440"/>
          <w:marRight w:val="0"/>
          <w:marTop w:val="0"/>
          <w:marBottom w:val="80"/>
          <w:divBdr>
            <w:top w:val="none" w:sz="0" w:space="0" w:color="auto"/>
            <w:left w:val="none" w:sz="0" w:space="0" w:color="auto"/>
            <w:bottom w:val="none" w:sz="0" w:space="0" w:color="auto"/>
            <w:right w:val="none" w:sz="0" w:space="0" w:color="auto"/>
          </w:divBdr>
        </w:div>
        <w:div w:id="759520737">
          <w:marLeft w:val="1440"/>
          <w:marRight w:val="0"/>
          <w:marTop w:val="0"/>
          <w:marBottom w:val="80"/>
          <w:divBdr>
            <w:top w:val="none" w:sz="0" w:space="0" w:color="auto"/>
            <w:left w:val="none" w:sz="0" w:space="0" w:color="auto"/>
            <w:bottom w:val="none" w:sz="0" w:space="0" w:color="auto"/>
            <w:right w:val="none" w:sz="0" w:space="0" w:color="auto"/>
          </w:divBdr>
        </w:div>
        <w:div w:id="572471036">
          <w:marLeft w:val="1440"/>
          <w:marRight w:val="0"/>
          <w:marTop w:val="0"/>
          <w:marBottom w:val="80"/>
          <w:divBdr>
            <w:top w:val="none" w:sz="0" w:space="0" w:color="auto"/>
            <w:left w:val="none" w:sz="0" w:space="0" w:color="auto"/>
            <w:bottom w:val="none" w:sz="0" w:space="0" w:color="auto"/>
            <w:right w:val="none" w:sz="0" w:space="0" w:color="auto"/>
          </w:divBdr>
        </w:div>
        <w:div w:id="2080328663">
          <w:marLeft w:val="1440"/>
          <w:marRight w:val="0"/>
          <w:marTop w:val="0"/>
          <w:marBottom w:val="80"/>
          <w:divBdr>
            <w:top w:val="none" w:sz="0" w:space="0" w:color="auto"/>
            <w:left w:val="none" w:sz="0" w:space="0" w:color="auto"/>
            <w:bottom w:val="none" w:sz="0" w:space="0" w:color="auto"/>
            <w:right w:val="none" w:sz="0" w:space="0" w:color="auto"/>
          </w:divBdr>
        </w:div>
        <w:div w:id="487982591">
          <w:marLeft w:val="1440"/>
          <w:marRight w:val="0"/>
          <w:marTop w:val="0"/>
          <w:marBottom w:val="80"/>
          <w:divBdr>
            <w:top w:val="none" w:sz="0" w:space="0" w:color="auto"/>
            <w:left w:val="none" w:sz="0" w:space="0" w:color="auto"/>
            <w:bottom w:val="none" w:sz="0" w:space="0" w:color="auto"/>
            <w:right w:val="none" w:sz="0" w:space="0" w:color="auto"/>
          </w:divBdr>
        </w:div>
        <w:div w:id="125241712">
          <w:marLeft w:val="1440"/>
          <w:marRight w:val="0"/>
          <w:marTop w:val="0"/>
          <w:marBottom w:val="80"/>
          <w:divBdr>
            <w:top w:val="none" w:sz="0" w:space="0" w:color="auto"/>
            <w:left w:val="none" w:sz="0" w:space="0" w:color="auto"/>
            <w:bottom w:val="none" w:sz="0" w:space="0" w:color="auto"/>
            <w:right w:val="none" w:sz="0" w:space="0" w:color="auto"/>
          </w:divBdr>
        </w:div>
        <w:div w:id="160508270">
          <w:marLeft w:val="1440"/>
          <w:marRight w:val="0"/>
          <w:marTop w:val="0"/>
          <w:marBottom w:val="101"/>
          <w:divBdr>
            <w:top w:val="none" w:sz="0" w:space="0" w:color="auto"/>
            <w:left w:val="none" w:sz="0" w:space="0" w:color="auto"/>
            <w:bottom w:val="none" w:sz="0" w:space="0" w:color="auto"/>
            <w:right w:val="none" w:sz="0" w:space="0" w:color="auto"/>
          </w:divBdr>
        </w:div>
        <w:div w:id="2012292222">
          <w:marLeft w:val="1440"/>
          <w:marRight w:val="0"/>
          <w:marTop w:val="0"/>
          <w:marBottom w:val="96"/>
          <w:divBdr>
            <w:top w:val="none" w:sz="0" w:space="0" w:color="auto"/>
            <w:left w:val="none" w:sz="0" w:space="0" w:color="auto"/>
            <w:bottom w:val="none" w:sz="0" w:space="0" w:color="auto"/>
            <w:right w:val="none" w:sz="0" w:space="0" w:color="auto"/>
          </w:divBdr>
        </w:div>
        <w:div w:id="379016102">
          <w:marLeft w:val="1440"/>
          <w:marRight w:val="0"/>
          <w:marTop w:val="0"/>
          <w:marBottom w:val="96"/>
          <w:divBdr>
            <w:top w:val="none" w:sz="0" w:space="0" w:color="auto"/>
            <w:left w:val="none" w:sz="0" w:space="0" w:color="auto"/>
            <w:bottom w:val="none" w:sz="0" w:space="0" w:color="auto"/>
            <w:right w:val="none" w:sz="0" w:space="0" w:color="auto"/>
          </w:divBdr>
        </w:div>
        <w:div w:id="502747899">
          <w:marLeft w:val="1440"/>
          <w:marRight w:val="0"/>
          <w:marTop w:val="0"/>
          <w:marBottom w:val="96"/>
          <w:divBdr>
            <w:top w:val="none" w:sz="0" w:space="0" w:color="auto"/>
            <w:left w:val="none" w:sz="0" w:space="0" w:color="auto"/>
            <w:bottom w:val="none" w:sz="0" w:space="0" w:color="auto"/>
            <w:right w:val="none" w:sz="0" w:space="0" w:color="auto"/>
          </w:divBdr>
        </w:div>
        <w:div w:id="319384722">
          <w:marLeft w:val="1440"/>
          <w:marRight w:val="0"/>
          <w:marTop w:val="0"/>
          <w:marBottom w:val="96"/>
          <w:divBdr>
            <w:top w:val="none" w:sz="0" w:space="0" w:color="auto"/>
            <w:left w:val="none" w:sz="0" w:space="0" w:color="auto"/>
            <w:bottom w:val="none" w:sz="0" w:space="0" w:color="auto"/>
            <w:right w:val="none" w:sz="0" w:space="0" w:color="auto"/>
          </w:divBdr>
        </w:div>
        <w:div w:id="1475682114">
          <w:marLeft w:val="1440"/>
          <w:marRight w:val="0"/>
          <w:marTop w:val="0"/>
          <w:marBottom w:val="96"/>
          <w:divBdr>
            <w:top w:val="none" w:sz="0" w:space="0" w:color="auto"/>
            <w:left w:val="none" w:sz="0" w:space="0" w:color="auto"/>
            <w:bottom w:val="none" w:sz="0" w:space="0" w:color="auto"/>
            <w:right w:val="none" w:sz="0" w:space="0" w:color="auto"/>
          </w:divBdr>
        </w:div>
        <w:div w:id="1065685532">
          <w:marLeft w:val="1440"/>
          <w:marRight w:val="0"/>
          <w:marTop w:val="0"/>
          <w:marBottom w:val="96"/>
          <w:divBdr>
            <w:top w:val="none" w:sz="0" w:space="0" w:color="auto"/>
            <w:left w:val="none" w:sz="0" w:space="0" w:color="auto"/>
            <w:bottom w:val="none" w:sz="0" w:space="0" w:color="auto"/>
            <w:right w:val="none" w:sz="0" w:space="0" w:color="auto"/>
          </w:divBdr>
        </w:div>
        <w:div w:id="1063598196">
          <w:marLeft w:val="1440"/>
          <w:marRight w:val="0"/>
          <w:marTop w:val="0"/>
          <w:marBottom w:val="96"/>
          <w:divBdr>
            <w:top w:val="none" w:sz="0" w:space="0" w:color="auto"/>
            <w:left w:val="none" w:sz="0" w:space="0" w:color="auto"/>
            <w:bottom w:val="none" w:sz="0" w:space="0" w:color="auto"/>
            <w:right w:val="none" w:sz="0" w:space="0" w:color="auto"/>
          </w:divBdr>
        </w:div>
        <w:div w:id="1585265630">
          <w:marLeft w:val="1440"/>
          <w:marRight w:val="0"/>
          <w:marTop w:val="0"/>
          <w:marBottom w:val="96"/>
          <w:divBdr>
            <w:top w:val="none" w:sz="0" w:space="0" w:color="auto"/>
            <w:left w:val="none" w:sz="0" w:space="0" w:color="auto"/>
            <w:bottom w:val="none" w:sz="0" w:space="0" w:color="auto"/>
            <w:right w:val="none" w:sz="0" w:space="0" w:color="auto"/>
          </w:divBdr>
        </w:div>
        <w:div w:id="1169977772">
          <w:marLeft w:val="1872"/>
          <w:marRight w:val="0"/>
          <w:marTop w:val="0"/>
          <w:marBottom w:val="96"/>
          <w:divBdr>
            <w:top w:val="none" w:sz="0" w:space="0" w:color="auto"/>
            <w:left w:val="none" w:sz="0" w:space="0" w:color="auto"/>
            <w:bottom w:val="none" w:sz="0" w:space="0" w:color="auto"/>
            <w:right w:val="none" w:sz="0" w:space="0" w:color="auto"/>
          </w:divBdr>
        </w:div>
        <w:div w:id="2020306285">
          <w:marLeft w:val="2304"/>
          <w:marRight w:val="0"/>
          <w:marTop w:val="0"/>
          <w:marBottom w:val="96"/>
          <w:divBdr>
            <w:top w:val="none" w:sz="0" w:space="0" w:color="auto"/>
            <w:left w:val="none" w:sz="0" w:space="0" w:color="auto"/>
            <w:bottom w:val="none" w:sz="0" w:space="0" w:color="auto"/>
            <w:right w:val="none" w:sz="0" w:space="0" w:color="auto"/>
          </w:divBdr>
        </w:div>
        <w:div w:id="157040642">
          <w:marLeft w:val="2304"/>
          <w:marRight w:val="0"/>
          <w:marTop w:val="0"/>
          <w:marBottom w:val="96"/>
          <w:divBdr>
            <w:top w:val="none" w:sz="0" w:space="0" w:color="auto"/>
            <w:left w:val="none" w:sz="0" w:space="0" w:color="auto"/>
            <w:bottom w:val="none" w:sz="0" w:space="0" w:color="auto"/>
            <w:right w:val="none" w:sz="0" w:space="0" w:color="auto"/>
          </w:divBdr>
        </w:div>
        <w:div w:id="875124065">
          <w:marLeft w:val="1872"/>
          <w:marRight w:val="0"/>
          <w:marTop w:val="0"/>
          <w:marBottom w:val="96"/>
          <w:divBdr>
            <w:top w:val="none" w:sz="0" w:space="0" w:color="auto"/>
            <w:left w:val="none" w:sz="0" w:space="0" w:color="auto"/>
            <w:bottom w:val="none" w:sz="0" w:space="0" w:color="auto"/>
            <w:right w:val="none" w:sz="0" w:space="0" w:color="auto"/>
          </w:divBdr>
        </w:div>
        <w:div w:id="158691431">
          <w:marLeft w:val="2304"/>
          <w:marRight w:val="0"/>
          <w:marTop w:val="0"/>
          <w:marBottom w:val="96"/>
          <w:divBdr>
            <w:top w:val="none" w:sz="0" w:space="0" w:color="auto"/>
            <w:left w:val="none" w:sz="0" w:space="0" w:color="auto"/>
            <w:bottom w:val="none" w:sz="0" w:space="0" w:color="auto"/>
            <w:right w:val="none" w:sz="0" w:space="0" w:color="auto"/>
          </w:divBdr>
        </w:div>
        <w:div w:id="1301229864">
          <w:marLeft w:val="2304"/>
          <w:marRight w:val="0"/>
          <w:marTop w:val="0"/>
          <w:marBottom w:val="96"/>
          <w:divBdr>
            <w:top w:val="none" w:sz="0" w:space="0" w:color="auto"/>
            <w:left w:val="none" w:sz="0" w:space="0" w:color="auto"/>
            <w:bottom w:val="none" w:sz="0" w:space="0" w:color="auto"/>
            <w:right w:val="none" w:sz="0" w:space="0" w:color="auto"/>
          </w:divBdr>
        </w:div>
        <w:div w:id="1835340740">
          <w:marLeft w:val="2304"/>
          <w:marRight w:val="0"/>
          <w:marTop w:val="0"/>
          <w:marBottom w:val="96"/>
          <w:divBdr>
            <w:top w:val="none" w:sz="0" w:space="0" w:color="auto"/>
            <w:left w:val="none" w:sz="0" w:space="0" w:color="auto"/>
            <w:bottom w:val="none" w:sz="0" w:space="0" w:color="auto"/>
            <w:right w:val="none" w:sz="0" w:space="0" w:color="auto"/>
          </w:divBdr>
        </w:div>
        <w:div w:id="1539245895">
          <w:marLeft w:val="1872"/>
          <w:marRight w:val="0"/>
          <w:marTop w:val="0"/>
          <w:marBottom w:val="101"/>
          <w:divBdr>
            <w:top w:val="none" w:sz="0" w:space="0" w:color="auto"/>
            <w:left w:val="none" w:sz="0" w:space="0" w:color="auto"/>
            <w:bottom w:val="none" w:sz="0" w:space="0" w:color="auto"/>
            <w:right w:val="none" w:sz="0" w:space="0" w:color="auto"/>
          </w:divBdr>
        </w:div>
        <w:div w:id="745959236">
          <w:marLeft w:val="1872"/>
          <w:marRight w:val="0"/>
          <w:marTop w:val="0"/>
          <w:marBottom w:val="101"/>
          <w:divBdr>
            <w:top w:val="none" w:sz="0" w:space="0" w:color="auto"/>
            <w:left w:val="none" w:sz="0" w:space="0" w:color="auto"/>
            <w:bottom w:val="none" w:sz="0" w:space="0" w:color="auto"/>
            <w:right w:val="none" w:sz="0" w:space="0" w:color="auto"/>
          </w:divBdr>
        </w:div>
        <w:div w:id="637804365">
          <w:marLeft w:val="1440"/>
          <w:marRight w:val="0"/>
          <w:marTop w:val="0"/>
          <w:marBottom w:val="101"/>
          <w:divBdr>
            <w:top w:val="none" w:sz="0" w:space="0" w:color="auto"/>
            <w:left w:val="none" w:sz="0" w:space="0" w:color="auto"/>
            <w:bottom w:val="none" w:sz="0" w:space="0" w:color="auto"/>
            <w:right w:val="none" w:sz="0" w:space="0" w:color="auto"/>
          </w:divBdr>
        </w:div>
        <w:div w:id="1708024206">
          <w:marLeft w:val="1440"/>
          <w:marRight w:val="0"/>
          <w:marTop w:val="0"/>
          <w:marBottom w:val="101"/>
          <w:divBdr>
            <w:top w:val="none" w:sz="0" w:space="0" w:color="auto"/>
            <w:left w:val="none" w:sz="0" w:space="0" w:color="auto"/>
            <w:bottom w:val="none" w:sz="0" w:space="0" w:color="auto"/>
            <w:right w:val="none" w:sz="0" w:space="0" w:color="auto"/>
          </w:divBdr>
        </w:div>
        <w:div w:id="462313393">
          <w:marLeft w:val="1440"/>
          <w:marRight w:val="0"/>
          <w:marTop w:val="0"/>
          <w:marBottom w:val="101"/>
          <w:divBdr>
            <w:top w:val="none" w:sz="0" w:space="0" w:color="auto"/>
            <w:left w:val="none" w:sz="0" w:space="0" w:color="auto"/>
            <w:bottom w:val="none" w:sz="0" w:space="0" w:color="auto"/>
            <w:right w:val="none" w:sz="0" w:space="0" w:color="auto"/>
          </w:divBdr>
        </w:div>
        <w:div w:id="813566361">
          <w:marLeft w:val="1872"/>
          <w:marRight w:val="0"/>
          <w:marTop w:val="0"/>
          <w:marBottom w:val="101"/>
          <w:divBdr>
            <w:top w:val="none" w:sz="0" w:space="0" w:color="auto"/>
            <w:left w:val="none" w:sz="0" w:space="0" w:color="auto"/>
            <w:bottom w:val="none" w:sz="0" w:space="0" w:color="auto"/>
            <w:right w:val="none" w:sz="0" w:space="0" w:color="auto"/>
          </w:divBdr>
        </w:div>
        <w:div w:id="861673007">
          <w:marLeft w:val="1872"/>
          <w:marRight w:val="0"/>
          <w:marTop w:val="0"/>
          <w:marBottom w:val="101"/>
          <w:divBdr>
            <w:top w:val="none" w:sz="0" w:space="0" w:color="auto"/>
            <w:left w:val="none" w:sz="0" w:space="0" w:color="auto"/>
            <w:bottom w:val="none" w:sz="0" w:space="0" w:color="auto"/>
            <w:right w:val="none" w:sz="0" w:space="0" w:color="auto"/>
          </w:divBdr>
        </w:div>
        <w:div w:id="194733306">
          <w:marLeft w:val="1440"/>
          <w:marRight w:val="0"/>
          <w:marTop w:val="0"/>
          <w:marBottom w:val="101"/>
          <w:divBdr>
            <w:top w:val="none" w:sz="0" w:space="0" w:color="auto"/>
            <w:left w:val="none" w:sz="0" w:space="0" w:color="auto"/>
            <w:bottom w:val="none" w:sz="0" w:space="0" w:color="auto"/>
            <w:right w:val="none" w:sz="0" w:space="0" w:color="auto"/>
          </w:divBdr>
        </w:div>
        <w:div w:id="1910381135">
          <w:marLeft w:val="1440"/>
          <w:marRight w:val="0"/>
          <w:marTop w:val="0"/>
          <w:marBottom w:val="101"/>
          <w:divBdr>
            <w:top w:val="none" w:sz="0" w:space="0" w:color="auto"/>
            <w:left w:val="none" w:sz="0" w:space="0" w:color="auto"/>
            <w:bottom w:val="none" w:sz="0" w:space="0" w:color="auto"/>
            <w:right w:val="none" w:sz="0" w:space="0" w:color="auto"/>
          </w:divBdr>
        </w:div>
        <w:div w:id="1772772198">
          <w:marLeft w:val="1440"/>
          <w:marRight w:val="0"/>
          <w:marTop w:val="0"/>
          <w:marBottom w:val="101"/>
          <w:divBdr>
            <w:top w:val="none" w:sz="0" w:space="0" w:color="auto"/>
            <w:left w:val="none" w:sz="0" w:space="0" w:color="auto"/>
            <w:bottom w:val="none" w:sz="0" w:space="0" w:color="auto"/>
            <w:right w:val="none" w:sz="0" w:space="0" w:color="auto"/>
          </w:divBdr>
        </w:div>
        <w:div w:id="230702706">
          <w:marLeft w:val="1440"/>
          <w:marRight w:val="0"/>
          <w:marTop w:val="0"/>
          <w:marBottom w:val="101"/>
          <w:divBdr>
            <w:top w:val="none" w:sz="0" w:space="0" w:color="auto"/>
            <w:left w:val="none" w:sz="0" w:space="0" w:color="auto"/>
            <w:bottom w:val="none" w:sz="0" w:space="0" w:color="auto"/>
            <w:right w:val="none" w:sz="0" w:space="0" w:color="auto"/>
          </w:divBdr>
        </w:div>
        <w:div w:id="1203403594">
          <w:marLeft w:val="1440"/>
          <w:marRight w:val="0"/>
          <w:marTop w:val="0"/>
          <w:marBottom w:val="101"/>
          <w:divBdr>
            <w:top w:val="none" w:sz="0" w:space="0" w:color="auto"/>
            <w:left w:val="none" w:sz="0" w:space="0" w:color="auto"/>
            <w:bottom w:val="none" w:sz="0" w:space="0" w:color="auto"/>
            <w:right w:val="none" w:sz="0" w:space="0" w:color="auto"/>
          </w:divBdr>
        </w:div>
        <w:div w:id="1803189851">
          <w:marLeft w:val="1440"/>
          <w:marRight w:val="0"/>
          <w:marTop w:val="0"/>
          <w:marBottom w:val="101"/>
          <w:divBdr>
            <w:top w:val="none" w:sz="0" w:space="0" w:color="auto"/>
            <w:left w:val="none" w:sz="0" w:space="0" w:color="auto"/>
            <w:bottom w:val="none" w:sz="0" w:space="0" w:color="auto"/>
            <w:right w:val="none" w:sz="0" w:space="0" w:color="auto"/>
          </w:divBdr>
        </w:div>
        <w:div w:id="360478063">
          <w:marLeft w:val="1872"/>
          <w:marRight w:val="0"/>
          <w:marTop w:val="0"/>
          <w:marBottom w:val="101"/>
          <w:divBdr>
            <w:top w:val="none" w:sz="0" w:space="0" w:color="auto"/>
            <w:left w:val="none" w:sz="0" w:space="0" w:color="auto"/>
            <w:bottom w:val="none" w:sz="0" w:space="0" w:color="auto"/>
            <w:right w:val="none" w:sz="0" w:space="0" w:color="auto"/>
          </w:divBdr>
        </w:div>
        <w:div w:id="1529836240">
          <w:marLeft w:val="1872"/>
          <w:marRight w:val="0"/>
          <w:marTop w:val="0"/>
          <w:marBottom w:val="101"/>
          <w:divBdr>
            <w:top w:val="none" w:sz="0" w:space="0" w:color="auto"/>
            <w:left w:val="none" w:sz="0" w:space="0" w:color="auto"/>
            <w:bottom w:val="none" w:sz="0" w:space="0" w:color="auto"/>
            <w:right w:val="none" w:sz="0" w:space="0" w:color="auto"/>
          </w:divBdr>
        </w:div>
        <w:div w:id="1296644725">
          <w:marLeft w:val="1872"/>
          <w:marRight w:val="0"/>
          <w:marTop w:val="0"/>
          <w:marBottom w:val="101"/>
          <w:divBdr>
            <w:top w:val="none" w:sz="0" w:space="0" w:color="auto"/>
            <w:left w:val="none" w:sz="0" w:space="0" w:color="auto"/>
            <w:bottom w:val="none" w:sz="0" w:space="0" w:color="auto"/>
            <w:right w:val="none" w:sz="0" w:space="0" w:color="auto"/>
          </w:divBdr>
        </w:div>
        <w:div w:id="903877509">
          <w:marLeft w:val="1440"/>
          <w:marRight w:val="0"/>
          <w:marTop w:val="0"/>
          <w:marBottom w:val="101"/>
          <w:divBdr>
            <w:top w:val="none" w:sz="0" w:space="0" w:color="auto"/>
            <w:left w:val="none" w:sz="0" w:space="0" w:color="auto"/>
            <w:bottom w:val="none" w:sz="0" w:space="0" w:color="auto"/>
            <w:right w:val="none" w:sz="0" w:space="0" w:color="auto"/>
          </w:divBdr>
        </w:div>
        <w:div w:id="1558542382">
          <w:marLeft w:val="1872"/>
          <w:marRight w:val="0"/>
          <w:marTop w:val="0"/>
          <w:marBottom w:val="101"/>
          <w:divBdr>
            <w:top w:val="none" w:sz="0" w:space="0" w:color="auto"/>
            <w:left w:val="none" w:sz="0" w:space="0" w:color="auto"/>
            <w:bottom w:val="none" w:sz="0" w:space="0" w:color="auto"/>
            <w:right w:val="none" w:sz="0" w:space="0" w:color="auto"/>
          </w:divBdr>
        </w:div>
        <w:div w:id="487210021">
          <w:marLeft w:val="1440"/>
          <w:marRight w:val="0"/>
          <w:marTop w:val="0"/>
          <w:marBottom w:val="101"/>
          <w:divBdr>
            <w:top w:val="none" w:sz="0" w:space="0" w:color="auto"/>
            <w:left w:val="none" w:sz="0" w:space="0" w:color="auto"/>
            <w:bottom w:val="none" w:sz="0" w:space="0" w:color="auto"/>
            <w:right w:val="none" w:sz="0" w:space="0" w:color="auto"/>
          </w:divBdr>
        </w:div>
        <w:div w:id="2125611697">
          <w:marLeft w:val="1440"/>
          <w:marRight w:val="0"/>
          <w:marTop w:val="0"/>
          <w:marBottom w:val="101"/>
          <w:divBdr>
            <w:top w:val="none" w:sz="0" w:space="0" w:color="auto"/>
            <w:left w:val="none" w:sz="0" w:space="0" w:color="auto"/>
            <w:bottom w:val="none" w:sz="0" w:space="0" w:color="auto"/>
            <w:right w:val="none" w:sz="0" w:space="0" w:color="auto"/>
          </w:divBdr>
        </w:div>
        <w:div w:id="680929738">
          <w:marLeft w:val="1440"/>
          <w:marRight w:val="0"/>
          <w:marTop w:val="0"/>
          <w:marBottom w:val="101"/>
          <w:divBdr>
            <w:top w:val="none" w:sz="0" w:space="0" w:color="auto"/>
            <w:left w:val="none" w:sz="0" w:space="0" w:color="auto"/>
            <w:bottom w:val="none" w:sz="0" w:space="0" w:color="auto"/>
            <w:right w:val="none" w:sz="0" w:space="0" w:color="auto"/>
          </w:divBdr>
        </w:div>
        <w:div w:id="1254819231">
          <w:marLeft w:val="1440"/>
          <w:marRight w:val="0"/>
          <w:marTop w:val="0"/>
          <w:marBottom w:val="101"/>
          <w:divBdr>
            <w:top w:val="none" w:sz="0" w:space="0" w:color="auto"/>
            <w:left w:val="none" w:sz="0" w:space="0" w:color="auto"/>
            <w:bottom w:val="none" w:sz="0" w:space="0" w:color="auto"/>
            <w:right w:val="none" w:sz="0" w:space="0" w:color="auto"/>
          </w:divBdr>
        </w:div>
        <w:div w:id="909968757">
          <w:marLeft w:val="2304"/>
          <w:marRight w:val="0"/>
          <w:marTop w:val="0"/>
          <w:marBottom w:val="101"/>
          <w:divBdr>
            <w:top w:val="none" w:sz="0" w:space="0" w:color="auto"/>
            <w:left w:val="none" w:sz="0" w:space="0" w:color="auto"/>
            <w:bottom w:val="none" w:sz="0" w:space="0" w:color="auto"/>
            <w:right w:val="none" w:sz="0" w:space="0" w:color="auto"/>
          </w:divBdr>
        </w:div>
        <w:div w:id="1612205181">
          <w:marLeft w:val="2304"/>
          <w:marRight w:val="0"/>
          <w:marTop w:val="0"/>
          <w:marBottom w:val="101"/>
          <w:divBdr>
            <w:top w:val="none" w:sz="0" w:space="0" w:color="auto"/>
            <w:left w:val="none" w:sz="0" w:space="0" w:color="auto"/>
            <w:bottom w:val="none" w:sz="0" w:space="0" w:color="auto"/>
            <w:right w:val="none" w:sz="0" w:space="0" w:color="auto"/>
          </w:divBdr>
        </w:div>
        <w:div w:id="1807352676">
          <w:marLeft w:val="2304"/>
          <w:marRight w:val="0"/>
          <w:marTop w:val="0"/>
          <w:marBottom w:val="101"/>
          <w:divBdr>
            <w:top w:val="none" w:sz="0" w:space="0" w:color="auto"/>
            <w:left w:val="none" w:sz="0" w:space="0" w:color="auto"/>
            <w:bottom w:val="none" w:sz="0" w:space="0" w:color="auto"/>
            <w:right w:val="none" w:sz="0" w:space="0" w:color="auto"/>
          </w:divBdr>
        </w:div>
        <w:div w:id="198665301">
          <w:marLeft w:val="2304"/>
          <w:marRight w:val="0"/>
          <w:marTop w:val="0"/>
          <w:marBottom w:val="101"/>
          <w:divBdr>
            <w:top w:val="none" w:sz="0" w:space="0" w:color="auto"/>
            <w:left w:val="none" w:sz="0" w:space="0" w:color="auto"/>
            <w:bottom w:val="none" w:sz="0" w:space="0" w:color="auto"/>
            <w:right w:val="none" w:sz="0" w:space="0" w:color="auto"/>
          </w:divBdr>
        </w:div>
        <w:div w:id="1088188251">
          <w:marLeft w:val="1872"/>
          <w:marRight w:val="0"/>
          <w:marTop w:val="0"/>
          <w:marBottom w:val="101"/>
          <w:divBdr>
            <w:top w:val="none" w:sz="0" w:space="0" w:color="auto"/>
            <w:left w:val="none" w:sz="0" w:space="0" w:color="auto"/>
            <w:bottom w:val="none" w:sz="0" w:space="0" w:color="auto"/>
            <w:right w:val="none" w:sz="0" w:space="0" w:color="auto"/>
          </w:divBdr>
        </w:div>
        <w:div w:id="739407704">
          <w:marLeft w:val="1872"/>
          <w:marRight w:val="0"/>
          <w:marTop w:val="0"/>
          <w:marBottom w:val="101"/>
          <w:divBdr>
            <w:top w:val="none" w:sz="0" w:space="0" w:color="auto"/>
            <w:left w:val="none" w:sz="0" w:space="0" w:color="auto"/>
            <w:bottom w:val="none" w:sz="0" w:space="0" w:color="auto"/>
            <w:right w:val="none" w:sz="0" w:space="0" w:color="auto"/>
          </w:divBdr>
        </w:div>
        <w:div w:id="573904562">
          <w:marLeft w:val="1872"/>
          <w:marRight w:val="0"/>
          <w:marTop w:val="0"/>
          <w:marBottom w:val="101"/>
          <w:divBdr>
            <w:top w:val="none" w:sz="0" w:space="0" w:color="auto"/>
            <w:left w:val="none" w:sz="0" w:space="0" w:color="auto"/>
            <w:bottom w:val="none" w:sz="0" w:space="0" w:color="auto"/>
            <w:right w:val="none" w:sz="0" w:space="0" w:color="auto"/>
          </w:divBdr>
        </w:div>
        <w:div w:id="1027415179">
          <w:marLeft w:val="1440"/>
          <w:marRight w:val="0"/>
          <w:marTop w:val="0"/>
          <w:marBottom w:val="101"/>
          <w:divBdr>
            <w:top w:val="none" w:sz="0" w:space="0" w:color="auto"/>
            <w:left w:val="none" w:sz="0" w:space="0" w:color="auto"/>
            <w:bottom w:val="none" w:sz="0" w:space="0" w:color="auto"/>
            <w:right w:val="none" w:sz="0" w:space="0" w:color="auto"/>
          </w:divBdr>
        </w:div>
        <w:div w:id="7369721">
          <w:marLeft w:val="1440"/>
          <w:marRight w:val="0"/>
          <w:marTop w:val="0"/>
          <w:marBottom w:val="101"/>
          <w:divBdr>
            <w:top w:val="none" w:sz="0" w:space="0" w:color="auto"/>
            <w:left w:val="none" w:sz="0" w:space="0" w:color="auto"/>
            <w:bottom w:val="none" w:sz="0" w:space="0" w:color="auto"/>
            <w:right w:val="none" w:sz="0" w:space="0" w:color="auto"/>
          </w:divBdr>
        </w:div>
        <w:div w:id="1275282969">
          <w:marLeft w:val="1440"/>
          <w:marRight w:val="0"/>
          <w:marTop w:val="0"/>
          <w:marBottom w:val="101"/>
          <w:divBdr>
            <w:top w:val="none" w:sz="0" w:space="0" w:color="auto"/>
            <w:left w:val="none" w:sz="0" w:space="0" w:color="auto"/>
            <w:bottom w:val="none" w:sz="0" w:space="0" w:color="auto"/>
            <w:right w:val="none" w:sz="0" w:space="0" w:color="auto"/>
          </w:divBdr>
        </w:div>
        <w:div w:id="1533029264">
          <w:marLeft w:val="1440"/>
          <w:marRight w:val="0"/>
          <w:marTop w:val="0"/>
          <w:marBottom w:val="101"/>
          <w:divBdr>
            <w:top w:val="none" w:sz="0" w:space="0" w:color="auto"/>
            <w:left w:val="none" w:sz="0" w:space="0" w:color="auto"/>
            <w:bottom w:val="none" w:sz="0" w:space="0" w:color="auto"/>
            <w:right w:val="none" w:sz="0" w:space="0" w:color="auto"/>
          </w:divBdr>
        </w:div>
        <w:div w:id="1061518797">
          <w:marLeft w:val="1440"/>
          <w:marRight w:val="0"/>
          <w:marTop w:val="0"/>
          <w:marBottom w:val="101"/>
          <w:divBdr>
            <w:top w:val="none" w:sz="0" w:space="0" w:color="auto"/>
            <w:left w:val="none" w:sz="0" w:space="0" w:color="auto"/>
            <w:bottom w:val="none" w:sz="0" w:space="0" w:color="auto"/>
            <w:right w:val="none" w:sz="0" w:space="0" w:color="auto"/>
          </w:divBdr>
        </w:div>
        <w:div w:id="1274943340">
          <w:marLeft w:val="1440"/>
          <w:marRight w:val="0"/>
          <w:marTop w:val="0"/>
          <w:marBottom w:val="101"/>
          <w:divBdr>
            <w:top w:val="none" w:sz="0" w:space="0" w:color="auto"/>
            <w:left w:val="none" w:sz="0" w:space="0" w:color="auto"/>
            <w:bottom w:val="none" w:sz="0" w:space="0" w:color="auto"/>
            <w:right w:val="none" w:sz="0" w:space="0" w:color="auto"/>
          </w:divBdr>
        </w:div>
        <w:div w:id="476261442">
          <w:marLeft w:val="1440"/>
          <w:marRight w:val="0"/>
          <w:marTop w:val="0"/>
          <w:marBottom w:val="101"/>
          <w:divBdr>
            <w:top w:val="none" w:sz="0" w:space="0" w:color="auto"/>
            <w:left w:val="none" w:sz="0" w:space="0" w:color="auto"/>
            <w:bottom w:val="none" w:sz="0" w:space="0" w:color="auto"/>
            <w:right w:val="none" w:sz="0" w:space="0" w:color="auto"/>
          </w:divBdr>
        </w:div>
        <w:div w:id="1658193111">
          <w:marLeft w:val="1440"/>
          <w:marRight w:val="0"/>
          <w:marTop w:val="0"/>
          <w:marBottom w:val="101"/>
          <w:divBdr>
            <w:top w:val="none" w:sz="0" w:space="0" w:color="auto"/>
            <w:left w:val="none" w:sz="0" w:space="0" w:color="auto"/>
            <w:bottom w:val="none" w:sz="0" w:space="0" w:color="auto"/>
            <w:right w:val="none" w:sz="0" w:space="0" w:color="auto"/>
          </w:divBdr>
        </w:div>
        <w:div w:id="733891455">
          <w:marLeft w:val="1440"/>
          <w:marRight w:val="0"/>
          <w:marTop w:val="0"/>
          <w:marBottom w:val="60"/>
          <w:divBdr>
            <w:top w:val="none" w:sz="0" w:space="0" w:color="auto"/>
            <w:left w:val="none" w:sz="0" w:space="0" w:color="auto"/>
            <w:bottom w:val="none" w:sz="0" w:space="0" w:color="auto"/>
            <w:right w:val="none" w:sz="0" w:space="0" w:color="auto"/>
          </w:divBdr>
        </w:div>
        <w:div w:id="1437603231">
          <w:marLeft w:val="1440"/>
          <w:marRight w:val="0"/>
          <w:marTop w:val="0"/>
          <w:marBottom w:val="60"/>
          <w:divBdr>
            <w:top w:val="none" w:sz="0" w:space="0" w:color="auto"/>
            <w:left w:val="none" w:sz="0" w:space="0" w:color="auto"/>
            <w:bottom w:val="none" w:sz="0" w:space="0" w:color="auto"/>
            <w:right w:val="none" w:sz="0" w:space="0" w:color="auto"/>
          </w:divBdr>
        </w:div>
        <w:div w:id="316695081">
          <w:marLeft w:val="1440"/>
          <w:marRight w:val="0"/>
          <w:marTop w:val="0"/>
          <w:marBottom w:val="60"/>
          <w:divBdr>
            <w:top w:val="none" w:sz="0" w:space="0" w:color="auto"/>
            <w:left w:val="none" w:sz="0" w:space="0" w:color="auto"/>
            <w:bottom w:val="none" w:sz="0" w:space="0" w:color="auto"/>
            <w:right w:val="none" w:sz="0" w:space="0" w:color="auto"/>
          </w:divBdr>
        </w:div>
        <w:div w:id="1566836062">
          <w:marLeft w:val="1440"/>
          <w:marRight w:val="0"/>
          <w:marTop w:val="0"/>
          <w:marBottom w:val="60"/>
          <w:divBdr>
            <w:top w:val="none" w:sz="0" w:space="0" w:color="auto"/>
            <w:left w:val="none" w:sz="0" w:space="0" w:color="auto"/>
            <w:bottom w:val="none" w:sz="0" w:space="0" w:color="auto"/>
            <w:right w:val="none" w:sz="0" w:space="0" w:color="auto"/>
          </w:divBdr>
        </w:div>
        <w:div w:id="34238054">
          <w:marLeft w:val="1440"/>
          <w:marRight w:val="0"/>
          <w:marTop w:val="0"/>
          <w:marBottom w:val="60"/>
          <w:divBdr>
            <w:top w:val="none" w:sz="0" w:space="0" w:color="auto"/>
            <w:left w:val="none" w:sz="0" w:space="0" w:color="auto"/>
            <w:bottom w:val="none" w:sz="0" w:space="0" w:color="auto"/>
            <w:right w:val="none" w:sz="0" w:space="0" w:color="auto"/>
          </w:divBdr>
        </w:div>
        <w:div w:id="1734810948">
          <w:marLeft w:val="1440"/>
          <w:marRight w:val="0"/>
          <w:marTop w:val="0"/>
          <w:marBottom w:val="60"/>
          <w:divBdr>
            <w:top w:val="none" w:sz="0" w:space="0" w:color="auto"/>
            <w:left w:val="none" w:sz="0" w:space="0" w:color="auto"/>
            <w:bottom w:val="none" w:sz="0" w:space="0" w:color="auto"/>
            <w:right w:val="none" w:sz="0" w:space="0" w:color="auto"/>
          </w:divBdr>
        </w:div>
        <w:div w:id="1099830326">
          <w:marLeft w:val="1440"/>
          <w:marRight w:val="0"/>
          <w:marTop w:val="0"/>
          <w:marBottom w:val="60"/>
          <w:divBdr>
            <w:top w:val="none" w:sz="0" w:space="0" w:color="auto"/>
            <w:left w:val="none" w:sz="0" w:space="0" w:color="auto"/>
            <w:bottom w:val="none" w:sz="0" w:space="0" w:color="auto"/>
            <w:right w:val="none" w:sz="0" w:space="0" w:color="auto"/>
          </w:divBdr>
        </w:div>
        <w:div w:id="2041785423">
          <w:marLeft w:val="1440"/>
          <w:marRight w:val="0"/>
          <w:marTop w:val="0"/>
          <w:marBottom w:val="60"/>
          <w:divBdr>
            <w:top w:val="none" w:sz="0" w:space="0" w:color="auto"/>
            <w:left w:val="none" w:sz="0" w:space="0" w:color="auto"/>
            <w:bottom w:val="none" w:sz="0" w:space="0" w:color="auto"/>
            <w:right w:val="none" w:sz="0" w:space="0" w:color="auto"/>
          </w:divBdr>
        </w:div>
        <w:div w:id="1725912276">
          <w:marLeft w:val="1440"/>
          <w:marRight w:val="0"/>
          <w:marTop w:val="0"/>
          <w:marBottom w:val="60"/>
          <w:divBdr>
            <w:top w:val="none" w:sz="0" w:space="0" w:color="auto"/>
            <w:left w:val="none" w:sz="0" w:space="0" w:color="auto"/>
            <w:bottom w:val="none" w:sz="0" w:space="0" w:color="auto"/>
            <w:right w:val="none" w:sz="0" w:space="0" w:color="auto"/>
          </w:divBdr>
        </w:div>
        <w:div w:id="1470783852">
          <w:marLeft w:val="1440"/>
          <w:marRight w:val="0"/>
          <w:marTop w:val="0"/>
          <w:marBottom w:val="60"/>
          <w:divBdr>
            <w:top w:val="none" w:sz="0" w:space="0" w:color="auto"/>
            <w:left w:val="none" w:sz="0" w:space="0" w:color="auto"/>
            <w:bottom w:val="none" w:sz="0" w:space="0" w:color="auto"/>
            <w:right w:val="none" w:sz="0" w:space="0" w:color="auto"/>
          </w:divBdr>
        </w:div>
        <w:div w:id="550726610">
          <w:marLeft w:val="1440"/>
          <w:marRight w:val="0"/>
          <w:marTop w:val="0"/>
          <w:marBottom w:val="60"/>
          <w:divBdr>
            <w:top w:val="none" w:sz="0" w:space="0" w:color="auto"/>
            <w:left w:val="none" w:sz="0" w:space="0" w:color="auto"/>
            <w:bottom w:val="none" w:sz="0" w:space="0" w:color="auto"/>
            <w:right w:val="none" w:sz="0" w:space="0" w:color="auto"/>
          </w:divBdr>
        </w:div>
        <w:div w:id="2072924466">
          <w:marLeft w:val="1440"/>
          <w:marRight w:val="0"/>
          <w:marTop w:val="0"/>
          <w:marBottom w:val="101"/>
          <w:divBdr>
            <w:top w:val="none" w:sz="0" w:space="0" w:color="auto"/>
            <w:left w:val="none" w:sz="0" w:space="0" w:color="auto"/>
            <w:bottom w:val="none" w:sz="0" w:space="0" w:color="auto"/>
            <w:right w:val="none" w:sz="0" w:space="0" w:color="auto"/>
          </w:divBdr>
        </w:div>
        <w:div w:id="27489429">
          <w:marLeft w:val="1440"/>
          <w:marRight w:val="0"/>
          <w:marTop w:val="0"/>
          <w:marBottom w:val="101"/>
          <w:divBdr>
            <w:top w:val="none" w:sz="0" w:space="0" w:color="auto"/>
            <w:left w:val="none" w:sz="0" w:space="0" w:color="auto"/>
            <w:bottom w:val="none" w:sz="0" w:space="0" w:color="auto"/>
            <w:right w:val="none" w:sz="0" w:space="0" w:color="auto"/>
          </w:divBdr>
        </w:div>
        <w:div w:id="669480034">
          <w:marLeft w:val="1440"/>
          <w:marRight w:val="0"/>
          <w:marTop w:val="0"/>
          <w:marBottom w:val="101"/>
          <w:divBdr>
            <w:top w:val="none" w:sz="0" w:space="0" w:color="auto"/>
            <w:left w:val="none" w:sz="0" w:space="0" w:color="auto"/>
            <w:bottom w:val="none" w:sz="0" w:space="0" w:color="auto"/>
            <w:right w:val="none" w:sz="0" w:space="0" w:color="auto"/>
          </w:divBdr>
        </w:div>
        <w:div w:id="1865752762">
          <w:marLeft w:val="1440"/>
          <w:marRight w:val="0"/>
          <w:marTop w:val="0"/>
          <w:marBottom w:val="101"/>
          <w:divBdr>
            <w:top w:val="none" w:sz="0" w:space="0" w:color="auto"/>
            <w:left w:val="none" w:sz="0" w:space="0" w:color="auto"/>
            <w:bottom w:val="none" w:sz="0" w:space="0" w:color="auto"/>
            <w:right w:val="none" w:sz="0" w:space="0" w:color="auto"/>
          </w:divBdr>
        </w:div>
        <w:div w:id="416512592">
          <w:marLeft w:val="1440"/>
          <w:marRight w:val="0"/>
          <w:marTop w:val="0"/>
          <w:marBottom w:val="101"/>
          <w:divBdr>
            <w:top w:val="none" w:sz="0" w:space="0" w:color="auto"/>
            <w:left w:val="none" w:sz="0" w:space="0" w:color="auto"/>
            <w:bottom w:val="none" w:sz="0" w:space="0" w:color="auto"/>
            <w:right w:val="none" w:sz="0" w:space="0" w:color="auto"/>
          </w:divBdr>
        </w:div>
        <w:div w:id="1898206015">
          <w:marLeft w:val="1440"/>
          <w:marRight w:val="0"/>
          <w:marTop w:val="0"/>
          <w:marBottom w:val="101"/>
          <w:divBdr>
            <w:top w:val="none" w:sz="0" w:space="0" w:color="auto"/>
            <w:left w:val="none" w:sz="0" w:space="0" w:color="auto"/>
            <w:bottom w:val="none" w:sz="0" w:space="0" w:color="auto"/>
            <w:right w:val="none" w:sz="0" w:space="0" w:color="auto"/>
          </w:divBdr>
        </w:div>
        <w:div w:id="946545230">
          <w:marLeft w:val="1440"/>
          <w:marRight w:val="0"/>
          <w:marTop w:val="0"/>
          <w:marBottom w:val="101"/>
          <w:divBdr>
            <w:top w:val="none" w:sz="0" w:space="0" w:color="auto"/>
            <w:left w:val="none" w:sz="0" w:space="0" w:color="auto"/>
            <w:bottom w:val="none" w:sz="0" w:space="0" w:color="auto"/>
            <w:right w:val="none" w:sz="0" w:space="0" w:color="auto"/>
          </w:divBdr>
        </w:div>
        <w:div w:id="668757450">
          <w:marLeft w:val="1440"/>
          <w:marRight w:val="0"/>
          <w:marTop w:val="0"/>
          <w:marBottom w:val="101"/>
          <w:divBdr>
            <w:top w:val="none" w:sz="0" w:space="0" w:color="auto"/>
            <w:left w:val="none" w:sz="0" w:space="0" w:color="auto"/>
            <w:bottom w:val="none" w:sz="0" w:space="0" w:color="auto"/>
            <w:right w:val="none" w:sz="0" w:space="0" w:color="auto"/>
          </w:divBdr>
        </w:div>
        <w:div w:id="151482749">
          <w:marLeft w:val="1440"/>
          <w:marRight w:val="0"/>
          <w:marTop w:val="0"/>
          <w:marBottom w:val="101"/>
          <w:divBdr>
            <w:top w:val="none" w:sz="0" w:space="0" w:color="auto"/>
            <w:left w:val="none" w:sz="0" w:space="0" w:color="auto"/>
            <w:bottom w:val="none" w:sz="0" w:space="0" w:color="auto"/>
            <w:right w:val="none" w:sz="0" w:space="0" w:color="auto"/>
          </w:divBdr>
        </w:div>
        <w:div w:id="1970823111">
          <w:marLeft w:val="1440"/>
          <w:marRight w:val="0"/>
          <w:marTop w:val="0"/>
          <w:marBottom w:val="101"/>
          <w:divBdr>
            <w:top w:val="none" w:sz="0" w:space="0" w:color="auto"/>
            <w:left w:val="none" w:sz="0" w:space="0" w:color="auto"/>
            <w:bottom w:val="none" w:sz="0" w:space="0" w:color="auto"/>
            <w:right w:val="none" w:sz="0" w:space="0" w:color="auto"/>
          </w:divBdr>
        </w:div>
        <w:div w:id="1823111437">
          <w:marLeft w:val="1440"/>
          <w:marRight w:val="0"/>
          <w:marTop w:val="0"/>
          <w:marBottom w:val="101"/>
          <w:divBdr>
            <w:top w:val="none" w:sz="0" w:space="0" w:color="auto"/>
            <w:left w:val="none" w:sz="0" w:space="0" w:color="auto"/>
            <w:bottom w:val="none" w:sz="0" w:space="0" w:color="auto"/>
            <w:right w:val="none" w:sz="0" w:space="0" w:color="auto"/>
          </w:divBdr>
        </w:div>
        <w:div w:id="490488379">
          <w:marLeft w:val="1440"/>
          <w:marRight w:val="0"/>
          <w:marTop w:val="0"/>
          <w:marBottom w:val="101"/>
          <w:divBdr>
            <w:top w:val="none" w:sz="0" w:space="0" w:color="auto"/>
            <w:left w:val="none" w:sz="0" w:space="0" w:color="auto"/>
            <w:bottom w:val="none" w:sz="0" w:space="0" w:color="auto"/>
            <w:right w:val="none" w:sz="0" w:space="0" w:color="auto"/>
          </w:divBdr>
        </w:div>
        <w:div w:id="1668096492">
          <w:marLeft w:val="1440"/>
          <w:marRight w:val="0"/>
          <w:marTop w:val="0"/>
          <w:marBottom w:val="101"/>
          <w:divBdr>
            <w:top w:val="none" w:sz="0" w:space="0" w:color="auto"/>
            <w:left w:val="none" w:sz="0" w:space="0" w:color="auto"/>
            <w:bottom w:val="none" w:sz="0" w:space="0" w:color="auto"/>
            <w:right w:val="none" w:sz="0" w:space="0" w:color="auto"/>
          </w:divBdr>
        </w:div>
        <w:div w:id="2104258935">
          <w:marLeft w:val="1440"/>
          <w:marRight w:val="0"/>
          <w:marTop w:val="0"/>
          <w:marBottom w:val="92"/>
          <w:divBdr>
            <w:top w:val="none" w:sz="0" w:space="0" w:color="auto"/>
            <w:left w:val="none" w:sz="0" w:space="0" w:color="auto"/>
            <w:bottom w:val="none" w:sz="0" w:space="0" w:color="auto"/>
            <w:right w:val="none" w:sz="0" w:space="0" w:color="auto"/>
          </w:divBdr>
        </w:div>
        <w:div w:id="513888336">
          <w:marLeft w:val="1440"/>
          <w:marRight w:val="0"/>
          <w:marTop w:val="0"/>
          <w:marBottom w:val="92"/>
          <w:divBdr>
            <w:top w:val="none" w:sz="0" w:space="0" w:color="auto"/>
            <w:left w:val="none" w:sz="0" w:space="0" w:color="auto"/>
            <w:bottom w:val="none" w:sz="0" w:space="0" w:color="auto"/>
            <w:right w:val="none" w:sz="0" w:space="0" w:color="auto"/>
          </w:divBdr>
        </w:div>
        <w:div w:id="471407768">
          <w:marLeft w:val="1440"/>
          <w:marRight w:val="0"/>
          <w:marTop w:val="0"/>
          <w:marBottom w:val="92"/>
          <w:divBdr>
            <w:top w:val="none" w:sz="0" w:space="0" w:color="auto"/>
            <w:left w:val="none" w:sz="0" w:space="0" w:color="auto"/>
            <w:bottom w:val="none" w:sz="0" w:space="0" w:color="auto"/>
            <w:right w:val="none" w:sz="0" w:space="0" w:color="auto"/>
          </w:divBdr>
        </w:div>
        <w:div w:id="167911446">
          <w:marLeft w:val="1440"/>
          <w:marRight w:val="0"/>
          <w:marTop w:val="0"/>
          <w:marBottom w:val="92"/>
          <w:divBdr>
            <w:top w:val="none" w:sz="0" w:space="0" w:color="auto"/>
            <w:left w:val="none" w:sz="0" w:space="0" w:color="auto"/>
            <w:bottom w:val="none" w:sz="0" w:space="0" w:color="auto"/>
            <w:right w:val="none" w:sz="0" w:space="0" w:color="auto"/>
          </w:divBdr>
        </w:div>
        <w:div w:id="1972857965">
          <w:marLeft w:val="1440"/>
          <w:marRight w:val="0"/>
          <w:marTop w:val="0"/>
          <w:marBottom w:val="92"/>
          <w:divBdr>
            <w:top w:val="none" w:sz="0" w:space="0" w:color="auto"/>
            <w:left w:val="none" w:sz="0" w:space="0" w:color="auto"/>
            <w:bottom w:val="none" w:sz="0" w:space="0" w:color="auto"/>
            <w:right w:val="none" w:sz="0" w:space="0" w:color="auto"/>
          </w:divBdr>
        </w:div>
        <w:div w:id="650599845">
          <w:marLeft w:val="1440"/>
          <w:marRight w:val="0"/>
          <w:marTop w:val="0"/>
          <w:marBottom w:val="92"/>
          <w:divBdr>
            <w:top w:val="none" w:sz="0" w:space="0" w:color="auto"/>
            <w:left w:val="none" w:sz="0" w:space="0" w:color="auto"/>
            <w:bottom w:val="none" w:sz="0" w:space="0" w:color="auto"/>
            <w:right w:val="none" w:sz="0" w:space="0" w:color="auto"/>
          </w:divBdr>
        </w:div>
        <w:div w:id="819075193">
          <w:marLeft w:val="1872"/>
          <w:marRight w:val="0"/>
          <w:marTop w:val="0"/>
          <w:marBottom w:val="92"/>
          <w:divBdr>
            <w:top w:val="none" w:sz="0" w:space="0" w:color="auto"/>
            <w:left w:val="none" w:sz="0" w:space="0" w:color="auto"/>
            <w:bottom w:val="none" w:sz="0" w:space="0" w:color="auto"/>
            <w:right w:val="none" w:sz="0" w:space="0" w:color="auto"/>
          </w:divBdr>
        </w:div>
        <w:div w:id="1795513714">
          <w:marLeft w:val="1872"/>
          <w:marRight w:val="0"/>
          <w:marTop w:val="0"/>
          <w:marBottom w:val="92"/>
          <w:divBdr>
            <w:top w:val="none" w:sz="0" w:space="0" w:color="auto"/>
            <w:left w:val="none" w:sz="0" w:space="0" w:color="auto"/>
            <w:bottom w:val="none" w:sz="0" w:space="0" w:color="auto"/>
            <w:right w:val="none" w:sz="0" w:space="0" w:color="auto"/>
          </w:divBdr>
        </w:div>
        <w:div w:id="216745550">
          <w:marLeft w:val="1440"/>
          <w:marRight w:val="0"/>
          <w:marTop w:val="0"/>
          <w:marBottom w:val="92"/>
          <w:divBdr>
            <w:top w:val="none" w:sz="0" w:space="0" w:color="auto"/>
            <w:left w:val="none" w:sz="0" w:space="0" w:color="auto"/>
            <w:bottom w:val="none" w:sz="0" w:space="0" w:color="auto"/>
            <w:right w:val="none" w:sz="0" w:space="0" w:color="auto"/>
          </w:divBdr>
        </w:div>
        <w:div w:id="854459480">
          <w:marLeft w:val="1440"/>
          <w:marRight w:val="0"/>
          <w:marTop w:val="0"/>
          <w:marBottom w:val="92"/>
          <w:divBdr>
            <w:top w:val="none" w:sz="0" w:space="0" w:color="auto"/>
            <w:left w:val="none" w:sz="0" w:space="0" w:color="auto"/>
            <w:bottom w:val="none" w:sz="0" w:space="0" w:color="auto"/>
            <w:right w:val="none" w:sz="0" w:space="0" w:color="auto"/>
          </w:divBdr>
        </w:div>
        <w:div w:id="572004741">
          <w:marLeft w:val="1440"/>
          <w:marRight w:val="0"/>
          <w:marTop w:val="0"/>
          <w:marBottom w:val="92"/>
          <w:divBdr>
            <w:top w:val="none" w:sz="0" w:space="0" w:color="auto"/>
            <w:left w:val="none" w:sz="0" w:space="0" w:color="auto"/>
            <w:bottom w:val="none" w:sz="0" w:space="0" w:color="auto"/>
            <w:right w:val="none" w:sz="0" w:space="0" w:color="auto"/>
          </w:divBdr>
        </w:div>
        <w:div w:id="77991936">
          <w:marLeft w:val="1872"/>
          <w:marRight w:val="0"/>
          <w:marTop w:val="0"/>
          <w:marBottom w:val="92"/>
          <w:divBdr>
            <w:top w:val="none" w:sz="0" w:space="0" w:color="auto"/>
            <w:left w:val="none" w:sz="0" w:space="0" w:color="auto"/>
            <w:bottom w:val="none" w:sz="0" w:space="0" w:color="auto"/>
            <w:right w:val="none" w:sz="0" w:space="0" w:color="auto"/>
          </w:divBdr>
        </w:div>
        <w:div w:id="1858612550">
          <w:marLeft w:val="2304"/>
          <w:marRight w:val="0"/>
          <w:marTop w:val="0"/>
          <w:marBottom w:val="92"/>
          <w:divBdr>
            <w:top w:val="none" w:sz="0" w:space="0" w:color="auto"/>
            <w:left w:val="none" w:sz="0" w:space="0" w:color="auto"/>
            <w:bottom w:val="none" w:sz="0" w:space="0" w:color="auto"/>
            <w:right w:val="none" w:sz="0" w:space="0" w:color="auto"/>
          </w:divBdr>
        </w:div>
        <w:div w:id="1541698172">
          <w:marLeft w:val="2304"/>
          <w:marRight w:val="0"/>
          <w:marTop w:val="0"/>
          <w:marBottom w:val="92"/>
          <w:divBdr>
            <w:top w:val="none" w:sz="0" w:space="0" w:color="auto"/>
            <w:left w:val="none" w:sz="0" w:space="0" w:color="auto"/>
            <w:bottom w:val="none" w:sz="0" w:space="0" w:color="auto"/>
            <w:right w:val="none" w:sz="0" w:space="0" w:color="auto"/>
          </w:divBdr>
        </w:div>
        <w:div w:id="667560512">
          <w:marLeft w:val="2304"/>
          <w:marRight w:val="0"/>
          <w:marTop w:val="0"/>
          <w:marBottom w:val="92"/>
          <w:divBdr>
            <w:top w:val="none" w:sz="0" w:space="0" w:color="auto"/>
            <w:left w:val="none" w:sz="0" w:space="0" w:color="auto"/>
            <w:bottom w:val="none" w:sz="0" w:space="0" w:color="auto"/>
            <w:right w:val="none" w:sz="0" w:space="0" w:color="auto"/>
          </w:divBdr>
        </w:div>
        <w:div w:id="1863084362">
          <w:marLeft w:val="2304"/>
          <w:marRight w:val="0"/>
          <w:marTop w:val="0"/>
          <w:marBottom w:val="92"/>
          <w:divBdr>
            <w:top w:val="none" w:sz="0" w:space="0" w:color="auto"/>
            <w:left w:val="none" w:sz="0" w:space="0" w:color="auto"/>
            <w:bottom w:val="none" w:sz="0" w:space="0" w:color="auto"/>
            <w:right w:val="none" w:sz="0" w:space="0" w:color="auto"/>
          </w:divBdr>
        </w:div>
        <w:div w:id="1678842862">
          <w:marLeft w:val="2304"/>
          <w:marRight w:val="0"/>
          <w:marTop w:val="0"/>
          <w:marBottom w:val="92"/>
          <w:divBdr>
            <w:top w:val="none" w:sz="0" w:space="0" w:color="auto"/>
            <w:left w:val="none" w:sz="0" w:space="0" w:color="auto"/>
            <w:bottom w:val="none" w:sz="0" w:space="0" w:color="auto"/>
            <w:right w:val="none" w:sz="0" w:space="0" w:color="auto"/>
          </w:divBdr>
        </w:div>
        <w:div w:id="2070224884">
          <w:marLeft w:val="1872"/>
          <w:marRight w:val="0"/>
          <w:marTop w:val="0"/>
          <w:marBottom w:val="101"/>
          <w:divBdr>
            <w:top w:val="none" w:sz="0" w:space="0" w:color="auto"/>
            <w:left w:val="none" w:sz="0" w:space="0" w:color="auto"/>
            <w:bottom w:val="none" w:sz="0" w:space="0" w:color="auto"/>
            <w:right w:val="none" w:sz="0" w:space="0" w:color="auto"/>
          </w:divBdr>
        </w:div>
        <w:div w:id="1991329157">
          <w:marLeft w:val="1872"/>
          <w:marRight w:val="0"/>
          <w:marTop w:val="0"/>
          <w:marBottom w:val="101"/>
          <w:divBdr>
            <w:top w:val="none" w:sz="0" w:space="0" w:color="auto"/>
            <w:left w:val="none" w:sz="0" w:space="0" w:color="auto"/>
            <w:bottom w:val="none" w:sz="0" w:space="0" w:color="auto"/>
            <w:right w:val="none" w:sz="0" w:space="0" w:color="auto"/>
          </w:divBdr>
        </w:div>
        <w:div w:id="518005992">
          <w:marLeft w:val="1872"/>
          <w:marRight w:val="0"/>
          <w:marTop w:val="0"/>
          <w:marBottom w:val="101"/>
          <w:divBdr>
            <w:top w:val="none" w:sz="0" w:space="0" w:color="auto"/>
            <w:left w:val="none" w:sz="0" w:space="0" w:color="auto"/>
            <w:bottom w:val="none" w:sz="0" w:space="0" w:color="auto"/>
            <w:right w:val="none" w:sz="0" w:space="0" w:color="auto"/>
          </w:divBdr>
        </w:div>
        <w:div w:id="1923834349">
          <w:marLeft w:val="1872"/>
          <w:marRight w:val="0"/>
          <w:marTop w:val="0"/>
          <w:marBottom w:val="101"/>
          <w:divBdr>
            <w:top w:val="none" w:sz="0" w:space="0" w:color="auto"/>
            <w:left w:val="none" w:sz="0" w:space="0" w:color="auto"/>
            <w:bottom w:val="none" w:sz="0" w:space="0" w:color="auto"/>
            <w:right w:val="none" w:sz="0" w:space="0" w:color="auto"/>
          </w:divBdr>
        </w:div>
        <w:div w:id="1577282978">
          <w:marLeft w:val="1872"/>
          <w:marRight w:val="0"/>
          <w:marTop w:val="0"/>
          <w:marBottom w:val="101"/>
          <w:divBdr>
            <w:top w:val="none" w:sz="0" w:space="0" w:color="auto"/>
            <w:left w:val="none" w:sz="0" w:space="0" w:color="auto"/>
            <w:bottom w:val="none" w:sz="0" w:space="0" w:color="auto"/>
            <w:right w:val="none" w:sz="0" w:space="0" w:color="auto"/>
          </w:divBdr>
        </w:div>
        <w:div w:id="60250261">
          <w:marLeft w:val="1440"/>
          <w:marRight w:val="0"/>
          <w:marTop w:val="0"/>
          <w:marBottom w:val="101"/>
          <w:divBdr>
            <w:top w:val="none" w:sz="0" w:space="0" w:color="auto"/>
            <w:left w:val="none" w:sz="0" w:space="0" w:color="auto"/>
            <w:bottom w:val="none" w:sz="0" w:space="0" w:color="auto"/>
            <w:right w:val="none" w:sz="0" w:space="0" w:color="auto"/>
          </w:divBdr>
        </w:div>
        <w:div w:id="1727296332">
          <w:marLeft w:val="1440"/>
          <w:marRight w:val="0"/>
          <w:marTop w:val="0"/>
          <w:marBottom w:val="101"/>
          <w:divBdr>
            <w:top w:val="none" w:sz="0" w:space="0" w:color="auto"/>
            <w:left w:val="none" w:sz="0" w:space="0" w:color="auto"/>
            <w:bottom w:val="none" w:sz="0" w:space="0" w:color="auto"/>
            <w:right w:val="none" w:sz="0" w:space="0" w:color="auto"/>
          </w:divBdr>
        </w:div>
        <w:div w:id="1492941975">
          <w:marLeft w:val="1440"/>
          <w:marRight w:val="0"/>
          <w:marTop w:val="0"/>
          <w:marBottom w:val="101"/>
          <w:divBdr>
            <w:top w:val="none" w:sz="0" w:space="0" w:color="auto"/>
            <w:left w:val="none" w:sz="0" w:space="0" w:color="auto"/>
            <w:bottom w:val="none" w:sz="0" w:space="0" w:color="auto"/>
            <w:right w:val="none" w:sz="0" w:space="0" w:color="auto"/>
          </w:divBdr>
        </w:div>
        <w:div w:id="1547571593">
          <w:marLeft w:val="1440"/>
          <w:marRight w:val="0"/>
          <w:marTop w:val="0"/>
          <w:marBottom w:val="101"/>
          <w:divBdr>
            <w:top w:val="none" w:sz="0" w:space="0" w:color="auto"/>
            <w:left w:val="none" w:sz="0" w:space="0" w:color="auto"/>
            <w:bottom w:val="none" w:sz="0" w:space="0" w:color="auto"/>
            <w:right w:val="none" w:sz="0" w:space="0" w:color="auto"/>
          </w:divBdr>
        </w:div>
        <w:div w:id="1229223320">
          <w:marLeft w:val="1440"/>
          <w:marRight w:val="0"/>
          <w:marTop w:val="0"/>
          <w:marBottom w:val="101"/>
          <w:divBdr>
            <w:top w:val="none" w:sz="0" w:space="0" w:color="auto"/>
            <w:left w:val="none" w:sz="0" w:space="0" w:color="auto"/>
            <w:bottom w:val="none" w:sz="0" w:space="0" w:color="auto"/>
            <w:right w:val="none" w:sz="0" w:space="0" w:color="auto"/>
          </w:divBdr>
        </w:div>
        <w:div w:id="1858811306">
          <w:marLeft w:val="1440"/>
          <w:marRight w:val="0"/>
          <w:marTop w:val="0"/>
          <w:marBottom w:val="101"/>
          <w:divBdr>
            <w:top w:val="none" w:sz="0" w:space="0" w:color="auto"/>
            <w:left w:val="none" w:sz="0" w:space="0" w:color="auto"/>
            <w:bottom w:val="none" w:sz="0" w:space="0" w:color="auto"/>
            <w:right w:val="none" w:sz="0" w:space="0" w:color="auto"/>
          </w:divBdr>
        </w:div>
        <w:div w:id="1596089001">
          <w:marLeft w:val="1440"/>
          <w:marRight w:val="0"/>
          <w:marTop w:val="0"/>
          <w:marBottom w:val="101"/>
          <w:divBdr>
            <w:top w:val="none" w:sz="0" w:space="0" w:color="auto"/>
            <w:left w:val="none" w:sz="0" w:space="0" w:color="auto"/>
            <w:bottom w:val="none" w:sz="0" w:space="0" w:color="auto"/>
            <w:right w:val="none" w:sz="0" w:space="0" w:color="auto"/>
          </w:divBdr>
        </w:div>
        <w:div w:id="251595477">
          <w:marLeft w:val="1440"/>
          <w:marRight w:val="0"/>
          <w:marTop w:val="0"/>
          <w:marBottom w:val="101"/>
          <w:divBdr>
            <w:top w:val="none" w:sz="0" w:space="0" w:color="auto"/>
            <w:left w:val="none" w:sz="0" w:space="0" w:color="auto"/>
            <w:bottom w:val="none" w:sz="0" w:space="0" w:color="auto"/>
            <w:right w:val="none" w:sz="0" w:space="0" w:color="auto"/>
          </w:divBdr>
        </w:div>
        <w:div w:id="541526034">
          <w:marLeft w:val="1872"/>
          <w:marRight w:val="0"/>
          <w:marTop w:val="0"/>
          <w:marBottom w:val="101"/>
          <w:divBdr>
            <w:top w:val="none" w:sz="0" w:space="0" w:color="auto"/>
            <w:left w:val="none" w:sz="0" w:space="0" w:color="auto"/>
            <w:bottom w:val="none" w:sz="0" w:space="0" w:color="auto"/>
            <w:right w:val="none" w:sz="0" w:space="0" w:color="auto"/>
          </w:divBdr>
        </w:div>
        <w:div w:id="841318397">
          <w:marLeft w:val="1872"/>
          <w:marRight w:val="0"/>
          <w:marTop w:val="0"/>
          <w:marBottom w:val="101"/>
          <w:divBdr>
            <w:top w:val="none" w:sz="0" w:space="0" w:color="auto"/>
            <w:left w:val="none" w:sz="0" w:space="0" w:color="auto"/>
            <w:bottom w:val="none" w:sz="0" w:space="0" w:color="auto"/>
            <w:right w:val="none" w:sz="0" w:space="0" w:color="auto"/>
          </w:divBdr>
        </w:div>
        <w:div w:id="1026828306">
          <w:marLeft w:val="1872"/>
          <w:marRight w:val="0"/>
          <w:marTop w:val="0"/>
          <w:marBottom w:val="101"/>
          <w:divBdr>
            <w:top w:val="none" w:sz="0" w:space="0" w:color="auto"/>
            <w:left w:val="none" w:sz="0" w:space="0" w:color="auto"/>
            <w:bottom w:val="none" w:sz="0" w:space="0" w:color="auto"/>
            <w:right w:val="none" w:sz="0" w:space="0" w:color="auto"/>
          </w:divBdr>
        </w:div>
        <w:div w:id="1448815636">
          <w:marLeft w:val="1872"/>
          <w:marRight w:val="0"/>
          <w:marTop w:val="0"/>
          <w:marBottom w:val="101"/>
          <w:divBdr>
            <w:top w:val="none" w:sz="0" w:space="0" w:color="auto"/>
            <w:left w:val="none" w:sz="0" w:space="0" w:color="auto"/>
            <w:bottom w:val="none" w:sz="0" w:space="0" w:color="auto"/>
            <w:right w:val="none" w:sz="0" w:space="0" w:color="auto"/>
          </w:divBdr>
        </w:div>
        <w:div w:id="235822535">
          <w:marLeft w:val="1872"/>
          <w:marRight w:val="0"/>
          <w:marTop w:val="0"/>
          <w:marBottom w:val="101"/>
          <w:divBdr>
            <w:top w:val="none" w:sz="0" w:space="0" w:color="auto"/>
            <w:left w:val="none" w:sz="0" w:space="0" w:color="auto"/>
            <w:bottom w:val="none" w:sz="0" w:space="0" w:color="auto"/>
            <w:right w:val="none" w:sz="0" w:space="0" w:color="auto"/>
          </w:divBdr>
        </w:div>
        <w:div w:id="1287733723">
          <w:marLeft w:val="1872"/>
          <w:marRight w:val="0"/>
          <w:marTop w:val="0"/>
          <w:marBottom w:val="101"/>
          <w:divBdr>
            <w:top w:val="none" w:sz="0" w:space="0" w:color="auto"/>
            <w:left w:val="none" w:sz="0" w:space="0" w:color="auto"/>
            <w:bottom w:val="none" w:sz="0" w:space="0" w:color="auto"/>
            <w:right w:val="none" w:sz="0" w:space="0" w:color="auto"/>
          </w:divBdr>
        </w:div>
        <w:div w:id="368343366">
          <w:marLeft w:val="1872"/>
          <w:marRight w:val="0"/>
          <w:marTop w:val="0"/>
          <w:marBottom w:val="101"/>
          <w:divBdr>
            <w:top w:val="none" w:sz="0" w:space="0" w:color="auto"/>
            <w:left w:val="none" w:sz="0" w:space="0" w:color="auto"/>
            <w:bottom w:val="none" w:sz="0" w:space="0" w:color="auto"/>
            <w:right w:val="none" w:sz="0" w:space="0" w:color="auto"/>
          </w:divBdr>
        </w:div>
        <w:div w:id="442959346">
          <w:marLeft w:val="1872"/>
          <w:marRight w:val="0"/>
          <w:marTop w:val="0"/>
          <w:marBottom w:val="101"/>
          <w:divBdr>
            <w:top w:val="none" w:sz="0" w:space="0" w:color="auto"/>
            <w:left w:val="none" w:sz="0" w:space="0" w:color="auto"/>
            <w:bottom w:val="none" w:sz="0" w:space="0" w:color="auto"/>
            <w:right w:val="none" w:sz="0" w:space="0" w:color="auto"/>
          </w:divBdr>
        </w:div>
        <w:div w:id="302538607">
          <w:marLeft w:val="1440"/>
          <w:marRight w:val="0"/>
          <w:marTop w:val="0"/>
          <w:marBottom w:val="101"/>
          <w:divBdr>
            <w:top w:val="none" w:sz="0" w:space="0" w:color="auto"/>
            <w:left w:val="none" w:sz="0" w:space="0" w:color="auto"/>
            <w:bottom w:val="none" w:sz="0" w:space="0" w:color="auto"/>
            <w:right w:val="none" w:sz="0" w:space="0" w:color="auto"/>
          </w:divBdr>
        </w:div>
        <w:div w:id="1532763502">
          <w:marLeft w:val="1440"/>
          <w:marRight w:val="0"/>
          <w:marTop w:val="0"/>
          <w:marBottom w:val="101"/>
          <w:divBdr>
            <w:top w:val="none" w:sz="0" w:space="0" w:color="auto"/>
            <w:left w:val="none" w:sz="0" w:space="0" w:color="auto"/>
            <w:bottom w:val="none" w:sz="0" w:space="0" w:color="auto"/>
            <w:right w:val="none" w:sz="0" w:space="0" w:color="auto"/>
          </w:divBdr>
        </w:div>
        <w:div w:id="166752695">
          <w:marLeft w:val="1440"/>
          <w:marRight w:val="0"/>
          <w:marTop w:val="0"/>
          <w:marBottom w:val="101"/>
          <w:divBdr>
            <w:top w:val="none" w:sz="0" w:space="0" w:color="auto"/>
            <w:left w:val="none" w:sz="0" w:space="0" w:color="auto"/>
            <w:bottom w:val="none" w:sz="0" w:space="0" w:color="auto"/>
            <w:right w:val="none" w:sz="0" w:space="0" w:color="auto"/>
          </w:divBdr>
        </w:div>
        <w:div w:id="760293580">
          <w:marLeft w:val="1440"/>
          <w:marRight w:val="0"/>
          <w:marTop w:val="0"/>
          <w:marBottom w:val="101"/>
          <w:divBdr>
            <w:top w:val="none" w:sz="0" w:space="0" w:color="auto"/>
            <w:left w:val="none" w:sz="0" w:space="0" w:color="auto"/>
            <w:bottom w:val="none" w:sz="0" w:space="0" w:color="auto"/>
            <w:right w:val="none" w:sz="0" w:space="0" w:color="auto"/>
          </w:divBdr>
        </w:div>
        <w:div w:id="742794681">
          <w:marLeft w:val="1440"/>
          <w:marRight w:val="0"/>
          <w:marTop w:val="0"/>
          <w:marBottom w:val="101"/>
          <w:divBdr>
            <w:top w:val="none" w:sz="0" w:space="0" w:color="auto"/>
            <w:left w:val="none" w:sz="0" w:space="0" w:color="auto"/>
            <w:bottom w:val="none" w:sz="0" w:space="0" w:color="auto"/>
            <w:right w:val="none" w:sz="0" w:space="0" w:color="auto"/>
          </w:divBdr>
        </w:div>
        <w:div w:id="905456841">
          <w:marLeft w:val="1440"/>
          <w:marRight w:val="0"/>
          <w:marTop w:val="0"/>
          <w:marBottom w:val="101"/>
          <w:divBdr>
            <w:top w:val="none" w:sz="0" w:space="0" w:color="auto"/>
            <w:left w:val="none" w:sz="0" w:space="0" w:color="auto"/>
            <w:bottom w:val="none" w:sz="0" w:space="0" w:color="auto"/>
            <w:right w:val="none" w:sz="0" w:space="0" w:color="auto"/>
          </w:divBdr>
        </w:div>
        <w:div w:id="1097016172">
          <w:marLeft w:val="1440"/>
          <w:marRight w:val="0"/>
          <w:marTop w:val="0"/>
          <w:marBottom w:val="101"/>
          <w:divBdr>
            <w:top w:val="none" w:sz="0" w:space="0" w:color="auto"/>
            <w:left w:val="none" w:sz="0" w:space="0" w:color="auto"/>
            <w:bottom w:val="none" w:sz="0" w:space="0" w:color="auto"/>
            <w:right w:val="none" w:sz="0" w:space="0" w:color="auto"/>
          </w:divBdr>
        </w:div>
        <w:div w:id="64230791">
          <w:marLeft w:val="1440"/>
          <w:marRight w:val="0"/>
          <w:marTop w:val="0"/>
          <w:marBottom w:val="101"/>
          <w:divBdr>
            <w:top w:val="none" w:sz="0" w:space="0" w:color="auto"/>
            <w:left w:val="none" w:sz="0" w:space="0" w:color="auto"/>
            <w:bottom w:val="none" w:sz="0" w:space="0" w:color="auto"/>
            <w:right w:val="none" w:sz="0" w:space="0" w:color="auto"/>
          </w:divBdr>
        </w:div>
        <w:div w:id="1994412006">
          <w:marLeft w:val="1440"/>
          <w:marRight w:val="0"/>
          <w:marTop w:val="0"/>
          <w:marBottom w:val="101"/>
          <w:divBdr>
            <w:top w:val="none" w:sz="0" w:space="0" w:color="auto"/>
            <w:left w:val="none" w:sz="0" w:space="0" w:color="auto"/>
            <w:bottom w:val="none" w:sz="0" w:space="0" w:color="auto"/>
            <w:right w:val="none" w:sz="0" w:space="0" w:color="auto"/>
          </w:divBdr>
        </w:div>
        <w:div w:id="1340162604">
          <w:marLeft w:val="1440"/>
          <w:marRight w:val="0"/>
          <w:marTop w:val="0"/>
          <w:marBottom w:val="101"/>
          <w:divBdr>
            <w:top w:val="none" w:sz="0" w:space="0" w:color="auto"/>
            <w:left w:val="none" w:sz="0" w:space="0" w:color="auto"/>
            <w:bottom w:val="none" w:sz="0" w:space="0" w:color="auto"/>
            <w:right w:val="none" w:sz="0" w:space="0" w:color="auto"/>
          </w:divBdr>
        </w:div>
        <w:div w:id="934751141">
          <w:marLeft w:val="1440"/>
          <w:marRight w:val="0"/>
          <w:marTop w:val="0"/>
          <w:marBottom w:val="101"/>
          <w:divBdr>
            <w:top w:val="none" w:sz="0" w:space="0" w:color="auto"/>
            <w:left w:val="none" w:sz="0" w:space="0" w:color="auto"/>
            <w:bottom w:val="none" w:sz="0" w:space="0" w:color="auto"/>
            <w:right w:val="none" w:sz="0" w:space="0" w:color="auto"/>
          </w:divBdr>
        </w:div>
        <w:div w:id="1554661762">
          <w:marLeft w:val="1440"/>
          <w:marRight w:val="0"/>
          <w:marTop w:val="0"/>
          <w:marBottom w:val="101"/>
          <w:divBdr>
            <w:top w:val="none" w:sz="0" w:space="0" w:color="auto"/>
            <w:left w:val="none" w:sz="0" w:space="0" w:color="auto"/>
            <w:bottom w:val="none" w:sz="0" w:space="0" w:color="auto"/>
            <w:right w:val="none" w:sz="0" w:space="0" w:color="auto"/>
          </w:divBdr>
        </w:div>
        <w:div w:id="600334036">
          <w:marLeft w:val="1440"/>
          <w:marRight w:val="0"/>
          <w:marTop w:val="0"/>
          <w:marBottom w:val="101"/>
          <w:divBdr>
            <w:top w:val="none" w:sz="0" w:space="0" w:color="auto"/>
            <w:left w:val="none" w:sz="0" w:space="0" w:color="auto"/>
            <w:bottom w:val="none" w:sz="0" w:space="0" w:color="auto"/>
            <w:right w:val="none" w:sz="0" w:space="0" w:color="auto"/>
          </w:divBdr>
        </w:div>
        <w:div w:id="572198714">
          <w:marLeft w:val="1440"/>
          <w:marRight w:val="0"/>
          <w:marTop w:val="0"/>
          <w:marBottom w:val="101"/>
          <w:divBdr>
            <w:top w:val="none" w:sz="0" w:space="0" w:color="auto"/>
            <w:left w:val="none" w:sz="0" w:space="0" w:color="auto"/>
            <w:bottom w:val="none" w:sz="0" w:space="0" w:color="auto"/>
            <w:right w:val="none" w:sz="0" w:space="0" w:color="auto"/>
          </w:divBdr>
        </w:div>
        <w:div w:id="751465349">
          <w:marLeft w:val="1440"/>
          <w:marRight w:val="0"/>
          <w:marTop w:val="0"/>
          <w:marBottom w:val="101"/>
          <w:divBdr>
            <w:top w:val="none" w:sz="0" w:space="0" w:color="auto"/>
            <w:left w:val="none" w:sz="0" w:space="0" w:color="auto"/>
            <w:bottom w:val="none" w:sz="0" w:space="0" w:color="auto"/>
            <w:right w:val="none" w:sz="0" w:space="0" w:color="auto"/>
          </w:divBdr>
        </w:div>
        <w:div w:id="1457867106">
          <w:marLeft w:val="1440"/>
          <w:marRight w:val="0"/>
          <w:marTop w:val="0"/>
          <w:marBottom w:val="101"/>
          <w:divBdr>
            <w:top w:val="none" w:sz="0" w:space="0" w:color="auto"/>
            <w:left w:val="none" w:sz="0" w:space="0" w:color="auto"/>
            <w:bottom w:val="none" w:sz="0" w:space="0" w:color="auto"/>
            <w:right w:val="none" w:sz="0" w:space="0" w:color="auto"/>
          </w:divBdr>
        </w:div>
        <w:div w:id="1544752335">
          <w:marLeft w:val="1440"/>
          <w:marRight w:val="0"/>
          <w:marTop w:val="0"/>
          <w:marBottom w:val="101"/>
          <w:divBdr>
            <w:top w:val="none" w:sz="0" w:space="0" w:color="auto"/>
            <w:left w:val="none" w:sz="0" w:space="0" w:color="auto"/>
            <w:bottom w:val="none" w:sz="0" w:space="0" w:color="auto"/>
            <w:right w:val="none" w:sz="0" w:space="0" w:color="auto"/>
          </w:divBdr>
        </w:div>
        <w:div w:id="1637032192">
          <w:marLeft w:val="1440"/>
          <w:marRight w:val="0"/>
          <w:marTop w:val="0"/>
          <w:marBottom w:val="101"/>
          <w:divBdr>
            <w:top w:val="none" w:sz="0" w:space="0" w:color="auto"/>
            <w:left w:val="none" w:sz="0" w:space="0" w:color="auto"/>
            <w:bottom w:val="none" w:sz="0" w:space="0" w:color="auto"/>
            <w:right w:val="none" w:sz="0" w:space="0" w:color="auto"/>
          </w:divBdr>
        </w:div>
        <w:div w:id="153106547">
          <w:marLeft w:val="1440"/>
          <w:marRight w:val="0"/>
          <w:marTop w:val="0"/>
          <w:marBottom w:val="101"/>
          <w:divBdr>
            <w:top w:val="none" w:sz="0" w:space="0" w:color="auto"/>
            <w:left w:val="none" w:sz="0" w:space="0" w:color="auto"/>
            <w:bottom w:val="none" w:sz="0" w:space="0" w:color="auto"/>
            <w:right w:val="none" w:sz="0" w:space="0" w:color="auto"/>
          </w:divBdr>
        </w:div>
        <w:div w:id="747846060">
          <w:marLeft w:val="1440"/>
          <w:marRight w:val="0"/>
          <w:marTop w:val="0"/>
          <w:marBottom w:val="101"/>
          <w:divBdr>
            <w:top w:val="none" w:sz="0" w:space="0" w:color="auto"/>
            <w:left w:val="none" w:sz="0" w:space="0" w:color="auto"/>
            <w:bottom w:val="none" w:sz="0" w:space="0" w:color="auto"/>
            <w:right w:val="none" w:sz="0" w:space="0" w:color="auto"/>
          </w:divBdr>
        </w:div>
        <w:div w:id="321782944">
          <w:marLeft w:val="1440"/>
          <w:marRight w:val="0"/>
          <w:marTop w:val="0"/>
          <w:marBottom w:val="101"/>
          <w:divBdr>
            <w:top w:val="none" w:sz="0" w:space="0" w:color="auto"/>
            <w:left w:val="none" w:sz="0" w:space="0" w:color="auto"/>
            <w:bottom w:val="none" w:sz="0" w:space="0" w:color="auto"/>
            <w:right w:val="none" w:sz="0" w:space="0" w:color="auto"/>
          </w:divBdr>
        </w:div>
        <w:div w:id="1834369711">
          <w:marLeft w:val="1440"/>
          <w:marRight w:val="0"/>
          <w:marTop w:val="0"/>
          <w:marBottom w:val="101"/>
          <w:divBdr>
            <w:top w:val="none" w:sz="0" w:space="0" w:color="auto"/>
            <w:left w:val="none" w:sz="0" w:space="0" w:color="auto"/>
            <w:bottom w:val="none" w:sz="0" w:space="0" w:color="auto"/>
            <w:right w:val="none" w:sz="0" w:space="0" w:color="auto"/>
          </w:divBdr>
        </w:div>
        <w:div w:id="1289631883">
          <w:marLeft w:val="1440"/>
          <w:marRight w:val="0"/>
          <w:marTop w:val="0"/>
          <w:marBottom w:val="101"/>
          <w:divBdr>
            <w:top w:val="none" w:sz="0" w:space="0" w:color="auto"/>
            <w:left w:val="none" w:sz="0" w:space="0" w:color="auto"/>
            <w:bottom w:val="none" w:sz="0" w:space="0" w:color="auto"/>
            <w:right w:val="none" w:sz="0" w:space="0" w:color="auto"/>
          </w:divBdr>
        </w:div>
        <w:div w:id="1408383198">
          <w:marLeft w:val="1440"/>
          <w:marRight w:val="0"/>
          <w:marTop w:val="0"/>
          <w:marBottom w:val="101"/>
          <w:divBdr>
            <w:top w:val="none" w:sz="0" w:space="0" w:color="auto"/>
            <w:left w:val="none" w:sz="0" w:space="0" w:color="auto"/>
            <w:bottom w:val="none" w:sz="0" w:space="0" w:color="auto"/>
            <w:right w:val="none" w:sz="0" w:space="0" w:color="auto"/>
          </w:divBdr>
        </w:div>
        <w:div w:id="621426463">
          <w:marLeft w:val="1440"/>
          <w:marRight w:val="0"/>
          <w:marTop w:val="0"/>
          <w:marBottom w:val="101"/>
          <w:divBdr>
            <w:top w:val="none" w:sz="0" w:space="0" w:color="auto"/>
            <w:left w:val="none" w:sz="0" w:space="0" w:color="auto"/>
            <w:bottom w:val="none" w:sz="0" w:space="0" w:color="auto"/>
            <w:right w:val="none" w:sz="0" w:space="0" w:color="auto"/>
          </w:divBdr>
        </w:div>
        <w:div w:id="987444701">
          <w:marLeft w:val="1440"/>
          <w:marRight w:val="0"/>
          <w:marTop w:val="0"/>
          <w:marBottom w:val="101"/>
          <w:divBdr>
            <w:top w:val="none" w:sz="0" w:space="0" w:color="auto"/>
            <w:left w:val="none" w:sz="0" w:space="0" w:color="auto"/>
            <w:bottom w:val="none" w:sz="0" w:space="0" w:color="auto"/>
            <w:right w:val="none" w:sz="0" w:space="0" w:color="auto"/>
          </w:divBdr>
        </w:div>
        <w:div w:id="2096365875">
          <w:marLeft w:val="1872"/>
          <w:marRight w:val="0"/>
          <w:marTop w:val="0"/>
          <w:marBottom w:val="101"/>
          <w:divBdr>
            <w:top w:val="none" w:sz="0" w:space="0" w:color="auto"/>
            <w:left w:val="none" w:sz="0" w:space="0" w:color="auto"/>
            <w:bottom w:val="none" w:sz="0" w:space="0" w:color="auto"/>
            <w:right w:val="none" w:sz="0" w:space="0" w:color="auto"/>
          </w:divBdr>
        </w:div>
        <w:div w:id="247007782">
          <w:marLeft w:val="1872"/>
          <w:marRight w:val="0"/>
          <w:marTop w:val="0"/>
          <w:marBottom w:val="101"/>
          <w:divBdr>
            <w:top w:val="none" w:sz="0" w:space="0" w:color="auto"/>
            <w:left w:val="none" w:sz="0" w:space="0" w:color="auto"/>
            <w:bottom w:val="none" w:sz="0" w:space="0" w:color="auto"/>
            <w:right w:val="none" w:sz="0" w:space="0" w:color="auto"/>
          </w:divBdr>
        </w:div>
        <w:div w:id="1720471369">
          <w:marLeft w:val="2304"/>
          <w:marRight w:val="0"/>
          <w:marTop w:val="0"/>
          <w:marBottom w:val="101"/>
          <w:divBdr>
            <w:top w:val="none" w:sz="0" w:space="0" w:color="auto"/>
            <w:left w:val="none" w:sz="0" w:space="0" w:color="auto"/>
            <w:bottom w:val="none" w:sz="0" w:space="0" w:color="auto"/>
            <w:right w:val="none" w:sz="0" w:space="0" w:color="auto"/>
          </w:divBdr>
        </w:div>
        <w:div w:id="1317344340">
          <w:marLeft w:val="2304"/>
          <w:marRight w:val="0"/>
          <w:marTop w:val="0"/>
          <w:marBottom w:val="101"/>
          <w:divBdr>
            <w:top w:val="none" w:sz="0" w:space="0" w:color="auto"/>
            <w:left w:val="none" w:sz="0" w:space="0" w:color="auto"/>
            <w:bottom w:val="none" w:sz="0" w:space="0" w:color="auto"/>
            <w:right w:val="none" w:sz="0" w:space="0" w:color="auto"/>
          </w:divBdr>
        </w:div>
        <w:div w:id="1564560958">
          <w:marLeft w:val="1872"/>
          <w:marRight w:val="0"/>
          <w:marTop w:val="0"/>
          <w:marBottom w:val="101"/>
          <w:divBdr>
            <w:top w:val="none" w:sz="0" w:space="0" w:color="auto"/>
            <w:left w:val="none" w:sz="0" w:space="0" w:color="auto"/>
            <w:bottom w:val="none" w:sz="0" w:space="0" w:color="auto"/>
            <w:right w:val="none" w:sz="0" w:space="0" w:color="auto"/>
          </w:divBdr>
        </w:div>
        <w:div w:id="1209954691">
          <w:marLeft w:val="2304"/>
          <w:marRight w:val="0"/>
          <w:marTop w:val="0"/>
          <w:marBottom w:val="101"/>
          <w:divBdr>
            <w:top w:val="none" w:sz="0" w:space="0" w:color="auto"/>
            <w:left w:val="none" w:sz="0" w:space="0" w:color="auto"/>
            <w:bottom w:val="none" w:sz="0" w:space="0" w:color="auto"/>
            <w:right w:val="none" w:sz="0" w:space="0" w:color="auto"/>
          </w:divBdr>
        </w:div>
        <w:div w:id="1349336469">
          <w:marLeft w:val="2304"/>
          <w:marRight w:val="0"/>
          <w:marTop w:val="0"/>
          <w:marBottom w:val="101"/>
          <w:divBdr>
            <w:top w:val="none" w:sz="0" w:space="0" w:color="auto"/>
            <w:left w:val="none" w:sz="0" w:space="0" w:color="auto"/>
            <w:bottom w:val="none" w:sz="0" w:space="0" w:color="auto"/>
            <w:right w:val="none" w:sz="0" w:space="0" w:color="auto"/>
          </w:divBdr>
        </w:div>
        <w:div w:id="690836324">
          <w:marLeft w:val="2304"/>
          <w:marRight w:val="0"/>
          <w:marTop w:val="0"/>
          <w:marBottom w:val="101"/>
          <w:divBdr>
            <w:top w:val="none" w:sz="0" w:space="0" w:color="auto"/>
            <w:left w:val="none" w:sz="0" w:space="0" w:color="auto"/>
            <w:bottom w:val="none" w:sz="0" w:space="0" w:color="auto"/>
            <w:right w:val="none" w:sz="0" w:space="0" w:color="auto"/>
          </w:divBdr>
        </w:div>
        <w:div w:id="1038630264">
          <w:marLeft w:val="1440"/>
          <w:marRight w:val="0"/>
          <w:marTop w:val="0"/>
          <w:marBottom w:val="101"/>
          <w:divBdr>
            <w:top w:val="none" w:sz="0" w:space="0" w:color="auto"/>
            <w:left w:val="none" w:sz="0" w:space="0" w:color="auto"/>
            <w:bottom w:val="none" w:sz="0" w:space="0" w:color="auto"/>
            <w:right w:val="none" w:sz="0" w:space="0" w:color="auto"/>
          </w:divBdr>
        </w:div>
        <w:div w:id="1030838623">
          <w:marLeft w:val="1440"/>
          <w:marRight w:val="0"/>
          <w:marTop w:val="0"/>
          <w:marBottom w:val="101"/>
          <w:divBdr>
            <w:top w:val="none" w:sz="0" w:space="0" w:color="auto"/>
            <w:left w:val="none" w:sz="0" w:space="0" w:color="auto"/>
            <w:bottom w:val="none" w:sz="0" w:space="0" w:color="auto"/>
            <w:right w:val="none" w:sz="0" w:space="0" w:color="auto"/>
          </w:divBdr>
        </w:div>
        <w:div w:id="733087332">
          <w:marLeft w:val="1440"/>
          <w:marRight w:val="0"/>
          <w:marTop w:val="0"/>
          <w:marBottom w:val="101"/>
          <w:divBdr>
            <w:top w:val="none" w:sz="0" w:space="0" w:color="auto"/>
            <w:left w:val="none" w:sz="0" w:space="0" w:color="auto"/>
            <w:bottom w:val="none" w:sz="0" w:space="0" w:color="auto"/>
            <w:right w:val="none" w:sz="0" w:space="0" w:color="auto"/>
          </w:divBdr>
        </w:div>
        <w:div w:id="992634773">
          <w:marLeft w:val="1440"/>
          <w:marRight w:val="0"/>
          <w:marTop w:val="0"/>
          <w:marBottom w:val="101"/>
          <w:divBdr>
            <w:top w:val="none" w:sz="0" w:space="0" w:color="auto"/>
            <w:left w:val="none" w:sz="0" w:space="0" w:color="auto"/>
            <w:bottom w:val="none" w:sz="0" w:space="0" w:color="auto"/>
            <w:right w:val="none" w:sz="0" w:space="0" w:color="auto"/>
          </w:divBdr>
        </w:div>
        <w:div w:id="1766145184">
          <w:marLeft w:val="1872"/>
          <w:marRight w:val="0"/>
          <w:marTop w:val="0"/>
          <w:marBottom w:val="101"/>
          <w:divBdr>
            <w:top w:val="none" w:sz="0" w:space="0" w:color="auto"/>
            <w:left w:val="none" w:sz="0" w:space="0" w:color="auto"/>
            <w:bottom w:val="none" w:sz="0" w:space="0" w:color="auto"/>
            <w:right w:val="none" w:sz="0" w:space="0" w:color="auto"/>
          </w:divBdr>
        </w:div>
        <w:div w:id="1810780045">
          <w:marLeft w:val="1872"/>
          <w:marRight w:val="0"/>
          <w:marTop w:val="0"/>
          <w:marBottom w:val="101"/>
          <w:divBdr>
            <w:top w:val="none" w:sz="0" w:space="0" w:color="auto"/>
            <w:left w:val="none" w:sz="0" w:space="0" w:color="auto"/>
            <w:bottom w:val="none" w:sz="0" w:space="0" w:color="auto"/>
            <w:right w:val="none" w:sz="0" w:space="0" w:color="auto"/>
          </w:divBdr>
        </w:div>
        <w:div w:id="1632857491">
          <w:marLeft w:val="1440"/>
          <w:marRight w:val="0"/>
          <w:marTop w:val="0"/>
          <w:marBottom w:val="101"/>
          <w:divBdr>
            <w:top w:val="none" w:sz="0" w:space="0" w:color="auto"/>
            <w:left w:val="none" w:sz="0" w:space="0" w:color="auto"/>
            <w:bottom w:val="none" w:sz="0" w:space="0" w:color="auto"/>
            <w:right w:val="none" w:sz="0" w:space="0" w:color="auto"/>
          </w:divBdr>
        </w:div>
        <w:div w:id="1454792450">
          <w:marLeft w:val="1440"/>
          <w:marRight w:val="0"/>
          <w:marTop w:val="0"/>
          <w:marBottom w:val="101"/>
          <w:divBdr>
            <w:top w:val="none" w:sz="0" w:space="0" w:color="auto"/>
            <w:left w:val="none" w:sz="0" w:space="0" w:color="auto"/>
            <w:bottom w:val="none" w:sz="0" w:space="0" w:color="auto"/>
            <w:right w:val="none" w:sz="0" w:space="0" w:color="auto"/>
          </w:divBdr>
        </w:div>
        <w:div w:id="1627664200">
          <w:marLeft w:val="1440"/>
          <w:marRight w:val="0"/>
          <w:marTop w:val="0"/>
          <w:marBottom w:val="101"/>
          <w:divBdr>
            <w:top w:val="none" w:sz="0" w:space="0" w:color="auto"/>
            <w:left w:val="none" w:sz="0" w:space="0" w:color="auto"/>
            <w:bottom w:val="none" w:sz="0" w:space="0" w:color="auto"/>
            <w:right w:val="none" w:sz="0" w:space="0" w:color="auto"/>
          </w:divBdr>
        </w:div>
        <w:div w:id="11272898">
          <w:marLeft w:val="0"/>
          <w:marRight w:val="0"/>
          <w:marTop w:val="101"/>
          <w:marBottom w:val="101"/>
          <w:divBdr>
            <w:top w:val="none" w:sz="0" w:space="0" w:color="auto"/>
            <w:left w:val="none" w:sz="0" w:space="0" w:color="auto"/>
            <w:bottom w:val="none" w:sz="0" w:space="0" w:color="auto"/>
            <w:right w:val="none" w:sz="0" w:space="0" w:color="auto"/>
          </w:divBdr>
        </w:div>
        <w:div w:id="1583222333">
          <w:marLeft w:val="0"/>
          <w:marRight w:val="0"/>
          <w:marTop w:val="101"/>
          <w:marBottom w:val="101"/>
          <w:divBdr>
            <w:top w:val="none" w:sz="0" w:space="0" w:color="auto"/>
            <w:left w:val="none" w:sz="0" w:space="0" w:color="auto"/>
            <w:bottom w:val="none" w:sz="0" w:space="0" w:color="auto"/>
            <w:right w:val="none" w:sz="0" w:space="0" w:color="auto"/>
          </w:divBdr>
        </w:div>
        <w:div w:id="956982757">
          <w:marLeft w:val="1440"/>
          <w:marRight w:val="0"/>
          <w:marTop w:val="0"/>
          <w:marBottom w:val="101"/>
          <w:divBdr>
            <w:top w:val="none" w:sz="0" w:space="0" w:color="auto"/>
            <w:left w:val="none" w:sz="0" w:space="0" w:color="auto"/>
            <w:bottom w:val="none" w:sz="0" w:space="0" w:color="auto"/>
            <w:right w:val="none" w:sz="0" w:space="0" w:color="auto"/>
          </w:divBdr>
        </w:div>
        <w:div w:id="967902292">
          <w:marLeft w:val="1440"/>
          <w:marRight w:val="0"/>
          <w:marTop w:val="0"/>
          <w:marBottom w:val="96"/>
          <w:divBdr>
            <w:top w:val="none" w:sz="0" w:space="0" w:color="auto"/>
            <w:left w:val="none" w:sz="0" w:space="0" w:color="auto"/>
            <w:bottom w:val="none" w:sz="0" w:space="0" w:color="auto"/>
            <w:right w:val="none" w:sz="0" w:space="0" w:color="auto"/>
          </w:divBdr>
        </w:div>
        <w:div w:id="64230760">
          <w:marLeft w:val="1440"/>
          <w:marRight w:val="0"/>
          <w:marTop w:val="0"/>
          <w:marBottom w:val="96"/>
          <w:divBdr>
            <w:top w:val="none" w:sz="0" w:space="0" w:color="auto"/>
            <w:left w:val="none" w:sz="0" w:space="0" w:color="auto"/>
            <w:bottom w:val="none" w:sz="0" w:space="0" w:color="auto"/>
            <w:right w:val="none" w:sz="0" w:space="0" w:color="auto"/>
          </w:divBdr>
        </w:div>
        <w:div w:id="999236974">
          <w:marLeft w:val="1872"/>
          <w:marRight w:val="0"/>
          <w:marTop w:val="0"/>
          <w:marBottom w:val="96"/>
          <w:divBdr>
            <w:top w:val="none" w:sz="0" w:space="0" w:color="auto"/>
            <w:left w:val="none" w:sz="0" w:space="0" w:color="auto"/>
            <w:bottom w:val="none" w:sz="0" w:space="0" w:color="auto"/>
            <w:right w:val="none" w:sz="0" w:space="0" w:color="auto"/>
          </w:divBdr>
        </w:div>
        <w:div w:id="2085033285">
          <w:marLeft w:val="1872"/>
          <w:marRight w:val="0"/>
          <w:marTop w:val="0"/>
          <w:marBottom w:val="96"/>
          <w:divBdr>
            <w:top w:val="none" w:sz="0" w:space="0" w:color="auto"/>
            <w:left w:val="none" w:sz="0" w:space="0" w:color="auto"/>
            <w:bottom w:val="none" w:sz="0" w:space="0" w:color="auto"/>
            <w:right w:val="none" w:sz="0" w:space="0" w:color="auto"/>
          </w:divBdr>
        </w:div>
        <w:div w:id="2084831998">
          <w:marLeft w:val="1872"/>
          <w:marRight w:val="0"/>
          <w:marTop w:val="0"/>
          <w:marBottom w:val="96"/>
          <w:divBdr>
            <w:top w:val="none" w:sz="0" w:space="0" w:color="auto"/>
            <w:left w:val="none" w:sz="0" w:space="0" w:color="auto"/>
            <w:bottom w:val="none" w:sz="0" w:space="0" w:color="auto"/>
            <w:right w:val="none" w:sz="0" w:space="0" w:color="auto"/>
          </w:divBdr>
        </w:div>
        <w:div w:id="1532650967">
          <w:marLeft w:val="1440"/>
          <w:marRight w:val="0"/>
          <w:marTop w:val="0"/>
          <w:marBottom w:val="96"/>
          <w:divBdr>
            <w:top w:val="none" w:sz="0" w:space="0" w:color="auto"/>
            <w:left w:val="none" w:sz="0" w:space="0" w:color="auto"/>
            <w:bottom w:val="none" w:sz="0" w:space="0" w:color="auto"/>
            <w:right w:val="none" w:sz="0" w:space="0" w:color="auto"/>
          </w:divBdr>
        </w:div>
        <w:div w:id="546137799">
          <w:marLeft w:val="1440"/>
          <w:marRight w:val="0"/>
          <w:marTop w:val="0"/>
          <w:marBottom w:val="96"/>
          <w:divBdr>
            <w:top w:val="none" w:sz="0" w:space="0" w:color="auto"/>
            <w:left w:val="none" w:sz="0" w:space="0" w:color="auto"/>
            <w:bottom w:val="none" w:sz="0" w:space="0" w:color="auto"/>
            <w:right w:val="none" w:sz="0" w:space="0" w:color="auto"/>
          </w:divBdr>
        </w:div>
        <w:div w:id="407927454">
          <w:marLeft w:val="1440"/>
          <w:marRight w:val="0"/>
          <w:marTop w:val="0"/>
          <w:marBottom w:val="96"/>
          <w:divBdr>
            <w:top w:val="none" w:sz="0" w:space="0" w:color="auto"/>
            <w:left w:val="none" w:sz="0" w:space="0" w:color="auto"/>
            <w:bottom w:val="none" w:sz="0" w:space="0" w:color="auto"/>
            <w:right w:val="none" w:sz="0" w:space="0" w:color="auto"/>
          </w:divBdr>
        </w:div>
        <w:div w:id="665287495">
          <w:marLeft w:val="1440"/>
          <w:marRight w:val="0"/>
          <w:marTop w:val="0"/>
          <w:marBottom w:val="96"/>
          <w:divBdr>
            <w:top w:val="none" w:sz="0" w:space="0" w:color="auto"/>
            <w:left w:val="none" w:sz="0" w:space="0" w:color="auto"/>
            <w:bottom w:val="none" w:sz="0" w:space="0" w:color="auto"/>
            <w:right w:val="none" w:sz="0" w:space="0" w:color="auto"/>
          </w:divBdr>
        </w:div>
        <w:div w:id="1861502250">
          <w:marLeft w:val="1440"/>
          <w:marRight w:val="0"/>
          <w:marTop w:val="0"/>
          <w:marBottom w:val="96"/>
          <w:divBdr>
            <w:top w:val="none" w:sz="0" w:space="0" w:color="auto"/>
            <w:left w:val="none" w:sz="0" w:space="0" w:color="auto"/>
            <w:bottom w:val="none" w:sz="0" w:space="0" w:color="auto"/>
            <w:right w:val="none" w:sz="0" w:space="0" w:color="auto"/>
          </w:divBdr>
        </w:div>
        <w:div w:id="1975721603">
          <w:marLeft w:val="1440"/>
          <w:marRight w:val="0"/>
          <w:marTop w:val="0"/>
          <w:marBottom w:val="96"/>
          <w:divBdr>
            <w:top w:val="none" w:sz="0" w:space="0" w:color="auto"/>
            <w:left w:val="none" w:sz="0" w:space="0" w:color="auto"/>
            <w:bottom w:val="none" w:sz="0" w:space="0" w:color="auto"/>
            <w:right w:val="none" w:sz="0" w:space="0" w:color="auto"/>
          </w:divBdr>
        </w:div>
        <w:div w:id="127355796">
          <w:marLeft w:val="1440"/>
          <w:marRight w:val="0"/>
          <w:marTop w:val="0"/>
          <w:marBottom w:val="96"/>
          <w:divBdr>
            <w:top w:val="none" w:sz="0" w:space="0" w:color="auto"/>
            <w:left w:val="none" w:sz="0" w:space="0" w:color="auto"/>
            <w:bottom w:val="none" w:sz="0" w:space="0" w:color="auto"/>
            <w:right w:val="none" w:sz="0" w:space="0" w:color="auto"/>
          </w:divBdr>
        </w:div>
        <w:div w:id="79832267">
          <w:marLeft w:val="1440"/>
          <w:marRight w:val="0"/>
          <w:marTop w:val="0"/>
          <w:marBottom w:val="101"/>
          <w:divBdr>
            <w:top w:val="none" w:sz="0" w:space="0" w:color="auto"/>
            <w:left w:val="none" w:sz="0" w:space="0" w:color="auto"/>
            <w:bottom w:val="none" w:sz="0" w:space="0" w:color="auto"/>
            <w:right w:val="none" w:sz="0" w:space="0" w:color="auto"/>
          </w:divBdr>
        </w:div>
        <w:div w:id="237402834">
          <w:marLeft w:val="1440"/>
          <w:marRight w:val="0"/>
          <w:marTop w:val="0"/>
          <w:marBottom w:val="0"/>
          <w:divBdr>
            <w:top w:val="none" w:sz="0" w:space="0" w:color="auto"/>
            <w:left w:val="none" w:sz="0" w:space="0" w:color="auto"/>
            <w:bottom w:val="none" w:sz="0" w:space="0" w:color="auto"/>
            <w:right w:val="none" w:sz="0" w:space="0" w:color="auto"/>
          </w:divBdr>
        </w:div>
        <w:div w:id="72358411">
          <w:marLeft w:val="1440"/>
          <w:marRight w:val="0"/>
          <w:marTop w:val="0"/>
          <w:marBottom w:val="101"/>
          <w:divBdr>
            <w:top w:val="none" w:sz="0" w:space="0" w:color="auto"/>
            <w:left w:val="none" w:sz="0" w:space="0" w:color="auto"/>
            <w:bottom w:val="none" w:sz="0" w:space="0" w:color="auto"/>
            <w:right w:val="none" w:sz="0" w:space="0" w:color="auto"/>
          </w:divBdr>
        </w:div>
        <w:div w:id="740294760">
          <w:marLeft w:val="0"/>
          <w:marRight w:val="0"/>
          <w:marTop w:val="0"/>
          <w:marBottom w:val="101"/>
          <w:divBdr>
            <w:top w:val="none" w:sz="0" w:space="0" w:color="auto"/>
            <w:left w:val="none" w:sz="0" w:space="0" w:color="auto"/>
            <w:bottom w:val="none" w:sz="0" w:space="0" w:color="auto"/>
            <w:right w:val="none" w:sz="0" w:space="0" w:color="auto"/>
          </w:divBdr>
        </w:div>
        <w:div w:id="249051493">
          <w:marLeft w:val="0"/>
          <w:marRight w:val="0"/>
          <w:marTop w:val="0"/>
          <w:marBottom w:val="101"/>
          <w:divBdr>
            <w:top w:val="none" w:sz="0" w:space="0" w:color="auto"/>
            <w:left w:val="none" w:sz="0" w:space="0" w:color="auto"/>
            <w:bottom w:val="none" w:sz="0" w:space="0" w:color="auto"/>
            <w:right w:val="none" w:sz="0" w:space="0" w:color="auto"/>
          </w:divBdr>
        </w:div>
        <w:div w:id="1757096494">
          <w:marLeft w:val="0"/>
          <w:marRight w:val="0"/>
          <w:marTop w:val="101"/>
          <w:marBottom w:val="101"/>
          <w:divBdr>
            <w:top w:val="none" w:sz="0" w:space="0" w:color="auto"/>
            <w:left w:val="none" w:sz="0" w:space="0" w:color="auto"/>
            <w:bottom w:val="none" w:sz="0" w:space="0" w:color="auto"/>
            <w:right w:val="none" w:sz="0" w:space="0" w:color="auto"/>
          </w:divBdr>
        </w:div>
        <w:div w:id="821393169">
          <w:marLeft w:val="0"/>
          <w:marRight w:val="0"/>
          <w:marTop w:val="101"/>
          <w:marBottom w:val="101"/>
          <w:divBdr>
            <w:top w:val="none" w:sz="0" w:space="0" w:color="auto"/>
            <w:left w:val="none" w:sz="0" w:space="0" w:color="auto"/>
            <w:bottom w:val="none" w:sz="0" w:space="0" w:color="auto"/>
            <w:right w:val="none" w:sz="0" w:space="0" w:color="auto"/>
          </w:divBdr>
        </w:div>
        <w:div w:id="1943754885">
          <w:marLeft w:val="0"/>
          <w:marRight w:val="0"/>
          <w:marTop w:val="0"/>
          <w:marBottom w:val="101"/>
          <w:divBdr>
            <w:top w:val="none" w:sz="0" w:space="0" w:color="auto"/>
            <w:left w:val="none" w:sz="0" w:space="0" w:color="auto"/>
            <w:bottom w:val="none" w:sz="0" w:space="0" w:color="auto"/>
            <w:right w:val="none" w:sz="0" w:space="0" w:color="auto"/>
          </w:divBdr>
        </w:div>
        <w:div w:id="206796825">
          <w:marLeft w:val="0"/>
          <w:marRight w:val="0"/>
          <w:marTop w:val="0"/>
          <w:marBottom w:val="101"/>
          <w:divBdr>
            <w:top w:val="none" w:sz="0" w:space="0" w:color="auto"/>
            <w:left w:val="none" w:sz="0" w:space="0" w:color="auto"/>
            <w:bottom w:val="none" w:sz="0" w:space="0" w:color="auto"/>
            <w:right w:val="none" w:sz="0" w:space="0" w:color="auto"/>
          </w:divBdr>
        </w:div>
        <w:div w:id="2034382509">
          <w:marLeft w:val="0"/>
          <w:marRight w:val="0"/>
          <w:marTop w:val="0"/>
          <w:marBottom w:val="101"/>
          <w:divBdr>
            <w:top w:val="none" w:sz="0" w:space="0" w:color="auto"/>
            <w:left w:val="none" w:sz="0" w:space="0" w:color="auto"/>
            <w:bottom w:val="none" w:sz="0" w:space="0" w:color="auto"/>
            <w:right w:val="none" w:sz="0" w:space="0" w:color="auto"/>
          </w:divBdr>
        </w:div>
        <w:div w:id="570892902">
          <w:marLeft w:val="0"/>
          <w:marRight w:val="0"/>
          <w:marTop w:val="0"/>
          <w:marBottom w:val="101"/>
          <w:divBdr>
            <w:top w:val="none" w:sz="0" w:space="0" w:color="auto"/>
            <w:left w:val="none" w:sz="0" w:space="0" w:color="auto"/>
            <w:bottom w:val="none" w:sz="0" w:space="0" w:color="auto"/>
            <w:right w:val="none" w:sz="0" w:space="0" w:color="auto"/>
          </w:divBdr>
        </w:div>
        <w:div w:id="1105224378">
          <w:marLeft w:val="0"/>
          <w:marRight w:val="0"/>
          <w:marTop w:val="0"/>
          <w:marBottom w:val="101"/>
          <w:divBdr>
            <w:top w:val="none" w:sz="0" w:space="0" w:color="auto"/>
            <w:left w:val="none" w:sz="0" w:space="0" w:color="auto"/>
            <w:bottom w:val="none" w:sz="0" w:space="0" w:color="auto"/>
            <w:right w:val="none" w:sz="0" w:space="0" w:color="auto"/>
          </w:divBdr>
        </w:div>
        <w:div w:id="435447332">
          <w:marLeft w:val="1008"/>
          <w:marRight w:val="0"/>
          <w:marTop w:val="0"/>
          <w:marBottom w:val="101"/>
          <w:divBdr>
            <w:top w:val="none" w:sz="0" w:space="0" w:color="auto"/>
            <w:left w:val="none" w:sz="0" w:space="0" w:color="auto"/>
            <w:bottom w:val="none" w:sz="0" w:space="0" w:color="auto"/>
            <w:right w:val="none" w:sz="0" w:space="0" w:color="auto"/>
          </w:divBdr>
        </w:div>
        <w:div w:id="201283840">
          <w:marLeft w:val="1008"/>
          <w:marRight w:val="0"/>
          <w:marTop w:val="0"/>
          <w:marBottom w:val="101"/>
          <w:divBdr>
            <w:top w:val="none" w:sz="0" w:space="0" w:color="auto"/>
            <w:left w:val="none" w:sz="0" w:space="0" w:color="auto"/>
            <w:bottom w:val="none" w:sz="0" w:space="0" w:color="auto"/>
            <w:right w:val="none" w:sz="0" w:space="0" w:color="auto"/>
          </w:divBdr>
        </w:div>
        <w:div w:id="2125880643">
          <w:marLeft w:val="1008"/>
          <w:marRight w:val="0"/>
          <w:marTop w:val="0"/>
          <w:marBottom w:val="101"/>
          <w:divBdr>
            <w:top w:val="none" w:sz="0" w:space="0" w:color="auto"/>
            <w:left w:val="none" w:sz="0" w:space="0" w:color="auto"/>
            <w:bottom w:val="none" w:sz="0" w:space="0" w:color="auto"/>
            <w:right w:val="none" w:sz="0" w:space="0" w:color="auto"/>
          </w:divBdr>
        </w:div>
        <w:div w:id="1864049905">
          <w:marLeft w:val="1008"/>
          <w:marRight w:val="0"/>
          <w:marTop w:val="0"/>
          <w:marBottom w:val="101"/>
          <w:divBdr>
            <w:top w:val="none" w:sz="0" w:space="0" w:color="auto"/>
            <w:left w:val="none" w:sz="0" w:space="0" w:color="auto"/>
            <w:bottom w:val="none" w:sz="0" w:space="0" w:color="auto"/>
            <w:right w:val="none" w:sz="0" w:space="0" w:color="auto"/>
          </w:divBdr>
        </w:div>
        <w:div w:id="784735847">
          <w:marLeft w:val="0"/>
          <w:marRight w:val="0"/>
          <w:marTop w:val="0"/>
          <w:marBottom w:val="101"/>
          <w:divBdr>
            <w:top w:val="none" w:sz="0" w:space="0" w:color="auto"/>
            <w:left w:val="none" w:sz="0" w:space="0" w:color="auto"/>
            <w:bottom w:val="none" w:sz="0" w:space="0" w:color="auto"/>
            <w:right w:val="none" w:sz="0" w:space="0" w:color="auto"/>
          </w:divBdr>
        </w:div>
        <w:div w:id="1981835966">
          <w:marLeft w:val="0"/>
          <w:marRight w:val="0"/>
          <w:marTop w:val="0"/>
          <w:marBottom w:val="101"/>
          <w:divBdr>
            <w:top w:val="none" w:sz="0" w:space="0" w:color="auto"/>
            <w:left w:val="none" w:sz="0" w:space="0" w:color="auto"/>
            <w:bottom w:val="none" w:sz="0" w:space="0" w:color="auto"/>
            <w:right w:val="none" w:sz="0" w:space="0" w:color="auto"/>
          </w:divBdr>
        </w:div>
        <w:div w:id="713967080">
          <w:marLeft w:val="1008"/>
          <w:marRight w:val="0"/>
          <w:marTop w:val="0"/>
          <w:marBottom w:val="101"/>
          <w:divBdr>
            <w:top w:val="none" w:sz="0" w:space="0" w:color="auto"/>
            <w:left w:val="none" w:sz="0" w:space="0" w:color="auto"/>
            <w:bottom w:val="none" w:sz="0" w:space="0" w:color="auto"/>
            <w:right w:val="none" w:sz="0" w:space="0" w:color="auto"/>
          </w:divBdr>
        </w:div>
        <w:div w:id="2027823115">
          <w:marLeft w:val="1008"/>
          <w:marRight w:val="0"/>
          <w:marTop w:val="0"/>
          <w:marBottom w:val="101"/>
          <w:divBdr>
            <w:top w:val="none" w:sz="0" w:space="0" w:color="auto"/>
            <w:left w:val="none" w:sz="0" w:space="0" w:color="auto"/>
            <w:bottom w:val="none" w:sz="0" w:space="0" w:color="auto"/>
            <w:right w:val="none" w:sz="0" w:space="0" w:color="auto"/>
          </w:divBdr>
        </w:div>
        <w:div w:id="1604412609">
          <w:marLeft w:val="0"/>
          <w:marRight w:val="0"/>
          <w:marTop w:val="0"/>
          <w:marBottom w:val="101"/>
          <w:divBdr>
            <w:top w:val="none" w:sz="0" w:space="0" w:color="auto"/>
            <w:left w:val="none" w:sz="0" w:space="0" w:color="auto"/>
            <w:bottom w:val="none" w:sz="0" w:space="0" w:color="auto"/>
            <w:right w:val="none" w:sz="0" w:space="0" w:color="auto"/>
          </w:divBdr>
        </w:div>
        <w:div w:id="1531602223">
          <w:marLeft w:val="0"/>
          <w:marRight w:val="0"/>
          <w:marTop w:val="0"/>
          <w:marBottom w:val="101"/>
          <w:divBdr>
            <w:top w:val="none" w:sz="0" w:space="0" w:color="auto"/>
            <w:left w:val="none" w:sz="0" w:space="0" w:color="auto"/>
            <w:bottom w:val="none" w:sz="0" w:space="0" w:color="auto"/>
            <w:right w:val="none" w:sz="0" w:space="0" w:color="auto"/>
          </w:divBdr>
        </w:div>
        <w:div w:id="1542136095">
          <w:marLeft w:val="1008"/>
          <w:marRight w:val="0"/>
          <w:marTop w:val="0"/>
          <w:marBottom w:val="101"/>
          <w:divBdr>
            <w:top w:val="none" w:sz="0" w:space="0" w:color="auto"/>
            <w:left w:val="none" w:sz="0" w:space="0" w:color="auto"/>
            <w:bottom w:val="none" w:sz="0" w:space="0" w:color="auto"/>
            <w:right w:val="none" w:sz="0" w:space="0" w:color="auto"/>
          </w:divBdr>
        </w:div>
        <w:div w:id="1077361812">
          <w:marLeft w:val="1008"/>
          <w:marRight w:val="0"/>
          <w:marTop w:val="0"/>
          <w:marBottom w:val="101"/>
          <w:divBdr>
            <w:top w:val="none" w:sz="0" w:space="0" w:color="auto"/>
            <w:left w:val="none" w:sz="0" w:space="0" w:color="auto"/>
            <w:bottom w:val="none" w:sz="0" w:space="0" w:color="auto"/>
            <w:right w:val="none" w:sz="0" w:space="0" w:color="auto"/>
          </w:divBdr>
        </w:div>
        <w:div w:id="10769299">
          <w:marLeft w:val="1008"/>
          <w:marRight w:val="0"/>
          <w:marTop w:val="0"/>
          <w:marBottom w:val="101"/>
          <w:divBdr>
            <w:top w:val="none" w:sz="0" w:space="0" w:color="auto"/>
            <w:left w:val="none" w:sz="0" w:space="0" w:color="auto"/>
            <w:bottom w:val="none" w:sz="0" w:space="0" w:color="auto"/>
            <w:right w:val="none" w:sz="0" w:space="0" w:color="auto"/>
          </w:divBdr>
        </w:div>
        <w:div w:id="103380731">
          <w:marLeft w:val="0"/>
          <w:marRight w:val="0"/>
          <w:marTop w:val="0"/>
          <w:marBottom w:val="101"/>
          <w:divBdr>
            <w:top w:val="none" w:sz="0" w:space="0" w:color="auto"/>
            <w:left w:val="none" w:sz="0" w:space="0" w:color="auto"/>
            <w:bottom w:val="none" w:sz="0" w:space="0" w:color="auto"/>
            <w:right w:val="none" w:sz="0" w:space="0" w:color="auto"/>
          </w:divBdr>
        </w:div>
        <w:div w:id="615992031">
          <w:marLeft w:val="0"/>
          <w:marRight w:val="0"/>
          <w:marTop w:val="0"/>
          <w:marBottom w:val="101"/>
          <w:divBdr>
            <w:top w:val="none" w:sz="0" w:space="0" w:color="auto"/>
            <w:left w:val="none" w:sz="0" w:space="0" w:color="auto"/>
            <w:bottom w:val="none" w:sz="0" w:space="0" w:color="auto"/>
            <w:right w:val="none" w:sz="0" w:space="0" w:color="auto"/>
          </w:divBdr>
        </w:div>
        <w:div w:id="1967158228">
          <w:marLeft w:val="1008"/>
          <w:marRight w:val="0"/>
          <w:marTop w:val="0"/>
          <w:marBottom w:val="101"/>
          <w:divBdr>
            <w:top w:val="none" w:sz="0" w:space="0" w:color="auto"/>
            <w:left w:val="none" w:sz="0" w:space="0" w:color="auto"/>
            <w:bottom w:val="none" w:sz="0" w:space="0" w:color="auto"/>
            <w:right w:val="none" w:sz="0" w:space="0" w:color="auto"/>
          </w:divBdr>
        </w:div>
        <w:div w:id="896433761">
          <w:marLeft w:val="1008"/>
          <w:marRight w:val="0"/>
          <w:marTop w:val="0"/>
          <w:marBottom w:val="101"/>
          <w:divBdr>
            <w:top w:val="none" w:sz="0" w:space="0" w:color="auto"/>
            <w:left w:val="none" w:sz="0" w:space="0" w:color="auto"/>
            <w:bottom w:val="none" w:sz="0" w:space="0" w:color="auto"/>
            <w:right w:val="none" w:sz="0" w:space="0" w:color="auto"/>
          </w:divBdr>
        </w:div>
        <w:div w:id="1979652338">
          <w:marLeft w:val="0"/>
          <w:marRight w:val="0"/>
          <w:marTop w:val="0"/>
          <w:marBottom w:val="101"/>
          <w:divBdr>
            <w:top w:val="none" w:sz="0" w:space="0" w:color="auto"/>
            <w:left w:val="none" w:sz="0" w:space="0" w:color="auto"/>
            <w:bottom w:val="none" w:sz="0" w:space="0" w:color="auto"/>
            <w:right w:val="none" w:sz="0" w:space="0" w:color="auto"/>
          </w:divBdr>
        </w:div>
        <w:div w:id="34821358">
          <w:marLeft w:val="0"/>
          <w:marRight w:val="0"/>
          <w:marTop w:val="40"/>
          <w:marBottom w:val="40"/>
          <w:divBdr>
            <w:top w:val="none" w:sz="0" w:space="0" w:color="auto"/>
            <w:left w:val="none" w:sz="0" w:space="0" w:color="auto"/>
            <w:bottom w:val="none" w:sz="0" w:space="0" w:color="auto"/>
            <w:right w:val="none" w:sz="0" w:space="0" w:color="auto"/>
          </w:divBdr>
        </w:div>
        <w:div w:id="1382679850">
          <w:marLeft w:val="1008"/>
          <w:marRight w:val="0"/>
          <w:marTop w:val="40"/>
          <w:marBottom w:val="40"/>
          <w:divBdr>
            <w:top w:val="none" w:sz="0" w:space="0" w:color="auto"/>
            <w:left w:val="none" w:sz="0" w:space="0" w:color="auto"/>
            <w:bottom w:val="none" w:sz="0" w:space="0" w:color="auto"/>
            <w:right w:val="none" w:sz="0" w:space="0" w:color="auto"/>
          </w:divBdr>
        </w:div>
        <w:div w:id="855655419">
          <w:marLeft w:val="0"/>
          <w:marRight w:val="0"/>
          <w:marTop w:val="40"/>
          <w:marBottom w:val="40"/>
          <w:divBdr>
            <w:top w:val="none" w:sz="0" w:space="0" w:color="auto"/>
            <w:left w:val="none" w:sz="0" w:space="0" w:color="auto"/>
            <w:bottom w:val="none" w:sz="0" w:space="0" w:color="auto"/>
            <w:right w:val="none" w:sz="0" w:space="0" w:color="auto"/>
          </w:divBdr>
        </w:div>
        <w:div w:id="406269031">
          <w:marLeft w:val="1008"/>
          <w:marRight w:val="0"/>
          <w:marTop w:val="40"/>
          <w:marBottom w:val="40"/>
          <w:divBdr>
            <w:top w:val="none" w:sz="0" w:space="0" w:color="auto"/>
            <w:left w:val="none" w:sz="0" w:space="0" w:color="auto"/>
            <w:bottom w:val="none" w:sz="0" w:space="0" w:color="auto"/>
            <w:right w:val="none" w:sz="0" w:space="0" w:color="auto"/>
          </w:divBdr>
        </w:div>
        <w:div w:id="1897625583">
          <w:marLeft w:val="1008"/>
          <w:marRight w:val="0"/>
          <w:marTop w:val="40"/>
          <w:marBottom w:val="40"/>
          <w:divBdr>
            <w:top w:val="none" w:sz="0" w:space="0" w:color="auto"/>
            <w:left w:val="none" w:sz="0" w:space="0" w:color="auto"/>
            <w:bottom w:val="none" w:sz="0" w:space="0" w:color="auto"/>
            <w:right w:val="none" w:sz="0" w:space="0" w:color="auto"/>
          </w:divBdr>
        </w:div>
        <w:div w:id="1470318714">
          <w:marLeft w:val="0"/>
          <w:marRight w:val="0"/>
          <w:marTop w:val="40"/>
          <w:marBottom w:val="40"/>
          <w:divBdr>
            <w:top w:val="none" w:sz="0" w:space="0" w:color="auto"/>
            <w:left w:val="none" w:sz="0" w:space="0" w:color="auto"/>
            <w:bottom w:val="none" w:sz="0" w:space="0" w:color="auto"/>
            <w:right w:val="none" w:sz="0" w:space="0" w:color="auto"/>
          </w:divBdr>
        </w:div>
        <w:div w:id="490410653">
          <w:marLeft w:val="0"/>
          <w:marRight w:val="0"/>
          <w:marTop w:val="40"/>
          <w:marBottom w:val="40"/>
          <w:divBdr>
            <w:top w:val="none" w:sz="0" w:space="0" w:color="auto"/>
            <w:left w:val="none" w:sz="0" w:space="0" w:color="auto"/>
            <w:bottom w:val="none" w:sz="0" w:space="0" w:color="auto"/>
            <w:right w:val="none" w:sz="0" w:space="0" w:color="auto"/>
          </w:divBdr>
        </w:div>
        <w:div w:id="785738809">
          <w:marLeft w:val="1008"/>
          <w:marRight w:val="0"/>
          <w:marTop w:val="40"/>
          <w:marBottom w:val="40"/>
          <w:divBdr>
            <w:top w:val="none" w:sz="0" w:space="0" w:color="auto"/>
            <w:left w:val="none" w:sz="0" w:space="0" w:color="auto"/>
            <w:bottom w:val="none" w:sz="0" w:space="0" w:color="auto"/>
            <w:right w:val="none" w:sz="0" w:space="0" w:color="auto"/>
          </w:divBdr>
        </w:div>
        <w:div w:id="2018381900">
          <w:marLeft w:val="1008"/>
          <w:marRight w:val="0"/>
          <w:marTop w:val="40"/>
          <w:marBottom w:val="40"/>
          <w:divBdr>
            <w:top w:val="none" w:sz="0" w:space="0" w:color="auto"/>
            <w:left w:val="none" w:sz="0" w:space="0" w:color="auto"/>
            <w:bottom w:val="none" w:sz="0" w:space="0" w:color="auto"/>
            <w:right w:val="none" w:sz="0" w:space="0" w:color="auto"/>
          </w:divBdr>
        </w:div>
        <w:div w:id="932083194">
          <w:marLeft w:val="0"/>
          <w:marRight w:val="0"/>
          <w:marTop w:val="40"/>
          <w:marBottom w:val="40"/>
          <w:divBdr>
            <w:top w:val="none" w:sz="0" w:space="0" w:color="auto"/>
            <w:left w:val="none" w:sz="0" w:space="0" w:color="auto"/>
            <w:bottom w:val="none" w:sz="0" w:space="0" w:color="auto"/>
            <w:right w:val="none" w:sz="0" w:space="0" w:color="auto"/>
          </w:divBdr>
        </w:div>
        <w:div w:id="335962714">
          <w:marLeft w:val="1008"/>
          <w:marRight w:val="0"/>
          <w:marTop w:val="40"/>
          <w:marBottom w:val="40"/>
          <w:divBdr>
            <w:top w:val="none" w:sz="0" w:space="0" w:color="auto"/>
            <w:left w:val="none" w:sz="0" w:space="0" w:color="auto"/>
            <w:bottom w:val="none" w:sz="0" w:space="0" w:color="auto"/>
            <w:right w:val="none" w:sz="0" w:space="0" w:color="auto"/>
          </w:divBdr>
        </w:div>
        <w:div w:id="921061141">
          <w:marLeft w:val="1008"/>
          <w:marRight w:val="0"/>
          <w:marTop w:val="40"/>
          <w:marBottom w:val="40"/>
          <w:divBdr>
            <w:top w:val="none" w:sz="0" w:space="0" w:color="auto"/>
            <w:left w:val="none" w:sz="0" w:space="0" w:color="auto"/>
            <w:bottom w:val="none" w:sz="0" w:space="0" w:color="auto"/>
            <w:right w:val="none" w:sz="0" w:space="0" w:color="auto"/>
          </w:divBdr>
        </w:div>
        <w:div w:id="1650014957">
          <w:marLeft w:val="0"/>
          <w:marRight w:val="0"/>
          <w:marTop w:val="40"/>
          <w:marBottom w:val="40"/>
          <w:divBdr>
            <w:top w:val="none" w:sz="0" w:space="0" w:color="auto"/>
            <w:left w:val="none" w:sz="0" w:space="0" w:color="auto"/>
            <w:bottom w:val="none" w:sz="0" w:space="0" w:color="auto"/>
            <w:right w:val="none" w:sz="0" w:space="0" w:color="auto"/>
          </w:divBdr>
        </w:div>
        <w:div w:id="1022701811">
          <w:marLeft w:val="0"/>
          <w:marRight w:val="0"/>
          <w:marTop w:val="0"/>
          <w:marBottom w:val="101"/>
          <w:divBdr>
            <w:top w:val="none" w:sz="0" w:space="0" w:color="auto"/>
            <w:left w:val="none" w:sz="0" w:space="0" w:color="auto"/>
            <w:bottom w:val="none" w:sz="0" w:space="0" w:color="auto"/>
            <w:right w:val="none" w:sz="0" w:space="0" w:color="auto"/>
          </w:divBdr>
        </w:div>
        <w:div w:id="2099599178">
          <w:marLeft w:val="1008"/>
          <w:marRight w:val="0"/>
          <w:marTop w:val="0"/>
          <w:marBottom w:val="101"/>
          <w:divBdr>
            <w:top w:val="none" w:sz="0" w:space="0" w:color="auto"/>
            <w:left w:val="none" w:sz="0" w:space="0" w:color="auto"/>
            <w:bottom w:val="none" w:sz="0" w:space="0" w:color="auto"/>
            <w:right w:val="none" w:sz="0" w:space="0" w:color="auto"/>
          </w:divBdr>
        </w:div>
        <w:div w:id="1638871961">
          <w:marLeft w:val="1008"/>
          <w:marRight w:val="0"/>
          <w:marTop w:val="0"/>
          <w:marBottom w:val="101"/>
          <w:divBdr>
            <w:top w:val="none" w:sz="0" w:space="0" w:color="auto"/>
            <w:left w:val="none" w:sz="0" w:space="0" w:color="auto"/>
            <w:bottom w:val="none" w:sz="0" w:space="0" w:color="auto"/>
            <w:right w:val="none" w:sz="0" w:space="0" w:color="auto"/>
          </w:divBdr>
        </w:div>
        <w:div w:id="141238252">
          <w:marLeft w:val="0"/>
          <w:marRight w:val="0"/>
          <w:marTop w:val="0"/>
          <w:marBottom w:val="101"/>
          <w:divBdr>
            <w:top w:val="none" w:sz="0" w:space="0" w:color="auto"/>
            <w:left w:val="none" w:sz="0" w:space="0" w:color="auto"/>
            <w:bottom w:val="none" w:sz="0" w:space="0" w:color="auto"/>
            <w:right w:val="none" w:sz="0" w:space="0" w:color="auto"/>
          </w:divBdr>
        </w:div>
        <w:div w:id="751438372">
          <w:marLeft w:val="0"/>
          <w:marRight w:val="0"/>
          <w:marTop w:val="0"/>
          <w:marBottom w:val="101"/>
          <w:divBdr>
            <w:top w:val="none" w:sz="0" w:space="0" w:color="auto"/>
            <w:left w:val="none" w:sz="0" w:space="0" w:color="auto"/>
            <w:bottom w:val="none" w:sz="0" w:space="0" w:color="auto"/>
            <w:right w:val="none" w:sz="0" w:space="0" w:color="auto"/>
          </w:divBdr>
        </w:div>
        <w:div w:id="107628516">
          <w:marLeft w:val="0"/>
          <w:marRight w:val="0"/>
          <w:marTop w:val="0"/>
          <w:marBottom w:val="101"/>
          <w:divBdr>
            <w:top w:val="none" w:sz="0" w:space="0" w:color="auto"/>
            <w:left w:val="none" w:sz="0" w:space="0" w:color="auto"/>
            <w:bottom w:val="none" w:sz="0" w:space="0" w:color="auto"/>
            <w:right w:val="none" w:sz="0" w:space="0" w:color="auto"/>
          </w:divBdr>
        </w:div>
        <w:div w:id="57939709">
          <w:marLeft w:val="1008"/>
          <w:marRight w:val="0"/>
          <w:marTop w:val="0"/>
          <w:marBottom w:val="101"/>
          <w:divBdr>
            <w:top w:val="none" w:sz="0" w:space="0" w:color="auto"/>
            <w:left w:val="none" w:sz="0" w:space="0" w:color="auto"/>
            <w:bottom w:val="none" w:sz="0" w:space="0" w:color="auto"/>
            <w:right w:val="none" w:sz="0" w:space="0" w:color="auto"/>
          </w:divBdr>
        </w:div>
        <w:div w:id="2105684217">
          <w:marLeft w:val="1008"/>
          <w:marRight w:val="0"/>
          <w:marTop w:val="0"/>
          <w:marBottom w:val="101"/>
          <w:divBdr>
            <w:top w:val="none" w:sz="0" w:space="0" w:color="auto"/>
            <w:left w:val="none" w:sz="0" w:space="0" w:color="auto"/>
            <w:bottom w:val="none" w:sz="0" w:space="0" w:color="auto"/>
            <w:right w:val="none" w:sz="0" w:space="0" w:color="auto"/>
          </w:divBdr>
        </w:div>
        <w:div w:id="1295672083">
          <w:marLeft w:val="0"/>
          <w:marRight w:val="0"/>
          <w:marTop w:val="0"/>
          <w:marBottom w:val="101"/>
          <w:divBdr>
            <w:top w:val="none" w:sz="0" w:space="0" w:color="auto"/>
            <w:left w:val="none" w:sz="0" w:space="0" w:color="auto"/>
            <w:bottom w:val="none" w:sz="0" w:space="0" w:color="auto"/>
            <w:right w:val="none" w:sz="0" w:space="0" w:color="auto"/>
          </w:divBdr>
        </w:div>
        <w:div w:id="1849522585">
          <w:marLeft w:val="0"/>
          <w:marRight w:val="0"/>
          <w:marTop w:val="0"/>
          <w:marBottom w:val="101"/>
          <w:divBdr>
            <w:top w:val="none" w:sz="0" w:space="0" w:color="auto"/>
            <w:left w:val="none" w:sz="0" w:space="0" w:color="auto"/>
            <w:bottom w:val="none" w:sz="0" w:space="0" w:color="auto"/>
            <w:right w:val="none" w:sz="0" w:space="0" w:color="auto"/>
          </w:divBdr>
        </w:div>
        <w:div w:id="506604353">
          <w:marLeft w:val="1008"/>
          <w:marRight w:val="0"/>
          <w:marTop w:val="0"/>
          <w:marBottom w:val="101"/>
          <w:divBdr>
            <w:top w:val="none" w:sz="0" w:space="0" w:color="auto"/>
            <w:left w:val="none" w:sz="0" w:space="0" w:color="auto"/>
            <w:bottom w:val="none" w:sz="0" w:space="0" w:color="auto"/>
            <w:right w:val="none" w:sz="0" w:space="0" w:color="auto"/>
          </w:divBdr>
        </w:div>
        <w:div w:id="11300464">
          <w:marLeft w:val="1008"/>
          <w:marRight w:val="0"/>
          <w:marTop w:val="0"/>
          <w:marBottom w:val="101"/>
          <w:divBdr>
            <w:top w:val="none" w:sz="0" w:space="0" w:color="auto"/>
            <w:left w:val="none" w:sz="0" w:space="0" w:color="auto"/>
            <w:bottom w:val="none" w:sz="0" w:space="0" w:color="auto"/>
            <w:right w:val="none" w:sz="0" w:space="0" w:color="auto"/>
          </w:divBdr>
        </w:div>
        <w:div w:id="2004234124">
          <w:marLeft w:val="0"/>
          <w:marRight w:val="0"/>
          <w:marTop w:val="0"/>
          <w:marBottom w:val="101"/>
          <w:divBdr>
            <w:top w:val="none" w:sz="0" w:space="0" w:color="auto"/>
            <w:left w:val="none" w:sz="0" w:space="0" w:color="auto"/>
            <w:bottom w:val="none" w:sz="0" w:space="0" w:color="auto"/>
            <w:right w:val="none" w:sz="0" w:space="0" w:color="auto"/>
          </w:divBdr>
        </w:div>
        <w:div w:id="315034954">
          <w:marLeft w:val="0"/>
          <w:marRight w:val="0"/>
          <w:marTop w:val="0"/>
          <w:marBottom w:val="101"/>
          <w:divBdr>
            <w:top w:val="none" w:sz="0" w:space="0" w:color="auto"/>
            <w:left w:val="none" w:sz="0" w:space="0" w:color="auto"/>
            <w:bottom w:val="none" w:sz="0" w:space="0" w:color="auto"/>
            <w:right w:val="none" w:sz="0" w:space="0" w:color="auto"/>
          </w:divBdr>
        </w:div>
        <w:div w:id="1385369752">
          <w:marLeft w:val="1008"/>
          <w:marRight w:val="0"/>
          <w:marTop w:val="0"/>
          <w:marBottom w:val="101"/>
          <w:divBdr>
            <w:top w:val="none" w:sz="0" w:space="0" w:color="auto"/>
            <w:left w:val="none" w:sz="0" w:space="0" w:color="auto"/>
            <w:bottom w:val="none" w:sz="0" w:space="0" w:color="auto"/>
            <w:right w:val="none" w:sz="0" w:space="0" w:color="auto"/>
          </w:divBdr>
        </w:div>
        <w:div w:id="388843885">
          <w:marLeft w:val="1008"/>
          <w:marRight w:val="0"/>
          <w:marTop w:val="0"/>
          <w:marBottom w:val="101"/>
          <w:divBdr>
            <w:top w:val="none" w:sz="0" w:space="0" w:color="auto"/>
            <w:left w:val="none" w:sz="0" w:space="0" w:color="auto"/>
            <w:bottom w:val="none" w:sz="0" w:space="0" w:color="auto"/>
            <w:right w:val="none" w:sz="0" w:space="0" w:color="auto"/>
          </w:divBdr>
        </w:div>
        <w:div w:id="1339111967">
          <w:marLeft w:val="0"/>
          <w:marRight w:val="0"/>
          <w:marTop w:val="0"/>
          <w:marBottom w:val="101"/>
          <w:divBdr>
            <w:top w:val="none" w:sz="0" w:space="0" w:color="auto"/>
            <w:left w:val="none" w:sz="0" w:space="0" w:color="auto"/>
            <w:bottom w:val="none" w:sz="0" w:space="0" w:color="auto"/>
            <w:right w:val="none" w:sz="0" w:space="0" w:color="auto"/>
          </w:divBdr>
        </w:div>
        <w:div w:id="1611619666">
          <w:marLeft w:val="0"/>
          <w:marRight w:val="0"/>
          <w:marTop w:val="0"/>
          <w:marBottom w:val="101"/>
          <w:divBdr>
            <w:top w:val="none" w:sz="0" w:space="0" w:color="auto"/>
            <w:left w:val="none" w:sz="0" w:space="0" w:color="auto"/>
            <w:bottom w:val="none" w:sz="0" w:space="0" w:color="auto"/>
            <w:right w:val="none" w:sz="0" w:space="0" w:color="auto"/>
          </w:divBdr>
        </w:div>
        <w:div w:id="700669996">
          <w:marLeft w:val="1008"/>
          <w:marRight w:val="0"/>
          <w:marTop w:val="0"/>
          <w:marBottom w:val="101"/>
          <w:divBdr>
            <w:top w:val="none" w:sz="0" w:space="0" w:color="auto"/>
            <w:left w:val="none" w:sz="0" w:space="0" w:color="auto"/>
            <w:bottom w:val="none" w:sz="0" w:space="0" w:color="auto"/>
            <w:right w:val="none" w:sz="0" w:space="0" w:color="auto"/>
          </w:divBdr>
        </w:div>
        <w:div w:id="422141365">
          <w:marLeft w:val="1008"/>
          <w:marRight w:val="0"/>
          <w:marTop w:val="0"/>
          <w:marBottom w:val="101"/>
          <w:divBdr>
            <w:top w:val="none" w:sz="0" w:space="0" w:color="auto"/>
            <w:left w:val="none" w:sz="0" w:space="0" w:color="auto"/>
            <w:bottom w:val="none" w:sz="0" w:space="0" w:color="auto"/>
            <w:right w:val="none" w:sz="0" w:space="0" w:color="auto"/>
          </w:divBdr>
        </w:div>
        <w:div w:id="483356286">
          <w:marLeft w:val="0"/>
          <w:marRight w:val="0"/>
          <w:marTop w:val="0"/>
          <w:marBottom w:val="101"/>
          <w:divBdr>
            <w:top w:val="none" w:sz="0" w:space="0" w:color="auto"/>
            <w:left w:val="none" w:sz="0" w:space="0" w:color="auto"/>
            <w:bottom w:val="none" w:sz="0" w:space="0" w:color="auto"/>
            <w:right w:val="none" w:sz="0" w:space="0" w:color="auto"/>
          </w:divBdr>
        </w:div>
        <w:div w:id="1965380491">
          <w:marLeft w:val="0"/>
          <w:marRight w:val="0"/>
          <w:marTop w:val="0"/>
          <w:marBottom w:val="101"/>
          <w:divBdr>
            <w:top w:val="none" w:sz="0" w:space="0" w:color="auto"/>
            <w:left w:val="none" w:sz="0" w:space="0" w:color="auto"/>
            <w:bottom w:val="none" w:sz="0" w:space="0" w:color="auto"/>
            <w:right w:val="none" w:sz="0" w:space="0" w:color="auto"/>
          </w:divBdr>
        </w:div>
        <w:div w:id="226917057">
          <w:marLeft w:val="1008"/>
          <w:marRight w:val="0"/>
          <w:marTop w:val="0"/>
          <w:marBottom w:val="101"/>
          <w:divBdr>
            <w:top w:val="none" w:sz="0" w:space="0" w:color="auto"/>
            <w:left w:val="none" w:sz="0" w:space="0" w:color="auto"/>
            <w:bottom w:val="none" w:sz="0" w:space="0" w:color="auto"/>
            <w:right w:val="none" w:sz="0" w:space="0" w:color="auto"/>
          </w:divBdr>
        </w:div>
        <w:div w:id="1017200411">
          <w:marLeft w:val="0"/>
          <w:marRight w:val="0"/>
          <w:marTop w:val="0"/>
          <w:marBottom w:val="101"/>
          <w:divBdr>
            <w:top w:val="none" w:sz="0" w:space="0" w:color="auto"/>
            <w:left w:val="none" w:sz="0" w:space="0" w:color="auto"/>
            <w:bottom w:val="none" w:sz="0" w:space="0" w:color="auto"/>
            <w:right w:val="none" w:sz="0" w:space="0" w:color="auto"/>
          </w:divBdr>
        </w:div>
        <w:div w:id="2058240989">
          <w:marLeft w:val="0"/>
          <w:marRight w:val="0"/>
          <w:marTop w:val="0"/>
          <w:marBottom w:val="101"/>
          <w:divBdr>
            <w:top w:val="none" w:sz="0" w:space="0" w:color="auto"/>
            <w:left w:val="none" w:sz="0" w:space="0" w:color="auto"/>
            <w:bottom w:val="none" w:sz="0" w:space="0" w:color="auto"/>
            <w:right w:val="none" w:sz="0" w:space="0" w:color="auto"/>
          </w:divBdr>
        </w:div>
        <w:div w:id="379747548">
          <w:marLeft w:val="1008"/>
          <w:marRight w:val="0"/>
          <w:marTop w:val="0"/>
          <w:marBottom w:val="101"/>
          <w:divBdr>
            <w:top w:val="none" w:sz="0" w:space="0" w:color="auto"/>
            <w:left w:val="none" w:sz="0" w:space="0" w:color="auto"/>
            <w:bottom w:val="none" w:sz="0" w:space="0" w:color="auto"/>
            <w:right w:val="none" w:sz="0" w:space="0" w:color="auto"/>
          </w:divBdr>
        </w:div>
        <w:div w:id="523247562">
          <w:marLeft w:val="1008"/>
          <w:marRight w:val="0"/>
          <w:marTop w:val="0"/>
          <w:marBottom w:val="101"/>
          <w:divBdr>
            <w:top w:val="none" w:sz="0" w:space="0" w:color="auto"/>
            <w:left w:val="none" w:sz="0" w:space="0" w:color="auto"/>
            <w:bottom w:val="none" w:sz="0" w:space="0" w:color="auto"/>
            <w:right w:val="none" w:sz="0" w:space="0" w:color="auto"/>
          </w:divBdr>
        </w:div>
        <w:div w:id="401414379">
          <w:marLeft w:val="1008"/>
          <w:marRight w:val="0"/>
          <w:marTop w:val="0"/>
          <w:marBottom w:val="101"/>
          <w:divBdr>
            <w:top w:val="none" w:sz="0" w:space="0" w:color="auto"/>
            <w:left w:val="none" w:sz="0" w:space="0" w:color="auto"/>
            <w:bottom w:val="none" w:sz="0" w:space="0" w:color="auto"/>
            <w:right w:val="none" w:sz="0" w:space="0" w:color="auto"/>
          </w:divBdr>
        </w:div>
        <w:div w:id="1312641240">
          <w:marLeft w:val="0"/>
          <w:marRight w:val="0"/>
          <w:marTop w:val="0"/>
          <w:marBottom w:val="101"/>
          <w:divBdr>
            <w:top w:val="none" w:sz="0" w:space="0" w:color="auto"/>
            <w:left w:val="none" w:sz="0" w:space="0" w:color="auto"/>
            <w:bottom w:val="none" w:sz="0" w:space="0" w:color="auto"/>
            <w:right w:val="none" w:sz="0" w:space="0" w:color="auto"/>
          </w:divBdr>
        </w:div>
        <w:div w:id="362169832">
          <w:marLeft w:val="0"/>
          <w:marRight w:val="0"/>
          <w:marTop w:val="0"/>
          <w:marBottom w:val="101"/>
          <w:divBdr>
            <w:top w:val="none" w:sz="0" w:space="0" w:color="auto"/>
            <w:left w:val="none" w:sz="0" w:space="0" w:color="auto"/>
            <w:bottom w:val="none" w:sz="0" w:space="0" w:color="auto"/>
            <w:right w:val="none" w:sz="0" w:space="0" w:color="auto"/>
          </w:divBdr>
        </w:div>
        <w:div w:id="1770083925">
          <w:marLeft w:val="0"/>
          <w:marRight w:val="0"/>
          <w:marTop w:val="0"/>
          <w:marBottom w:val="101"/>
          <w:divBdr>
            <w:top w:val="none" w:sz="0" w:space="0" w:color="auto"/>
            <w:left w:val="none" w:sz="0" w:space="0" w:color="auto"/>
            <w:bottom w:val="none" w:sz="0" w:space="0" w:color="auto"/>
            <w:right w:val="none" w:sz="0" w:space="0" w:color="auto"/>
          </w:divBdr>
        </w:div>
        <w:div w:id="341855739">
          <w:marLeft w:val="1008"/>
          <w:marRight w:val="0"/>
          <w:marTop w:val="0"/>
          <w:marBottom w:val="101"/>
          <w:divBdr>
            <w:top w:val="none" w:sz="0" w:space="0" w:color="auto"/>
            <w:left w:val="none" w:sz="0" w:space="0" w:color="auto"/>
            <w:bottom w:val="none" w:sz="0" w:space="0" w:color="auto"/>
            <w:right w:val="none" w:sz="0" w:space="0" w:color="auto"/>
          </w:divBdr>
        </w:div>
        <w:div w:id="1900363531">
          <w:marLeft w:val="0"/>
          <w:marRight w:val="0"/>
          <w:marTop w:val="0"/>
          <w:marBottom w:val="101"/>
          <w:divBdr>
            <w:top w:val="none" w:sz="0" w:space="0" w:color="auto"/>
            <w:left w:val="none" w:sz="0" w:space="0" w:color="auto"/>
            <w:bottom w:val="none" w:sz="0" w:space="0" w:color="auto"/>
            <w:right w:val="none" w:sz="0" w:space="0" w:color="auto"/>
          </w:divBdr>
        </w:div>
        <w:div w:id="598299682">
          <w:marLeft w:val="0"/>
          <w:marRight w:val="0"/>
          <w:marTop w:val="0"/>
          <w:marBottom w:val="101"/>
          <w:divBdr>
            <w:top w:val="none" w:sz="0" w:space="0" w:color="auto"/>
            <w:left w:val="none" w:sz="0" w:space="0" w:color="auto"/>
            <w:bottom w:val="none" w:sz="0" w:space="0" w:color="auto"/>
            <w:right w:val="none" w:sz="0" w:space="0" w:color="auto"/>
          </w:divBdr>
        </w:div>
        <w:div w:id="1177773618">
          <w:marLeft w:val="0"/>
          <w:marRight w:val="0"/>
          <w:marTop w:val="0"/>
          <w:marBottom w:val="101"/>
          <w:divBdr>
            <w:top w:val="none" w:sz="0" w:space="0" w:color="auto"/>
            <w:left w:val="none" w:sz="0" w:space="0" w:color="auto"/>
            <w:bottom w:val="none" w:sz="0" w:space="0" w:color="auto"/>
            <w:right w:val="none" w:sz="0" w:space="0" w:color="auto"/>
          </w:divBdr>
        </w:div>
        <w:div w:id="1137530291">
          <w:marLeft w:val="864"/>
          <w:marRight w:val="0"/>
          <w:marTop w:val="0"/>
          <w:marBottom w:val="101"/>
          <w:divBdr>
            <w:top w:val="none" w:sz="0" w:space="0" w:color="auto"/>
            <w:left w:val="none" w:sz="0" w:space="0" w:color="auto"/>
            <w:bottom w:val="none" w:sz="0" w:space="0" w:color="auto"/>
            <w:right w:val="none" w:sz="0" w:space="0" w:color="auto"/>
          </w:divBdr>
        </w:div>
        <w:div w:id="1543319550">
          <w:marLeft w:val="0"/>
          <w:marRight w:val="0"/>
          <w:marTop w:val="0"/>
          <w:marBottom w:val="101"/>
          <w:divBdr>
            <w:top w:val="none" w:sz="0" w:space="0" w:color="auto"/>
            <w:left w:val="none" w:sz="0" w:space="0" w:color="auto"/>
            <w:bottom w:val="none" w:sz="0" w:space="0" w:color="auto"/>
            <w:right w:val="none" w:sz="0" w:space="0" w:color="auto"/>
          </w:divBdr>
        </w:div>
        <w:div w:id="1166020895">
          <w:marLeft w:val="0"/>
          <w:marRight w:val="0"/>
          <w:marTop w:val="0"/>
          <w:marBottom w:val="101"/>
          <w:divBdr>
            <w:top w:val="none" w:sz="0" w:space="0" w:color="auto"/>
            <w:left w:val="none" w:sz="0" w:space="0" w:color="auto"/>
            <w:bottom w:val="none" w:sz="0" w:space="0" w:color="auto"/>
            <w:right w:val="none" w:sz="0" w:space="0" w:color="auto"/>
          </w:divBdr>
        </w:div>
        <w:div w:id="1514951852">
          <w:marLeft w:val="0"/>
          <w:marRight w:val="0"/>
          <w:marTop w:val="0"/>
          <w:marBottom w:val="101"/>
          <w:divBdr>
            <w:top w:val="none" w:sz="0" w:space="0" w:color="auto"/>
            <w:left w:val="none" w:sz="0" w:space="0" w:color="auto"/>
            <w:bottom w:val="none" w:sz="0" w:space="0" w:color="auto"/>
            <w:right w:val="none" w:sz="0" w:space="0" w:color="auto"/>
          </w:divBdr>
        </w:div>
        <w:div w:id="1631280817">
          <w:marLeft w:val="720"/>
          <w:marRight w:val="0"/>
          <w:marTop w:val="0"/>
          <w:marBottom w:val="101"/>
          <w:divBdr>
            <w:top w:val="none" w:sz="0" w:space="0" w:color="auto"/>
            <w:left w:val="none" w:sz="0" w:space="0" w:color="auto"/>
            <w:bottom w:val="none" w:sz="0" w:space="0" w:color="auto"/>
            <w:right w:val="none" w:sz="0" w:space="0" w:color="auto"/>
          </w:divBdr>
        </w:div>
        <w:div w:id="1220092797">
          <w:marLeft w:val="720"/>
          <w:marRight w:val="0"/>
          <w:marTop w:val="0"/>
          <w:marBottom w:val="101"/>
          <w:divBdr>
            <w:top w:val="none" w:sz="0" w:space="0" w:color="auto"/>
            <w:left w:val="none" w:sz="0" w:space="0" w:color="auto"/>
            <w:bottom w:val="none" w:sz="0" w:space="0" w:color="auto"/>
            <w:right w:val="none" w:sz="0" w:space="0" w:color="auto"/>
          </w:divBdr>
        </w:div>
        <w:div w:id="401801406">
          <w:marLeft w:val="0"/>
          <w:marRight w:val="0"/>
          <w:marTop w:val="0"/>
          <w:marBottom w:val="101"/>
          <w:divBdr>
            <w:top w:val="none" w:sz="0" w:space="0" w:color="auto"/>
            <w:left w:val="none" w:sz="0" w:space="0" w:color="auto"/>
            <w:bottom w:val="none" w:sz="0" w:space="0" w:color="auto"/>
            <w:right w:val="none" w:sz="0" w:space="0" w:color="auto"/>
          </w:divBdr>
        </w:div>
        <w:div w:id="244875006">
          <w:marLeft w:val="0"/>
          <w:marRight w:val="0"/>
          <w:marTop w:val="0"/>
          <w:marBottom w:val="101"/>
          <w:divBdr>
            <w:top w:val="none" w:sz="0" w:space="0" w:color="auto"/>
            <w:left w:val="none" w:sz="0" w:space="0" w:color="auto"/>
            <w:bottom w:val="none" w:sz="0" w:space="0" w:color="auto"/>
            <w:right w:val="none" w:sz="0" w:space="0" w:color="auto"/>
          </w:divBdr>
        </w:div>
        <w:div w:id="160391514">
          <w:marLeft w:val="720"/>
          <w:marRight w:val="0"/>
          <w:marTop w:val="0"/>
          <w:marBottom w:val="101"/>
          <w:divBdr>
            <w:top w:val="none" w:sz="0" w:space="0" w:color="auto"/>
            <w:left w:val="none" w:sz="0" w:space="0" w:color="auto"/>
            <w:bottom w:val="none" w:sz="0" w:space="0" w:color="auto"/>
            <w:right w:val="none" w:sz="0" w:space="0" w:color="auto"/>
          </w:divBdr>
        </w:div>
        <w:div w:id="1730767946">
          <w:marLeft w:val="720"/>
          <w:marRight w:val="0"/>
          <w:marTop w:val="0"/>
          <w:marBottom w:val="101"/>
          <w:divBdr>
            <w:top w:val="none" w:sz="0" w:space="0" w:color="auto"/>
            <w:left w:val="none" w:sz="0" w:space="0" w:color="auto"/>
            <w:bottom w:val="none" w:sz="0" w:space="0" w:color="auto"/>
            <w:right w:val="none" w:sz="0" w:space="0" w:color="auto"/>
          </w:divBdr>
        </w:div>
        <w:div w:id="2137795500">
          <w:marLeft w:val="0"/>
          <w:marRight w:val="0"/>
          <w:marTop w:val="0"/>
          <w:marBottom w:val="101"/>
          <w:divBdr>
            <w:top w:val="none" w:sz="0" w:space="0" w:color="auto"/>
            <w:left w:val="none" w:sz="0" w:space="0" w:color="auto"/>
            <w:bottom w:val="none" w:sz="0" w:space="0" w:color="auto"/>
            <w:right w:val="none" w:sz="0" w:space="0" w:color="auto"/>
          </w:divBdr>
        </w:div>
        <w:div w:id="1770277936">
          <w:marLeft w:val="0"/>
          <w:marRight w:val="0"/>
          <w:marTop w:val="0"/>
          <w:marBottom w:val="101"/>
          <w:divBdr>
            <w:top w:val="none" w:sz="0" w:space="0" w:color="auto"/>
            <w:left w:val="none" w:sz="0" w:space="0" w:color="auto"/>
            <w:bottom w:val="none" w:sz="0" w:space="0" w:color="auto"/>
            <w:right w:val="none" w:sz="0" w:space="0" w:color="auto"/>
          </w:divBdr>
        </w:div>
        <w:div w:id="1968900199">
          <w:marLeft w:val="0"/>
          <w:marRight w:val="0"/>
          <w:marTop w:val="0"/>
          <w:marBottom w:val="101"/>
          <w:divBdr>
            <w:top w:val="none" w:sz="0" w:space="0" w:color="auto"/>
            <w:left w:val="none" w:sz="0" w:space="0" w:color="auto"/>
            <w:bottom w:val="none" w:sz="0" w:space="0" w:color="auto"/>
            <w:right w:val="none" w:sz="0" w:space="0" w:color="auto"/>
          </w:divBdr>
        </w:div>
        <w:div w:id="1364940380">
          <w:marLeft w:val="0"/>
          <w:marRight w:val="0"/>
          <w:marTop w:val="0"/>
          <w:marBottom w:val="101"/>
          <w:divBdr>
            <w:top w:val="none" w:sz="0" w:space="0" w:color="auto"/>
            <w:left w:val="none" w:sz="0" w:space="0" w:color="auto"/>
            <w:bottom w:val="none" w:sz="0" w:space="0" w:color="auto"/>
            <w:right w:val="none" w:sz="0" w:space="0" w:color="auto"/>
          </w:divBdr>
        </w:div>
        <w:div w:id="532814912">
          <w:marLeft w:val="0"/>
          <w:marRight w:val="0"/>
          <w:marTop w:val="0"/>
          <w:marBottom w:val="101"/>
          <w:divBdr>
            <w:top w:val="none" w:sz="0" w:space="0" w:color="auto"/>
            <w:left w:val="none" w:sz="0" w:space="0" w:color="auto"/>
            <w:bottom w:val="none" w:sz="0" w:space="0" w:color="auto"/>
            <w:right w:val="none" w:sz="0" w:space="0" w:color="auto"/>
          </w:divBdr>
        </w:div>
        <w:div w:id="1557931223">
          <w:marLeft w:val="0"/>
          <w:marRight w:val="0"/>
          <w:marTop w:val="0"/>
          <w:marBottom w:val="101"/>
          <w:divBdr>
            <w:top w:val="none" w:sz="0" w:space="0" w:color="auto"/>
            <w:left w:val="none" w:sz="0" w:space="0" w:color="auto"/>
            <w:bottom w:val="none" w:sz="0" w:space="0" w:color="auto"/>
            <w:right w:val="none" w:sz="0" w:space="0" w:color="auto"/>
          </w:divBdr>
        </w:div>
        <w:div w:id="1281109091">
          <w:marLeft w:val="0"/>
          <w:marRight w:val="0"/>
          <w:marTop w:val="0"/>
          <w:marBottom w:val="101"/>
          <w:divBdr>
            <w:top w:val="none" w:sz="0" w:space="0" w:color="auto"/>
            <w:left w:val="none" w:sz="0" w:space="0" w:color="auto"/>
            <w:bottom w:val="none" w:sz="0" w:space="0" w:color="auto"/>
            <w:right w:val="none" w:sz="0" w:space="0" w:color="auto"/>
          </w:divBdr>
        </w:div>
        <w:div w:id="1967274165">
          <w:marLeft w:val="0"/>
          <w:marRight w:val="0"/>
          <w:marTop w:val="0"/>
          <w:marBottom w:val="101"/>
          <w:divBdr>
            <w:top w:val="none" w:sz="0" w:space="0" w:color="auto"/>
            <w:left w:val="none" w:sz="0" w:space="0" w:color="auto"/>
            <w:bottom w:val="none" w:sz="0" w:space="0" w:color="auto"/>
            <w:right w:val="none" w:sz="0" w:space="0" w:color="auto"/>
          </w:divBdr>
        </w:div>
        <w:div w:id="452330620">
          <w:marLeft w:val="0"/>
          <w:marRight w:val="0"/>
          <w:marTop w:val="0"/>
          <w:marBottom w:val="101"/>
          <w:divBdr>
            <w:top w:val="none" w:sz="0" w:space="0" w:color="auto"/>
            <w:left w:val="none" w:sz="0" w:space="0" w:color="auto"/>
            <w:bottom w:val="none" w:sz="0" w:space="0" w:color="auto"/>
            <w:right w:val="none" w:sz="0" w:space="0" w:color="auto"/>
          </w:divBdr>
        </w:div>
        <w:div w:id="1905125">
          <w:marLeft w:val="0"/>
          <w:marRight w:val="0"/>
          <w:marTop w:val="0"/>
          <w:marBottom w:val="101"/>
          <w:divBdr>
            <w:top w:val="none" w:sz="0" w:space="0" w:color="auto"/>
            <w:left w:val="none" w:sz="0" w:space="0" w:color="auto"/>
            <w:bottom w:val="none" w:sz="0" w:space="0" w:color="auto"/>
            <w:right w:val="none" w:sz="0" w:space="0" w:color="auto"/>
          </w:divBdr>
        </w:div>
        <w:div w:id="16856241">
          <w:marLeft w:val="0"/>
          <w:marRight w:val="0"/>
          <w:marTop w:val="0"/>
          <w:marBottom w:val="101"/>
          <w:divBdr>
            <w:top w:val="none" w:sz="0" w:space="0" w:color="auto"/>
            <w:left w:val="none" w:sz="0" w:space="0" w:color="auto"/>
            <w:bottom w:val="none" w:sz="0" w:space="0" w:color="auto"/>
            <w:right w:val="none" w:sz="0" w:space="0" w:color="auto"/>
          </w:divBdr>
        </w:div>
        <w:div w:id="450168940">
          <w:marLeft w:val="0"/>
          <w:marRight w:val="0"/>
          <w:marTop w:val="0"/>
          <w:marBottom w:val="101"/>
          <w:divBdr>
            <w:top w:val="none" w:sz="0" w:space="0" w:color="auto"/>
            <w:left w:val="none" w:sz="0" w:space="0" w:color="auto"/>
            <w:bottom w:val="none" w:sz="0" w:space="0" w:color="auto"/>
            <w:right w:val="none" w:sz="0" w:space="0" w:color="auto"/>
          </w:divBdr>
        </w:div>
        <w:div w:id="821190697">
          <w:marLeft w:val="0"/>
          <w:marRight w:val="0"/>
          <w:marTop w:val="0"/>
          <w:marBottom w:val="101"/>
          <w:divBdr>
            <w:top w:val="none" w:sz="0" w:space="0" w:color="auto"/>
            <w:left w:val="none" w:sz="0" w:space="0" w:color="auto"/>
            <w:bottom w:val="none" w:sz="0" w:space="0" w:color="auto"/>
            <w:right w:val="none" w:sz="0" w:space="0" w:color="auto"/>
          </w:divBdr>
        </w:div>
        <w:div w:id="845244728">
          <w:marLeft w:val="864"/>
          <w:marRight w:val="0"/>
          <w:marTop w:val="0"/>
          <w:marBottom w:val="101"/>
          <w:divBdr>
            <w:top w:val="none" w:sz="0" w:space="0" w:color="auto"/>
            <w:left w:val="none" w:sz="0" w:space="0" w:color="auto"/>
            <w:bottom w:val="none" w:sz="0" w:space="0" w:color="auto"/>
            <w:right w:val="none" w:sz="0" w:space="0" w:color="auto"/>
          </w:divBdr>
        </w:div>
        <w:div w:id="1128234570">
          <w:marLeft w:val="0"/>
          <w:marRight w:val="0"/>
          <w:marTop w:val="0"/>
          <w:marBottom w:val="101"/>
          <w:divBdr>
            <w:top w:val="none" w:sz="0" w:space="0" w:color="auto"/>
            <w:left w:val="none" w:sz="0" w:space="0" w:color="auto"/>
            <w:bottom w:val="none" w:sz="0" w:space="0" w:color="auto"/>
            <w:right w:val="none" w:sz="0" w:space="0" w:color="auto"/>
          </w:divBdr>
        </w:div>
        <w:div w:id="248389579">
          <w:marLeft w:val="0"/>
          <w:marRight w:val="0"/>
          <w:marTop w:val="0"/>
          <w:marBottom w:val="101"/>
          <w:divBdr>
            <w:top w:val="none" w:sz="0" w:space="0" w:color="auto"/>
            <w:left w:val="none" w:sz="0" w:space="0" w:color="auto"/>
            <w:bottom w:val="none" w:sz="0" w:space="0" w:color="auto"/>
            <w:right w:val="none" w:sz="0" w:space="0" w:color="auto"/>
          </w:divBdr>
        </w:div>
        <w:div w:id="1266498023">
          <w:marLeft w:val="0"/>
          <w:marRight w:val="0"/>
          <w:marTop w:val="0"/>
          <w:marBottom w:val="101"/>
          <w:divBdr>
            <w:top w:val="none" w:sz="0" w:space="0" w:color="auto"/>
            <w:left w:val="none" w:sz="0" w:space="0" w:color="auto"/>
            <w:bottom w:val="none" w:sz="0" w:space="0" w:color="auto"/>
            <w:right w:val="none" w:sz="0" w:space="0" w:color="auto"/>
          </w:divBdr>
        </w:div>
        <w:div w:id="1809858816">
          <w:marLeft w:val="0"/>
          <w:marRight w:val="0"/>
          <w:marTop w:val="0"/>
          <w:marBottom w:val="101"/>
          <w:divBdr>
            <w:top w:val="none" w:sz="0" w:space="0" w:color="auto"/>
            <w:left w:val="none" w:sz="0" w:space="0" w:color="auto"/>
            <w:bottom w:val="none" w:sz="0" w:space="0" w:color="auto"/>
            <w:right w:val="none" w:sz="0" w:space="0" w:color="auto"/>
          </w:divBdr>
        </w:div>
        <w:div w:id="1237011956">
          <w:marLeft w:val="0"/>
          <w:marRight w:val="0"/>
          <w:marTop w:val="0"/>
          <w:marBottom w:val="101"/>
          <w:divBdr>
            <w:top w:val="none" w:sz="0" w:space="0" w:color="auto"/>
            <w:left w:val="none" w:sz="0" w:space="0" w:color="auto"/>
            <w:bottom w:val="none" w:sz="0" w:space="0" w:color="auto"/>
            <w:right w:val="none" w:sz="0" w:space="0" w:color="auto"/>
          </w:divBdr>
        </w:div>
        <w:div w:id="428820575">
          <w:marLeft w:val="0"/>
          <w:marRight w:val="0"/>
          <w:marTop w:val="0"/>
          <w:marBottom w:val="101"/>
          <w:divBdr>
            <w:top w:val="none" w:sz="0" w:space="0" w:color="auto"/>
            <w:left w:val="none" w:sz="0" w:space="0" w:color="auto"/>
            <w:bottom w:val="none" w:sz="0" w:space="0" w:color="auto"/>
            <w:right w:val="none" w:sz="0" w:space="0" w:color="auto"/>
          </w:divBdr>
        </w:div>
        <w:div w:id="181358614">
          <w:marLeft w:val="0"/>
          <w:marRight w:val="0"/>
          <w:marTop w:val="0"/>
          <w:marBottom w:val="101"/>
          <w:divBdr>
            <w:top w:val="none" w:sz="0" w:space="0" w:color="auto"/>
            <w:left w:val="none" w:sz="0" w:space="0" w:color="auto"/>
            <w:bottom w:val="none" w:sz="0" w:space="0" w:color="auto"/>
            <w:right w:val="none" w:sz="0" w:space="0" w:color="auto"/>
          </w:divBdr>
        </w:div>
        <w:div w:id="2061400138">
          <w:marLeft w:val="0"/>
          <w:marRight w:val="0"/>
          <w:marTop w:val="0"/>
          <w:marBottom w:val="101"/>
          <w:divBdr>
            <w:top w:val="none" w:sz="0" w:space="0" w:color="auto"/>
            <w:left w:val="none" w:sz="0" w:space="0" w:color="auto"/>
            <w:bottom w:val="none" w:sz="0" w:space="0" w:color="auto"/>
            <w:right w:val="none" w:sz="0" w:space="0" w:color="auto"/>
          </w:divBdr>
        </w:div>
        <w:div w:id="1682781707">
          <w:marLeft w:val="0"/>
          <w:marRight w:val="0"/>
          <w:marTop w:val="0"/>
          <w:marBottom w:val="101"/>
          <w:divBdr>
            <w:top w:val="none" w:sz="0" w:space="0" w:color="auto"/>
            <w:left w:val="none" w:sz="0" w:space="0" w:color="auto"/>
            <w:bottom w:val="none" w:sz="0" w:space="0" w:color="auto"/>
            <w:right w:val="none" w:sz="0" w:space="0" w:color="auto"/>
          </w:divBdr>
        </w:div>
        <w:div w:id="1529872991">
          <w:marLeft w:val="432"/>
          <w:marRight w:val="0"/>
          <w:marTop w:val="0"/>
          <w:marBottom w:val="101"/>
          <w:divBdr>
            <w:top w:val="none" w:sz="0" w:space="0" w:color="auto"/>
            <w:left w:val="none" w:sz="0" w:space="0" w:color="auto"/>
            <w:bottom w:val="none" w:sz="0" w:space="0" w:color="auto"/>
            <w:right w:val="none" w:sz="0" w:space="0" w:color="auto"/>
          </w:divBdr>
        </w:div>
        <w:div w:id="147863105">
          <w:marLeft w:val="432"/>
          <w:marRight w:val="0"/>
          <w:marTop w:val="0"/>
          <w:marBottom w:val="101"/>
          <w:divBdr>
            <w:top w:val="none" w:sz="0" w:space="0" w:color="auto"/>
            <w:left w:val="none" w:sz="0" w:space="0" w:color="auto"/>
            <w:bottom w:val="none" w:sz="0" w:space="0" w:color="auto"/>
            <w:right w:val="none" w:sz="0" w:space="0" w:color="auto"/>
          </w:divBdr>
        </w:div>
        <w:div w:id="1909459027">
          <w:marLeft w:val="864"/>
          <w:marRight w:val="0"/>
          <w:marTop w:val="0"/>
          <w:marBottom w:val="101"/>
          <w:divBdr>
            <w:top w:val="none" w:sz="0" w:space="0" w:color="auto"/>
            <w:left w:val="none" w:sz="0" w:space="0" w:color="auto"/>
            <w:bottom w:val="none" w:sz="0" w:space="0" w:color="auto"/>
            <w:right w:val="none" w:sz="0" w:space="0" w:color="auto"/>
          </w:divBdr>
        </w:div>
        <w:div w:id="1493909409">
          <w:marLeft w:val="1296"/>
          <w:marRight w:val="0"/>
          <w:marTop w:val="0"/>
          <w:marBottom w:val="101"/>
          <w:divBdr>
            <w:top w:val="none" w:sz="0" w:space="0" w:color="auto"/>
            <w:left w:val="none" w:sz="0" w:space="0" w:color="auto"/>
            <w:bottom w:val="none" w:sz="0" w:space="0" w:color="auto"/>
            <w:right w:val="none" w:sz="0" w:space="0" w:color="auto"/>
          </w:divBdr>
        </w:div>
        <w:div w:id="340353522">
          <w:marLeft w:val="1296"/>
          <w:marRight w:val="0"/>
          <w:marTop w:val="0"/>
          <w:marBottom w:val="101"/>
          <w:divBdr>
            <w:top w:val="none" w:sz="0" w:space="0" w:color="auto"/>
            <w:left w:val="none" w:sz="0" w:space="0" w:color="auto"/>
            <w:bottom w:val="none" w:sz="0" w:space="0" w:color="auto"/>
            <w:right w:val="none" w:sz="0" w:space="0" w:color="auto"/>
          </w:divBdr>
        </w:div>
        <w:div w:id="645428548">
          <w:marLeft w:val="1296"/>
          <w:marRight w:val="0"/>
          <w:marTop w:val="0"/>
          <w:marBottom w:val="101"/>
          <w:divBdr>
            <w:top w:val="none" w:sz="0" w:space="0" w:color="auto"/>
            <w:left w:val="none" w:sz="0" w:space="0" w:color="auto"/>
            <w:bottom w:val="none" w:sz="0" w:space="0" w:color="auto"/>
            <w:right w:val="none" w:sz="0" w:space="0" w:color="auto"/>
          </w:divBdr>
        </w:div>
        <w:div w:id="1392968245">
          <w:marLeft w:val="1728"/>
          <w:marRight w:val="0"/>
          <w:marTop w:val="0"/>
          <w:marBottom w:val="101"/>
          <w:divBdr>
            <w:top w:val="none" w:sz="0" w:space="0" w:color="auto"/>
            <w:left w:val="none" w:sz="0" w:space="0" w:color="auto"/>
            <w:bottom w:val="none" w:sz="0" w:space="0" w:color="auto"/>
            <w:right w:val="none" w:sz="0" w:space="0" w:color="auto"/>
          </w:divBdr>
        </w:div>
        <w:div w:id="917321905">
          <w:marLeft w:val="1728"/>
          <w:marRight w:val="0"/>
          <w:marTop w:val="0"/>
          <w:marBottom w:val="101"/>
          <w:divBdr>
            <w:top w:val="none" w:sz="0" w:space="0" w:color="auto"/>
            <w:left w:val="none" w:sz="0" w:space="0" w:color="auto"/>
            <w:bottom w:val="none" w:sz="0" w:space="0" w:color="auto"/>
            <w:right w:val="none" w:sz="0" w:space="0" w:color="auto"/>
          </w:divBdr>
        </w:div>
        <w:div w:id="1939099900">
          <w:marLeft w:val="864"/>
          <w:marRight w:val="0"/>
          <w:marTop w:val="0"/>
          <w:marBottom w:val="101"/>
          <w:divBdr>
            <w:top w:val="none" w:sz="0" w:space="0" w:color="auto"/>
            <w:left w:val="none" w:sz="0" w:space="0" w:color="auto"/>
            <w:bottom w:val="none" w:sz="0" w:space="0" w:color="auto"/>
            <w:right w:val="none" w:sz="0" w:space="0" w:color="auto"/>
          </w:divBdr>
        </w:div>
        <w:div w:id="2146312012">
          <w:marLeft w:val="1296"/>
          <w:marRight w:val="0"/>
          <w:marTop w:val="0"/>
          <w:marBottom w:val="101"/>
          <w:divBdr>
            <w:top w:val="none" w:sz="0" w:space="0" w:color="auto"/>
            <w:left w:val="none" w:sz="0" w:space="0" w:color="auto"/>
            <w:bottom w:val="none" w:sz="0" w:space="0" w:color="auto"/>
            <w:right w:val="none" w:sz="0" w:space="0" w:color="auto"/>
          </w:divBdr>
        </w:div>
        <w:div w:id="719862613">
          <w:marLeft w:val="1296"/>
          <w:marRight w:val="0"/>
          <w:marTop w:val="0"/>
          <w:marBottom w:val="101"/>
          <w:divBdr>
            <w:top w:val="none" w:sz="0" w:space="0" w:color="auto"/>
            <w:left w:val="none" w:sz="0" w:space="0" w:color="auto"/>
            <w:bottom w:val="none" w:sz="0" w:space="0" w:color="auto"/>
            <w:right w:val="none" w:sz="0" w:space="0" w:color="auto"/>
          </w:divBdr>
        </w:div>
        <w:div w:id="1425345296">
          <w:marLeft w:val="1296"/>
          <w:marRight w:val="0"/>
          <w:marTop w:val="0"/>
          <w:marBottom w:val="101"/>
          <w:divBdr>
            <w:top w:val="none" w:sz="0" w:space="0" w:color="auto"/>
            <w:left w:val="none" w:sz="0" w:space="0" w:color="auto"/>
            <w:bottom w:val="none" w:sz="0" w:space="0" w:color="auto"/>
            <w:right w:val="none" w:sz="0" w:space="0" w:color="auto"/>
          </w:divBdr>
        </w:div>
        <w:div w:id="2099325438">
          <w:marLeft w:val="0"/>
          <w:marRight w:val="0"/>
          <w:marTop w:val="0"/>
          <w:marBottom w:val="101"/>
          <w:divBdr>
            <w:top w:val="none" w:sz="0" w:space="0" w:color="auto"/>
            <w:left w:val="none" w:sz="0" w:space="0" w:color="auto"/>
            <w:bottom w:val="none" w:sz="0" w:space="0" w:color="auto"/>
            <w:right w:val="none" w:sz="0" w:space="0" w:color="auto"/>
          </w:divBdr>
        </w:div>
        <w:div w:id="255947749">
          <w:marLeft w:val="0"/>
          <w:marRight w:val="0"/>
          <w:marTop w:val="0"/>
          <w:marBottom w:val="101"/>
          <w:divBdr>
            <w:top w:val="none" w:sz="0" w:space="0" w:color="auto"/>
            <w:left w:val="none" w:sz="0" w:space="0" w:color="auto"/>
            <w:bottom w:val="none" w:sz="0" w:space="0" w:color="auto"/>
            <w:right w:val="none" w:sz="0" w:space="0" w:color="auto"/>
          </w:divBdr>
        </w:div>
        <w:div w:id="1796945223">
          <w:marLeft w:val="0"/>
          <w:marRight w:val="0"/>
          <w:marTop w:val="0"/>
          <w:marBottom w:val="101"/>
          <w:divBdr>
            <w:top w:val="none" w:sz="0" w:space="0" w:color="auto"/>
            <w:left w:val="none" w:sz="0" w:space="0" w:color="auto"/>
            <w:bottom w:val="none" w:sz="0" w:space="0" w:color="auto"/>
            <w:right w:val="none" w:sz="0" w:space="0" w:color="auto"/>
          </w:divBdr>
        </w:div>
        <w:div w:id="1789155900">
          <w:marLeft w:val="0"/>
          <w:marRight w:val="0"/>
          <w:marTop w:val="0"/>
          <w:marBottom w:val="101"/>
          <w:divBdr>
            <w:top w:val="none" w:sz="0" w:space="0" w:color="auto"/>
            <w:left w:val="none" w:sz="0" w:space="0" w:color="auto"/>
            <w:bottom w:val="none" w:sz="0" w:space="0" w:color="auto"/>
            <w:right w:val="none" w:sz="0" w:space="0" w:color="auto"/>
          </w:divBdr>
        </w:div>
        <w:div w:id="1219364497">
          <w:marLeft w:val="864"/>
          <w:marRight w:val="0"/>
          <w:marTop w:val="0"/>
          <w:marBottom w:val="101"/>
          <w:divBdr>
            <w:top w:val="none" w:sz="0" w:space="0" w:color="auto"/>
            <w:left w:val="none" w:sz="0" w:space="0" w:color="auto"/>
            <w:bottom w:val="none" w:sz="0" w:space="0" w:color="auto"/>
            <w:right w:val="none" w:sz="0" w:space="0" w:color="auto"/>
          </w:divBdr>
        </w:div>
        <w:div w:id="1963460646">
          <w:marLeft w:val="0"/>
          <w:marRight w:val="0"/>
          <w:marTop w:val="0"/>
          <w:marBottom w:val="101"/>
          <w:divBdr>
            <w:top w:val="none" w:sz="0" w:space="0" w:color="auto"/>
            <w:left w:val="none" w:sz="0" w:space="0" w:color="auto"/>
            <w:bottom w:val="none" w:sz="0" w:space="0" w:color="auto"/>
            <w:right w:val="none" w:sz="0" w:space="0" w:color="auto"/>
          </w:divBdr>
        </w:div>
        <w:div w:id="393965263">
          <w:marLeft w:val="0"/>
          <w:marRight w:val="0"/>
          <w:marTop w:val="0"/>
          <w:marBottom w:val="101"/>
          <w:divBdr>
            <w:top w:val="none" w:sz="0" w:space="0" w:color="auto"/>
            <w:left w:val="none" w:sz="0" w:space="0" w:color="auto"/>
            <w:bottom w:val="none" w:sz="0" w:space="0" w:color="auto"/>
            <w:right w:val="none" w:sz="0" w:space="0" w:color="auto"/>
          </w:divBdr>
        </w:div>
        <w:div w:id="466171152">
          <w:marLeft w:val="0"/>
          <w:marRight w:val="0"/>
          <w:marTop w:val="0"/>
          <w:marBottom w:val="101"/>
          <w:divBdr>
            <w:top w:val="none" w:sz="0" w:space="0" w:color="auto"/>
            <w:left w:val="none" w:sz="0" w:space="0" w:color="auto"/>
            <w:bottom w:val="none" w:sz="0" w:space="0" w:color="auto"/>
            <w:right w:val="none" w:sz="0" w:space="0" w:color="auto"/>
          </w:divBdr>
        </w:div>
        <w:div w:id="1200584790">
          <w:marLeft w:val="0"/>
          <w:marRight w:val="0"/>
          <w:marTop w:val="0"/>
          <w:marBottom w:val="101"/>
          <w:divBdr>
            <w:top w:val="none" w:sz="0" w:space="0" w:color="auto"/>
            <w:left w:val="none" w:sz="0" w:space="0" w:color="auto"/>
            <w:bottom w:val="none" w:sz="0" w:space="0" w:color="auto"/>
            <w:right w:val="none" w:sz="0" w:space="0" w:color="auto"/>
          </w:divBdr>
        </w:div>
        <w:div w:id="1915507494">
          <w:marLeft w:val="0"/>
          <w:marRight w:val="0"/>
          <w:marTop w:val="0"/>
          <w:marBottom w:val="101"/>
          <w:divBdr>
            <w:top w:val="none" w:sz="0" w:space="0" w:color="auto"/>
            <w:left w:val="none" w:sz="0" w:space="0" w:color="auto"/>
            <w:bottom w:val="none" w:sz="0" w:space="0" w:color="auto"/>
            <w:right w:val="none" w:sz="0" w:space="0" w:color="auto"/>
          </w:divBdr>
        </w:div>
        <w:div w:id="1878278127">
          <w:marLeft w:val="0"/>
          <w:marRight w:val="0"/>
          <w:marTop w:val="0"/>
          <w:marBottom w:val="101"/>
          <w:divBdr>
            <w:top w:val="none" w:sz="0" w:space="0" w:color="auto"/>
            <w:left w:val="none" w:sz="0" w:space="0" w:color="auto"/>
            <w:bottom w:val="none" w:sz="0" w:space="0" w:color="auto"/>
            <w:right w:val="none" w:sz="0" w:space="0" w:color="auto"/>
          </w:divBdr>
        </w:div>
        <w:div w:id="1289119182">
          <w:marLeft w:val="0"/>
          <w:marRight w:val="0"/>
          <w:marTop w:val="0"/>
          <w:marBottom w:val="101"/>
          <w:divBdr>
            <w:top w:val="none" w:sz="0" w:space="0" w:color="auto"/>
            <w:left w:val="none" w:sz="0" w:space="0" w:color="auto"/>
            <w:bottom w:val="none" w:sz="0" w:space="0" w:color="auto"/>
            <w:right w:val="none" w:sz="0" w:space="0" w:color="auto"/>
          </w:divBdr>
        </w:div>
        <w:div w:id="1219559474">
          <w:marLeft w:val="0"/>
          <w:marRight w:val="0"/>
          <w:marTop w:val="0"/>
          <w:marBottom w:val="101"/>
          <w:divBdr>
            <w:top w:val="none" w:sz="0" w:space="0" w:color="auto"/>
            <w:left w:val="none" w:sz="0" w:space="0" w:color="auto"/>
            <w:bottom w:val="none" w:sz="0" w:space="0" w:color="auto"/>
            <w:right w:val="none" w:sz="0" w:space="0" w:color="auto"/>
          </w:divBdr>
        </w:div>
        <w:div w:id="1959869730">
          <w:marLeft w:val="0"/>
          <w:marRight w:val="0"/>
          <w:marTop w:val="0"/>
          <w:marBottom w:val="101"/>
          <w:divBdr>
            <w:top w:val="none" w:sz="0" w:space="0" w:color="auto"/>
            <w:left w:val="none" w:sz="0" w:space="0" w:color="auto"/>
            <w:bottom w:val="none" w:sz="0" w:space="0" w:color="auto"/>
            <w:right w:val="none" w:sz="0" w:space="0" w:color="auto"/>
          </w:divBdr>
        </w:div>
        <w:div w:id="1840189139">
          <w:marLeft w:val="0"/>
          <w:marRight w:val="0"/>
          <w:marTop w:val="0"/>
          <w:marBottom w:val="101"/>
          <w:divBdr>
            <w:top w:val="none" w:sz="0" w:space="0" w:color="auto"/>
            <w:left w:val="none" w:sz="0" w:space="0" w:color="auto"/>
            <w:bottom w:val="none" w:sz="0" w:space="0" w:color="auto"/>
            <w:right w:val="none" w:sz="0" w:space="0" w:color="auto"/>
          </w:divBdr>
        </w:div>
        <w:div w:id="1379554568">
          <w:marLeft w:val="0"/>
          <w:marRight w:val="0"/>
          <w:marTop w:val="0"/>
          <w:marBottom w:val="101"/>
          <w:divBdr>
            <w:top w:val="none" w:sz="0" w:space="0" w:color="auto"/>
            <w:left w:val="none" w:sz="0" w:space="0" w:color="auto"/>
            <w:bottom w:val="none" w:sz="0" w:space="0" w:color="auto"/>
            <w:right w:val="none" w:sz="0" w:space="0" w:color="auto"/>
          </w:divBdr>
        </w:div>
        <w:div w:id="974067219">
          <w:marLeft w:val="0"/>
          <w:marRight w:val="0"/>
          <w:marTop w:val="0"/>
          <w:marBottom w:val="101"/>
          <w:divBdr>
            <w:top w:val="none" w:sz="0" w:space="0" w:color="auto"/>
            <w:left w:val="none" w:sz="0" w:space="0" w:color="auto"/>
            <w:bottom w:val="none" w:sz="0" w:space="0" w:color="auto"/>
            <w:right w:val="none" w:sz="0" w:space="0" w:color="auto"/>
          </w:divBdr>
        </w:div>
        <w:div w:id="1727529398">
          <w:marLeft w:val="0"/>
          <w:marRight w:val="0"/>
          <w:marTop w:val="0"/>
          <w:marBottom w:val="101"/>
          <w:divBdr>
            <w:top w:val="none" w:sz="0" w:space="0" w:color="auto"/>
            <w:left w:val="none" w:sz="0" w:space="0" w:color="auto"/>
            <w:bottom w:val="none" w:sz="0" w:space="0" w:color="auto"/>
            <w:right w:val="none" w:sz="0" w:space="0" w:color="auto"/>
          </w:divBdr>
        </w:div>
        <w:div w:id="410197005">
          <w:marLeft w:val="0"/>
          <w:marRight w:val="0"/>
          <w:marTop w:val="0"/>
          <w:marBottom w:val="101"/>
          <w:divBdr>
            <w:top w:val="none" w:sz="0" w:space="0" w:color="auto"/>
            <w:left w:val="none" w:sz="0" w:space="0" w:color="auto"/>
            <w:bottom w:val="none" w:sz="0" w:space="0" w:color="auto"/>
            <w:right w:val="none" w:sz="0" w:space="0" w:color="auto"/>
          </w:divBdr>
        </w:div>
        <w:div w:id="955597273">
          <w:marLeft w:val="720"/>
          <w:marRight w:val="0"/>
          <w:marTop w:val="0"/>
          <w:marBottom w:val="101"/>
          <w:divBdr>
            <w:top w:val="none" w:sz="0" w:space="0" w:color="auto"/>
            <w:left w:val="none" w:sz="0" w:space="0" w:color="auto"/>
            <w:bottom w:val="none" w:sz="0" w:space="0" w:color="auto"/>
            <w:right w:val="none" w:sz="0" w:space="0" w:color="auto"/>
          </w:divBdr>
        </w:div>
        <w:div w:id="1279067835">
          <w:marLeft w:val="720"/>
          <w:marRight w:val="0"/>
          <w:marTop w:val="0"/>
          <w:marBottom w:val="101"/>
          <w:divBdr>
            <w:top w:val="none" w:sz="0" w:space="0" w:color="auto"/>
            <w:left w:val="none" w:sz="0" w:space="0" w:color="auto"/>
            <w:bottom w:val="none" w:sz="0" w:space="0" w:color="auto"/>
            <w:right w:val="none" w:sz="0" w:space="0" w:color="auto"/>
          </w:divBdr>
        </w:div>
        <w:div w:id="1094935947">
          <w:marLeft w:val="0"/>
          <w:marRight w:val="0"/>
          <w:marTop w:val="0"/>
          <w:marBottom w:val="101"/>
          <w:divBdr>
            <w:top w:val="none" w:sz="0" w:space="0" w:color="auto"/>
            <w:left w:val="none" w:sz="0" w:space="0" w:color="auto"/>
            <w:bottom w:val="none" w:sz="0" w:space="0" w:color="auto"/>
            <w:right w:val="none" w:sz="0" w:space="0" w:color="auto"/>
          </w:divBdr>
        </w:div>
        <w:div w:id="596138416">
          <w:marLeft w:val="720"/>
          <w:marRight w:val="0"/>
          <w:marTop w:val="0"/>
          <w:marBottom w:val="101"/>
          <w:divBdr>
            <w:top w:val="none" w:sz="0" w:space="0" w:color="auto"/>
            <w:left w:val="none" w:sz="0" w:space="0" w:color="auto"/>
            <w:bottom w:val="none" w:sz="0" w:space="0" w:color="auto"/>
            <w:right w:val="none" w:sz="0" w:space="0" w:color="auto"/>
          </w:divBdr>
        </w:div>
        <w:div w:id="1732776777">
          <w:marLeft w:val="720"/>
          <w:marRight w:val="0"/>
          <w:marTop w:val="0"/>
          <w:marBottom w:val="101"/>
          <w:divBdr>
            <w:top w:val="none" w:sz="0" w:space="0" w:color="auto"/>
            <w:left w:val="none" w:sz="0" w:space="0" w:color="auto"/>
            <w:bottom w:val="none" w:sz="0" w:space="0" w:color="auto"/>
            <w:right w:val="none" w:sz="0" w:space="0" w:color="auto"/>
          </w:divBdr>
        </w:div>
        <w:div w:id="1671063787">
          <w:marLeft w:val="720"/>
          <w:marRight w:val="0"/>
          <w:marTop w:val="0"/>
          <w:marBottom w:val="101"/>
          <w:divBdr>
            <w:top w:val="none" w:sz="0" w:space="0" w:color="auto"/>
            <w:left w:val="none" w:sz="0" w:space="0" w:color="auto"/>
            <w:bottom w:val="none" w:sz="0" w:space="0" w:color="auto"/>
            <w:right w:val="none" w:sz="0" w:space="0" w:color="auto"/>
          </w:divBdr>
        </w:div>
        <w:div w:id="759257229">
          <w:marLeft w:val="1080"/>
          <w:marRight w:val="0"/>
          <w:marTop w:val="0"/>
          <w:marBottom w:val="101"/>
          <w:divBdr>
            <w:top w:val="none" w:sz="0" w:space="0" w:color="auto"/>
            <w:left w:val="none" w:sz="0" w:space="0" w:color="auto"/>
            <w:bottom w:val="none" w:sz="0" w:space="0" w:color="auto"/>
            <w:right w:val="none" w:sz="0" w:space="0" w:color="auto"/>
          </w:divBdr>
        </w:div>
        <w:div w:id="1176117119">
          <w:marLeft w:val="1080"/>
          <w:marRight w:val="0"/>
          <w:marTop w:val="0"/>
          <w:marBottom w:val="101"/>
          <w:divBdr>
            <w:top w:val="none" w:sz="0" w:space="0" w:color="auto"/>
            <w:left w:val="none" w:sz="0" w:space="0" w:color="auto"/>
            <w:bottom w:val="none" w:sz="0" w:space="0" w:color="auto"/>
            <w:right w:val="none" w:sz="0" w:space="0" w:color="auto"/>
          </w:divBdr>
        </w:div>
        <w:div w:id="1290091679">
          <w:marLeft w:val="1080"/>
          <w:marRight w:val="0"/>
          <w:marTop w:val="0"/>
          <w:marBottom w:val="101"/>
          <w:divBdr>
            <w:top w:val="none" w:sz="0" w:space="0" w:color="auto"/>
            <w:left w:val="none" w:sz="0" w:space="0" w:color="auto"/>
            <w:bottom w:val="none" w:sz="0" w:space="0" w:color="auto"/>
            <w:right w:val="none" w:sz="0" w:space="0" w:color="auto"/>
          </w:divBdr>
        </w:div>
        <w:div w:id="1116019739">
          <w:marLeft w:val="720"/>
          <w:marRight w:val="0"/>
          <w:marTop w:val="0"/>
          <w:marBottom w:val="101"/>
          <w:divBdr>
            <w:top w:val="none" w:sz="0" w:space="0" w:color="auto"/>
            <w:left w:val="none" w:sz="0" w:space="0" w:color="auto"/>
            <w:bottom w:val="none" w:sz="0" w:space="0" w:color="auto"/>
            <w:right w:val="none" w:sz="0" w:space="0" w:color="auto"/>
          </w:divBdr>
        </w:div>
        <w:div w:id="1381201934">
          <w:marLeft w:val="720"/>
          <w:marRight w:val="0"/>
          <w:marTop w:val="0"/>
          <w:marBottom w:val="101"/>
          <w:divBdr>
            <w:top w:val="none" w:sz="0" w:space="0" w:color="auto"/>
            <w:left w:val="none" w:sz="0" w:space="0" w:color="auto"/>
            <w:bottom w:val="none" w:sz="0" w:space="0" w:color="auto"/>
            <w:right w:val="none" w:sz="0" w:space="0" w:color="auto"/>
          </w:divBdr>
        </w:div>
        <w:div w:id="1361778842">
          <w:marLeft w:val="0"/>
          <w:marRight w:val="0"/>
          <w:marTop w:val="0"/>
          <w:marBottom w:val="101"/>
          <w:divBdr>
            <w:top w:val="none" w:sz="0" w:space="0" w:color="auto"/>
            <w:left w:val="none" w:sz="0" w:space="0" w:color="auto"/>
            <w:bottom w:val="none" w:sz="0" w:space="0" w:color="auto"/>
            <w:right w:val="none" w:sz="0" w:space="0" w:color="auto"/>
          </w:divBdr>
        </w:div>
        <w:div w:id="1415399718">
          <w:marLeft w:val="0"/>
          <w:marRight w:val="0"/>
          <w:marTop w:val="0"/>
          <w:marBottom w:val="101"/>
          <w:divBdr>
            <w:top w:val="none" w:sz="0" w:space="0" w:color="auto"/>
            <w:left w:val="none" w:sz="0" w:space="0" w:color="auto"/>
            <w:bottom w:val="none" w:sz="0" w:space="0" w:color="auto"/>
            <w:right w:val="none" w:sz="0" w:space="0" w:color="auto"/>
          </w:divBdr>
        </w:div>
        <w:div w:id="1691686995">
          <w:marLeft w:val="0"/>
          <w:marRight w:val="0"/>
          <w:marTop w:val="0"/>
          <w:marBottom w:val="101"/>
          <w:divBdr>
            <w:top w:val="none" w:sz="0" w:space="0" w:color="auto"/>
            <w:left w:val="none" w:sz="0" w:space="0" w:color="auto"/>
            <w:bottom w:val="none" w:sz="0" w:space="0" w:color="auto"/>
            <w:right w:val="none" w:sz="0" w:space="0" w:color="auto"/>
          </w:divBdr>
        </w:div>
        <w:div w:id="1031956840">
          <w:marLeft w:val="864"/>
          <w:marRight w:val="0"/>
          <w:marTop w:val="0"/>
          <w:marBottom w:val="101"/>
          <w:divBdr>
            <w:top w:val="none" w:sz="0" w:space="0" w:color="auto"/>
            <w:left w:val="none" w:sz="0" w:space="0" w:color="auto"/>
            <w:bottom w:val="none" w:sz="0" w:space="0" w:color="auto"/>
            <w:right w:val="none" w:sz="0" w:space="0" w:color="auto"/>
          </w:divBdr>
        </w:div>
        <w:div w:id="1183401651">
          <w:marLeft w:val="0"/>
          <w:marRight w:val="0"/>
          <w:marTop w:val="0"/>
          <w:marBottom w:val="101"/>
          <w:divBdr>
            <w:top w:val="none" w:sz="0" w:space="0" w:color="auto"/>
            <w:left w:val="none" w:sz="0" w:space="0" w:color="auto"/>
            <w:bottom w:val="none" w:sz="0" w:space="0" w:color="auto"/>
            <w:right w:val="none" w:sz="0" w:space="0" w:color="auto"/>
          </w:divBdr>
        </w:div>
        <w:div w:id="1580942122">
          <w:marLeft w:val="0"/>
          <w:marRight w:val="0"/>
          <w:marTop w:val="0"/>
          <w:marBottom w:val="101"/>
          <w:divBdr>
            <w:top w:val="none" w:sz="0" w:space="0" w:color="auto"/>
            <w:left w:val="none" w:sz="0" w:space="0" w:color="auto"/>
            <w:bottom w:val="none" w:sz="0" w:space="0" w:color="auto"/>
            <w:right w:val="none" w:sz="0" w:space="0" w:color="auto"/>
          </w:divBdr>
        </w:div>
        <w:div w:id="735249859">
          <w:marLeft w:val="0"/>
          <w:marRight w:val="0"/>
          <w:marTop w:val="0"/>
          <w:marBottom w:val="101"/>
          <w:divBdr>
            <w:top w:val="none" w:sz="0" w:space="0" w:color="auto"/>
            <w:left w:val="none" w:sz="0" w:space="0" w:color="auto"/>
            <w:bottom w:val="none" w:sz="0" w:space="0" w:color="auto"/>
            <w:right w:val="none" w:sz="0" w:space="0" w:color="auto"/>
          </w:divBdr>
        </w:div>
        <w:div w:id="468129727">
          <w:marLeft w:val="0"/>
          <w:marRight w:val="0"/>
          <w:marTop w:val="0"/>
          <w:marBottom w:val="101"/>
          <w:divBdr>
            <w:top w:val="none" w:sz="0" w:space="0" w:color="auto"/>
            <w:left w:val="none" w:sz="0" w:space="0" w:color="auto"/>
            <w:bottom w:val="none" w:sz="0" w:space="0" w:color="auto"/>
            <w:right w:val="none" w:sz="0" w:space="0" w:color="auto"/>
          </w:divBdr>
        </w:div>
        <w:div w:id="226645497">
          <w:marLeft w:val="0"/>
          <w:marRight w:val="0"/>
          <w:marTop w:val="0"/>
          <w:marBottom w:val="101"/>
          <w:divBdr>
            <w:top w:val="none" w:sz="0" w:space="0" w:color="auto"/>
            <w:left w:val="none" w:sz="0" w:space="0" w:color="auto"/>
            <w:bottom w:val="none" w:sz="0" w:space="0" w:color="auto"/>
            <w:right w:val="none" w:sz="0" w:space="0" w:color="auto"/>
          </w:divBdr>
        </w:div>
        <w:div w:id="1416824557">
          <w:marLeft w:val="0"/>
          <w:marRight w:val="0"/>
          <w:marTop w:val="0"/>
          <w:marBottom w:val="101"/>
          <w:divBdr>
            <w:top w:val="none" w:sz="0" w:space="0" w:color="auto"/>
            <w:left w:val="none" w:sz="0" w:space="0" w:color="auto"/>
            <w:bottom w:val="none" w:sz="0" w:space="0" w:color="auto"/>
            <w:right w:val="none" w:sz="0" w:space="0" w:color="auto"/>
          </w:divBdr>
        </w:div>
        <w:div w:id="1008211844">
          <w:marLeft w:val="0"/>
          <w:marRight w:val="0"/>
          <w:marTop w:val="0"/>
          <w:marBottom w:val="101"/>
          <w:divBdr>
            <w:top w:val="none" w:sz="0" w:space="0" w:color="auto"/>
            <w:left w:val="none" w:sz="0" w:space="0" w:color="auto"/>
            <w:bottom w:val="none" w:sz="0" w:space="0" w:color="auto"/>
            <w:right w:val="none" w:sz="0" w:space="0" w:color="auto"/>
          </w:divBdr>
        </w:div>
        <w:div w:id="953369198">
          <w:marLeft w:val="0"/>
          <w:marRight w:val="0"/>
          <w:marTop w:val="0"/>
          <w:marBottom w:val="101"/>
          <w:divBdr>
            <w:top w:val="none" w:sz="0" w:space="0" w:color="auto"/>
            <w:left w:val="none" w:sz="0" w:space="0" w:color="auto"/>
            <w:bottom w:val="none" w:sz="0" w:space="0" w:color="auto"/>
            <w:right w:val="none" w:sz="0" w:space="0" w:color="auto"/>
          </w:divBdr>
        </w:div>
        <w:div w:id="584850612">
          <w:marLeft w:val="0"/>
          <w:marRight w:val="0"/>
          <w:marTop w:val="0"/>
          <w:marBottom w:val="101"/>
          <w:divBdr>
            <w:top w:val="none" w:sz="0" w:space="0" w:color="auto"/>
            <w:left w:val="none" w:sz="0" w:space="0" w:color="auto"/>
            <w:bottom w:val="none" w:sz="0" w:space="0" w:color="auto"/>
            <w:right w:val="none" w:sz="0" w:space="0" w:color="auto"/>
          </w:divBdr>
        </w:div>
        <w:div w:id="770856205">
          <w:marLeft w:val="0"/>
          <w:marRight w:val="0"/>
          <w:marTop w:val="0"/>
          <w:marBottom w:val="101"/>
          <w:divBdr>
            <w:top w:val="none" w:sz="0" w:space="0" w:color="auto"/>
            <w:left w:val="none" w:sz="0" w:space="0" w:color="auto"/>
            <w:bottom w:val="none" w:sz="0" w:space="0" w:color="auto"/>
            <w:right w:val="none" w:sz="0" w:space="0" w:color="auto"/>
          </w:divBdr>
        </w:div>
        <w:div w:id="1708527076">
          <w:marLeft w:val="0"/>
          <w:marRight w:val="0"/>
          <w:marTop w:val="0"/>
          <w:marBottom w:val="101"/>
          <w:divBdr>
            <w:top w:val="none" w:sz="0" w:space="0" w:color="auto"/>
            <w:left w:val="none" w:sz="0" w:space="0" w:color="auto"/>
            <w:bottom w:val="none" w:sz="0" w:space="0" w:color="auto"/>
            <w:right w:val="none" w:sz="0" w:space="0" w:color="auto"/>
          </w:divBdr>
        </w:div>
        <w:div w:id="1582375852">
          <w:marLeft w:val="720"/>
          <w:marRight w:val="0"/>
          <w:marTop w:val="0"/>
          <w:marBottom w:val="101"/>
          <w:divBdr>
            <w:top w:val="none" w:sz="0" w:space="0" w:color="auto"/>
            <w:left w:val="none" w:sz="0" w:space="0" w:color="auto"/>
            <w:bottom w:val="none" w:sz="0" w:space="0" w:color="auto"/>
            <w:right w:val="none" w:sz="0" w:space="0" w:color="auto"/>
          </w:divBdr>
        </w:div>
        <w:div w:id="438378787">
          <w:marLeft w:val="720"/>
          <w:marRight w:val="0"/>
          <w:marTop w:val="0"/>
          <w:marBottom w:val="101"/>
          <w:divBdr>
            <w:top w:val="none" w:sz="0" w:space="0" w:color="auto"/>
            <w:left w:val="none" w:sz="0" w:space="0" w:color="auto"/>
            <w:bottom w:val="none" w:sz="0" w:space="0" w:color="auto"/>
            <w:right w:val="none" w:sz="0" w:space="0" w:color="auto"/>
          </w:divBdr>
        </w:div>
        <w:div w:id="1454137082">
          <w:marLeft w:val="0"/>
          <w:marRight w:val="0"/>
          <w:marTop w:val="0"/>
          <w:marBottom w:val="101"/>
          <w:divBdr>
            <w:top w:val="none" w:sz="0" w:space="0" w:color="auto"/>
            <w:left w:val="none" w:sz="0" w:space="0" w:color="auto"/>
            <w:bottom w:val="none" w:sz="0" w:space="0" w:color="auto"/>
            <w:right w:val="none" w:sz="0" w:space="0" w:color="auto"/>
          </w:divBdr>
        </w:div>
        <w:div w:id="974331362">
          <w:marLeft w:val="720"/>
          <w:marRight w:val="0"/>
          <w:marTop w:val="0"/>
          <w:marBottom w:val="101"/>
          <w:divBdr>
            <w:top w:val="none" w:sz="0" w:space="0" w:color="auto"/>
            <w:left w:val="none" w:sz="0" w:space="0" w:color="auto"/>
            <w:bottom w:val="none" w:sz="0" w:space="0" w:color="auto"/>
            <w:right w:val="none" w:sz="0" w:space="0" w:color="auto"/>
          </w:divBdr>
        </w:div>
        <w:div w:id="1990401346">
          <w:marLeft w:val="720"/>
          <w:marRight w:val="0"/>
          <w:marTop w:val="0"/>
          <w:marBottom w:val="101"/>
          <w:divBdr>
            <w:top w:val="none" w:sz="0" w:space="0" w:color="auto"/>
            <w:left w:val="none" w:sz="0" w:space="0" w:color="auto"/>
            <w:bottom w:val="none" w:sz="0" w:space="0" w:color="auto"/>
            <w:right w:val="none" w:sz="0" w:space="0" w:color="auto"/>
          </w:divBdr>
        </w:div>
        <w:div w:id="797991832">
          <w:marLeft w:val="0"/>
          <w:marRight w:val="0"/>
          <w:marTop w:val="0"/>
          <w:marBottom w:val="101"/>
          <w:divBdr>
            <w:top w:val="none" w:sz="0" w:space="0" w:color="auto"/>
            <w:left w:val="none" w:sz="0" w:space="0" w:color="auto"/>
            <w:bottom w:val="none" w:sz="0" w:space="0" w:color="auto"/>
            <w:right w:val="none" w:sz="0" w:space="0" w:color="auto"/>
          </w:divBdr>
        </w:div>
        <w:div w:id="1532955650">
          <w:marLeft w:val="720"/>
          <w:marRight w:val="0"/>
          <w:marTop w:val="0"/>
          <w:marBottom w:val="101"/>
          <w:divBdr>
            <w:top w:val="none" w:sz="0" w:space="0" w:color="auto"/>
            <w:left w:val="none" w:sz="0" w:space="0" w:color="auto"/>
            <w:bottom w:val="none" w:sz="0" w:space="0" w:color="auto"/>
            <w:right w:val="none" w:sz="0" w:space="0" w:color="auto"/>
          </w:divBdr>
        </w:div>
        <w:div w:id="794560115">
          <w:marLeft w:val="720"/>
          <w:marRight w:val="0"/>
          <w:marTop w:val="0"/>
          <w:marBottom w:val="101"/>
          <w:divBdr>
            <w:top w:val="none" w:sz="0" w:space="0" w:color="auto"/>
            <w:left w:val="none" w:sz="0" w:space="0" w:color="auto"/>
            <w:bottom w:val="none" w:sz="0" w:space="0" w:color="auto"/>
            <w:right w:val="none" w:sz="0" w:space="0" w:color="auto"/>
          </w:divBdr>
        </w:div>
        <w:div w:id="1965580701">
          <w:marLeft w:val="720"/>
          <w:marRight w:val="0"/>
          <w:marTop w:val="0"/>
          <w:marBottom w:val="101"/>
          <w:divBdr>
            <w:top w:val="none" w:sz="0" w:space="0" w:color="auto"/>
            <w:left w:val="none" w:sz="0" w:space="0" w:color="auto"/>
            <w:bottom w:val="none" w:sz="0" w:space="0" w:color="auto"/>
            <w:right w:val="none" w:sz="0" w:space="0" w:color="auto"/>
          </w:divBdr>
        </w:div>
        <w:div w:id="2068412358">
          <w:marLeft w:val="1152"/>
          <w:marRight w:val="0"/>
          <w:marTop w:val="0"/>
          <w:marBottom w:val="101"/>
          <w:divBdr>
            <w:top w:val="none" w:sz="0" w:space="0" w:color="auto"/>
            <w:left w:val="none" w:sz="0" w:space="0" w:color="auto"/>
            <w:bottom w:val="none" w:sz="0" w:space="0" w:color="auto"/>
            <w:right w:val="none" w:sz="0" w:space="0" w:color="auto"/>
          </w:divBdr>
        </w:div>
        <w:div w:id="129172984">
          <w:marLeft w:val="1152"/>
          <w:marRight w:val="0"/>
          <w:marTop w:val="0"/>
          <w:marBottom w:val="101"/>
          <w:divBdr>
            <w:top w:val="none" w:sz="0" w:space="0" w:color="auto"/>
            <w:left w:val="none" w:sz="0" w:space="0" w:color="auto"/>
            <w:bottom w:val="none" w:sz="0" w:space="0" w:color="auto"/>
            <w:right w:val="none" w:sz="0" w:space="0" w:color="auto"/>
          </w:divBdr>
        </w:div>
        <w:div w:id="1988707318">
          <w:marLeft w:val="1152"/>
          <w:marRight w:val="0"/>
          <w:marTop w:val="0"/>
          <w:marBottom w:val="101"/>
          <w:divBdr>
            <w:top w:val="none" w:sz="0" w:space="0" w:color="auto"/>
            <w:left w:val="none" w:sz="0" w:space="0" w:color="auto"/>
            <w:bottom w:val="none" w:sz="0" w:space="0" w:color="auto"/>
            <w:right w:val="none" w:sz="0" w:space="0" w:color="auto"/>
          </w:divBdr>
        </w:div>
        <w:div w:id="1635603064">
          <w:marLeft w:val="720"/>
          <w:marRight w:val="0"/>
          <w:marTop w:val="0"/>
          <w:marBottom w:val="101"/>
          <w:divBdr>
            <w:top w:val="none" w:sz="0" w:space="0" w:color="auto"/>
            <w:left w:val="none" w:sz="0" w:space="0" w:color="auto"/>
            <w:bottom w:val="none" w:sz="0" w:space="0" w:color="auto"/>
            <w:right w:val="none" w:sz="0" w:space="0" w:color="auto"/>
          </w:divBdr>
        </w:div>
        <w:div w:id="1668827479">
          <w:marLeft w:val="720"/>
          <w:marRight w:val="0"/>
          <w:marTop w:val="0"/>
          <w:marBottom w:val="101"/>
          <w:divBdr>
            <w:top w:val="none" w:sz="0" w:space="0" w:color="auto"/>
            <w:left w:val="none" w:sz="0" w:space="0" w:color="auto"/>
            <w:bottom w:val="none" w:sz="0" w:space="0" w:color="auto"/>
            <w:right w:val="none" w:sz="0" w:space="0" w:color="auto"/>
          </w:divBdr>
        </w:div>
        <w:div w:id="1041517762">
          <w:marLeft w:val="0"/>
          <w:marRight w:val="0"/>
          <w:marTop w:val="0"/>
          <w:marBottom w:val="101"/>
          <w:divBdr>
            <w:top w:val="none" w:sz="0" w:space="0" w:color="auto"/>
            <w:left w:val="none" w:sz="0" w:space="0" w:color="auto"/>
            <w:bottom w:val="none" w:sz="0" w:space="0" w:color="auto"/>
            <w:right w:val="none" w:sz="0" w:space="0" w:color="auto"/>
          </w:divBdr>
        </w:div>
        <w:div w:id="1465154379">
          <w:marLeft w:val="0"/>
          <w:marRight w:val="0"/>
          <w:marTop w:val="0"/>
          <w:marBottom w:val="101"/>
          <w:divBdr>
            <w:top w:val="none" w:sz="0" w:space="0" w:color="auto"/>
            <w:left w:val="none" w:sz="0" w:space="0" w:color="auto"/>
            <w:bottom w:val="none" w:sz="0" w:space="0" w:color="auto"/>
            <w:right w:val="none" w:sz="0" w:space="0" w:color="auto"/>
          </w:divBdr>
        </w:div>
        <w:div w:id="2061435039">
          <w:marLeft w:val="0"/>
          <w:marRight w:val="0"/>
          <w:marTop w:val="0"/>
          <w:marBottom w:val="101"/>
          <w:divBdr>
            <w:top w:val="none" w:sz="0" w:space="0" w:color="auto"/>
            <w:left w:val="none" w:sz="0" w:space="0" w:color="auto"/>
            <w:bottom w:val="none" w:sz="0" w:space="0" w:color="auto"/>
            <w:right w:val="none" w:sz="0" w:space="0" w:color="auto"/>
          </w:divBdr>
        </w:div>
        <w:div w:id="1693529292">
          <w:marLeft w:val="864"/>
          <w:marRight w:val="0"/>
          <w:marTop w:val="0"/>
          <w:marBottom w:val="101"/>
          <w:divBdr>
            <w:top w:val="none" w:sz="0" w:space="0" w:color="auto"/>
            <w:left w:val="none" w:sz="0" w:space="0" w:color="auto"/>
            <w:bottom w:val="none" w:sz="0" w:space="0" w:color="auto"/>
            <w:right w:val="none" w:sz="0" w:space="0" w:color="auto"/>
          </w:divBdr>
        </w:div>
        <w:div w:id="220095765">
          <w:marLeft w:val="0"/>
          <w:marRight w:val="0"/>
          <w:marTop w:val="0"/>
          <w:marBottom w:val="101"/>
          <w:divBdr>
            <w:top w:val="none" w:sz="0" w:space="0" w:color="auto"/>
            <w:left w:val="none" w:sz="0" w:space="0" w:color="auto"/>
            <w:bottom w:val="none" w:sz="0" w:space="0" w:color="auto"/>
            <w:right w:val="none" w:sz="0" w:space="0" w:color="auto"/>
          </w:divBdr>
        </w:div>
        <w:div w:id="2117747002">
          <w:marLeft w:val="0"/>
          <w:marRight w:val="0"/>
          <w:marTop w:val="0"/>
          <w:marBottom w:val="101"/>
          <w:divBdr>
            <w:top w:val="none" w:sz="0" w:space="0" w:color="auto"/>
            <w:left w:val="none" w:sz="0" w:space="0" w:color="auto"/>
            <w:bottom w:val="none" w:sz="0" w:space="0" w:color="auto"/>
            <w:right w:val="none" w:sz="0" w:space="0" w:color="auto"/>
          </w:divBdr>
        </w:div>
        <w:div w:id="2067096193">
          <w:marLeft w:val="0"/>
          <w:marRight w:val="0"/>
          <w:marTop w:val="0"/>
          <w:marBottom w:val="101"/>
          <w:divBdr>
            <w:top w:val="none" w:sz="0" w:space="0" w:color="auto"/>
            <w:left w:val="none" w:sz="0" w:space="0" w:color="auto"/>
            <w:bottom w:val="none" w:sz="0" w:space="0" w:color="auto"/>
            <w:right w:val="none" w:sz="0" w:space="0" w:color="auto"/>
          </w:divBdr>
        </w:div>
        <w:div w:id="160508347">
          <w:marLeft w:val="0"/>
          <w:marRight w:val="0"/>
          <w:marTop w:val="0"/>
          <w:marBottom w:val="101"/>
          <w:divBdr>
            <w:top w:val="none" w:sz="0" w:space="0" w:color="auto"/>
            <w:left w:val="none" w:sz="0" w:space="0" w:color="auto"/>
            <w:bottom w:val="none" w:sz="0" w:space="0" w:color="auto"/>
            <w:right w:val="none" w:sz="0" w:space="0" w:color="auto"/>
          </w:divBdr>
        </w:div>
        <w:div w:id="1959142181">
          <w:marLeft w:val="0"/>
          <w:marRight w:val="0"/>
          <w:marTop w:val="0"/>
          <w:marBottom w:val="101"/>
          <w:divBdr>
            <w:top w:val="none" w:sz="0" w:space="0" w:color="auto"/>
            <w:left w:val="none" w:sz="0" w:space="0" w:color="auto"/>
            <w:bottom w:val="none" w:sz="0" w:space="0" w:color="auto"/>
            <w:right w:val="none" w:sz="0" w:space="0" w:color="auto"/>
          </w:divBdr>
        </w:div>
        <w:div w:id="1292637402">
          <w:marLeft w:val="0"/>
          <w:marRight w:val="0"/>
          <w:marTop w:val="0"/>
          <w:marBottom w:val="101"/>
          <w:divBdr>
            <w:top w:val="none" w:sz="0" w:space="0" w:color="auto"/>
            <w:left w:val="none" w:sz="0" w:space="0" w:color="auto"/>
            <w:bottom w:val="none" w:sz="0" w:space="0" w:color="auto"/>
            <w:right w:val="none" w:sz="0" w:space="0" w:color="auto"/>
          </w:divBdr>
        </w:div>
        <w:div w:id="1800494200">
          <w:marLeft w:val="0"/>
          <w:marRight w:val="0"/>
          <w:marTop w:val="0"/>
          <w:marBottom w:val="101"/>
          <w:divBdr>
            <w:top w:val="none" w:sz="0" w:space="0" w:color="auto"/>
            <w:left w:val="none" w:sz="0" w:space="0" w:color="auto"/>
            <w:bottom w:val="none" w:sz="0" w:space="0" w:color="auto"/>
            <w:right w:val="none" w:sz="0" w:space="0" w:color="auto"/>
          </w:divBdr>
        </w:div>
        <w:div w:id="340200992">
          <w:marLeft w:val="0"/>
          <w:marRight w:val="0"/>
          <w:marTop w:val="0"/>
          <w:marBottom w:val="101"/>
          <w:divBdr>
            <w:top w:val="none" w:sz="0" w:space="0" w:color="auto"/>
            <w:left w:val="none" w:sz="0" w:space="0" w:color="auto"/>
            <w:bottom w:val="none" w:sz="0" w:space="0" w:color="auto"/>
            <w:right w:val="none" w:sz="0" w:space="0" w:color="auto"/>
          </w:divBdr>
        </w:div>
        <w:div w:id="500703482">
          <w:marLeft w:val="0"/>
          <w:marRight w:val="0"/>
          <w:marTop w:val="0"/>
          <w:marBottom w:val="101"/>
          <w:divBdr>
            <w:top w:val="none" w:sz="0" w:space="0" w:color="auto"/>
            <w:left w:val="none" w:sz="0" w:space="0" w:color="auto"/>
            <w:bottom w:val="none" w:sz="0" w:space="0" w:color="auto"/>
            <w:right w:val="none" w:sz="0" w:space="0" w:color="auto"/>
          </w:divBdr>
        </w:div>
        <w:div w:id="394859609">
          <w:marLeft w:val="0"/>
          <w:marRight w:val="0"/>
          <w:marTop w:val="0"/>
          <w:marBottom w:val="101"/>
          <w:divBdr>
            <w:top w:val="none" w:sz="0" w:space="0" w:color="auto"/>
            <w:left w:val="none" w:sz="0" w:space="0" w:color="auto"/>
            <w:bottom w:val="none" w:sz="0" w:space="0" w:color="auto"/>
            <w:right w:val="none" w:sz="0" w:space="0" w:color="auto"/>
          </w:divBdr>
        </w:div>
        <w:div w:id="740955550">
          <w:marLeft w:val="0"/>
          <w:marRight w:val="0"/>
          <w:marTop w:val="0"/>
          <w:marBottom w:val="101"/>
          <w:divBdr>
            <w:top w:val="none" w:sz="0" w:space="0" w:color="auto"/>
            <w:left w:val="none" w:sz="0" w:space="0" w:color="auto"/>
            <w:bottom w:val="none" w:sz="0" w:space="0" w:color="auto"/>
            <w:right w:val="none" w:sz="0" w:space="0" w:color="auto"/>
          </w:divBdr>
        </w:div>
        <w:div w:id="1706909737">
          <w:marLeft w:val="0"/>
          <w:marRight w:val="0"/>
          <w:marTop w:val="0"/>
          <w:marBottom w:val="101"/>
          <w:divBdr>
            <w:top w:val="none" w:sz="0" w:space="0" w:color="auto"/>
            <w:left w:val="none" w:sz="0" w:space="0" w:color="auto"/>
            <w:bottom w:val="none" w:sz="0" w:space="0" w:color="auto"/>
            <w:right w:val="none" w:sz="0" w:space="0" w:color="auto"/>
          </w:divBdr>
        </w:div>
        <w:div w:id="770048265">
          <w:marLeft w:val="0"/>
          <w:marRight w:val="0"/>
          <w:marTop w:val="0"/>
          <w:marBottom w:val="101"/>
          <w:divBdr>
            <w:top w:val="none" w:sz="0" w:space="0" w:color="auto"/>
            <w:left w:val="none" w:sz="0" w:space="0" w:color="auto"/>
            <w:bottom w:val="none" w:sz="0" w:space="0" w:color="auto"/>
            <w:right w:val="none" w:sz="0" w:space="0" w:color="auto"/>
          </w:divBdr>
        </w:div>
        <w:div w:id="813136239">
          <w:marLeft w:val="0"/>
          <w:marRight w:val="0"/>
          <w:marTop w:val="0"/>
          <w:marBottom w:val="101"/>
          <w:divBdr>
            <w:top w:val="none" w:sz="0" w:space="0" w:color="auto"/>
            <w:left w:val="none" w:sz="0" w:space="0" w:color="auto"/>
            <w:bottom w:val="none" w:sz="0" w:space="0" w:color="auto"/>
            <w:right w:val="none" w:sz="0" w:space="0" w:color="auto"/>
          </w:divBdr>
        </w:div>
        <w:div w:id="1056120777">
          <w:marLeft w:val="0"/>
          <w:marRight w:val="0"/>
          <w:marTop w:val="0"/>
          <w:marBottom w:val="101"/>
          <w:divBdr>
            <w:top w:val="none" w:sz="0" w:space="0" w:color="auto"/>
            <w:left w:val="none" w:sz="0" w:space="0" w:color="auto"/>
            <w:bottom w:val="none" w:sz="0" w:space="0" w:color="auto"/>
            <w:right w:val="none" w:sz="0" w:space="0" w:color="auto"/>
          </w:divBdr>
        </w:div>
        <w:div w:id="1632707757">
          <w:marLeft w:val="0"/>
          <w:marRight w:val="0"/>
          <w:marTop w:val="0"/>
          <w:marBottom w:val="101"/>
          <w:divBdr>
            <w:top w:val="none" w:sz="0" w:space="0" w:color="auto"/>
            <w:left w:val="none" w:sz="0" w:space="0" w:color="auto"/>
            <w:bottom w:val="none" w:sz="0" w:space="0" w:color="auto"/>
            <w:right w:val="none" w:sz="0" w:space="0" w:color="auto"/>
          </w:divBdr>
        </w:div>
        <w:div w:id="2057267224">
          <w:marLeft w:val="0"/>
          <w:marRight w:val="0"/>
          <w:marTop w:val="0"/>
          <w:marBottom w:val="101"/>
          <w:divBdr>
            <w:top w:val="none" w:sz="0" w:space="0" w:color="auto"/>
            <w:left w:val="none" w:sz="0" w:space="0" w:color="auto"/>
            <w:bottom w:val="none" w:sz="0" w:space="0" w:color="auto"/>
            <w:right w:val="none" w:sz="0" w:space="0" w:color="auto"/>
          </w:divBdr>
        </w:div>
        <w:div w:id="269096085">
          <w:marLeft w:val="0"/>
          <w:marRight w:val="0"/>
          <w:marTop w:val="0"/>
          <w:marBottom w:val="101"/>
          <w:divBdr>
            <w:top w:val="none" w:sz="0" w:space="0" w:color="auto"/>
            <w:left w:val="none" w:sz="0" w:space="0" w:color="auto"/>
            <w:bottom w:val="none" w:sz="0" w:space="0" w:color="auto"/>
            <w:right w:val="none" w:sz="0" w:space="0" w:color="auto"/>
          </w:divBdr>
        </w:div>
        <w:div w:id="883174252">
          <w:marLeft w:val="0"/>
          <w:marRight w:val="0"/>
          <w:marTop w:val="0"/>
          <w:marBottom w:val="101"/>
          <w:divBdr>
            <w:top w:val="none" w:sz="0" w:space="0" w:color="auto"/>
            <w:left w:val="none" w:sz="0" w:space="0" w:color="auto"/>
            <w:bottom w:val="none" w:sz="0" w:space="0" w:color="auto"/>
            <w:right w:val="none" w:sz="0" w:space="0" w:color="auto"/>
          </w:divBdr>
        </w:div>
        <w:div w:id="1911229882">
          <w:marLeft w:val="0"/>
          <w:marRight w:val="0"/>
          <w:marTop w:val="0"/>
          <w:marBottom w:val="101"/>
          <w:divBdr>
            <w:top w:val="none" w:sz="0" w:space="0" w:color="auto"/>
            <w:left w:val="none" w:sz="0" w:space="0" w:color="auto"/>
            <w:bottom w:val="none" w:sz="0" w:space="0" w:color="auto"/>
            <w:right w:val="none" w:sz="0" w:space="0" w:color="auto"/>
          </w:divBdr>
        </w:div>
        <w:div w:id="917446354">
          <w:marLeft w:val="0"/>
          <w:marRight w:val="0"/>
          <w:marTop w:val="101"/>
          <w:marBottom w:val="101"/>
          <w:divBdr>
            <w:top w:val="none" w:sz="0" w:space="0" w:color="auto"/>
            <w:left w:val="none" w:sz="0" w:space="0" w:color="auto"/>
            <w:bottom w:val="none" w:sz="0" w:space="0" w:color="auto"/>
            <w:right w:val="none" w:sz="0" w:space="0" w:color="auto"/>
          </w:divBdr>
        </w:div>
        <w:div w:id="1999730593">
          <w:marLeft w:val="0"/>
          <w:marRight w:val="0"/>
          <w:marTop w:val="0"/>
          <w:marBottom w:val="101"/>
          <w:divBdr>
            <w:top w:val="none" w:sz="0" w:space="0" w:color="auto"/>
            <w:left w:val="none" w:sz="0" w:space="0" w:color="auto"/>
            <w:bottom w:val="none" w:sz="0" w:space="0" w:color="auto"/>
            <w:right w:val="none" w:sz="0" w:space="0" w:color="auto"/>
          </w:divBdr>
        </w:div>
        <w:div w:id="382415210">
          <w:marLeft w:val="0"/>
          <w:marRight w:val="0"/>
          <w:marTop w:val="0"/>
          <w:marBottom w:val="60"/>
          <w:divBdr>
            <w:top w:val="none" w:sz="0" w:space="0" w:color="auto"/>
            <w:left w:val="none" w:sz="0" w:space="0" w:color="auto"/>
            <w:bottom w:val="none" w:sz="0" w:space="0" w:color="auto"/>
            <w:right w:val="none" w:sz="0" w:space="0" w:color="auto"/>
          </w:divBdr>
        </w:div>
        <w:div w:id="1291084295">
          <w:marLeft w:val="0"/>
          <w:marRight w:val="0"/>
          <w:marTop w:val="0"/>
          <w:marBottom w:val="60"/>
          <w:divBdr>
            <w:top w:val="none" w:sz="0" w:space="0" w:color="auto"/>
            <w:left w:val="none" w:sz="0" w:space="0" w:color="auto"/>
            <w:bottom w:val="none" w:sz="0" w:space="0" w:color="auto"/>
            <w:right w:val="none" w:sz="0" w:space="0" w:color="auto"/>
          </w:divBdr>
        </w:div>
        <w:div w:id="1433669735">
          <w:marLeft w:val="0"/>
          <w:marRight w:val="0"/>
          <w:marTop w:val="0"/>
          <w:marBottom w:val="60"/>
          <w:divBdr>
            <w:top w:val="none" w:sz="0" w:space="0" w:color="auto"/>
            <w:left w:val="none" w:sz="0" w:space="0" w:color="auto"/>
            <w:bottom w:val="none" w:sz="0" w:space="0" w:color="auto"/>
            <w:right w:val="none" w:sz="0" w:space="0" w:color="auto"/>
          </w:divBdr>
        </w:div>
        <w:div w:id="97529538">
          <w:marLeft w:val="0"/>
          <w:marRight w:val="0"/>
          <w:marTop w:val="0"/>
          <w:marBottom w:val="60"/>
          <w:divBdr>
            <w:top w:val="none" w:sz="0" w:space="0" w:color="auto"/>
            <w:left w:val="none" w:sz="0" w:space="0" w:color="auto"/>
            <w:bottom w:val="none" w:sz="0" w:space="0" w:color="auto"/>
            <w:right w:val="none" w:sz="0" w:space="0" w:color="auto"/>
          </w:divBdr>
        </w:div>
        <w:div w:id="1553998782">
          <w:marLeft w:val="1296"/>
          <w:marRight w:val="0"/>
          <w:marTop w:val="0"/>
          <w:marBottom w:val="60"/>
          <w:divBdr>
            <w:top w:val="none" w:sz="0" w:space="0" w:color="auto"/>
            <w:left w:val="none" w:sz="0" w:space="0" w:color="auto"/>
            <w:bottom w:val="none" w:sz="0" w:space="0" w:color="auto"/>
            <w:right w:val="none" w:sz="0" w:space="0" w:color="auto"/>
          </w:divBdr>
        </w:div>
        <w:div w:id="1270048434">
          <w:marLeft w:val="0"/>
          <w:marRight w:val="0"/>
          <w:marTop w:val="0"/>
          <w:marBottom w:val="60"/>
          <w:divBdr>
            <w:top w:val="none" w:sz="0" w:space="0" w:color="auto"/>
            <w:left w:val="none" w:sz="0" w:space="0" w:color="auto"/>
            <w:bottom w:val="none" w:sz="0" w:space="0" w:color="auto"/>
            <w:right w:val="none" w:sz="0" w:space="0" w:color="auto"/>
          </w:divBdr>
        </w:div>
        <w:div w:id="1911882243">
          <w:marLeft w:val="1296"/>
          <w:marRight w:val="0"/>
          <w:marTop w:val="0"/>
          <w:marBottom w:val="60"/>
          <w:divBdr>
            <w:top w:val="none" w:sz="0" w:space="0" w:color="auto"/>
            <w:left w:val="none" w:sz="0" w:space="0" w:color="auto"/>
            <w:bottom w:val="none" w:sz="0" w:space="0" w:color="auto"/>
            <w:right w:val="none" w:sz="0" w:space="0" w:color="auto"/>
          </w:divBdr>
        </w:div>
        <w:div w:id="1029451933">
          <w:marLeft w:val="1296"/>
          <w:marRight w:val="0"/>
          <w:marTop w:val="0"/>
          <w:marBottom w:val="60"/>
          <w:divBdr>
            <w:top w:val="none" w:sz="0" w:space="0" w:color="auto"/>
            <w:left w:val="none" w:sz="0" w:space="0" w:color="auto"/>
            <w:bottom w:val="none" w:sz="0" w:space="0" w:color="auto"/>
            <w:right w:val="none" w:sz="0" w:space="0" w:color="auto"/>
          </w:divBdr>
        </w:div>
        <w:div w:id="322048614">
          <w:marLeft w:val="1296"/>
          <w:marRight w:val="0"/>
          <w:marTop w:val="0"/>
          <w:marBottom w:val="60"/>
          <w:divBdr>
            <w:top w:val="none" w:sz="0" w:space="0" w:color="auto"/>
            <w:left w:val="none" w:sz="0" w:space="0" w:color="auto"/>
            <w:bottom w:val="none" w:sz="0" w:space="0" w:color="auto"/>
            <w:right w:val="none" w:sz="0" w:space="0" w:color="auto"/>
          </w:divBdr>
        </w:div>
        <w:div w:id="1356271638">
          <w:marLeft w:val="0"/>
          <w:marRight w:val="0"/>
          <w:marTop w:val="0"/>
          <w:marBottom w:val="60"/>
          <w:divBdr>
            <w:top w:val="none" w:sz="0" w:space="0" w:color="auto"/>
            <w:left w:val="none" w:sz="0" w:space="0" w:color="auto"/>
            <w:bottom w:val="none" w:sz="0" w:space="0" w:color="auto"/>
            <w:right w:val="none" w:sz="0" w:space="0" w:color="auto"/>
          </w:divBdr>
        </w:div>
        <w:div w:id="1002850620">
          <w:marLeft w:val="1296"/>
          <w:marRight w:val="0"/>
          <w:marTop w:val="0"/>
          <w:marBottom w:val="60"/>
          <w:divBdr>
            <w:top w:val="none" w:sz="0" w:space="0" w:color="auto"/>
            <w:left w:val="none" w:sz="0" w:space="0" w:color="auto"/>
            <w:bottom w:val="none" w:sz="0" w:space="0" w:color="auto"/>
            <w:right w:val="none" w:sz="0" w:space="0" w:color="auto"/>
          </w:divBdr>
        </w:div>
        <w:div w:id="302084204">
          <w:marLeft w:val="1296"/>
          <w:marRight w:val="0"/>
          <w:marTop w:val="0"/>
          <w:marBottom w:val="60"/>
          <w:divBdr>
            <w:top w:val="none" w:sz="0" w:space="0" w:color="auto"/>
            <w:left w:val="none" w:sz="0" w:space="0" w:color="auto"/>
            <w:bottom w:val="none" w:sz="0" w:space="0" w:color="auto"/>
            <w:right w:val="none" w:sz="0" w:space="0" w:color="auto"/>
          </w:divBdr>
        </w:div>
        <w:div w:id="2077702729">
          <w:marLeft w:val="0"/>
          <w:marRight w:val="0"/>
          <w:marTop w:val="0"/>
          <w:marBottom w:val="60"/>
          <w:divBdr>
            <w:top w:val="none" w:sz="0" w:space="0" w:color="auto"/>
            <w:left w:val="none" w:sz="0" w:space="0" w:color="auto"/>
            <w:bottom w:val="none" w:sz="0" w:space="0" w:color="auto"/>
            <w:right w:val="none" w:sz="0" w:space="0" w:color="auto"/>
          </w:divBdr>
        </w:div>
        <w:div w:id="346177616">
          <w:marLeft w:val="1296"/>
          <w:marRight w:val="0"/>
          <w:marTop w:val="0"/>
          <w:marBottom w:val="60"/>
          <w:divBdr>
            <w:top w:val="none" w:sz="0" w:space="0" w:color="auto"/>
            <w:left w:val="none" w:sz="0" w:space="0" w:color="auto"/>
            <w:bottom w:val="none" w:sz="0" w:space="0" w:color="auto"/>
            <w:right w:val="none" w:sz="0" w:space="0" w:color="auto"/>
          </w:divBdr>
        </w:div>
        <w:div w:id="1801260295">
          <w:marLeft w:val="1296"/>
          <w:marRight w:val="0"/>
          <w:marTop w:val="0"/>
          <w:marBottom w:val="60"/>
          <w:divBdr>
            <w:top w:val="none" w:sz="0" w:space="0" w:color="auto"/>
            <w:left w:val="none" w:sz="0" w:space="0" w:color="auto"/>
            <w:bottom w:val="none" w:sz="0" w:space="0" w:color="auto"/>
            <w:right w:val="none" w:sz="0" w:space="0" w:color="auto"/>
          </w:divBdr>
        </w:div>
        <w:div w:id="1668556965">
          <w:marLeft w:val="0"/>
          <w:marRight w:val="0"/>
          <w:marTop w:val="0"/>
          <w:marBottom w:val="60"/>
          <w:divBdr>
            <w:top w:val="none" w:sz="0" w:space="0" w:color="auto"/>
            <w:left w:val="none" w:sz="0" w:space="0" w:color="auto"/>
            <w:bottom w:val="none" w:sz="0" w:space="0" w:color="auto"/>
            <w:right w:val="none" w:sz="0" w:space="0" w:color="auto"/>
          </w:divBdr>
        </w:div>
        <w:div w:id="1125350008">
          <w:marLeft w:val="1296"/>
          <w:marRight w:val="0"/>
          <w:marTop w:val="0"/>
          <w:marBottom w:val="60"/>
          <w:divBdr>
            <w:top w:val="none" w:sz="0" w:space="0" w:color="auto"/>
            <w:left w:val="none" w:sz="0" w:space="0" w:color="auto"/>
            <w:bottom w:val="none" w:sz="0" w:space="0" w:color="auto"/>
            <w:right w:val="none" w:sz="0" w:space="0" w:color="auto"/>
          </w:divBdr>
        </w:div>
        <w:div w:id="61217935">
          <w:marLeft w:val="0"/>
          <w:marRight w:val="0"/>
          <w:marTop w:val="0"/>
          <w:marBottom w:val="60"/>
          <w:divBdr>
            <w:top w:val="none" w:sz="0" w:space="0" w:color="auto"/>
            <w:left w:val="none" w:sz="0" w:space="0" w:color="auto"/>
            <w:bottom w:val="none" w:sz="0" w:space="0" w:color="auto"/>
            <w:right w:val="none" w:sz="0" w:space="0" w:color="auto"/>
          </w:divBdr>
        </w:div>
        <w:div w:id="469907389">
          <w:marLeft w:val="1296"/>
          <w:marRight w:val="0"/>
          <w:marTop w:val="0"/>
          <w:marBottom w:val="60"/>
          <w:divBdr>
            <w:top w:val="none" w:sz="0" w:space="0" w:color="auto"/>
            <w:left w:val="none" w:sz="0" w:space="0" w:color="auto"/>
            <w:bottom w:val="none" w:sz="0" w:space="0" w:color="auto"/>
            <w:right w:val="none" w:sz="0" w:space="0" w:color="auto"/>
          </w:divBdr>
        </w:div>
        <w:div w:id="1781143958">
          <w:marLeft w:val="1296"/>
          <w:marRight w:val="0"/>
          <w:marTop w:val="0"/>
          <w:marBottom w:val="60"/>
          <w:divBdr>
            <w:top w:val="none" w:sz="0" w:space="0" w:color="auto"/>
            <w:left w:val="none" w:sz="0" w:space="0" w:color="auto"/>
            <w:bottom w:val="none" w:sz="0" w:space="0" w:color="auto"/>
            <w:right w:val="none" w:sz="0" w:space="0" w:color="auto"/>
          </w:divBdr>
        </w:div>
        <w:div w:id="199321428">
          <w:marLeft w:val="1296"/>
          <w:marRight w:val="0"/>
          <w:marTop w:val="0"/>
          <w:marBottom w:val="60"/>
          <w:divBdr>
            <w:top w:val="none" w:sz="0" w:space="0" w:color="auto"/>
            <w:left w:val="none" w:sz="0" w:space="0" w:color="auto"/>
            <w:bottom w:val="none" w:sz="0" w:space="0" w:color="auto"/>
            <w:right w:val="none" w:sz="0" w:space="0" w:color="auto"/>
          </w:divBdr>
        </w:div>
        <w:div w:id="587545798">
          <w:marLeft w:val="0"/>
          <w:marRight w:val="0"/>
          <w:marTop w:val="0"/>
          <w:marBottom w:val="60"/>
          <w:divBdr>
            <w:top w:val="none" w:sz="0" w:space="0" w:color="auto"/>
            <w:left w:val="none" w:sz="0" w:space="0" w:color="auto"/>
            <w:bottom w:val="none" w:sz="0" w:space="0" w:color="auto"/>
            <w:right w:val="none" w:sz="0" w:space="0" w:color="auto"/>
          </w:divBdr>
        </w:div>
        <w:div w:id="21439382">
          <w:marLeft w:val="0"/>
          <w:marRight w:val="0"/>
          <w:marTop w:val="0"/>
          <w:marBottom w:val="60"/>
          <w:divBdr>
            <w:top w:val="none" w:sz="0" w:space="0" w:color="auto"/>
            <w:left w:val="none" w:sz="0" w:space="0" w:color="auto"/>
            <w:bottom w:val="none" w:sz="0" w:space="0" w:color="auto"/>
            <w:right w:val="none" w:sz="0" w:space="0" w:color="auto"/>
          </w:divBdr>
        </w:div>
        <w:div w:id="1107387207">
          <w:marLeft w:val="1728"/>
          <w:marRight w:val="0"/>
          <w:marTop w:val="0"/>
          <w:marBottom w:val="60"/>
          <w:divBdr>
            <w:top w:val="none" w:sz="0" w:space="0" w:color="auto"/>
            <w:left w:val="none" w:sz="0" w:space="0" w:color="auto"/>
            <w:bottom w:val="none" w:sz="0" w:space="0" w:color="auto"/>
            <w:right w:val="none" w:sz="0" w:space="0" w:color="auto"/>
          </w:divBdr>
        </w:div>
        <w:div w:id="1289236901">
          <w:marLeft w:val="0"/>
          <w:marRight w:val="0"/>
          <w:marTop w:val="0"/>
          <w:marBottom w:val="60"/>
          <w:divBdr>
            <w:top w:val="none" w:sz="0" w:space="0" w:color="auto"/>
            <w:left w:val="none" w:sz="0" w:space="0" w:color="auto"/>
            <w:bottom w:val="none" w:sz="0" w:space="0" w:color="auto"/>
            <w:right w:val="none" w:sz="0" w:space="0" w:color="auto"/>
          </w:divBdr>
        </w:div>
        <w:div w:id="610208709">
          <w:marLeft w:val="1728"/>
          <w:marRight w:val="0"/>
          <w:marTop w:val="0"/>
          <w:marBottom w:val="60"/>
          <w:divBdr>
            <w:top w:val="none" w:sz="0" w:space="0" w:color="auto"/>
            <w:left w:val="none" w:sz="0" w:space="0" w:color="auto"/>
            <w:bottom w:val="none" w:sz="0" w:space="0" w:color="auto"/>
            <w:right w:val="none" w:sz="0" w:space="0" w:color="auto"/>
          </w:divBdr>
        </w:div>
        <w:div w:id="2135828316">
          <w:marLeft w:val="1728"/>
          <w:marRight w:val="0"/>
          <w:marTop w:val="0"/>
          <w:marBottom w:val="60"/>
          <w:divBdr>
            <w:top w:val="none" w:sz="0" w:space="0" w:color="auto"/>
            <w:left w:val="none" w:sz="0" w:space="0" w:color="auto"/>
            <w:bottom w:val="none" w:sz="0" w:space="0" w:color="auto"/>
            <w:right w:val="none" w:sz="0" w:space="0" w:color="auto"/>
          </w:divBdr>
        </w:div>
        <w:div w:id="1993824914">
          <w:marLeft w:val="1728"/>
          <w:marRight w:val="0"/>
          <w:marTop w:val="0"/>
          <w:marBottom w:val="60"/>
          <w:divBdr>
            <w:top w:val="none" w:sz="0" w:space="0" w:color="auto"/>
            <w:left w:val="none" w:sz="0" w:space="0" w:color="auto"/>
            <w:bottom w:val="none" w:sz="0" w:space="0" w:color="auto"/>
            <w:right w:val="none" w:sz="0" w:space="0" w:color="auto"/>
          </w:divBdr>
        </w:div>
        <w:div w:id="1015231064">
          <w:marLeft w:val="1728"/>
          <w:marRight w:val="0"/>
          <w:marTop w:val="0"/>
          <w:marBottom w:val="60"/>
          <w:divBdr>
            <w:top w:val="none" w:sz="0" w:space="0" w:color="auto"/>
            <w:left w:val="none" w:sz="0" w:space="0" w:color="auto"/>
            <w:bottom w:val="none" w:sz="0" w:space="0" w:color="auto"/>
            <w:right w:val="none" w:sz="0" w:space="0" w:color="auto"/>
          </w:divBdr>
        </w:div>
        <w:div w:id="48656037">
          <w:marLeft w:val="1728"/>
          <w:marRight w:val="0"/>
          <w:marTop w:val="0"/>
          <w:marBottom w:val="60"/>
          <w:divBdr>
            <w:top w:val="none" w:sz="0" w:space="0" w:color="auto"/>
            <w:left w:val="none" w:sz="0" w:space="0" w:color="auto"/>
            <w:bottom w:val="none" w:sz="0" w:space="0" w:color="auto"/>
            <w:right w:val="none" w:sz="0" w:space="0" w:color="auto"/>
          </w:divBdr>
        </w:div>
        <w:div w:id="1496261245">
          <w:marLeft w:val="1728"/>
          <w:marRight w:val="0"/>
          <w:marTop w:val="0"/>
          <w:marBottom w:val="46"/>
          <w:divBdr>
            <w:top w:val="none" w:sz="0" w:space="0" w:color="auto"/>
            <w:left w:val="none" w:sz="0" w:space="0" w:color="auto"/>
            <w:bottom w:val="none" w:sz="0" w:space="0" w:color="auto"/>
            <w:right w:val="none" w:sz="0" w:space="0" w:color="auto"/>
          </w:divBdr>
        </w:div>
        <w:div w:id="742721751">
          <w:marLeft w:val="1728"/>
          <w:marRight w:val="0"/>
          <w:marTop w:val="0"/>
          <w:marBottom w:val="46"/>
          <w:divBdr>
            <w:top w:val="none" w:sz="0" w:space="0" w:color="auto"/>
            <w:left w:val="none" w:sz="0" w:space="0" w:color="auto"/>
            <w:bottom w:val="none" w:sz="0" w:space="0" w:color="auto"/>
            <w:right w:val="none" w:sz="0" w:space="0" w:color="auto"/>
          </w:divBdr>
        </w:div>
        <w:div w:id="849952080">
          <w:marLeft w:val="1728"/>
          <w:marRight w:val="0"/>
          <w:marTop w:val="0"/>
          <w:marBottom w:val="46"/>
          <w:divBdr>
            <w:top w:val="none" w:sz="0" w:space="0" w:color="auto"/>
            <w:left w:val="none" w:sz="0" w:space="0" w:color="auto"/>
            <w:bottom w:val="none" w:sz="0" w:space="0" w:color="auto"/>
            <w:right w:val="none" w:sz="0" w:space="0" w:color="auto"/>
          </w:divBdr>
        </w:div>
        <w:div w:id="1168979015">
          <w:marLeft w:val="1728"/>
          <w:marRight w:val="0"/>
          <w:marTop w:val="0"/>
          <w:marBottom w:val="46"/>
          <w:divBdr>
            <w:top w:val="none" w:sz="0" w:space="0" w:color="auto"/>
            <w:left w:val="none" w:sz="0" w:space="0" w:color="auto"/>
            <w:bottom w:val="none" w:sz="0" w:space="0" w:color="auto"/>
            <w:right w:val="none" w:sz="0" w:space="0" w:color="auto"/>
          </w:divBdr>
        </w:div>
        <w:div w:id="773475766">
          <w:marLeft w:val="1728"/>
          <w:marRight w:val="0"/>
          <w:marTop w:val="0"/>
          <w:marBottom w:val="46"/>
          <w:divBdr>
            <w:top w:val="none" w:sz="0" w:space="0" w:color="auto"/>
            <w:left w:val="none" w:sz="0" w:space="0" w:color="auto"/>
            <w:bottom w:val="none" w:sz="0" w:space="0" w:color="auto"/>
            <w:right w:val="none" w:sz="0" w:space="0" w:color="auto"/>
          </w:divBdr>
        </w:div>
        <w:div w:id="1432238112">
          <w:marLeft w:val="1728"/>
          <w:marRight w:val="0"/>
          <w:marTop w:val="0"/>
          <w:marBottom w:val="80"/>
          <w:divBdr>
            <w:top w:val="none" w:sz="0" w:space="0" w:color="auto"/>
            <w:left w:val="none" w:sz="0" w:space="0" w:color="auto"/>
            <w:bottom w:val="none" w:sz="0" w:space="0" w:color="auto"/>
            <w:right w:val="none" w:sz="0" w:space="0" w:color="auto"/>
          </w:divBdr>
        </w:div>
        <w:div w:id="748893100">
          <w:marLeft w:val="2160"/>
          <w:marRight w:val="0"/>
          <w:marTop w:val="0"/>
          <w:marBottom w:val="80"/>
          <w:divBdr>
            <w:top w:val="none" w:sz="0" w:space="0" w:color="auto"/>
            <w:left w:val="none" w:sz="0" w:space="0" w:color="auto"/>
            <w:bottom w:val="none" w:sz="0" w:space="0" w:color="auto"/>
            <w:right w:val="none" w:sz="0" w:space="0" w:color="auto"/>
          </w:divBdr>
        </w:div>
        <w:div w:id="1915510826">
          <w:marLeft w:val="2592"/>
          <w:marRight w:val="0"/>
          <w:marTop w:val="0"/>
          <w:marBottom w:val="80"/>
          <w:divBdr>
            <w:top w:val="none" w:sz="0" w:space="0" w:color="auto"/>
            <w:left w:val="none" w:sz="0" w:space="0" w:color="auto"/>
            <w:bottom w:val="none" w:sz="0" w:space="0" w:color="auto"/>
            <w:right w:val="none" w:sz="0" w:space="0" w:color="auto"/>
          </w:divBdr>
        </w:div>
        <w:div w:id="1460882803">
          <w:marLeft w:val="2592"/>
          <w:marRight w:val="0"/>
          <w:marTop w:val="0"/>
          <w:marBottom w:val="60"/>
          <w:divBdr>
            <w:top w:val="none" w:sz="0" w:space="0" w:color="auto"/>
            <w:left w:val="none" w:sz="0" w:space="0" w:color="auto"/>
            <w:bottom w:val="none" w:sz="0" w:space="0" w:color="auto"/>
            <w:right w:val="none" w:sz="0" w:space="0" w:color="auto"/>
          </w:divBdr>
        </w:div>
        <w:div w:id="1551109742">
          <w:marLeft w:val="2160"/>
          <w:marRight w:val="0"/>
          <w:marTop w:val="0"/>
          <w:marBottom w:val="60"/>
          <w:divBdr>
            <w:top w:val="none" w:sz="0" w:space="0" w:color="auto"/>
            <w:left w:val="none" w:sz="0" w:space="0" w:color="auto"/>
            <w:bottom w:val="none" w:sz="0" w:space="0" w:color="auto"/>
            <w:right w:val="none" w:sz="0" w:space="0" w:color="auto"/>
          </w:divBdr>
        </w:div>
        <w:div w:id="607546340">
          <w:marLeft w:val="0"/>
          <w:marRight w:val="0"/>
          <w:marTop w:val="0"/>
          <w:marBottom w:val="60"/>
          <w:divBdr>
            <w:top w:val="none" w:sz="0" w:space="0" w:color="auto"/>
            <w:left w:val="none" w:sz="0" w:space="0" w:color="auto"/>
            <w:bottom w:val="none" w:sz="0" w:space="0" w:color="auto"/>
            <w:right w:val="none" w:sz="0" w:space="0" w:color="auto"/>
          </w:divBdr>
        </w:div>
        <w:div w:id="1008410690">
          <w:marLeft w:val="1728"/>
          <w:marRight w:val="0"/>
          <w:marTop w:val="0"/>
          <w:marBottom w:val="60"/>
          <w:divBdr>
            <w:top w:val="none" w:sz="0" w:space="0" w:color="auto"/>
            <w:left w:val="none" w:sz="0" w:space="0" w:color="auto"/>
            <w:bottom w:val="none" w:sz="0" w:space="0" w:color="auto"/>
            <w:right w:val="none" w:sz="0" w:space="0" w:color="auto"/>
          </w:divBdr>
        </w:div>
        <w:div w:id="232617688">
          <w:marLeft w:val="1728"/>
          <w:marRight w:val="0"/>
          <w:marTop w:val="0"/>
          <w:marBottom w:val="60"/>
          <w:divBdr>
            <w:top w:val="none" w:sz="0" w:space="0" w:color="auto"/>
            <w:left w:val="none" w:sz="0" w:space="0" w:color="auto"/>
            <w:bottom w:val="none" w:sz="0" w:space="0" w:color="auto"/>
            <w:right w:val="none" w:sz="0" w:space="0" w:color="auto"/>
          </w:divBdr>
        </w:div>
        <w:div w:id="1666783632">
          <w:marLeft w:val="0"/>
          <w:marRight w:val="0"/>
          <w:marTop w:val="0"/>
          <w:marBottom w:val="60"/>
          <w:divBdr>
            <w:top w:val="none" w:sz="0" w:space="0" w:color="auto"/>
            <w:left w:val="none" w:sz="0" w:space="0" w:color="auto"/>
            <w:bottom w:val="none" w:sz="0" w:space="0" w:color="auto"/>
            <w:right w:val="none" w:sz="0" w:space="0" w:color="auto"/>
          </w:divBdr>
        </w:div>
        <w:div w:id="961544216">
          <w:marLeft w:val="1728"/>
          <w:marRight w:val="0"/>
          <w:marTop w:val="0"/>
          <w:marBottom w:val="60"/>
          <w:divBdr>
            <w:top w:val="none" w:sz="0" w:space="0" w:color="auto"/>
            <w:left w:val="none" w:sz="0" w:space="0" w:color="auto"/>
            <w:bottom w:val="none" w:sz="0" w:space="0" w:color="auto"/>
            <w:right w:val="none" w:sz="0" w:space="0" w:color="auto"/>
          </w:divBdr>
        </w:div>
        <w:div w:id="408356885">
          <w:marLeft w:val="1728"/>
          <w:marRight w:val="0"/>
          <w:marTop w:val="0"/>
          <w:marBottom w:val="46"/>
          <w:divBdr>
            <w:top w:val="none" w:sz="0" w:space="0" w:color="auto"/>
            <w:left w:val="none" w:sz="0" w:space="0" w:color="auto"/>
            <w:bottom w:val="none" w:sz="0" w:space="0" w:color="auto"/>
            <w:right w:val="none" w:sz="0" w:space="0" w:color="auto"/>
          </w:divBdr>
        </w:div>
        <w:div w:id="343481165">
          <w:marLeft w:val="0"/>
          <w:marRight w:val="0"/>
          <w:marTop w:val="0"/>
          <w:marBottom w:val="46"/>
          <w:divBdr>
            <w:top w:val="none" w:sz="0" w:space="0" w:color="auto"/>
            <w:left w:val="none" w:sz="0" w:space="0" w:color="auto"/>
            <w:bottom w:val="none" w:sz="0" w:space="0" w:color="auto"/>
            <w:right w:val="none" w:sz="0" w:space="0" w:color="auto"/>
          </w:divBdr>
        </w:div>
        <w:div w:id="1687442809">
          <w:marLeft w:val="1728"/>
          <w:marRight w:val="0"/>
          <w:marTop w:val="0"/>
          <w:marBottom w:val="46"/>
          <w:divBdr>
            <w:top w:val="none" w:sz="0" w:space="0" w:color="auto"/>
            <w:left w:val="none" w:sz="0" w:space="0" w:color="auto"/>
            <w:bottom w:val="none" w:sz="0" w:space="0" w:color="auto"/>
            <w:right w:val="none" w:sz="0" w:space="0" w:color="auto"/>
          </w:divBdr>
        </w:div>
        <w:div w:id="338047304">
          <w:marLeft w:val="0"/>
          <w:marRight w:val="0"/>
          <w:marTop w:val="0"/>
          <w:marBottom w:val="46"/>
          <w:divBdr>
            <w:top w:val="none" w:sz="0" w:space="0" w:color="auto"/>
            <w:left w:val="none" w:sz="0" w:space="0" w:color="auto"/>
            <w:bottom w:val="none" w:sz="0" w:space="0" w:color="auto"/>
            <w:right w:val="none" w:sz="0" w:space="0" w:color="auto"/>
          </w:divBdr>
        </w:div>
        <w:div w:id="1045758610">
          <w:marLeft w:val="1728"/>
          <w:marRight w:val="0"/>
          <w:marTop w:val="0"/>
          <w:marBottom w:val="46"/>
          <w:divBdr>
            <w:top w:val="none" w:sz="0" w:space="0" w:color="auto"/>
            <w:left w:val="none" w:sz="0" w:space="0" w:color="auto"/>
            <w:bottom w:val="none" w:sz="0" w:space="0" w:color="auto"/>
            <w:right w:val="none" w:sz="0" w:space="0" w:color="auto"/>
          </w:divBdr>
        </w:div>
        <w:div w:id="891309038">
          <w:marLeft w:val="1728"/>
          <w:marRight w:val="0"/>
          <w:marTop w:val="0"/>
          <w:marBottom w:val="46"/>
          <w:divBdr>
            <w:top w:val="none" w:sz="0" w:space="0" w:color="auto"/>
            <w:left w:val="none" w:sz="0" w:space="0" w:color="auto"/>
            <w:bottom w:val="none" w:sz="0" w:space="0" w:color="auto"/>
            <w:right w:val="none" w:sz="0" w:space="0" w:color="auto"/>
          </w:divBdr>
        </w:div>
        <w:div w:id="431319343">
          <w:marLeft w:val="0"/>
          <w:marRight w:val="0"/>
          <w:marTop w:val="0"/>
          <w:marBottom w:val="60"/>
          <w:divBdr>
            <w:top w:val="none" w:sz="0" w:space="0" w:color="auto"/>
            <w:left w:val="none" w:sz="0" w:space="0" w:color="auto"/>
            <w:bottom w:val="none" w:sz="0" w:space="0" w:color="auto"/>
            <w:right w:val="none" w:sz="0" w:space="0" w:color="auto"/>
          </w:divBdr>
        </w:div>
        <w:div w:id="1160923741">
          <w:marLeft w:val="0"/>
          <w:marRight w:val="0"/>
          <w:marTop w:val="0"/>
          <w:marBottom w:val="60"/>
          <w:divBdr>
            <w:top w:val="none" w:sz="0" w:space="0" w:color="auto"/>
            <w:left w:val="none" w:sz="0" w:space="0" w:color="auto"/>
            <w:bottom w:val="none" w:sz="0" w:space="0" w:color="auto"/>
            <w:right w:val="none" w:sz="0" w:space="0" w:color="auto"/>
          </w:divBdr>
        </w:div>
        <w:div w:id="1570068756">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Pages>
  <Words>15696</Words>
  <Characters>86334</Characters>
  <Application>Microsoft Office Word</Application>
  <DocSecurity>0</DocSecurity>
  <Lines>719</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2017-09-25T15:56:00Z</dcterms:created>
  <dcterms:modified xsi:type="dcterms:W3CDTF">2017-09-25T15:58:00Z</dcterms:modified>
</cp:coreProperties>
</file>