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2C" w:rsidRPr="00F2212C" w:rsidRDefault="00F2212C" w:rsidP="00F2212C">
      <w:pPr>
        <w:jc w:val="center"/>
        <w:rPr>
          <w:rFonts w:ascii="Verdana" w:hAnsi="Verdana"/>
          <w:b/>
          <w:bCs/>
          <w:color w:val="0070C0"/>
          <w:sz w:val="24"/>
        </w:rPr>
      </w:pPr>
      <w:r w:rsidRPr="00F2212C">
        <w:rPr>
          <w:rFonts w:ascii="Verdana" w:hAnsi="Verdana"/>
          <w:b/>
          <w:bCs/>
          <w:color w:val="0070C0"/>
          <w:sz w:val="24"/>
        </w:rPr>
        <w:t xml:space="preserve">Acuerdo que modifica al diverso por el que la Secretaría de Economía emite reglas y criterios de carácter general </w:t>
      </w:r>
      <w:r>
        <w:rPr>
          <w:rFonts w:ascii="Verdana" w:hAnsi="Verdana"/>
          <w:b/>
          <w:bCs/>
          <w:color w:val="0070C0"/>
          <w:sz w:val="24"/>
        </w:rPr>
        <w:t>en materia de Comercio Exterior</w:t>
      </w:r>
    </w:p>
    <w:p w:rsidR="00733488" w:rsidRDefault="00F2212C" w:rsidP="00F2212C">
      <w:pPr>
        <w:jc w:val="center"/>
        <w:rPr>
          <w:rFonts w:ascii="Verdana" w:hAnsi="Verdana"/>
          <w:b/>
          <w:bCs/>
          <w:color w:val="0070C0"/>
          <w:sz w:val="24"/>
        </w:rPr>
      </w:pPr>
      <w:r w:rsidRPr="00F2212C">
        <w:rPr>
          <w:rFonts w:ascii="Verdana" w:hAnsi="Verdana"/>
          <w:b/>
          <w:bCs/>
          <w:color w:val="0070C0"/>
          <w:sz w:val="24"/>
        </w:rPr>
        <w:t xml:space="preserve"> </w:t>
      </w:r>
      <w:r w:rsidR="00733488">
        <w:rPr>
          <w:rFonts w:ascii="Verdana" w:hAnsi="Verdana"/>
          <w:b/>
          <w:bCs/>
          <w:color w:val="0070C0"/>
          <w:sz w:val="24"/>
        </w:rPr>
        <w:t>(DOF del 12 de julio de 2018)</w:t>
      </w:r>
    </w:p>
    <w:p w:rsidR="00F2212C" w:rsidRPr="00F2212C" w:rsidRDefault="00F2212C" w:rsidP="00F2212C">
      <w:pPr>
        <w:jc w:val="both"/>
        <w:rPr>
          <w:rFonts w:ascii="Verdana" w:hAnsi="Verdana"/>
          <w:b/>
          <w:bCs/>
          <w:sz w:val="20"/>
        </w:rPr>
      </w:pPr>
      <w:r w:rsidRPr="00F2212C">
        <w:rPr>
          <w:rFonts w:ascii="Verdana" w:hAnsi="Verdana"/>
          <w:b/>
          <w:bCs/>
          <w:sz w:val="20"/>
        </w:rPr>
        <w:t>Al margen un sello con el Escudo Nacional, que dice: Estados Unidos Mexicanos.- Secretaría de Economía.</w:t>
      </w:r>
    </w:p>
    <w:p w:rsidR="00F2212C" w:rsidRPr="00F2212C" w:rsidRDefault="00F2212C" w:rsidP="00F2212C">
      <w:pPr>
        <w:jc w:val="both"/>
        <w:rPr>
          <w:rFonts w:ascii="Verdana" w:hAnsi="Verdana"/>
          <w:bCs/>
          <w:sz w:val="20"/>
        </w:rPr>
      </w:pPr>
      <w:r w:rsidRPr="00F2212C">
        <w:rPr>
          <w:rFonts w:ascii="Verdana" w:hAnsi="Verdana"/>
          <w:bCs/>
          <w:sz w:val="20"/>
        </w:rPr>
        <w:t>Con fundamento en los artículos 34 fracciones I y XXXIII de la Ley Orgánica de la Administración Pública Federal; 4o. fracción III, 5o. fracciones III, XI y XII, 17, 20, 26 y 27 de la Ley de Comercio Exterior; 5 fracción XVII del Reglamento Interior de la Secretaría de Economía, y</w:t>
      </w:r>
    </w:p>
    <w:p w:rsidR="00F2212C" w:rsidRPr="00F2212C" w:rsidRDefault="00F2212C" w:rsidP="00F2212C">
      <w:pPr>
        <w:jc w:val="both"/>
        <w:rPr>
          <w:rFonts w:ascii="Verdana" w:hAnsi="Verdana"/>
          <w:b/>
          <w:bCs/>
          <w:sz w:val="20"/>
        </w:rPr>
      </w:pPr>
      <w:r w:rsidRPr="00F2212C">
        <w:rPr>
          <w:rFonts w:ascii="Verdana" w:hAnsi="Verdana"/>
          <w:b/>
          <w:bCs/>
          <w:sz w:val="20"/>
        </w:rPr>
        <w:t>CONSIDERANDO</w:t>
      </w:r>
    </w:p>
    <w:p w:rsidR="00F2212C" w:rsidRPr="00F2212C" w:rsidRDefault="00F2212C" w:rsidP="00F2212C">
      <w:pPr>
        <w:jc w:val="both"/>
        <w:rPr>
          <w:rFonts w:ascii="Verdana" w:hAnsi="Verdana"/>
          <w:bCs/>
          <w:sz w:val="20"/>
        </w:rPr>
      </w:pPr>
      <w:r w:rsidRPr="00F2212C">
        <w:rPr>
          <w:rFonts w:ascii="Verdana" w:hAnsi="Verdana"/>
          <w:bCs/>
          <w:sz w:val="20"/>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F2212C" w:rsidRPr="00F2212C" w:rsidRDefault="00F2212C" w:rsidP="00F2212C">
      <w:pPr>
        <w:jc w:val="both"/>
        <w:rPr>
          <w:rFonts w:ascii="Verdana" w:hAnsi="Verdana"/>
          <w:bCs/>
          <w:sz w:val="20"/>
        </w:rPr>
      </w:pPr>
      <w:r w:rsidRPr="00F2212C">
        <w:rPr>
          <w:rFonts w:ascii="Verdana" w:hAnsi="Verdana"/>
          <w:bCs/>
          <w:sz w:val="20"/>
        </w:rPr>
        <w:t>Que el Plan Nacional de Desarrollo 2013-2018, en la estrategia 4.6.2. "Asegurar el abastecimiento racional de energía eléctrica a lo largo del país" tiene dentro de sus líneas de acción promover el uso eficiente de la energía, así como el aprovechamiento de fuentes renovables, mediante la adopción de nuevas tecnologías y la implementación de mejores prácticas.</w:t>
      </w:r>
    </w:p>
    <w:p w:rsidR="00F2212C" w:rsidRPr="00F2212C" w:rsidRDefault="00F2212C" w:rsidP="00F2212C">
      <w:pPr>
        <w:jc w:val="both"/>
        <w:rPr>
          <w:rFonts w:ascii="Verdana" w:hAnsi="Verdana"/>
          <w:bCs/>
          <w:sz w:val="20"/>
        </w:rPr>
      </w:pPr>
      <w:r w:rsidRPr="00F2212C">
        <w:rPr>
          <w:rFonts w:ascii="Verdana" w:hAnsi="Verdana"/>
          <w:bCs/>
          <w:sz w:val="20"/>
        </w:rPr>
        <w:t>Que los Programas de Promoción Sectorial se establecieron con el objeto de mantener condiciones competitivas de abasto de insumos y maquinaria para la industria productiva nacional, y proporcionar a la planta productiva de este país los mejores medios para competir en el mercado nacional e internacional.</w:t>
      </w:r>
    </w:p>
    <w:p w:rsidR="00F2212C" w:rsidRPr="00F2212C" w:rsidRDefault="00F2212C" w:rsidP="00F2212C">
      <w:pPr>
        <w:jc w:val="both"/>
        <w:rPr>
          <w:rFonts w:ascii="Verdana" w:hAnsi="Verdana"/>
          <w:bCs/>
          <w:sz w:val="20"/>
        </w:rPr>
      </w:pPr>
      <w:r w:rsidRPr="00F2212C">
        <w:rPr>
          <w:rFonts w:ascii="Verdana" w:hAnsi="Verdana"/>
          <w:bCs/>
          <w:sz w:val="20"/>
        </w:rPr>
        <w:t>Que debido al uso cada vez más recurrente de energías limpias, como lo es la radiación solar, las empresas han desarrollado nuevos esquemas que les permiten ser más eficientes en la producción y distribución de la energía eléctrica obtenida mediante generadores fotovoltaicos, tal es el caso de los que son instalados directamente en el inmueble del consumidor para vender la energía eléctrica al que tenga la posesión de éste.</w:t>
      </w:r>
    </w:p>
    <w:p w:rsidR="00F2212C" w:rsidRPr="00F2212C" w:rsidRDefault="00F2212C" w:rsidP="00F2212C">
      <w:pPr>
        <w:jc w:val="both"/>
        <w:rPr>
          <w:rFonts w:ascii="Verdana" w:hAnsi="Verdana"/>
          <w:bCs/>
          <w:sz w:val="20"/>
        </w:rPr>
      </w:pPr>
      <w:r w:rsidRPr="00F2212C">
        <w:rPr>
          <w:rFonts w:ascii="Verdana" w:hAnsi="Verdana"/>
          <w:bCs/>
          <w:sz w:val="20"/>
        </w:rPr>
        <w:t>Que en el esquema señalado, la empresa generadora de energía eléctrica califica como un productor directo de conformidad con el Decreto por el que se establecen diversos Programas de Promoción Sectorial, publicado en el Diario Oficial de la Federación el 2 de agosto de 2002 y sus posteriores modificaciones.</w:t>
      </w:r>
    </w:p>
    <w:p w:rsidR="00F2212C" w:rsidRPr="00F2212C" w:rsidRDefault="00F2212C" w:rsidP="00F2212C">
      <w:pPr>
        <w:jc w:val="both"/>
        <w:rPr>
          <w:rFonts w:ascii="Verdana" w:hAnsi="Verdana"/>
          <w:bCs/>
          <w:sz w:val="20"/>
        </w:rPr>
      </w:pPr>
      <w:r w:rsidRPr="00F2212C">
        <w:rPr>
          <w:rFonts w:ascii="Verdana" w:hAnsi="Verdana"/>
          <w:bCs/>
          <w:sz w:val="20"/>
        </w:rPr>
        <w:lastRenderedPageBreak/>
        <w:t>Que por lo anterior, es necesario que se establezca el marco jurídico que permita a las empresas productoras de energías, exentas de permiso y que utilicen el esquema descrito, obtener el Programa de Promoción Sectorial y que al mismo tiempo proporcionen a esta Secretaría los elementos suficientes para diferenciar a dichas empresas de aquellas que sólo comercializan generadores fotovoltaicos.</w:t>
      </w:r>
    </w:p>
    <w:p w:rsidR="00F2212C" w:rsidRPr="00F2212C" w:rsidRDefault="00F2212C" w:rsidP="00F2212C">
      <w:pPr>
        <w:jc w:val="both"/>
        <w:rPr>
          <w:rFonts w:ascii="Verdana" w:hAnsi="Verdana"/>
          <w:bCs/>
          <w:sz w:val="20"/>
        </w:rPr>
      </w:pPr>
      <w:r w:rsidRPr="00F2212C">
        <w:rPr>
          <w:rFonts w:ascii="Verdana" w:hAnsi="Verdana"/>
          <w:bCs/>
          <w:sz w:val="20"/>
        </w:rPr>
        <w:t>Que en el Anexo 2.4.1 del Acuerdo se identifican las fracciones arancelarias de la Tarifa de la Ley de los Impuestos Generales de Importación y de Exportación, cuyas mercancías están sujetas al cumplimiento de Normas Oficiales Mexicanas en el punto de su entrada al país y en el de su salida.</w:t>
      </w:r>
    </w:p>
    <w:p w:rsidR="00F2212C" w:rsidRPr="00F2212C" w:rsidRDefault="00F2212C" w:rsidP="00F2212C">
      <w:pPr>
        <w:jc w:val="both"/>
        <w:rPr>
          <w:rFonts w:ascii="Verdana" w:hAnsi="Verdana"/>
          <w:bCs/>
          <w:sz w:val="20"/>
        </w:rPr>
      </w:pPr>
      <w:r w:rsidRPr="00F2212C">
        <w:rPr>
          <w:rFonts w:ascii="Verdana" w:hAnsi="Verdana"/>
          <w:bCs/>
          <w:sz w:val="20"/>
        </w:rPr>
        <w:t>Que el 15 de febrero de 2018 se publicó en el Diario Oficial de la Federación la Norma Oficial Mexicana "NOM-218-SCFI-2017, Interfaz digital a redes públicas (Interfaz digital a 2 048 KBIT/S y a 34 368 KBIT/S)", la cual establece que todos los equipos de radiocomunicación que cuenten con dicha interfaz digital, llamadas también E1 y E3, respectivamente y que deseen importarse, comercializarse y/o distribuirse dentro del territorio de los Estados Unidos Mexicanos deben cumplir con las especificaciones mínimas y límites, así como los métodos de prueba de los parámetros señalados en la "Disposición Técnica IFT-005-2016: Interfaz digital a redes públicas (Interfaz digital a 2 048kbit/s y a 34 368 kbit/s)", emitida mediante Acuerdo del Pleno del Instituto Federal de Telecomunicaciones; por lo que es necesario sujetar la importación de las mercancías correspondientes al cumplimiento de esta Norma Oficial Mexicana.</w:t>
      </w:r>
    </w:p>
    <w:p w:rsidR="00F2212C" w:rsidRPr="00F2212C" w:rsidRDefault="00F2212C" w:rsidP="00F2212C">
      <w:pPr>
        <w:jc w:val="both"/>
        <w:rPr>
          <w:rFonts w:ascii="Verdana" w:hAnsi="Verdana"/>
          <w:bCs/>
          <w:sz w:val="20"/>
        </w:rPr>
      </w:pPr>
      <w:r w:rsidRPr="00F2212C">
        <w:rPr>
          <w:rFonts w:ascii="Verdana" w:hAnsi="Verdana"/>
          <w:bCs/>
          <w:sz w:val="20"/>
        </w:rPr>
        <w:t xml:space="preserve">Que la Norma Oficial Mexicana de Emergencia "NOM-EM-018-SCFI-2016,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fue publicada en el Diario Oficial de la Federación el 10 de enero de 2017 y mediante aviso se informó que dado que subsistían las circunstancias que dieron origen a su publicación se prorrogó su vigencia por un periodo de seis meses </w:t>
      </w:r>
      <w:proofErr w:type="spellStart"/>
      <w:r w:rsidRPr="00F2212C">
        <w:rPr>
          <w:rFonts w:ascii="Verdana" w:hAnsi="Verdana"/>
          <w:bCs/>
          <w:sz w:val="20"/>
        </w:rPr>
        <w:t>más,contados</w:t>
      </w:r>
      <w:proofErr w:type="spellEnd"/>
      <w:r w:rsidRPr="00F2212C">
        <w:rPr>
          <w:rFonts w:ascii="Verdana" w:hAnsi="Verdana"/>
          <w:bCs/>
          <w:sz w:val="20"/>
        </w:rPr>
        <w:t xml:space="preserve"> a partir del 23 de agosto de 2017, por lo que la vigencia de dicha Norma Oficial Mexicana de Emergencia ha vencido y es necesario eliminar la referencia en el Anexo 2.4.1 del Acuerdo.</w:t>
      </w:r>
    </w:p>
    <w:p w:rsidR="00F2212C" w:rsidRPr="00F2212C" w:rsidRDefault="00F2212C" w:rsidP="00F2212C">
      <w:pPr>
        <w:jc w:val="both"/>
        <w:rPr>
          <w:rFonts w:ascii="Verdana" w:hAnsi="Verdana"/>
          <w:bCs/>
          <w:sz w:val="20"/>
        </w:rPr>
      </w:pPr>
      <w:r w:rsidRPr="00F2212C">
        <w:rPr>
          <w:rFonts w:ascii="Verdana" w:hAnsi="Verdana"/>
          <w:bCs/>
          <w:sz w:val="20"/>
        </w:rPr>
        <w:t>Que conforme a lo establecido en la Ley de Comercio Exterior, las disposiciones del presente instrumento fueron sometidas a la consideración de la Comisión de Comercio Exterior y opinadas favorablemente por la</w:t>
      </w:r>
    </w:p>
    <w:p w:rsidR="00F2212C" w:rsidRPr="00F2212C" w:rsidRDefault="00F2212C" w:rsidP="00F2212C">
      <w:pPr>
        <w:jc w:val="both"/>
        <w:rPr>
          <w:rFonts w:ascii="Verdana" w:hAnsi="Verdana"/>
          <w:bCs/>
          <w:sz w:val="20"/>
        </w:rPr>
      </w:pPr>
      <w:proofErr w:type="gramStart"/>
      <w:r w:rsidRPr="00F2212C">
        <w:rPr>
          <w:rFonts w:ascii="Verdana" w:hAnsi="Verdana"/>
          <w:bCs/>
          <w:sz w:val="20"/>
        </w:rPr>
        <w:t>misma</w:t>
      </w:r>
      <w:proofErr w:type="gramEnd"/>
      <w:r w:rsidRPr="00F2212C">
        <w:rPr>
          <w:rFonts w:ascii="Verdana" w:hAnsi="Verdana"/>
          <w:bCs/>
          <w:sz w:val="20"/>
        </w:rPr>
        <w:t>, se expide el siguiente:</w:t>
      </w:r>
    </w:p>
    <w:p w:rsidR="00F2212C" w:rsidRPr="00F2212C" w:rsidRDefault="00F2212C" w:rsidP="00F2212C">
      <w:pPr>
        <w:jc w:val="both"/>
        <w:rPr>
          <w:rFonts w:ascii="Verdana" w:hAnsi="Verdana"/>
          <w:b/>
          <w:bCs/>
          <w:sz w:val="20"/>
        </w:rPr>
      </w:pPr>
      <w:r w:rsidRPr="00F2212C">
        <w:rPr>
          <w:rFonts w:ascii="Verdana" w:hAnsi="Verdana"/>
          <w:b/>
          <w:bCs/>
          <w:sz w:val="20"/>
        </w:rPr>
        <w:t>ACUERDO QUE MODIFICA AL DIVERSO POR EL QUE LA SECRETARÍA DE ECONOMÍA EMITE</w:t>
      </w:r>
      <w:r w:rsidRPr="00F2212C">
        <w:rPr>
          <w:rFonts w:ascii="Verdana" w:hAnsi="Verdana"/>
          <w:b/>
          <w:bCs/>
          <w:sz w:val="20"/>
        </w:rPr>
        <w:br/>
        <w:t>REGLAS Y CRITERIOS DE CARÁCTER GENERAL EN MATERIA DE COMERCIO EXTERIOR</w:t>
      </w:r>
    </w:p>
    <w:p w:rsidR="00F2212C" w:rsidRPr="00F2212C" w:rsidRDefault="00F2212C" w:rsidP="00F2212C">
      <w:pPr>
        <w:jc w:val="both"/>
        <w:rPr>
          <w:rFonts w:ascii="Verdana" w:hAnsi="Verdana"/>
          <w:bCs/>
          <w:sz w:val="20"/>
        </w:rPr>
      </w:pPr>
      <w:r w:rsidRPr="00F2212C">
        <w:rPr>
          <w:rFonts w:ascii="Verdana" w:hAnsi="Verdana"/>
          <w:b/>
          <w:bCs/>
          <w:sz w:val="20"/>
        </w:rPr>
        <w:t>Primero.-</w:t>
      </w:r>
      <w:r w:rsidRPr="00F2212C">
        <w:rPr>
          <w:rFonts w:ascii="Verdana" w:hAnsi="Verdana"/>
          <w:bCs/>
          <w:sz w:val="20"/>
        </w:rPr>
        <w:t> Se </w:t>
      </w:r>
      <w:r w:rsidRPr="00F2212C">
        <w:rPr>
          <w:rFonts w:ascii="Verdana" w:hAnsi="Verdana"/>
          <w:b/>
          <w:bCs/>
          <w:sz w:val="20"/>
        </w:rPr>
        <w:t>reforman</w:t>
      </w:r>
      <w:r w:rsidRPr="00F2212C">
        <w:rPr>
          <w:rFonts w:ascii="Verdana" w:hAnsi="Verdana"/>
          <w:bCs/>
          <w:sz w:val="20"/>
        </w:rPr>
        <w:t xml:space="preserve"> la regla 3.4.13 y el numeral 1 apartado C de la regla 5.3.1, del Acuerdo por el que la Secretaría de Economía emite reglas y criterios de carácter </w:t>
      </w:r>
      <w:r w:rsidRPr="00F2212C">
        <w:rPr>
          <w:rFonts w:ascii="Verdana" w:hAnsi="Verdana"/>
          <w:bCs/>
          <w:sz w:val="20"/>
        </w:rPr>
        <w:lastRenderedPageBreak/>
        <w:t>general en materia de Comercio Exterior, publicado en el Diario Oficial de la Federación el 31 de diciembre de 2012 y sus modificaciones, para quedar como sigue:</w:t>
      </w:r>
    </w:p>
    <w:p w:rsidR="00F2212C" w:rsidRPr="00F2212C" w:rsidRDefault="00F2212C" w:rsidP="00F2212C">
      <w:pPr>
        <w:jc w:val="both"/>
        <w:rPr>
          <w:rFonts w:ascii="Verdana" w:hAnsi="Verdana"/>
          <w:bCs/>
          <w:sz w:val="20"/>
        </w:rPr>
      </w:pPr>
      <w:r w:rsidRPr="00F2212C">
        <w:rPr>
          <w:rFonts w:ascii="Verdana" w:hAnsi="Verdana"/>
          <w:bCs/>
          <w:sz w:val="20"/>
        </w:rPr>
        <w:t>"</w:t>
      </w:r>
      <w:r w:rsidRPr="00F2212C">
        <w:rPr>
          <w:rFonts w:ascii="Verdana" w:hAnsi="Verdana"/>
          <w:b/>
          <w:bCs/>
          <w:sz w:val="20"/>
        </w:rPr>
        <w:t>3.4.13</w:t>
      </w:r>
      <w:r w:rsidRPr="00F2212C">
        <w:rPr>
          <w:rFonts w:ascii="Verdana" w:hAnsi="Verdana"/>
          <w:bCs/>
          <w:sz w:val="20"/>
        </w:rPr>
        <w:t> Será considerada empresa fabricante de la fracción arancelaria 2716.00.01 de la Tarifa, bajo los artículos 3 fracción I y 4 fracción I del Decreto PROSEC, la empresa que:</w:t>
      </w:r>
    </w:p>
    <w:p w:rsidR="00F2212C" w:rsidRPr="00F2212C" w:rsidRDefault="00F2212C" w:rsidP="00F2212C">
      <w:pPr>
        <w:jc w:val="both"/>
        <w:rPr>
          <w:rFonts w:ascii="Verdana" w:hAnsi="Verdana"/>
          <w:bCs/>
          <w:sz w:val="20"/>
        </w:rPr>
      </w:pPr>
      <w:r w:rsidRPr="00F2212C">
        <w:rPr>
          <w:rFonts w:ascii="Verdana" w:hAnsi="Verdana"/>
          <w:b/>
          <w:bCs/>
          <w:sz w:val="20"/>
        </w:rPr>
        <w:t>I.</w:t>
      </w:r>
      <w:r w:rsidRPr="00F2212C">
        <w:rPr>
          <w:rFonts w:ascii="Verdana" w:hAnsi="Verdana"/>
          <w:bCs/>
          <w:sz w:val="20"/>
        </w:rPr>
        <w:t>     Cuente con el permiso otorgado por la Comisión Reguladora de Energía para generar energía eléctrica en el territorio nacional, de conformidad con el artículo 17 de la Ley de la Industria Eléctrica, o</w:t>
      </w:r>
    </w:p>
    <w:p w:rsidR="00F2212C" w:rsidRPr="00F2212C" w:rsidRDefault="00F2212C" w:rsidP="00F2212C">
      <w:pPr>
        <w:jc w:val="both"/>
        <w:rPr>
          <w:rFonts w:ascii="Verdana" w:hAnsi="Verdana"/>
          <w:bCs/>
          <w:sz w:val="20"/>
        </w:rPr>
      </w:pPr>
      <w:r w:rsidRPr="00F2212C">
        <w:rPr>
          <w:rFonts w:ascii="Verdana" w:hAnsi="Verdana"/>
          <w:b/>
          <w:bCs/>
          <w:sz w:val="20"/>
        </w:rPr>
        <w:t>II.</w:t>
      </w:r>
      <w:r w:rsidRPr="00F2212C">
        <w:rPr>
          <w:rFonts w:ascii="Verdana" w:hAnsi="Verdana"/>
          <w:bCs/>
          <w:sz w:val="20"/>
        </w:rPr>
        <w:t>     Sea una empresa que se ubique en el supuesto señalado en el artículo 46 segundo párrafo fracción II de la Ley de la Industria Eléctrica.</w:t>
      </w:r>
    </w:p>
    <w:p w:rsidR="00F2212C" w:rsidRPr="00F2212C" w:rsidRDefault="00F2212C" w:rsidP="00F2212C">
      <w:pPr>
        <w:jc w:val="both"/>
        <w:rPr>
          <w:rFonts w:ascii="Verdana" w:hAnsi="Verdana"/>
          <w:bCs/>
          <w:sz w:val="20"/>
        </w:rPr>
      </w:pPr>
      <w:r w:rsidRPr="00F2212C">
        <w:rPr>
          <w:rFonts w:ascii="Verdana" w:hAnsi="Verdana"/>
          <w:bCs/>
          <w:sz w:val="20"/>
        </w:rPr>
        <w:t>       Lo dispuesto en esta fracción será aplicable a empresas que importen generadores fotovoltaicos para la producción de energía eléctrica dentro de las instalaciones de un usuario final, consideradas como generadores exentos por la Ley de la Industria Eléctrica, mismas que no podrán transmitir la propiedad de dichos generadores al usuario final ni a cualquier otra persona física o moral.</w:t>
      </w:r>
    </w:p>
    <w:p w:rsidR="00F2212C" w:rsidRPr="00F2212C" w:rsidRDefault="00F2212C" w:rsidP="00F2212C">
      <w:pPr>
        <w:jc w:val="both"/>
        <w:rPr>
          <w:rFonts w:ascii="Verdana" w:hAnsi="Verdana"/>
          <w:bCs/>
          <w:sz w:val="20"/>
        </w:rPr>
      </w:pPr>
      <w:r w:rsidRPr="00F2212C">
        <w:rPr>
          <w:rFonts w:ascii="Verdana" w:hAnsi="Verdana"/>
          <w:bCs/>
          <w:sz w:val="20"/>
        </w:rPr>
        <w:t>       Una vez autorizado el programa PROSEC, la empresa fabricante de la fracción arancelaria 2716.00.01 de la Tarifa, podrá importar hasta 3,660 generadores fotovoltaicos. Para ello, la empresa deberá solicitar a la DGCE la autorización de la importación mediante la presentación de un escrito libre firmado por su representante legal, en el que se señale:</w:t>
      </w:r>
    </w:p>
    <w:p w:rsidR="00F2212C" w:rsidRPr="00F2212C" w:rsidRDefault="00F2212C" w:rsidP="00F2212C">
      <w:pPr>
        <w:jc w:val="both"/>
        <w:rPr>
          <w:rFonts w:ascii="Verdana" w:hAnsi="Verdana"/>
          <w:bCs/>
          <w:sz w:val="20"/>
        </w:rPr>
      </w:pPr>
      <w:r w:rsidRPr="00F2212C">
        <w:rPr>
          <w:rFonts w:ascii="Verdana" w:hAnsi="Verdana"/>
          <w:b/>
          <w:bCs/>
          <w:sz w:val="20"/>
        </w:rPr>
        <w:t>a)</w:t>
      </w:r>
      <w:r w:rsidRPr="00F2212C">
        <w:rPr>
          <w:rFonts w:ascii="Verdana" w:hAnsi="Verdana"/>
          <w:bCs/>
          <w:sz w:val="20"/>
        </w:rPr>
        <w:t>   El monto solicitado, por fracción arancelaria;</w:t>
      </w:r>
    </w:p>
    <w:p w:rsidR="00F2212C" w:rsidRPr="00F2212C" w:rsidRDefault="00F2212C" w:rsidP="00F2212C">
      <w:pPr>
        <w:jc w:val="both"/>
        <w:rPr>
          <w:rFonts w:ascii="Verdana" w:hAnsi="Verdana"/>
          <w:bCs/>
          <w:sz w:val="20"/>
        </w:rPr>
      </w:pPr>
      <w:r w:rsidRPr="00F2212C">
        <w:rPr>
          <w:rFonts w:ascii="Verdana" w:hAnsi="Verdana"/>
          <w:b/>
          <w:bCs/>
          <w:sz w:val="20"/>
        </w:rPr>
        <w:t>b)</w:t>
      </w:r>
      <w:r w:rsidRPr="00F2212C">
        <w:rPr>
          <w:rFonts w:ascii="Verdana" w:hAnsi="Verdana"/>
          <w:bCs/>
          <w:sz w:val="20"/>
        </w:rPr>
        <w:t>   Las fracciones arancelarias que correspondan a las mercancías a importar;</w:t>
      </w:r>
    </w:p>
    <w:p w:rsidR="00F2212C" w:rsidRPr="00F2212C" w:rsidRDefault="00F2212C" w:rsidP="00F2212C">
      <w:pPr>
        <w:jc w:val="both"/>
        <w:rPr>
          <w:rFonts w:ascii="Verdana" w:hAnsi="Verdana"/>
          <w:bCs/>
          <w:sz w:val="20"/>
        </w:rPr>
      </w:pPr>
      <w:r w:rsidRPr="00F2212C">
        <w:rPr>
          <w:rFonts w:ascii="Verdana" w:hAnsi="Verdana"/>
          <w:b/>
          <w:bCs/>
          <w:sz w:val="20"/>
        </w:rPr>
        <w:t>c)</w:t>
      </w:r>
      <w:r w:rsidRPr="00F2212C">
        <w:rPr>
          <w:rFonts w:ascii="Verdana" w:hAnsi="Verdana"/>
          <w:bCs/>
          <w:sz w:val="20"/>
        </w:rPr>
        <w:t>   La designación de dos enlaces, y</w:t>
      </w:r>
    </w:p>
    <w:p w:rsidR="00F2212C" w:rsidRPr="00F2212C" w:rsidRDefault="00F2212C" w:rsidP="00F2212C">
      <w:pPr>
        <w:jc w:val="both"/>
        <w:rPr>
          <w:rFonts w:ascii="Verdana" w:hAnsi="Verdana"/>
          <w:bCs/>
          <w:sz w:val="20"/>
        </w:rPr>
      </w:pPr>
      <w:r w:rsidRPr="00F2212C">
        <w:rPr>
          <w:rFonts w:ascii="Verdana" w:hAnsi="Verdana"/>
          <w:b/>
          <w:bCs/>
          <w:sz w:val="20"/>
        </w:rPr>
        <w:t>d)</w:t>
      </w:r>
      <w:r w:rsidRPr="00F2212C">
        <w:rPr>
          <w:rFonts w:ascii="Verdana" w:hAnsi="Verdana"/>
          <w:bCs/>
          <w:sz w:val="20"/>
        </w:rPr>
        <w:t>   La aceptación de recibir y enviar información válidamente a través de la cuenta de correo electrónico que señalen para tales efectos.</w:t>
      </w:r>
    </w:p>
    <w:p w:rsidR="00F2212C" w:rsidRPr="00F2212C" w:rsidRDefault="00F2212C" w:rsidP="00F2212C">
      <w:pPr>
        <w:jc w:val="both"/>
        <w:rPr>
          <w:rFonts w:ascii="Verdana" w:hAnsi="Verdana"/>
          <w:bCs/>
          <w:sz w:val="20"/>
        </w:rPr>
      </w:pPr>
      <w:r w:rsidRPr="00F2212C">
        <w:rPr>
          <w:rFonts w:ascii="Verdana" w:hAnsi="Verdana"/>
          <w:bCs/>
          <w:sz w:val="20"/>
        </w:rPr>
        <w:t>       Se podrán autorizar importaciones subsecuentes hasta por el monto señalado en el párrafo anterior siempre y cuando la empresa demuestre la importación como mínimo del 90% del monto autorizado en la solicitud que anteceda y la instalación física de por lo menos el 70% de los generadores fotovoltaicos importados al amparo de la autorización previa.</w:t>
      </w:r>
    </w:p>
    <w:p w:rsidR="00F2212C" w:rsidRPr="00F2212C" w:rsidRDefault="00F2212C" w:rsidP="00F2212C">
      <w:pPr>
        <w:jc w:val="both"/>
        <w:rPr>
          <w:rFonts w:ascii="Verdana" w:hAnsi="Verdana"/>
          <w:bCs/>
          <w:sz w:val="20"/>
        </w:rPr>
      </w:pPr>
      <w:r w:rsidRPr="00F2212C">
        <w:rPr>
          <w:rFonts w:ascii="Verdana" w:hAnsi="Verdana"/>
          <w:bCs/>
          <w:sz w:val="20"/>
        </w:rPr>
        <w:t>       Por instalación física se entenderá la colocación de los generadores y ensamblado de centrales eléctricas para la producción de energía eléctrica.</w:t>
      </w:r>
    </w:p>
    <w:p w:rsidR="00F2212C" w:rsidRPr="00F2212C" w:rsidRDefault="00F2212C" w:rsidP="00F2212C">
      <w:pPr>
        <w:jc w:val="both"/>
        <w:rPr>
          <w:rFonts w:ascii="Verdana" w:hAnsi="Verdana"/>
          <w:bCs/>
          <w:sz w:val="20"/>
        </w:rPr>
      </w:pPr>
      <w:r w:rsidRPr="00F2212C">
        <w:rPr>
          <w:rFonts w:ascii="Verdana" w:hAnsi="Verdana"/>
          <w:bCs/>
          <w:sz w:val="20"/>
        </w:rPr>
        <w:t>       En cada autorización subsecuente la empresa deberá presentar en escrito libre la información señalada en los incisos a) y b) anteriores y adjuntar a su solicitud:</w:t>
      </w:r>
    </w:p>
    <w:p w:rsidR="00F2212C" w:rsidRPr="00F2212C" w:rsidRDefault="00F2212C" w:rsidP="00F2212C">
      <w:pPr>
        <w:jc w:val="both"/>
        <w:rPr>
          <w:rFonts w:ascii="Verdana" w:hAnsi="Verdana"/>
          <w:bCs/>
          <w:sz w:val="20"/>
        </w:rPr>
      </w:pPr>
      <w:r w:rsidRPr="00F2212C">
        <w:rPr>
          <w:rFonts w:ascii="Verdana" w:hAnsi="Verdana"/>
          <w:b/>
          <w:bCs/>
          <w:sz w:val="20"/>
        </w:rPr>
        <w:t>i)</w:t>
      </w:r>
      <w:r w:rsidRPr="00F2212C">
        <w:rPr>
          <w:rFonts w:ascii="Verdana" w:hAnsi="Verdana"/>
          <w:bCs/>
          <w:sz w:val="20"/>
        </w:rPr>
        <w:t>    La relación de los pedimentos mediante los cuales se importaron los generadores fotovoltaicos;</w:t>
      </w:r>
    </w:p>
    <w:p w:rsidR="00F2212C" w:rsidRPr="00F2212C" w:rsidRDefault="00F2212C" w:rsidP="00F2212C">
      <w:pPr>
        <w:jc w:val="both"/>
        <w:rPr>
          <w:rFonts w:ascii="Verdana" w:hAnsi="Verdana"/>
          <w:bCs/>
          <w:sz w:val="20"/>
        </w:rPr>
      </w:pPr>
      <w:r w:rsidRPr="00F2212C">
        <w:rPr>
          <w:rFonts w:ascii="Verdana" w:hAnsi="Verdana"/>
          <w:b/>
          <w:bCs/>
          <w:sz w:val="20"/>
        </w:rPr>
        <w:lastRenderedPageBreak/>
        <w:t>ii)</w:t>
      </w:r>
      <w:r w:rsidRPr="00F2212C">
        <w:rPr>
          <w:rFonts w:ascii="Verdana" w:hAnsi="Verdana"/>
          <w:bCs/>
          <w:sz w:val="20"/>
        </w:rPr>
        <w:t>   La relación de los inmuebles y el domicilio de éstos, en donde se instalaron los generadores fotovoltaicos, señalando cuántos fueron instalados en cada uno de ellos, y</w:t>
      </w:r>
    </w:p>
    <w:p w:rsidR="00F2212C" w:rsidRPr="00F2212C" w:rsidRDefault="00F2212C" w:rsidP="00F2212C">
      <w:pPr>
        <w:jc w:val="both"/>
        <w:rPr>
          <w:rFonts w:ascii="Verdana" w:hAnsi="Verdana"/>
          <w:bCs/>
          <w:sz w:val="20"/>
        </w:rPr>
      </w:pPr>
      <w:r w:rsidRPr="00F2212C">
        <w:rPr>
          <w:rFonts w:ascii="Verdana" w:hAnsi="Verdana"/>
          <w:b/>
          <w:bCs/>
          <w:sz w:val="20"/>
        </w:rPr>
        <w:t>iii)</w:t>
      </w:r>
      <w:r w:rsidRPr="00F2212C">
        <w:rPr>
          <w:rFonts w:ascii="Verdana" w:hAnsi="Verdana"/>
          <w:bCs/>
          <w:sz w:val="20"/>
        </w:rPr>
        <w:t>  Por cada instalación: Los contratos de contraprestación e interconexión celebrados entre el usuario, el generador exento y la Comisión Federal de Electricidad, según corresponda; y de compraventa de energía eléctrica y de arrendamiento o de comodato celebrados con el usuario final.</w:t>
      </w:r>
    </w:p>
    <w:p w:rsidR="00F2212C" w:rsidRPr="00F2212C" w:rsidRDefault="00F2212C" w:rsidP="00F2212C">
      <w:pPr>
        <w:jc w:val="both"/>
        <w:rPr>
          <w:rFonts w:ascii="Verdana" w:hAnsi="Verdana"/>
          <w:bCs/>
          <w:sz w:val="20"/>
        </w:rPr>
      </w:pPr>
      <w:r w:rsidRPr="00F2212C">
        <w:rPr>
          <w:rFonts w:ascii="Verdana" w:hAnsi="Verdana"/>
          <w:bCs/>
          <w:sz w:val="20"/>
        </w:rPr>
        <w:t>       La primera solicitud deberá presentarse en la oficialía de partes de la DGCE, sita en Avenida Insurgentes Sur 1940, Colonia Florida, Delegación Álvaro Obregón, C.P. 01030, Ciudad de México de las 9:00 a las 14:00 horas de lunes a viernes y las subsecuentes deberán ser enviadas al correo electrónico panelesolares.prosec@economia.gob.mx a través de las cuentas de correo electrónico que designen los solicitantes.</w:t>
      </w:r>
    </w:p>
    <w:p w:rsidR="00F2212C" w:rsidRPr="00F2212C" w:rsidRDefault="00F2212C" w:rsidP="00F2212C">
      <w:pPr>
        <w:jc w:val="both"/>
        <w:rPr>
          <w:rFonts w:ascii="Verdana" w:hAnsi="Verdana"/>
          <w:bCs/>
          <w:sz w:val="20"/>
        </w:rPr>
      </w:pPr>
      <w:r w:rsidRPr="00F2212C">
        <w:rPr>
          <w:rFonts w:ascii="Verdana" w:hAnsi="Verdana"/>
          <w:bCs/>
          <w:sz w:val="20"/>
        </w:rPr>
        <w:t>       La DGCE emitirá un oficio, en un plazo de diez días hábiles, en el que se hará constar: la fracción o fracciones arancelarias, el monto autorizado y la clave de autorización que se deberá declarar en el pedimento para realizar la importación; o las razones del rechazo de la solicitud.</w:t>
      </w:r>
    </w:p>
    <w:p w:rsidR="00F2212C" w:rsidRPr="00F2212C" w:rsidRDefault="00F2212C" w:rsidP="00F2212C">
      <w:pPr>
        <w:jc w:val="both"/>
        <w:rPr>
          <w:rFonts w:ascii="Verdana" w:hAnsi="Verdana"/>
          <w:bCs/>
          <w:sz w:val="20"/>
        </w:rPr>
      </w:pPr>
      <w:r w:rsidRPr="00F2212C">
        <w:rPr>
          <w:rFonts w:ascii="Verdana" w:hAnsi="Verdana"/>
          <w:bCs/>
          <w:sz w:val="20"/>
        </w:rPr>
        <w:t>       Para los efectos del presente numeral, la DGCE podrá realizar las consultas necesarias a la Comisión Reguladora de Energía y a la Comisión Federal de Electricidad.</w:t>
      </w:r>
    </w:p>
    <w:p w:rsidR="00F2212C" w:rsidRPr="00F2212C" w:rsidRDefault="00F2212C" w:rsidP="00F2212C">
      <w:pPr>
        <w:jc w:val="both"/>
        <w:rPr>
          <w:rFonts w:ascii="Verdana" w:hAnsi="Verdana"/>
          <w:bCs/>
          <w:sz w:val="20"/>
        </w:rPr>
      </w:pPr>
      <w:r w:rsidRPr="00F2212C">
        <w:rPr>
          <w:rFonts w:ascii="Verdana" w:hAnsi="Verdana"/>
          <w:b/>
          <w:bCs/>
          <w:sz w:val="20"/>
        </w:rPr>
        <w:t>5.3.1</w:t>
      </w:r>
      <w:r w:rsidRPr="00F2212C">
        <w:rPr>
          <w:rFonts w:ascii="Verdana" w:hAnsi="Verdana"/>
          <w:bCs/>
          <w:sz w:val="20"/>
        </w:rPr>
        <w:t>     </w:t>
      </w: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Cs/>
          <w:sz w:val="20"/>
        </w:rPr>
        <w:t> </w:t>
      </w:r>
    </w:p>
    <w:p w:rsidR="00F2212C" w:rsidRPr="00F2212C" w:rsidRDefault="00F2212C" w:rsidP="00F2212C">
      <w:pPr>
        <w:jc w:val="both"/>
        <w:rPr>
          <w:rFonts w:ascii="Verdana" w:hAnsi="Verdana"/>
          <w:bCs/>
          <w:sz w:val="20"/>
        </w:rPr>
      </w:pPr>
      <w:r w:rsidRPr="00F2212C">
        <w:rPr>
          <w:rFonts w:ascii="Verdana" w:hAnsi="Verdana"/>
          <w:b/>
          <w:bCs/>
          <w:sz w:val="20"/>
        </w:rPr>
        <w:t>A. </w:t>
      </w:r>
      <w:r w:rsidRPr="00F2212C">
        <w:rPr>
          <w:rFonts w:ascii="Verdana" w:hAnsi="Verdana"/>
          <w:bCs/>
          <w:sz w:val="20"/>
        </w:rPr>
        <w:t>y </w:t>
      </w:r>
      <w:r w:rsidRPr="00F2212C">
        <w:rPr>
          <w:rFonts w:ascii="Verdana" w:hAnsi="Verdana"/>
          <w:b/>
          <w:bCs/>
          <w:sz w:val="20"/>
        </w:rPr>
        <w:t>B.</w:t>
      </w:r>
      <w:r w:rsidRPr="00F2212C">
        <w:rPr>
          <w:rFonts w:ascii="Verdana" w:hAnsi="Verdana"/>
          <w:bCs/>
          <w:sz w:val="20"/>
        </w:rPr>
        <w:t>       </w:t>
      </w: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t>C.</w:t>
      </w:r>
      <w:r w:rsidRPr="00F2212C">
        <w:rPr>
          <w:rFonts w:ascii="Verdana" w:hAnsi="Verdana"/>
          <w:bCs/>
          <w:sz w:val="20"/>
        </w:rPr>
        <w:t>    </w:t>
      </w: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t>1.</w:t>
      </w:r>
      <w:r w:rsidRPr="00F2212C">
        <w:rPr>
          <w:rFonts w:ascii="Verdana" w:hAnsi="Verdana"/>
          <w:bCs/>
          <w:sz w:val="20"/>
        </w:rPr>
        <w:t>    </w:t>
      </w: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t>a)</w:t>
      </w:r>
      <w:r w:rsidRPr="00F2212C">
        <w:rPr>
          <w:rFonts w:ascii="Verdana" w:hAnsi="Verdana"/>
          <w:bCs/>
          <w:sz w:val="20"/>
        </w:rPr>
        <w:t xml:space="preserve">    Elegir los domicilios de las plantas de la empresa en las que se realizan los procesos productivos relacionados con su solicitud. Solo en el supuesto señalado en la regla 3.4.13 </w:t>
      </w:r>
      <w:proofErr w:type="gramStart"/>
      <w:r w:rsidRPr="00F2212C">
        <w:rPr>
          <w:rFonts w:ascii="Verdana" w:hAnsi="Verdana"/>
          <w:bCs/>
          <w:sz w:val="20"/>
        </w:rPr>
        <w:t>fracción</w:t>
      </w:r>
      <w:proofErr w:type="gramEnd"/>
      <w:r w:rsidRPr="00F2212C">
        <w:rPr>
          <w:rFonts w:ascii="Verdana" w:hAnsi="Verdana"/>
          <w:bCs/>
          <w:sz w:val="20"/>
        </w:rPr>
        <w:t xml:space="preserve"> II, y de no contar con plantas, se deberá señalar el domicilio fiscal de la empresa.</w:t>
      </w:r>
    </w:p>
    <w:p w:rsidR="00F2212C" w:rsidRPr="00F2212C" w:rsidRDefault="00F2212C" w:rsidP="00F2212C">
      <w:pPr>
        <w:jc w:val="both"/>
        <w:rPr>
          <w:rFonts w:ascii="Verdana" w:hAnsi="Verdana"/>
          <w:bCs/>
          <w:sz w:val="20"/>
        </w:rPr>
      </w:pPr>
      <w:r w:rsidRPr="00F2212C">
        <w:rPr>
          <w:rFonts w:ascii="Verdana" w:hAnsi="Verdana"/>
          <w:b/>
          <w:bCs/>
          <w:sz w:val="20"/>
        </w:rPr>
        <w:t>b)</w:t>
      </w:r>
      <w:r w:rsidRPr="00F2212C">
        <w:rPr>
          <w:rFonts w:ascii="Verdana" w:hAnsi="Verdana"/>
          <w:bCs/>
          <w:sz w:val="20"/>
        </w:rPr>
        <w:t> y</w:t>
      </w:r>
      <w:r w:rsidRPr="00F2212C">
        <w:rPr>
          <w:rFonts w:ascii="Verdana" w:hAnsi="Verdana"/>
          <w:b/>
          <w:bCs/>
          <w:sz w:val="20"/>
        </w:rPr>
        <w:t> c)</w:t>
      </w:r>
      <w:r w:rsidRPr="00F2212C">
        <w:rPr>
          <w:rFonts w:ascii="Verdana" w:hAnsi="Verdana"/>
          <w:bCs/>
          <w:sz w:val="20"/>
        </w:rPr>
        <w:t>    </w:t>
      </w: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t>d)</w:t>
      </w:r>
      <w:r w:rsidRPr="00F2212C">
        <w:rPr>
          <w:rFonts w:ascii="Verdana" w:hAnsi="Verdana"/>
          <w:bCs/>
          <w:sz w:val="20"/>
        </w:rPr>
        <w:t xml:space="preserve">    Anexar digitalizado el documento que acredite legalmente la posesión del inmueble, tales como contrato de arrendamiento o comodato, en donde pretenda llevarse a cabo la operación del Programa, en el que se indique la ubicación del mismo, adjuntando fotografías de éste. Para el supuesto señalado en la regla 3.4.13 </w:t>
      </w:r>
      <w:proofErr w:type="gramStart"/>
      <w:r w:rsidRPr="00F2212C">
        <w:rPr>
          <w:rFonts w:ascii="Verdana" w:hAnsi="Verdana"/>
          <w:bCs/>
          <w:sz w:val="20"/>
        </w:rPr>
        <w:t>fracción</w:t>
      </w:r>
      <w:proofErr w:type="gramEnd"/>
      <w:r w:rsidRPr="00F2212C">
        <w:rPr>
          <w:rFonts w:ascii="Verdana" w:hAnsi="Verdana"/>
          <w:bCs/>
          <w:sz w:val="20"/>
        </w:rPr>
        <w:t xml:space="preserve"> II, y de no contar con plantas, se deberá acreditar legalmente la posesión del domicilio fiscal de la empresa.</w:t>
      </w:r>
    </w:p>
    <w:p w:rsidR="00F2212C" w:rsidRPr="00F2212C" w:rsidRDefault="00F2212C" w:rsidP="00F2212C">
      <w:pPr>
        <w:jc w:val="both"/>
        <w:rPr>
          <w:rFonts w:ascii="Verdana" w:hAnsi="Verdana"/>
          <w:bCs/>
          <w:sz w:val="20"/>
        </w:rPr>
      </w:pPr>
      <w:r w:rsidRPr="00F2212C">
        <w:rPr>
          <w:rFonts w:ascii="Verdana" w:hAnsi="Verdana"/>
          <w:b/>
          <w:bCs/>
          <w:sz w:val="20"/>
        </w:rPr>
        <w:lastRenderedPageBreak/>
        <w:t>D.</w:t>
      </w:r>
      <w:r w:rsidRPr="00F2212C">
        <w:rPr>
          <w:rFonts w:ascii="Verdana" w:hAnsi="Verdana"/>
          <w:bCs/>
          <w:sz w:val="20"/>
        </w:rPr>
        <w:t> a </w:t>
      </w:r>
      <w:r w:rsidRPr="00F2212C">
        <w:rPr>
          <w:rFonts w:ascii="Verdana" w:hAnsi="Verdana"/>
          <w:b/>
          <w:bCs/>
          <w:sz w:val="20"/>
        </w:rPr>
        <w:t>F.</w:t>
      </w:r>
      <w:r w:rsidRPr="00F2212C">
        <w:rPr>
          <w:rFonts w:ascii="Verdana" w:hAnsi="Verdana"/>
          <w:bCs/>
          <w:sz w:val="20"/>
        </w:rPr>
        <w:t>       </w:t>
      </w: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t>Segundo.- </w:t>
      </w:r>
      <w:r w:rsidRPr="00F2212C">
        <w:rPr>
          <w:rFonts w:ascii="Verdana" w:hAnsi="Verdana"/>
          <w:bCs/>
          <w:sz w:val="20"/>
        </w:rPr>
        <w:t>Se </w:t>
      </w:r>
      <w:r w:rsidRPr="00F2212C">
        <w:rPr>
          <w:rFonts w:ascii="Verdana" w:hAnsi="Verdana"/>
          <w:b/>
          <w:bCs/>
          <w:sz w:val="20"/>
        </w:rPr>
        <w:t>reforma</w:t>
      </w:r>
      <w:r w:rsidRPr="00F2212C">
        <w:rPr>
          <w:rFonts w:ascii="Verdana" w:hAnsi="Verdana"/>
          <w:bCs/>
          <w:sz w:val="20"/>
        </w:rPr>
        <w:t> el numeral 1 del Anexo 2.4.1 del Acuerdo por el que la Secretaría de Economía emite reglas y criterios de carácter general en materia de Comercio Exterior, publicado en el Diario Oficial de la Federación el 31 de diciembre de 2012 y sus posteriores modificaciones, únicamente respecto de las acotaciones de las fracciones arancelarias siguientes:</w:t>
      </w:r>
    </w:p>
    <w:p w:rsidR="00F2212C" w:rsidRPr="00F2212C" w:rsidRDefault="00F2212C" w:rsidP="00F2212C">
      <w:pPr>
        <w:jc w:val="both"/>
        <w:rPr>
          <w:rFonts w:ascii="Verdana" w:hAnsi="Verdana"/>
          <w:bCs/>
          <w:sz w:val="20"/>
        </w:rPr>
      </w:pPr>
      <w:r w:rsidRPr="00F2212C">
        <w:rPr>
          <w:rFonts w:ascii="Verdana" w:hAnsi="Verdana"/>
          <w:bCs/>
          <w:sz w:val="20"/>
        </w:rPr>
        <w:t>"</w:t>
      </w:r>
      <w:r w:rsidRPr="00F2212C">
        <w:rPr>
          <w:rFonts w:ascii="Verdana" w:hAnsi="Verdana"/>
          <w:b/>
          <w:bCs/>
          <w:sz w:val="20"/>
        </w:rPr>
        <w:t>Anexo 2.4.1</w:t>
      </w:r>
    </w:p>
    <w:p w:rsidR="00F2212C" w:rsidRPr="00F2212C" w:rsidRDefault="00F2212C" w:rsidP="00F2212C">
      <w:pPr>
        <w:jc w:val="both"/>
        <w:rPr>
          <w:rFonts w:ascii="Verdana" w:hAnsi="Verdana"/>
          <w:bCs/>
          <w:sz w:val="20"/>
        </w:rPr>
      </w:pP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t>1.-</w:t>
      </w:r>
      <w:r w:rsidRPr="00F2212C">
        <w:rPr>
          <w:rFonts w:ascii="Verdana" w:hAnsi="Verdana"/>
          <w:bCs/>
          <w:sz w:val="20"/>
        </w:rPr>
        <w:t>   </w:t>
      </w:r>
      <w:r w:rsidRPr="00F2212C">
        <w:rPr>
          <w:rFonts w:ascii="Verdana" w:hAnsi="Verdana"/>
          <w:b/>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85"/>
        <w:gridCol w:w="3337"/>
        <w:gridCol w:w="2002"/>
        <w:gridCol w:w="1488"/>
      </w:tblGrid>
      <w:tr w:rsidR="00F2212C" w:rsidRPr="00F2212C" w:rsidTr="00F2212C">
        <w:trPr>
          <w:trHeight w:val="528"/>
        </w:trPr>
        <w:tc>
          <w:tcPr>
            <w:tcW w:w="18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Fracción</w:t>
            </w:r>
            <w:r w:rsidRPr="00F2212C">
              <w:rPr>
                <w:rFonts w:ascii="Verdana" w:hAnsi="Verdana"/>
                <w:bCs/>
                <w:sz w:val="20"/>
              </w:rPr>
              <w:br/>
            </w:r>
            <w:r w:rsidRPr="00F2212C">
              <w:rPr>
                <w:rFonts w:ascii="Verdana" w:hAnsi="Verdana"/>
                <w:b/>
                <w:bCs/>
                <w:sz w:val="20"/>
              </w:rPr>
              <w:t>arancelaria</w:t>
            </w:r>
          </w:p>
        </w:tc>
        <w:tc>
          <w:tcPr>
            <w:tcW w:w="33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Descripción</w:t>
            </w:r>
          </w:p>
        </w:tc>
        <w:tc>
          <w:tcPr>
            <w:tcW w:w="20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NOM</w:t>
            </w:r>
          </w:p>
        </w:tc>
        <w:tc>
          <w:tcPr>
            <w:tcW w:w="1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Publicación</w:t>
            </w:r>
            <w:r w:rsidRPr="00F2212C">
              <w:rPr>
                <w:rFonts w:ascii="Verdana" w:hAnsi="Verdana"/>
                <w:bCs/>
                <w:sz w:val="20"/>
              </w:rPr>
              <w:br/>
            </w:r>
            <w:r w:rsidRPr="00F2212C">
              <w:rPr>
                <w:rFonts w:ascii="Verdana" w:hAnsi="Verdana"/>
                <w:b/>
                <w:bCs/>
                <w:sz w:val="20"/>
              </w:rPr>
              <w:t>D.O.F.</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8517.62.01</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i/>
                <w:iCs/>
                <w:sz w:val="20"/>
              </w:rPr>
              <w:t>...</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i/>
                <w:iCs/>
                <w:sz w:val="20"/>
              </w:rPr>
              <w:t>...</w:t>
            </w:r>
          </w:p>
        </w:tc>
      </w:tr>
      <w:tr w:rsidR="00F2212C" w:rsidRPr="00F2212C" w:rsidTr="00F2212C">
        <w:trPr>
          <w:trHeight w:val="1131"/>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Únicamente: </w:t>
            </w:r>
            <w:r w:rsidRPr="00F2212C">
              <w:rPr>
                <w:rFonts w:ascii="Verdana" w:hAnsi="Verdana"/>
                <w:bCs/>
                <w:sz w:val="20"/>
              </w:rPr>
              <w:t xml:space="preserve">Cuando cuenten con </w:t>
            </w:r>
            <w:proofErr w:type="spellStart"/>
            <w:r w:rsidRPr="00F2212C">
              <w:rPr>
                <w:rFonts w:ascii="Verdana" w:hAnsi="Verdana"/>
                <w:bCs/>
                <w:sz w:val="20"/>
              </w:rPr>
              <w:t>unainterfaz</w:t>
            </w:r>
            <w:proofErr w:type="spellEnd"/>
            <w:r w:rsidRPr="00F2212C">
              <w:rPr>
                <w:rFonts w:ascii="Verdana" w:hAnsi="Verdana"/>
                <w:bCs/>
                <w:sz w:val="20"/>
              </w:rPr>
              <w:t xml:space="preserve"> digital a redes públicas </w:t>
            </w:r>
            <w:proofErr w:type="spellStart"/>
            <w:r w:rsidRPr="00F2212C">
              <w:rPr>
                <w:rFonts w:ascii="Verdana" w:hAnsi="Verdana"/>
                <w:bCs/>
                <w:sz w:val="20"/>
              </w:rPr>
              <w:t>detelecomunicaciones</w:t>
            </w:r>
            <w:proofErr w:type="spellEnd"/>
            <w:r w:rsidRPr="00F2212C">
              <w:rPr>
                <w:rFonts w:ascii="Verdana" w:hAnsi="Verdana"/>
                <w:bCs/>
                <w:sz w:val="20"/>
              </w:rPr>
              <w:t xml:space="preserve"> (Interfaz digital a 2048 kbit/s y a 34 368 kbit/s), </w:t>
            </w:r>
            <w:proofErr w:type="spellStart"/>
            <w:r w:rsidRPr="00F2212C">
              <w:rPr>
                <w:rFonts w:ascii="Verdana" w:hAnsi="Verdana"/>
                <w:bCs/>
                <w:sz w:val="20"/>
              </w:rPr>
              <w:t>llamadastambién</w:t>
            </w:r>
            <w:proofErr w:type="spellEnd"/>
            <w:r w:rsidRPr="00F2212C">
              <w:rPr>
                <w:rFonts w:ascii="Verdana" w:hAnsi="Verdana"/>
                <w:bCs/>
                <w:sz w:val="20"/>
              </w:rPr>
              <w:t xml:space="preserve"> E1 y E3, respectivamente.</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NOM-218-SCFI-2017</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15-02-18</w:t>
            </w:r>
          </w:p>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8517.62.02</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i/>
                <w:iCs/>
                <w:sz w:val="20"/>
              </w:rPr>
              <w:t>...</w:t>
            </w:r>
          </w:p>
        </w:tc>
      </w:tr>
      <w:tr w:rsidR="00F2212C" w:rsidRPr="00F2212C" w:rsidTr="00F2212C">
        <w:trPr>
          <w:trHeight w:val="1131"/>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Únicamente: </w:t>
            </w:r>
            <w:r w:rsidRPr="00F2212C">
              <w:rPr>
                <w:rFonts w:ascii="Verdana" w:hAnsi="Verdana"/>
                <w:bCs/>
                <w:sz w:val="20"/>
              </w:rPr>
              <w:t xml:space="preserve">Cuando cuenten con </w:t>
            </w:r>
            <w:proofErr w:type="spellStart"/>
            <w:r w:rsidRPr="00F2212C">
              <w:rPr>
                <w:rFonts w:ascii="Verdana" w:hAnsi="Verdana"/>
                <w:bCs/>
                <w:sz w:val="20"/>
              </w:rPr>
              <w:t>unainterfaz</w:t>
            </w:r>
            <w:proofErr w:type="spellEnd"/>
            <w:r w:rsidRPr="00F2212C">
              <w:rPr>
                <w:rFonts w:ascii="Verdana" w:hAnsi="Verdana"/>
                <w:bCs/>
                <w:sz w:val="20"/>
              </w:rPr>
              <w:t xml:space="preserve"> digital a redes públicas </w:t>
            </w:r>
            <w:proofErr w:type="spellStart"/>
            <w:r w:rsidRPr="00F2212C">
              <w:rPr>
                <w:rFonts w:ascii="Verdana" w:hAnsi="Verdana"/>
                <w:bCs/>
                <w:sz w:val="20"/>
              </w:rPr>
              <w:t>detelecomunicaciones</w:t>
            </w:r>
            <w:proofErr w:type="spellEnd"/>
            <w:r w:rsidRPr="00F2212C">
              <w:rPr>
                <w:rFonts w:ascii="Verdana" w:hAnsi="Verdana"/>
                <w:bCs/>
                <w:sz w:val="20"/>
              </w:rPr>
              <w:t xml:space="preserve"> (Interfaz digital a 2048 kbit/s y a 34 368 kbit/s), </w:t>
            </w:r>
            <w:proofErr w:type="spellStart"/>
            <w:r w:rsidRPr="00F2212C">
              <w:rPr>
                <w:rFonts w:ascii="Verdana" w:hAnsi="Verdana"/>
                <w:bCs/>
                <w:sz w:val="20"/>
              </w:rPr>
              <w:t>llamadastambién</w:t>
            </w:r>
            <w:proofErr w:type="spellEnd"/>
            <w:r w:rsidRPr="00F2212C">
              <w:rPr>
                <w:rFonts w:ascii="Verdana" w:hAnsi="Verdana"/>
                <w:bCs/>
                <w:sz w:val="20"/>
              </w:rPr>
              <w:t xml:space="preserve"> E1 y E3, respectivamente.</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NOM-218-SCFI-2017</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15-02-18</w:t>
            </w:r>
          </w:p>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8517.62.03</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i/>
                <w:iCs/>
                <w:sz w:val="20"/>
              </w:rPr>
              <w:t>...</w:t>
            </w:r>
          </w:p>
        </w:tc>
      </w:tr>
      <w:tr w:rsidR="00F2212C" w:rsidRPr="00F2212C" w:rsidTr="00F2212C">
        <w:trPr>
          <w:trHeight w:val="1131"/>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lastRenderedPageBreak/>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Únicamente: </w:t>
            </w:r>
            <w:r w:rsidRPr="00F2212C">
              <w:rPr>
                <w:rFonts w:ascii="Verdana" w:hAnsi="Verdana"/>
                <w:bCs/>
                <w:sz w:val="20"/>
              </w:rPr>
              <w:t xml:space="preserve">Cuando cuenten con </w:t>
            </w:r>
            <w:proofErr w:type="spellStart"/>
            <w:r w:rsidRPr="00F2212C">
              <w:rPr>
                <w:rFonts w:ascii="Verdana" w:hAnsi="Verdana"/>
                <w:bCs/>
                <w:sz w:val="20"/>
              </w:rPr>
              <w:t>unainterfaz</w:t>
            </w:r>
            <w:proofErr w:type="spellEnd"/>
            <w:r w:rsidRPr="00F2212C">
              <w:rPr>
                <w:rFonts w:ascii="Verdana" w:hAnsi="Verdana"/>
                <w:bCs/>
                <w:sz w:val="20"/>
              </w:rPr>
              <w:t xml:space="preserve"> digital a redes públicas </w:t>
            </w:r>
            <w:proofErr w:type="spellStart"/>
            <w:r w:rsidRPr="00F2212C">
              <w:rPr>
                <w:rFonts w:ascii="Verdana" w:hAnsi="Verdana"/>
                <w:bCs/>
                <w:sz w:val="20"/>
              </w:rPr>
              <w:t>detelecomunicaciones</w:t>
            </w:r>
            <w:proofErr w:type="spellEnd"/>
            <w:r w:rsidRPr="00F2212C">
              <w:rPr>
                <w:rFonts w:ascii="Verdana" w:hAnsi="Verdana"/>
                <w:bCs/>
                <w:sz w:val="20"/>
              </w:rPr>
              <w:t xml:space="preserve"> (Interfaz digital a 2048 kbit/s y a 34 368 kbit/s), </w:t>
            </w:r>
            <w:proofErr w:type="spellStart"/>
            <w:r w:rsidRPr="00F2212C">
              <w:rPr>
                <w:rFonts w:ascii="Verdana" w:hAnsi="Verdana"/>
                <w:bCs/>
                <w:sz w:val="20"/>
              </w:rPr>
              <w:t>llamadastambién</w:t>
            </w:r>
            <w:proofErr w:type="spellEnd"/>
            <w:r w:rsidRPr="00F2212C">
              <w:rPr>
                <w:rFonts w:ascii="Verdana" w:hAnsi="Verdana"/>
                <w:bCs/>
                <w:sz w:val="20"/>
              </w:rPr>
              <w:t xml:space="preserve"> E1 y E3, respectivamente.</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NOM-218-SCFI-2017</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15-02-18</w:t>
            </w:r>
          </w:p>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8517.62.99</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30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r>
      <w:tr w:rsidR="00F2212C" w:rsidRPr="00F2212C" w:rsidTr="00F2212C">
        <w:trPr>
          <w:trHeight w:val="31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r>
    </w:tbl>
    <w:p w:rsidR="00F2212C" w:rsidRPr="00F2212C" w:rsidRDefault="00F2212C" w:rsidP="00F2212C">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85"/>
        <w:gridCol w:w="3337"/>
        <w:gridCol w:w="2002"/>
        <w:gridCol w:w="1488"/>
      </w:tblGrid>
      <w:tr w:rsidR="00F2212C" w:rsidRPr="00F2212C" w:rsidTr="00F2212C">
        <w:trPr>
          <w:trHeight w:val="317"/>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r>
      <w:tr w:rsidR="00F2212C" w:rsidRPr="00F2212C" w:rsidTr="00F2212C">
        <w:trPr>
          <w:trHeight w:val="1101"/>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Únicamente: </w:t>
            </w:r>
            <w:r w:rsidRPr="00F2212C">
              <w:rPr>
                <w:rFonts w:ascii="Verdana" w:hAnsi="Verdana"/>
                <w:bCs/>
                <w:sz w:val="20"/>
              </w:rPr>
              <w:t xml:space="preserve">Cuando cuenten con </w:t>
            </w:r>
            <w:proofErr w:type="spellStart"/>
            <w:r w:rsidRPr="00F2212C">
              <w:rPr>
                <w:rFonts w:ascii="Verdana" w:hAnsi="Verdana"/>
                <w:bCs/>
                <w:sz w:val="20"/>
              </w:rPr>
              <w:t>unainterfaz</w:t>
            </w:r>
            <w:proofErr w:type="spellEnd"/>
            <w:r w:rsidRPr="00F2212C">
              <w:rPr>
                <w:rFonts w:ascii="Verdana" w:hAnsi="Verdana"/>
                <w:bCs/>
                <w:sz w:val="20"/>
              </w:rPr>
              <w:t xml:space="preserve"> digital a redes públicas </w:t>
            </w:r>
            <w:proofErr w:type="spellStart"/>
            <w:r w:rsidRPr="00F2212C">
              <w:rPr>
                <w:rFonts w:ascii="Verdana" w:hAnsi="Verdana"/>
                <w:bCs/>
                <w:sz w:val="20"/>
              </w:rPr>
              <w:t>detelecomunicaciones</w:t>
            </w:r>
            <w:proofErr w:type="spellEnd"/>
            <w:r w:rsidRPr="00F2212C">
              <w:rPr>
                <w:rFonts w:ascii="Verdana" w:hAnsi="Verdana"/>
                <w:bCs/>
                <w:sz w:val="20"/>
              </w:rPr>
              <w:t xml:space="preserve"> (Interfaz digital a 2048 kbit/s y a 34 368 kbit/s), </w:t>
            </w:r>
            <w:proofErr w:type="spellStart"/>
            <w:r w:rsidRPr="00F2212C">
              <w:rPr>
                <w:rFonts w:ascii="Verdana" w:hAnsi="Verdana"/>
                <w:bCs/>
                <w:sz w:val="20"/>
              </w:rPr>
              <w:t>llamadastambién</w:t>
            </w:r>
            <w:proofErr w:type="spellEnd"/>
            <w:r w:rsidRPr="00F2212C">
              <w:rPr>
                <w:rFonts w:ascii="Verdana" w:hAnsi="Verdana"/>
                <w:bCs/>
                <w:sz w:val="20"/>
              </w:rPr>
              <w:t xml:space="preserve"> E1 y E3, respectivamente.</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NOM-218-SCFI-2017</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15-02-18</w:t>
            </w:r>
          </w:p>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316"/>
        </w:trPr>
        <w:tc>
          <w:tcPr>
            <w:tcW w:w="1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2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r>
    </w:tbl>
    <w:p w:rsidR="00F2212C" w:rsidRPr="00F2212C" w:rsidRDefault="00F2212C" w:rsidP="00F2212C">
      <w:pPr>
        <w:jc w:val="both"/>
        <w:rPr>
          <w:rFonts w:ascii="Verdana" w:hAnsi="Verdana"/>
          <w:bCs/>
          <w:sz w:val="20"/>
        </w:rPr>
      </w:pPr>
      <w:r w:rsidRPr="00F2212C">
        <w:rPr>
          <w:rFonts w:ascii="Verdana" w:hAnsi="Verdana"/>
          <w:bCs/>
          <w:sz w:val="20"/>
        </w:rPr>
        <w:t> </w:t>
      </w:r>
    </w:p>
    <w:p w:rsidR="00F2212C" w:rsidRPr="00F2212C" w:rsidRDefault="00F2212C" w:rsidP="00F2212C">
      <w:pPr>
        <w:jc w:val="both"/>
        <w:rPr>
          <w:rFonts w:ascii="Verdana" w:hAnsi="Verdana"/>
          <w:bCs/>
          <w:sz w:val="20"/>
        </w:rPr>
      </w:pPr>
      <w:r w:rsidRPr="00F2212C">
        <w:rPr>
          <w:rFonts w:ascii="Verdana" w:hAnsi="Verdana"/>
          <w:b/>
          <w:bCs/>
          <w:sz w:val="20"/>
        </w:rPr>
        <w:t>2.</w:t>
      </w:r>
      <w:r w:rsidRPr="00F2212C">
        <w:rPr>
          <w:rFonts w:ascii="Verdana" w:hAnsi="Verdana"/>
          <w:bCs/>
          <w:sz w:val="20"/>
        </w:rPr>
        <w:t> al </w:t>
      </w:r>
      <w:r w:rsidRPr="00F2212C">
        <w:rPr>
          <w:rFonts w:ascii="Verdana" w:hAnsi="Verdana"/>
          <w:b/>
          <w:bCs/>
          <w:sz w:val="20"/>
        </w:rPr>
        <w:t>12.</w:t>
      </w:r>
      <w:r w:rsidRPr="00F2212C">
        <w:rPr>
          <w:rFonts w:ascii="Verdana" w:hAnsi="Verdana"/>
          <w:bCs/>
          <w:sz w:val="20"/>
        </w:rPr>
        <w:t>        </w:t>
      </w: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t>Tercero.- </w:t>
      </w:r>
      <w:r w:rsidRPr="00F2212C">
        <w:rPr>
          <w:rFonts w:ascii="Verdana" w:hAnsi="Verdana"/>
          <w:bCs/>
          <w:sz w:val="20"/>
        </w:rPr>
        <w:t>Se </w:t>
      </w:r>
      <w:r w:rsidRPr="00F2212C">
        <w:rPr>
          <w:rFonts w:ascii="Verdana" w:hAnsi="Verdana"/>
          <w:b/>
          <w:bCs/>
          <w:sz w:val="20"/>
        </w:rPr>
        <w:t>adicionan</w:t>
      </w:r>
      <w:r w:rsidRPr="00F2212C">
        <w:rPr>
          <w:rFonts w:ascii="Verdana" w:hAnsi="Verdana"/>
          <w:bCs/>
          <w:sz w:val="20"/>
        </w:rPr>
        <w:t> al numeral 1 del Anexo 2.4.1 del Acuerdo por el que la Secretaría de Economía emite reglas y criterios de carácter general en materia de Comercio Exterior, publicado en el Diario Oficial de la Federación el 31 de diciembre de 2012 y sus posteriores modificaciones, las fracciones arancelarias que se señalan, en el orden que les corresponda según su numeración, como a continuación se indica:</w:t>
      </w:r>
    </w:p>
    <w:p w:rsidR="00F2212C" w:rsidRPr="00F2212C" w:rsidRDefault="00F2212C" w:rsidP="00F2212C">
      <w:pPr>
        <w:jc w:val="both"/>
        <w:rPr>
          <w:rFonts w:ascii="Verdana" w:hAnsi="Verdana"/>
          <w:bCs/>
          <w:sz w:val="20"/>
        </w:rPr>
      </w:pPr>
      <w:r w:rsidRPr="00F2212C">
        <w:rPr>
          <w:rFonts w:ascii="Verdana" w:hAnsi="Verdana"/>
          <w:bCs/>
          <w:sz w:val="20"/>
        </w:rPr>
        <w:t>"</w:t>
      </w:r>
      <w:r w:rsidRPr="00F2212C">
        <w:rPr>
          <w:rFonts w:ascii="Verdana" w:hAnsi="Verdana"/>
          <w:b/>
          <w:bCs/>
          <w:sz w:val="20"/>
        </w:rPr>
        <w:t>Anexo 2.4.1</w:t>
      </w:r>
    </w:p>
    <w:p w:rsidR="00F2212C" w:rsidRPr="00F2212C" w:rsidRDefault="00F2212C" w:rsidP="00F2212C">
      <w:pPr>
        <w:jc w:val="both"/>
        <w:rPr>
          <w:rFonts w:ascii="Verdana" w:hAnsi="Verdana"/>
          <w:bCs/>
          <w:sz w:val="20"/>
        </w:rPr>
      </w:pP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t>1.-</w:t>
      </w:r>
      <w:r w:rsidRPr="00F2212C">
        <w:rPr>
          <w:rFonts w:ascii="Verdana" w:hAnsi="Verdana"/>
          <w:bCs/>
          <w:sz w:val="20"/>
        </w:rPr>
        <w:t>   </w:t>
      </w:r>
      <w:r w:rsidRPr="00F2212C">
        <w:rPr>
          <w:rFonts w:ascii="Verdana" w:hAnsi="Verdana"/>
          <w:b/>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22"/>
        <w:gridCol w:w="3224"/>
        <w:gridCol w:w="1961"/>
        <w:gridCol w:w="1705"/>
      </w:tblGrid>
      <w:tr w:rsidR="00F2212C" w:rsidRPr="00F2212C" w:rsidTr="00F2212C">
        <w:trPr>
          <w:trHeight w:val="479"/>
        </w:trPr>
        <w:tc>
          <w:tcPr>
            <w:tcW w:w="1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Fracción</w:t>
            </w:r>
            <w:r w:rsidRPr="00F2212C">
              <w:rPr>
                <w:rFonts w:ascii="Verdana" w:hAnsi="Verdana"/>
                <w:bCs/>
                <w:sz w:val="20"/>
              </w:rPr>
              <w:br/>
            </w:r>
            <w:r w:rsidRPr="00F2212C">
              <w:rPr>
                <w:rFonts w:ascii="Verdana" w:hAnsi="Verdana"/>
                <w:b/>
                <w:bCs/>
                <w:sz w:val="20"/>
              </w:rPr>
              <w:t>arancelaria</w:t>
            </w:r>
          </w:p>
        </w:tc>
        <w:tc>
          <w:tcPr>
            <w:tcW w:w="32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Descripción</w:t>
            </w:r>
          </w:p>
        </w:tc>
        <w:tc>
          <w:tcPr>
            <w:tcW w:w="19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NOM</w:t>
            </w:r>
          </w:p>
        </w:tc>
        <w:tc>
          <w:tcPr>
            <w:tcW w:w="17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Publicación</w:t>
            </w:r>
            <w:r w:rsidRPr="00F2212C">
              <w:rPr>
                <w:rFonts w:ascii="Verdana" w:hAnsi="Verdana"/>
                <w:bCs/>
                <w:sz w:val="20"/>
              </w:rPr>
              <w:br/>
            </w:r>
            <w:r w:rsidRPr="00F2212C">
              <w:rPr>
                <w:rFonts w:ascii="Verdana" w:hAnsi="Verdana"/>
                <w:b/>
                <w:bCs/>
                <w:sz w:val="20"/>
              </w:rPr>
              <w:t>D.O.F.</w:t>
            </w:r>
          </w:p>
        </w:tc>
      </w:tr>
      <w:tr w:rsidR="00F2212C" w:rsidRPr="00F2212C" w:rsidTr="00F2212C">
        <w:trPr>
          <w:trHeight w:val="262"/>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r>
      <w:tr w:rsidR="00F2212C" w:rsidRPr="00F2212C" w:rsidTr="00F2212C">
        <w:trPr>
          <w:trHeight w:val="1474"/>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lastRenderedPageBreak/>
              <w:t>8517.62.04</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xml:space="preserve">Multiplicadores de salida digital </w:t>
            </w:r>
            <w:proofErr w:type="spellStart"/>
            <w:r w:rsidRPr="00F2212C">
              <w:rPr>
                <w:rFonts w:ascii="Verdana" w:hAnsi="Verdana"/>
                <w:bCs/>
                <w:sz w:val="20"/>
              </w:rPr>
              <w:t>oanalógica</w:t>
            </w:r>
            <w:proofErr w:type="spellEnd"/>
            <w:r w:rsidRPr="00F2212C">
              <w:rPr>
                <w:rFonts w:ascii="Verdana" w:hAnsi="Verdana"/>
                <w:bCs/>
                <w:sz w:val="20"/>
              </w:rPr>
              <w:t xml:space="preserve"> de </w:t>
            </w:r>
            <w:proofErr w:type="spellStart"/>
            <w:r w:rsidRPr="00F2212C">
              <w:rPr>
                <w:rFonts w:ascii="Verdana" w:hAnsi="Verdana"/>
                <w:bCs/>
                <w:sz w:val="20"/>
              </w:rPr>
              <w:t>modems</w:t>
            </w:r>
            <w:proofErr w:type="spellEnd"/>
            <w:r w:rsidRPr="00F2212C">
              <w:rPr>
                <w:rFonts w:ascii="Verdana" w:hAnsi="Verdana"/>
                <w:bCs/>
                <w:sz w:val="20"/>
              </w:rPr>
              <w:t xml:space="preserve">, </w:t>
            </w:r>
            <w:proofErr w:type="spellStart"/>
            <w:r w:rsidRPr="00F2212C">
              <w:rPr>
                <w:rFonts w:ascii="Verdana" w:hAnsi="Verdana"/>
                <w:bCs/>
                <w:sz w:val="20"/>
              </w:rPr>
              <w:t>repetidoresdigitales</w:t>
            </w:r>
            <w:proofErr w:type="spellEnd"/>
            <w:r w:rsidRPr="00F2212C">
              <w:rPr>
                <w:rFonts w:ascii="Verdana" w:hAnsi="Verdana"/>
                <w:bCs/>
                <w:sz w:val="20"/>
              </w:rPr>
              <w:t xml:space="preserve"> de interconexión </w:t>
            </w:r>
            <w:proofErr w:type="spellStart"/>
            <w:r w:rsidRPr="00F2212C">
              <w:rPr>
                <w:rFonts w:ascii="Verdana" w:hAnsi="Verdana"/>
                <w:bCs/>
                <w:sz w:val="20"/>
              </w:rPr>
              <w:t>oconmutadores</w:t>
            </w:r>
            <w:proofErr w:type="spellEnd"/>
            <w:r w:rsidRPr="00F2212C">
              <w:rPr>
                <w:rFonts w:ascii="Verdana" w:hAnsi="Verdana"/>
                <w:bCs/>
                <w:sz w:val="20"/>
              </w:rPr>
              <w:t xml:space="preserve"> de interfaz, </w:t>
            </w:r>
            <w:proofErr w:type="spellStart"/>
            <w:r w:rsidRPr="00F2212C">
              <w:rPr>
                <w:rFonts w:ascii="Verdana" w:hAnsi="Verdana"/>
                <w:bCs/>
                <w:sz w:val="20"/>
              </w:rPr>
              <w:t>paraintercambio</w:t>
            </w:r>
            <w:proofErr w:type="spellEnd"/>
            <w:r w:rsidRPr="00F2212C">
              <w:rPr>
                <w:rFonts w:ascii="Verdana" w:hAnsi="Verdana"/>
                <w:bCs/>
                <w:sz w:val="20"/>
              </w:rPr>
              <w:t xml:space="preserve"> de información </w:t>
            </w:r>
            <w:proofErr w:type="spellStart"/>
            <w:r w:rsidRPr="00F2212C">
              <w:rPr>
                <w:rFonts w:ascii="Verdana" w:hAnsi="Verdana"/>
                <w:bCs/>
                <w:sz w:val="20"/>
              </w:rPr>
              <w:t>entrecomputadoras</w:t>
            </w:r>
            <w:proofErr w:type="spellEnd"/>
            <w:r w:rsidRPr="00F2212C">
              <w:rPr>
                <w:rFonts w:ascii="Verdana" w:hAnsi="Verdana"/>
                <w:bCs/>
                <w:sz w:val="20"/>
              </w:rPr>
              <w:t xml:space="preserve"> y equipos terminales de teleproceso.</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1272"/>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Únicamente:</w:t>
            </w:r>
            <w:r w:rsidRPr="00F2212C">
              <w:rPr>
                <w:rFonts w:ascii="Verdana" w:hAnsi="Verdana"/>
                <w:bCs/>
                <w:sz w:val="20"/>
              </w:rPr>
              <w:t xml:space="preserve"> Cuando cuenten con una interfaz digital a redes públicas </w:t>
            </w:r>
            <w:proofErr w:type="spellStart"/>
            <w:r w:rsidRPr="00F2212C">
              <w:rPr>
                <w:rFonts w:ascii="Verdana" w:hAnsi="Verdana"/>
                <w:bCs/>
                <w:sz w:val="20"/>
              </w:rPr>
              <w:t>detelecomunicaciones</w:t>
            </w:r>
            <w:proofErr w:type="spellEnd"/>
            <w:r w:rsidRPr="00F2212C">
              <w:rPr>
                <w:rFonts w:ascii="Verdana" w:hAnsi="Verdana"/>
                <w:bCs/>
                <w:sz w:val="20"/>
              </w:rPr>
              <w:t xml:space="preserve"> (Interfaz digital a 2 048 kbit/s y a 34 368 kbit/s), llamadas también E1 y E3, respectivamente.</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NOM-218-SCFI-2017</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15-02-18</w:t>
            </w:r>
          </w:p>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262"/>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i/>
                <w:iCs/>
                <w:sz w:val="20"/>
              </w:rPr>
              <w:t>...</w:t>
            </w:r>
          </w:p>
        </w:tc>
      </w:tr>
      <w:tr w:rsidR="00F2212C" w:rsidRPr="00F2212C" w:rsidTr="00F2212C">
        <w:trPr>
          <w:trHeight w:val="1474"/>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8517.62.15</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xml:space="preserve">Emisores, incluso con </w:t>
            </w:r>
            <w:proofErr w:type="gramStart"/>
            <w:r w:rsidRPr="00F2212C">
              <w:rPr>
                <w:rFonts w:ascii="Verdana" w:hAnsi="Verdana"/>
                <w:bCs/>
                <w:sz w:val="20"/>
              </w:rPr>
              <w:t>aparato receptor, fijos o móviles</w:t>
            </w:r>
            <w:proofErr w:type="gramEnd"/>
            <w:r w:rsidRPr="00F2212C">
              <w:rPr>
                <w:rFonts w:ascii="Verdana" w:hAnsi="Verdana"/>
                <w:bCs/>
                <w:sz w:val="20"/>
              </w:rPr>
              <w:t>, en súper alta frecuencia (SHF) o de microondas de más de 1 GHz, con capacidad superior a 300 canales telefónicos o para un canal de televisión, para radiotelefonía o radiotelegrafía.</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1272"/>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Únicamente:</w:t>
            </w:r>
            <w:r w:rsidRPr="00F2212C">
              <w:rPr>
                <w:rFonts w:ascii="Verdana" w:hAnsi="Verdana"/>
                <w:bCs/>
                <w:sz w:val="20"/>
              </w:rPr>
              <w:t xml:space="preserve"> Cuando cuenten con una interfaz digital a redes públicas </w:t>
            </w:r>
            <w:proofErr w:type="spellStart"/>
            <w:r w:rsidRPr="00F2212C">
              <w:rPr>
                <w:rFonts w:ascii="Verdana" w:hAnsi="Verdana"/>
                <w:bCs/>
                <w:sz w:val="20"/>
              </w:rPr>
              <w:t>detelecomunicaciones</w:t>
            </w:r>
            <w:proofErr w:type="spellEnd"/>
            <w:r w:rsidRPr="00F2212C">
              <w:rPr>
                <w:rFonts w:ascii="Verdana" w:hAnsi="Verdana"/>
                <w:bCs/>
                <w:sz w:val="20"/>
              </w:rPr>
              <w:t xml:space="preserve"> (Interfaz digital a 2 048 kbit/s y a 34 368 kbit/s), llamadas también E1 y E3, respectivamente.</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NOM-218-SCFI-2017</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15-02-18</w:t>
            </w:r>
          </w:p>
          <w:p w:rsidR="00F2212C" w:rsidRPr="00F2212C" w:rsidRDefault="00F2212C" w:rsidP="00F2212C">
            <w:pPr>
              <w:jc w:val="both"/>
              <w:rPr>
                <w:rFonts w:ascii="Verdana" w:hAnsi="Verdana"/>
                <w:bCs/>
                <w:sz w:val="20"/>
              </w:rPr>
            </w:pPr>
            <w:r w:rsidRPr="00F2212C">
              <w:rPr>
                <w:rFonts w:ascii="Verdana" w:hAnsi="Verdana"/>
                <w:bCs/>
                <w:sz w:val="20"/>
              </w:rPr>
              <w:t> </w:t>
            </w:r>
          </w:p>
        </w:tc>
      </w:tr>
      <w:tr w:rsidR="00F2212C" w:rsidRPr="00F2212C" w:rsidTr="00F2212C">
        <w:trPr>
          <w:trHeight w:val="277"/>
        </w:trPr>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 </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sz w:val="20"/>
              </w:rPr>
              <w:t>...</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Cs/>
                <w:sz w:val="20"/>
              </w:rPr>
              <w:t>...</w:t>
            </w:r>
          </w:p>
        </w:tc>
        <w:tc>
          <w:tcPr>
            <w:tcW w:w="1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212C" w:rsidRPr="00F2212C" w:rsidRDefault="00F2212C" w:rsidP="00F2212C">
            <w:pPr>
              <w:jc w:val="both"/>
              <w:rPr>
                <w:rFonts w:ascii="Verdana" w:hAnsi="Verdana"/>
                <w:bCs/>
                <w:sz w:val="20"/>
              </w:rPr>
            </w:pPr>
            <w:r w:rsidRPr="00F2212C">
              <w:rPr>
                <w:rFonts w:ascii="Verdana" w:hAnsi="Verdana"/>
                <w:b/>
                <w:bCs/>
                <w:i/>
                <w:iCs/>
                <w:sz w:val="20"/>
              </w:rPr>
              <w:t>...</w:t>
            </w:r>
          </w:p>
        </w:tc>
      </w:tr>
    </w:tbl>
    <w:p w:rsidR="00F2212C" w:rsidRPr="00F2212C" w:rsidRDefault="00F2212C" w:rsidP="00F2212C">
      <w:pPr>
        <w:jc w:val="both"/>
        <w:rPr>
          <w:rFonts w:ascii="Verdana" w:hAnsi="Verdana"/>
          <w:bCs/>
          <w:sz w:val="20"/>
        </w:rPr>
      </w:pPr>
      <w:r w:rsidRPr="00F2212C">
        <w:rPr>
          <w:rFonts w:ascii="Verdana" w:hAnsi="Verdana"/>
          <w:bCs/>
          <w:sz w:val="20"/>
        </w:rPr>
        <w:t> </w:t>
      </w:r>
    </w:p>
    <w:p w:rsidR="00F2212C" w:rsidRPr="00F2212C" w:rsidRDefault="00F2212C" w:rsidP="00F2212C">
      <w:pPr>
        <w:jc w:val="both"/>
        <w:rPr>
          <w:rFonts w:ascii="Verdana" w:hAnsi="Verdana"/>
          <w:bCs/>
          <w:sz w:val="20"/>
        </w:rPr>
      </w:pPr>
      <w:r w:rsidRPr="00F2212C">
        <w:rPr>
          <w:rFonts w:ascii="Verdana" w:hAnsi="Verdana"/>
          <w:b/>
          <w:bCs/>
          <w:sz w:val="20"/>
        </w:rPr>
        <w:t>2.</w:t>
      </w:r>
      <w:r w:rsidRPr="00F2212C">
        <w:rPr>
          <w:rFonts w:ascii="Verdana" w:hAnsi="Verdana"/>
          <w:bCs/>
          <w:sz w:val="20"/>
        </w:rPr>
        <w:t> al </w:t>
      </w:r>
      <w:r w:rsidRPr="00F2212C">
        <w:rPr>
          <w:rFonts w:ascii="Verdana" w:hAnsi="Verdana"/>
          <w:b/>
          <w:bCs/>
          <w:sz w:val="20"/>
        </w:rPr>
        <w:t>12.</w:t>
      </w:r>
      <w:r w:rsidRPr="00F2212C">
        <w:rPr>
          <w:rFonts w:ascii="Verdana" w:hAnsi="Verdana"/>
          <w:bCs/>
          <w:sz w:val="20"/>
        </w:rPr>
        <w:t>        </w:t>
      </w:r>
      <w:r w:rsidRPr="00F2212C">
        <w:rPr>
          <w:rFonts w:ascii="Verdana" w:hAnsi="Verdana"/>
          <w:b/>
          <w:bCs/>
          <w:sz w:val="20"/>
        </w:rPr>
        <w:t>..."</w:t>
      </w:r>
    </w:p>
    <w:p w:rsidR="00F2212C" w:rsidRPr="00F2212C" w:rsidRDefault="00F2212C" w:rsidP="00F2212C">
      <w:pPr>
        <w:jc w:val="both"/>
        <w:rPr>
          <w:rFonts w:ascii="Verdana" w:hAnsi="Verdana"/>
          <w:bCs/>
          <w:sz w:val="20"/>
        </w:rPr>
      </w:pPr>
      <w:r w:rsidRPr="00F2212C">
        <w:rPr>
          <w:rFonts w:ascii="Verdana" w:hAnsi="Verdana"/>
          <w:b/>
          <w:bCs/>
          <w:sz w:val="20"/>
        </w:rPr>
        <w:lastRenderedPageBreak/>
        <w:t>Cuarto.- </w:t>
      </w:r>
      <w:r w:rsidRPr="00F2212C">
        <w:rPr>
          <w:rFonts w:ascii="Verdana" w:hAnsi="Verdana"/>
          <w:bCs/>
          <w:sz w:val="20"/>
        </w:rPr>
        <w:t>Se </w:t>
      </w:r>
      <w:r w:rsidRPr="00F2212C">
        <w:rPr>
          <w:rFonts w:ascii="Verdana" w:hAnsi="Verdana"/>
          <w:b/>
          <w:bCs/>
          <w:sz w:val="20"/>
        </w:rPr>
        <w:t>elimina</w:t>
      </w:r>
      <w:r w:rsidRPr="00F2212C">
        <w:rPr>
          <w:rFonts w:ascii="Verdana" w:hAnsi="Verdana"/>
          <w:bCs/>
          <w:sz w:val="20"/>
        </w:rPr>
        <w:t> la fracción arancelaria 8543.20.05 del numeral 8 del Anexo 2.4.1 del Acuerdo por el que la Secretaría de Economía emite reglas y criterios de carácter general en materia de Comercio Exterior, publicado en el Diario Oficial de la Federación el 31 de diciembre de 2012 y sus posteriores modificaciones.</w:t>
      </w:r>
    </w:p>
    <w:p w:rsidR="00F2212C" w:rsidRPr="00F2212C" w:rsidRDefault="00F2212C" w:rsidP="00F2212C">
      <w:pPr>
        <w:jc w:val="both"/>
        <w:rPr>
          <w:rFonts w:ascii="Verdana" w:hAnsi="Verdana"/>
          <w:b/>
          <w:bCs/>
          <w:sz w:val="20"/>
        </w:rPr>
      </w:pPr>
      <w:r w:rsidRPr="00F2212C">
        <w:rPr>
          <w:rFonts w:ascii="Verdana" w:hAnsi="Verdana"/>
          <w:b/>
          <w:bCs/>
          <w:sz w:val="20"/>
        </w:rPr>
        <w:t>TRANSITORIO</w:t>
      </w:r>
    </w:p>
    <w:p w:rsidR="00F2212C" w:rsidRPr="00F2212C" w:rsidRDefault="00F2212C" w:rsidP="00F2212C">
      <w:pPr>
        <w:jc w:val="both"/>
        <w:rPr>
          <w:rFonts w:ascii="Verdana" w:hAnsi="Verdana"/>
          <w:bCs/>
          <w:sz w:val="20"/>
        </w:rPr>
      </w:pPr>
      <w:r w:rsidRPr="00F2212C">
        <w:rPr>
          <w:rFonts w:ascii="Verdana" w:hAnsi="Verdana"/>
          <w:b/>
          <w:bCs/>
          <w:sz w:val="20"/>
        </w:rPr>
        <w:t>Único.- </w:t>
      </w:r>
      <w:r w:rsidRPr="00F2212C">
        <w:rPr>
          <w:rFonts w:ascii="Verdana" w:hAnsi="Verdana"/>
          <w:bCs/>
          <w:sz w:val="20"/>
        </w:rPr>
        <w:t>El presente Acuerdo entrará en vigor el día hábil siguiente al de su publicación en el Diario Oficial de la Federación.</w:t>
      </w:r>
    </w:p>
    <w:p w:rsidR="00F2212C" w:rsidRPr="00F2212C" w:rsidRDefault="00F2212C" w:rsidP="00F2212C">
      <w:pPr>
        <w:jc w:val="both"/>
        <w:rPr>
          <w:rFonts w:ascii="Verdana" w:hAnsi="Verdana"/>
          <w:bCs/>
          <w:sz w:val="20"/>
        </w:rPr>
      </w:pPr>
      <w:r w:rsidRPr="00F2212C">
        <w:rPr>
          <w:rFonts w:ascii="Verdana" w:hAnsi="Verdana"/>
          <w:bCs/>
          <w:sz w:val="20"/>
        </w:rPr>
        <w:t> </w:t>
      </w:r>
    </w:p>
    <w:p w:rsidR="00F2212C" w:rsidRPr="00F2212C" w:rsidRDefault="00F2212C" w:rsidP="00F2212C">
      <w:pPr>
        <w:jc w:val="both"/>
        <w:rPr>
          <w:rFonts w:ascii="Verdana" w:hAnsi="Verdana"/>
          <w:bCs/>
          <w:sz w:val="20"/>
        </w:rPr>
      </w:pPr>
      <w:r w:rsidRPr="00F2212C">
        <w:rPr>
          <w:rFonts w:ascii="Verdana" w:hAnsi="Verdana"/>
          <w:bCs/>
          <w:sz w:val="20"/>
        </w:rPr>
        <w:t>Ciudad de México, a 4 de julio de 2018.- El Secretario de Economía, </w:t>
      </w:r>
      <w:r w:rsidRPr="00F2212C">
        <w:rPr>
          <w:rFonts w:ascii="Verdana" w:hAnsi="Verdana"/>
          <w:b/>
          <w:bCs/>
          <w:sz w:val="20"/>
        </w:rPr>
        <w:t>Ildefonso Guajardo Villarreal</w:t>
      </w:r>
      <w:r w:rsidRPr="00F2212C">
        <w:rPr>
          <w:rFonts w:ascii="Verdana" w:hAnsi="Verdana"/>
          <w:bCs/>
          <w:sz w:val="20"/>
        </w:rPr>
        <w:t>.- Rúbrica.</w:t>
      </w:r>
    </w:p>
    <w:p w:rsidR="00F2212C" w:rsidRPr="00F2212C" w:rsidRDefault="00F2212C" w:rsidP="00F2212C">
      <w:pPr>
        <w:jc w:val="both"/>
        <w:rPr>
          <w:rFonts w:ascii="Verdana" w:hAnsi="Verdana"/>
          <w:bCs/>
          <w:sz w:val="20"/>
        </w:rPr>
      </w:pPr>
      <w:r w:rsidRPr="00F2212C">
        <w:rPr>
          <w:rFonts w:ascii="Verdana" w:hAnsi="Verdana"/>
          <w:bCs/>
          <w:sz w:val="20"/>
        </w:rPr>
        <w:t> </w:t>
      </w:r>
    </w:p>
    <w:p w:rsidR="00733488" w:rsidRPr="00733488" w:rsidRDefault="00733488" w:rsidP="00733488">
      <w:pPr>
        <w:jc w:val="both"/>
        <w:rPr>
          <w:rFonts w:ascii="Verdana" w:hAnsi="Verdana"/>
          <w:bCs/>
          <w:sz w:val="20"/>
        </w:rPr>
      </w:pPr>
      <w:bookmarkStart w:id="0" w:name="_GoBack"/>
      <w:bookmarkEnd w:id="0"/>
    </w:p>
    <w:p w:rsidR="00BF3AEB" w:rsidRDefault="00F2212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88"/>
    <w:rsid w:val="002228FA"/>
    <w:rsid w:val="00733488"/>
    <w:rsid w:val="00C06CE1"/>
    <w:rsid w:val="00F22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5630">
      <w:bodyDiv w:val="1"/>
      <w:marLeft w:val="0"/>
      <w:marRight w:val="0"/>
      <w:marTop w:val="0"/>
      <w:marBottom w:val="0"/>
      <w:divBdr>
        <w:top w:val="none" w:sz="0" w:space="0" w:color="auto"/>
        <w:left w:val="none" w:sz="0" w:space="0" w:color="auto"/>
        <w:bottom w:val="none" w:sz="0" w:space="0" w:color="auto"/>
        <w:right w:val="none" w:sz="0" w:space="0" w:color="auto"/>
      </w:divBdr>
      <w:divsChild>
        <w:div w:id="160432533">
          <w:marLeft w:val="0"/>
          <w:marRight w:val="0"/>
          <w:marTop w:val="0"/>
          <w:marBottom w:val="101"/>
          <w:divBdr>
            <w:top w:val="none" w:sz="0" w:space="0" w:color="auto"/>
            <w:left w:val="none" w:sz="0" w:space="0" w:color="auto"/>
            <w:bottom w:val="none" w:sz="0" w:space="0" w:color="auto"/>
            <w:right w:val="none" w:sz="0" w:space="0" w:color="auto"/>
          </w:divBdr>
        </w:div>
        <w:div w:id="702172506">
          <w:marLeft w:val="0"/>
          <w:marRight w:val="0"/>
          <w:marTop w:val="101"/>
          <w:marBottom w:val="101"/>
          <w:divBdr>
            <w:top w:val="none" w:sz="0" w:space="0" w:color="auto"/>
            <w:left w:val="none" w:sz="0" w:space="0" w:color="auto"/>
            <w:bottom w:val="none" w:sz="0" w:space="0" w:color="auto"/>
            <w:right w:val="none" w:sz="0" w:space="0" w:color="auto"/>
          </w:divBdr>
        </w:div>
        <w:div w:id="441998367">
          <w:marLeft w:val="0"/>
          <w:marRight w:val="0"/>
          <w:marTop w:val="0"/>
          <w:marBottom w:val="101"/>
          <w:divBdr>
            <w:top w:val="none" w:sz="0" w:space="0" w:color="auto"/>
            <w:left w:val="none" w:sz="0" w:space="0" w:color="auto"/>
            <w:bottom w:val="none" w:sz="0" w:space="0" w:color="auto"/>
            <w:right w:val="none" w:sz="0" w:space="0" w:color="auto"/>
          </w:divBdr>
        </w:div>
        <w:div w:id="1149128336">
          <w:marLeft w:val="0"/>
          <w:marRight w:val="0"/>
          <w:marTop w:val="0"/>
          <w:marBottom w:val="101"/>
          <w:divBdr>
            <w:top w:val="none" w:sz="0" w:space="0" w:color="auto"/>
            <w:left w:val="none" w:sz="0" w:space="0" w:color="auto"/>
            <w:bottom w:val="none" w:sz="0" w:space="0" w:color="auto"/>
            <w:right w:val="none" w:sz="0" w:space="0" w:color="auto"/>
          </w:divBdr>
        </w:div>
        <w:div w:id="163251265">
          <w:marLeft w:val="0"/>
          <w:marRight w:val="0"/>
          <w:marTop w:val="0"/>
          <w:marBottom w:val="101"/>
          <w:divBdr>
            <w:top w:val="none" w:sz="0" w:space="0" w:color="auto"/>
            <w:left w:val="none" w:sz="0" w:space="0" w:color="auto"/>
            <w:bottom w:val="none" w:sz="0" w:space="0" w:color="auto"/>
            <w:right w:val="none" w:sz="0" w:space="0" w:color="auto"/>
          </w:divBdr>
        </w:div>
        <w:div w:id="699472987">
          <w:marLeft w:val="0"/>
          <w:marRight w:val="0"/>
          <w:marTop w:val="0"/>
          <w:marBottom w:val="101"/>
          <w:divBdr>
            <w:top w:val="none" w:sz="0" w:space="0" w:color="auto"/>
            <w:left w:val="none" w:sz="0" w:space="0" w:color="auto"/>
            <w:bottom w:val="none" w:sz="0" w:space="0" w:color="auto"/>
            <w:right w:val="none" w:sz="0" w:space="0" w:color="auto"/>
          </w:divBdr>
        </w:div>
        <w:div w:id="1592858254">
          <w:marLeft w:val="0"/>
          <w:marRight w:val="0"/>
          <w:marTop w:val="0"/>
          <w:marBottom w:val="101"/>
          <w:divBdr>
            <w:top w:val="none" w:sz="0" w:space="0" w:color="auto"/>
            <w:left w:val="none" w:sz="0" w:space="0" w:color="auto"/>
            <w:bottom w:val="none" w:sz="0" w:space="0" w:color="auto"/>
            <w:right w:val="none" w:sz="0" w:space="0" w:color="auto"/>
          </w:divBdr>
        </w:div>
        <w:div w:id="1438527831">
          <w:marLeft w:val="0"/>
          <w:marRight w:val="0"/>
          <w:marTop w:val="0"/>
          <w:marBottom w:val="101"/>
          <w:divBdr>
            <w:top w:val="none" w:sz="0" w:space="0" w:color="auto"/>
            <w:left w:val="none" w:sz="0" w:space="0" w:color="auto"/>
            <w:bottom w:val="none" w:sz="0" w:space="0" w:color="auto"/>
            <w:right w:val="none" w:sz="0" w:space="0" w:color="auto"/>
          </w:divBdr>
        </w:div>
        <w:div w:id="1554389082">
          <w:marLeft w:val="0"/>
          <w:marRight w:val="0"/>
          <w:marTop w:val="0"/>
          <w:marBottom w:val="101"/>
          <w:divBdr>
            <w:top w:val="none" w:sz="0" w:space="0" w:color="auto"/>
            <w:left w:val="none" w:sz="0" w:space="0" w:color="auto"/>
            <w:bottom w:val="none" w:sz="0" w:space="0" w:color="auto"/>
            <w:right w:val="none" w:sz="0" w:space="0" w:color="auto"/>
          </w:divBdr>
        </w:div>
        <w:div w:id="894701567">
          <w:marLeft w:val="0"/>
          <w:marRight w:val="0"/>
          <w:marTop w:val="0"/>
          <w:marBottom w:val="101"/>
          <w:divBdr>
            <w:top w:val="none" w:sz="0" w:space="0" w:color="auto"/>
            <w:left w:val="none" w:sz="0" w:space="0" w:color="auto"/>
            <w:bottom w:val="none" w:sz="0" w:space="0" w:color="auto"/>
            <w:right w:val="none" w:sz="0" w:space="0" w:color="auto"/>
          </w:divBdr>
        </w:div>
        <w:div w:id="795294728">
          <w:marLeft w:val="0"/>
          <w:marRight w:val="0"/>
          <w:marTop w:val="0"/>
          <w:marBottom w:val="101"/>
          <w:divBdr>
            <w:top w:val="none" w:sz="0" w:space="0" w:color="auto"/>
            <w:left w:val="none" w:sz="0" w:space="0" w:color="auto"/>
            <w:bottom w:val="none" w:sz="0" w:space="0" w:color="auto"/>
            <w:right w:val="none" w:sz="0" w:space="0" w:color="auto"/>
          </w:divBdr>
        </w:div>
        <w:div w:id="555358583">
          <w:marLeft w:val="0"/>
          <w:marRight w:val="0"/>
          <w:marTop w:val="0"/>
          <w:marBottom w:val="101"/>
          <w:divBdr>
            <w:top w:val="none" w:sz="0" w:space="0" w:color="auto"/>
            <w:left w:val="none" w:sz="0" w:space="0" w:color="auto"/>
            <w:bottom w:val="none" w:sz="0" w:space="0" w:color="auto"/>
            <w:right w:val="none" w:sz="0" w:space="0" w:color="auto"/>
          </w:divBdr>
        </w:div>
        <w:div w:id="1759250101">
          <w:marLeft w:val="0"/>
          <w:marRight w:val="0"/>
          <w:marTop w:val="0"/>
          <w:marBottom w:val="101"/>
          <w:divBdr>
            <w:top w:val="none" w:sz="0" w:space="0" w:color="auto"/>
            <w:left w:val="none" w:sz="0" w:space="0" w:color="auto"/>
            <w:bottom w:val="none" w:sz="0" w:space="0" w:color="auto"/>
            <w:right w:val="none" w:sz="0" w:space="0" w:color="auto"/>
          </w:divBdr>
        </w:div>
        <w:div w:id="1428234997">
          <w:marLeft w:val="0"/>
          <w:marRight w:val="0"/>
          <w:marTop w:val="101"/>
          <w:marBottom w:val="80"/>
          <w:divBdr>
            <w:top w:val="none" w:sz="0" w:space="0" w:color="auto"/>
            <w:left w:val="none" w:sz="0" w:space="0" w:color="auto"/>
            <w:bottom w:val="none" w:sz="0" w:space="0" w:color="auto"/>
            <w:right w:val="none" w:sz="0" w:space="0" w:color="auto"/>
          </w:divBdr>
        </w:div>
        <w:div w:id="301811982">
          <w:marLeft w:val="0"/>
          <w:marRight w:val="0"/>
          <w:marTop w:val="0"/>
          <w:marBottom w:val="80"/>
          <w:divBdr>
            <w:top w:val="none" w:sz="0" w:space="0" w:color="auto"/>
            <w:left w:val="none" w:sz="0" w:space="0" w:color="auto"/>
            <w:bottom w:val="none" w:sz="0" w:space="0" w:color="auto"/>
            <w:right w:val="none" w:sz="0" w:space="0" w:color="auto"/>
          </w:divBdr>
        </w:div>
        <w:div w:id="1049067273">
          <w:marLeft w:val="0"/>
          <w:marRight w:val="0"/>
          <w:marTop w:val="0"/>
          <w:marBottom w:val="80"/>
          <w:divBdr>
            <w:top w:val="none" w:sz="0" w:space="0" w:color="auto"/>
            <w:left w:val="none" w:sz="0" w:space="0" w:color="auto"/>
            <w:bottom w:val="none" w:sz="0" w:space="0" w:color="auto"/>
            <w:right w:val="none" w:sz="0" w:space="0" w:color="auto"/>
          </w:divBdr>
        </w:div>
        <w:div w:id="981471327">
          <w:marLeft w:val="720"/>
          <w:marRight w:val="0"/>
          <w:marTop w:val="0"/>
          <w:marBottom w:val="80"/>
          <w:divBdr>
            <w:top w:val="none" w:sz="0" w:space="0" w:color="auto"/>
            <w:left w:val="none" w:sz="0" w:space="0" w:color="auto"/>
            <w:bottom w:val="none" w:sz="0" w:space="0" w:color="auto"/>
            <w:right w:val="none" w:sz="0" w:space="0" w:color="auto"/>
          </w:divBdr>
        </w:div>
        <w:div w:id="292370561">
          <w:marLeft w:val="720"/>
          <w:marRight w:val="0"/>
          <w:marTop w:val="0"/>
          <w:marBottom w:val="80"/>
          <w:divBdr>
            <w:top w:val="none" w:sz="0" w:space="0" w:color="auto"/>
            <w:left w:val="none" w:sz="0" w:space="0" w:color="auto"/>
            <w:bottom w:val="none" w:sz="0" w:space="0" w:color="auto"/>
            <w:right w:val="none" w:sz="0" w:space="0" w:color="auto"/>
          </w:divBdr>
        </w:div>
        <w:div w:id="1364205777">
          <w:marLeft w:val="720"/>
          <w:marRight w:val="0"/>
          <w:marTop w:val="0"/>
          <w:marBottom w:val="80"/>
          <w:divBdr>
            <w:top w:val="none" w:sz="0" w:space="0" w:color="auto"/>
            <w:left w:val="none" w:sz="0" w:space="0" w:color="auto"/>
            <w:bottom w:val="none" w:sz="0" w:space="0" w:color="auto"/>
            <w:right w:val="none" w:sz="0" w:space="0" w:color="auto"/>
          </w:divBdr>
        </w:div>
        <w:div w:id="215625739">
          <w:marLeft w:val="720"/>
          <w:marRight w:val="0"/>
          <w:marTop w:val="0"/>
          <w:marBottom w:val="80"/>
          <w:divBdr>
            <w:top w:val="none" w:sz="0" w:space="0" w:color="auto"/>
            <w:left w:val="none" w:sz="0" w:space="0" w:color="auto"/>
            <w:bottom w:val="none" w:sz="0" w:space="0" w:color="auto"/>
            <w:right w:val="none" w:sz="0" w:space="0" w:color="auto"/>
          </w:divBdr>
        </w:div>
        <w:div w:id="1047414043">
          <w:marLeft w:val="1080"/>
          <w:marRight w:val="0"/>
          <w:marTop w:val="0"/>
          <w:marBottom w:val="80"/>
          <w:divBdr>
            <w:top w:val="none" w:sz="0" w:space="0" w:color="auto"/>
            <w:left w:val="none" w:sz="0" w:space="0" w:color="auto"/>
            <w:bottom w:val="none" w:sz="0" w:space="0" w:color="auto"/>
            <w:right w:val="none" w:sz="0" w:space="0" w:color="auto"/>
          </w:divBdr>
        </w:div>
        <w:div w:id="1209997529">
          <w:marLeft w:val="1080"/>
          <w:marRight w:val="0"/>
          <w:marTop w:val="0"/>
          <w:marBottom w:val="80"/>
          <w:divBdr>
            <w:top w:val="none" w:sz="0" w:space="0" w:color="auto"/>
            <w:left w:val="none" w:sz="0" w:space="0" w:color="auto"/>
            <w:bottom w:val="none" w:sz="0" w:space="0" w:color="auto"/>
            <w:right w:val="none" w:sz="0" w:space="0" w:color="auto"/>
          </w:divBdr>
        </w:div>
        <w:div w:id="1304313852">
          <w:marLeft w:val="1080"/>
          <w:marRight w:val="0"/>
          <w:marTop w:val="0"/>
          <w:marBottom w:val="80"/>
          <w:divBdr>
            <w:top w:val="none" w:sz="0" w:space="0" w:color="auto"/>
            <w:left w:val="none" w:sz="0" w:space="0" w:color="auto"/>
            <w:bottom w:val="none" w:sz="0" w:space="0" w:color="auto"/>
            <w:right w:val="none" w:sz="0" w:space="0" w:color="auto"/>
          </w:divBdr>
        </w:div>
        <w:div w:id="1345791182">
          <w:marLeft w:val="1080"/>
          <w:marRight w:val="0"/>
          <w:marTop w:val="0"/>
          <w:marBottom w:val="80"/>
          <w:divBdr>
            <w:top w:val="none" w:sz="0" w:space="0" w:color="auto"/>
            <w:left w:val="none" w:sz="0" w:space="0" w:color="auto"/>
            <w:bottom w:val="none" w:sz="0" w:space="0" w:color="auto"/>
            <w:right w:val="none" w:sz="0" w:space="0" w:color="auto"/>
          </w:divBdr>
        </w:div>
        <w:div w:id="1977643275">
          <w:marLeft w:val="720"/>
          <w:marRight w:val="0"/>
          <w:marTop w:val="0"/>
          <w:marBottom w:val="80"/>
          <w:divBdr>
            <w:top w:val="none" w:sz="0" w:space="0" w:color="auto"/>
            <w:left w:val="none" w:sz="0" w:space="0" w:color="auto"/>
            <w:bottom w:val="none" w:sz="0" w:space="0" w:color="auto"/>
            <w:right w:val="none" w:sz="0" w:space="0" w:color="auto"/>
          </w:divBdr>
        </w:div>
        <w:div w:id="1398748175">
          <w:marLeft w:val="720"/>
          <w:marRight w:val="0"/>
          <w:marTop w:val="0"/>
          <w:marBottom w:val="80"/>
          <w:divBdr>
            <w:top w:val="none" w:sz="0" w:space="0" w:color="auto"/>
            <w:left w:val="none" w:sz="0" w:space="0" w:color="auto"/>
            <w:bottom w:val="none" w:sz="0" w:space="0" w:color="auto"/>
            <w:right w:val="none" w:sz="0" w:space="0" w:color="auto"/>
          </w:divBdr>
        </w:div>
        <w:div w:id="1160998778">
          <w:marLeft w:val="720"/>
          <w:marRight w:val="0"/>
          <w:marTop w:val="0"/>
          <w:marBottom w:val="80"/>
          <w:divBdr>
            <w:top w:val="none" w:sz="0" w:space="0" w:color="auto"/>
            <w:left w:val="none" w:sz="0" w:space="0" w:color="auto"/>
            <w:bottom w:val="none" w:sz="0" w:space="0" w:color="auto"/>
            <w:right w:val="none" w:sz="0" w:space="0" w:color="auto"/>
          </w:divBdr>
        </w:div>
        <w:div w:id="1404914464">
          <w:marLeft w:val="1080"/>
          <w:marRight w:val="0"/>
          <w:marTop w:val="0"/>
          <w:marBottom w:val="80"/>
          <w:divBdr>
            <w:top w:val="none" w:sz="0" w:space="0" w:color="auto"/>
            <w:left w:val="none" w:sz="0" w:space="0" w:color="auto"/>
            <w:bottom w:val="none" w:sz="0" w:space="0" w:color="auto"/>
            <w:right w:val="none" w:sz="0" w:space="0" w:color="auto"/>
          </w:divBdr>
        </w:div>
        <w:div w:id="958298634">
          <w:marLeft w:val="1080"/>
          <w:marRight w:val="0"/>
          <w:marTop w:val="0"/>
          <w:marBottom w:val="80"/>
          <w:divBdr>
            <w:top w:val="none" w:sz="0" w:space="0" w:color="auto"/>
            <w:left w:val="none" w:sz="0" w:space="0" w:color="auto"/>
            <w:bottom w:val="none" w:sz="0" w:space="0" w:color="auto"/>
            <w:right w:val="none" w:sz="0" w:space="0" w:color="auto"/>
          </w:divBdr>
        </w:div>
        <w:div w:id="10882798">
          <w:marLeft w:val="1080"/>
          <w:marRight w:val="0"/>
          <w:marTop w:val="0"/>
          <w:marBottom w:val="80"/>
          <w:divBdr>
            <w:top w:val="none" w:sz="0" w:space="0" w:color="auto"/>
            <w:left w:val="none" w:sz="0" w:space="0" w:color="auto"/>
            <w:bottom w:val="none" w:sz="0" w:space="0" w:color="auto"/>
            <w:right w:val="none" w:sz="0" w:space="0" w:color="auto"/>
          </w:divBdr>
        </w:div>
        <w:div w:id="1564296329">
          <w:marLeft w:val="720"/>
          <w:marRight w:val="0"/>
          <w:marTop w:val="0"/>
          <w:marBottom w:val="80"/>
          <w:divBdr>
            <w:top w:val="none" w:sz="0" w:space="0" w:color="auto"/>
            <w:left w:val="none" w:sz="0" w:space="0" w:color="auto"/>
            <w:bottom w:val="none" w:sz="0" w:space="0" w:color="auto"/>
            <w:right w:val="none" w:sz="0" w:space="0" w:color="auto"/>
          </w:divBdr>
        </w:div>
        <w:div w:id="1249920459">
          <w:marLeft w:val="720"/>
          <w:marRight w:val="0"/>
          <w:marTop w:val="0"/>
          <w:marBottom w:val="80"/>
          <w:divBdr>
            <w:top w:val="none" w:sz="0" w:space="0" w:color="auto"/>
            <w:left w:val="none" w:sz="0" w:space="0" w:color="auto"/>
            <w:bottom w:val="none" w:sz="0" w:space="0" w:color="auto"/>
            <w:right w:val="none" w:sz="0" w:space="0" w:color="auto"/>
          </w:divBdr>
        </w:div>
        <w:div w:id="461273661">
          <w:marLeft w:val="720"/>
          <w:marRight w:val="0"/>
          <w:marTop w:val="0"/>
          <w:marBottom w:val="80"/>
          <w:divBdr>
            <w:top w:val="none" w:sz="0" w:space="0" w:color="auto"/>
            <w:left w:val="none" w:sz="0" w:space="0" w:color="auto"/>
            <w:bottom w:val="none" w:sz="0" w:space="0" w:color="auto"/>
            <w:right w:val="none" w:sz="0" w:space="0" w:color="auto"/>
          </w:divBdr>
        </w:div>
        <w:div w:id="519198448">
          <w:marLeft w:val="990"/>
          <w:marRight w:val="0"/>
          <w:marTop w:val="0"/>
          <w:marBottom w:val="101"/>
          <w:divBdr>
            <w:top w:val="none" w:sz="0" w:space="0" w:color="auto"/>
            <w:left w:val="none" w:sz="0" w:space="0" w:color="auto"/>
            <w:bottom w:val="none" w:sz="0" w:space="0" w:color="auto"/>
            <w:right w:val="none" w:sz="0" w:space="0" w:color="auto"/>
          </w:divBdr>
        </w:div>
        <w:div w:id="1719233025">
          <w:marLeft w:val="1260"/>
          <w:marRight w:val="0"/>
          <w:marTop w:val="0"/>
          <w:marBottom w:val="101"/>
          <w:divBdr>
            <w:top w:val="none" w:sz="0" w:space="0" w:color="auto"/>
            <w:left w:val="none" w:sz="0" w:space="0" w:color="auto"/>
            <w:bottom w:val="none" w:sz="0" w:space="0" w:color="auto"/>
            <w:right w:val="none" w:sz="0" w:space="0" w:color="auto"/>
          </w:divBdr>
        </w:div>
        <w:div w:id="1116830464">
          <w:marLeft w:val="1260"/>
          <w:marRight w:val="0"/>
          <w:marTop w:val="0"/>
          <w:marBottom w:val="101"/>
          <w:divBdr>
            <w:top w:val="none" w:sz="0" w:space="0" w:color="auto"/>
            <w:left w:val="none" w:sz="0" w:space="0" w:color="auto"/>
            <w:bottom w:val="none" w:sz="0" w:space="0" w:color="auto"/>
            <w:right w:val="none" w:sz="0" w:space="0" w:color="auto"/>
          </w:divBdr>
        </w:div>
        <w:div w:id="1295060531">
          <w:marLeft w:val="0"/>
          <w:marRight w:val="0"/>
          <w:marTop w:val="0"/>
          <w:marBottom w:val="101"/>
          <w:divBdr>
            <w:top w:val="none" w:sz="0" w:space="0" w:color="auto"/>
            <w:left w:val="none" w:sz="0" w:space="0" w:color="auto"/>
            <w:bottom w:val="none" w:sz="0" w:space="0" w:color="auto"/>
            <w:right w:val="none" w:sz="0" w:space="0" w:color="auto"/>
          </w:divBdr>
        </w:div>
        <w:div w:id="1431125398">
          <w:marLeft w:val="0"/>
          <w:marRight w:val="0"/>
          <w:marTop w:val="0"/>
          <w:marBottom w:val="101"/>
          <w:divBdr>
            <w:top w:val="none" w:sz="0" w:space="0" w:color="auto"/>
            <w:left w:val="none" w:sz="0" w:space="0" w:color="auto"/>
            <w:bottom w:val="none" w:sz="0" w:space="0" w:color="auto"/>
            <w:right w:val="none" w:sz="0" w:space="0" w:color="auto"/>
          </w:divBdr>
        </w:div>
        <w:div w:id="910115833">
          <w:marLeft w:val="0"/>
          <w:marRight w:val="0"/>
          <w:marTop w:val="0"/>
          <w:marBottom w:val="101"/>
          <w:divBdr>
            <w:top w:val="none" w:sz="0" w:space="0" w:color="auto"/>
            <w:left w:val="none" w:sz="0" w:space="0" w:color="auto"/>
            <w:bottom w:val="none" w:sz="0" w:space="0" w:color="auto"/>
            <w:right w:val="none" w:sz="0" w:space="0" w:color="auto"/>
          </w:divBdr>
        </w:div>
        <w:div w:id="1328482911">
          <w:marLeft w:val="720"/>
          <w:marRight w:val="0"/>
          <w:marTop w:val="0"/>
          <w:marBottom w:val="101"/>
          <w:divBdr>
            <w:top w:val="none" w:sz="0" w:space="0" w:color="auto"/>
            <w:left w:val="none" w:sz="0" w:space="0" w:color="auto"/>
            <w:bottom w:val="none" w:sz="0" w:space="0" w:color="auto"/>
            <w:right w:val="none" w:sz="0" w:space="0" w:color="auto"/>
          </w:divBdr>
        </w:div>
        <w:div w:id="1503663953">
          <w:marLeft w:val="1080"/>
          <w:marRight w:val="0"/>
          <w:marTop w:val="0"/>
          <w:marBottom w:val="101"/>
          <w:divBdr>
            <w:top w:val="none" w:sz="0" w:space="0" w:color="auto"/>
            <w:left w:val="none" w:sz="0" w:space="0" w:color="auto"/>
            <w:bottom w:val="none" w:sz="0" w:space="0" w:color="auto"/>
            <w:right w:val="none" w:sz="0" w:space="0" w:color="auto"/>
          </w:divBdr>
        </w:div>
        <w:div w:id="230896821">
          <w:marLeft w:val="720"/>
          <w:marRight w:val="0"/>
          <w:marTop w:val="0"/>
          <w:marBottom w:val="101"/>
          <w:divBdr>
            <w:top w:val="none" w:sz="0" w:space="0" w:color="auto"/>
            <w:left w:val="none" w:sz="0" w:space="0" w:color="auto"/>
            <w:bottom w:val="none" w:sz="0" w:space="0" w:color="auto"/>
            <w:right w:val="none" w:sz="0" w:space="0" w:color="auto"/>
          </w:divBdr>
        </w:div>
        <w:div w:id="649671423">
          <w:marLeft w:val="1260"/>
          <w:marRight w:val="0"/>
          <w:marTop w:val="0"/>
          <w:marBottom w:val="101"/>
          <w:divBdr>
            <w:top w:val="none" w:sz="0" w:space="0" w:color="auto"/>
            <w:left w:val="none" w:sz="0" w:space="0" w:color="auto"/>
            <w:bottom w:val="none" w:sz="0" w:space="0" w:color="auto"/>
            <w:right w:val="none" w:sz="0" w:space="0" w:color="auto"/>
          </w:divBdr>
        </w:div>
        <w:div w:id="19207631">
          <w:marLeft w:val="0"/>
          <w:marRight w:val="0"/>
          <w:marTop w:val="0"/>
          <w:marBottom w:val="101"/>
          <w:divBdr>
            <w:top w:val="none" w:sz="0" w:space="0" w:color="auto"/>
            <w:left w:val="none" w:sz="0" w:space="0" w:color="auto"/>
            <w:bottom w:val="none" w:sz="0" w:space="0" w:color="auto"/>
            <w:right w:val="none" w:sz="0" w:space="0" w:color="auto"/>
          </w:divBdr>
        </w:div>
        <w:div w:id="578828496">
          <w:marLeft w:val="0"/>
          <w:marRight w:val="0"/>
          <w:marTop w:val="0"/>
          <w:marBottom w:val="101"/>
          <w:divBdr>
            <w:top w:val="none" w:sz="0" w:space="0" w:color="auto"/>
            <w:left w:val="none" w:sz="0" w:space="0" w:color="auto"/>
            <w:bottom w:val="none" w:sz="0" w:space="0" w:color="auto"/>
            <w:right w:val="none" w:sz="0" w:space="0" w:color="auto"/>
          </w:divBdr>
        </w:div>
        <w:div w:id="585264059">
          <w:marLeft w:val="0"/>
          <w:marRight w:val="0"/>
          <w:marTop w:val="0"/>
          <w:marBottom w:val="101"/>
          <w:divBdr>
            <w:top w:val="none" w:sz="0" w:space="0" w:color="auto"/>
            <w:left w:val="none" w:sz="0" w:space="0" w:color="auto"/>
            <w:bottom w:val="none" w:sz="0" w:space="0" w:color="auto"/>
            <w:right w:val="none" w:sz="0" w:space="0" w:color="auto"/>
          </w:divBdr>
        </w:div>
        <w:div w:id="116535775">
          <w:marLeft w:val="0"/>
          <w:marRight w:val="0"/>
          <w:marTop w:val="0"/>
          <w:marBottom w:val="101"/>
          <w:divBdr>
            <w:top w:val="none" w:sz="0" w:space="0" w:color="auto"/>
            <w:left w:val="none" w:sz="0" w:space="0" w:color="auto"/>
            <w:bottom w:val="none" w:sz="0" w:space="0" w:color="auto"/>
            <w:right w:val="none" w:sz="0" w:space="0" w:color="auto"/>
          </w:divBdr>
        </w:div>
        <w:div w:id="1380082611">
          <w:marLeft w:val="0"/>
          <w:marRight w:val="0"/>
          <w:marTop w:val="0"/>
          <w:marBottom w:val="101"/>
          <w:divBdr>
            <w:top w:val="none" w:sz="0" w:space="0" w:color="auto"/>
            <w:left w:val="none" w:sz="0" w:space="0" w:color="auto"/>
            <w:bottom w:val="none" w:sz="0" w:space="0" w:color="auto"/>
            <w:right w:val="none" w:sz="0" w:space="0" w:color="auto"/>
          </w:divBdr>
        </w:div>
        <w:div w:id="1594699520">
          <w:marLeft w:val="0"/>
          <w:marRight w:val="0"/>
          <w:marTop w:val="0"/>
          <w:marBottom w:val="101"/>
          <w:divBdr>
            <w:top w:val="none" w:sz="0" w:space="0" w:color="auto"/>
            <w:left w:val="none" w:sz="0" w:space="0" w:color="auto"/>
            <w:bottom w:val="none" w:sz="0" w:space="0" w:color="auto"/>
            <w:right w:val="none" w:sz="0" w:space="0" w:color="auto"/>
          </w:divBdr>
        </w:div>
        <w:div w:id="829709251">
          <w:marLeft w:val="0"/>
          <w:marRight w:val="0"/>
          <w:marTop w:val="0"/>
          <w:marBottom w:val="101"/>
          <w:divBdr>
            <w:top w:val="none" w:sz="0" w:space="0" w:color="auto"/>
            <w:left w:val="none" w:sz="0" w:space="0" w:color="auto"/>
            <w:bottom w:val="none" w:sz="0" w:space="0" w:color="auto"/>
            <w:right w:val="none" w:sz="0" w:space="0" w:color="auto"/>
          </w:divBdr>
        </w:div>
        <w:div w:id="1566061585">
          <w:marLeft w:val="0"/>
          <w:marRight w:val="0"/>
          <w:marTop w:val="0"/>
          <w:marBottom w:val="101"/>
          <w:divBdr>
            <w:top w:val="none" w:sz="0" w:space="0" w:color="auto"/>
            <w:left w:val="none" w:sz="0" w:space="0" w:color="auto"/>
            <w:bottom w:val="none" w:sz="0" w:space="0" w:color="auto"/>
            <w:right w:val="none" w:sz="0" w:space="0" w:color="auto"/>
          </w:divBdr>
        </w:div>
        <w:div w:id="323122880">
          <w:marLeft w:val="0"/>
          <w:marRight w:val="0"/>
          <w:marTop w:val="0"/>
          <w:marBottom w:val="101"/>
          <w:divBdr>
            <w:top w:val="none" w:sz="0" w:space="0" w:color="auto"/>
            <w:left w:val="none" w:sz="0" w:space="0" w:color="auto"/>
            <w:bottom w:val="none" w:sz="0" w:space="0" w:color="auto"/>
            <w:right w:val="none" w:sz="0" w:space="0" w:color="auto"/>
          </w:divBdr>
        </w:div>
        <w:div w:id="1110903692">
          <w:marLeft w:val="0"/>
          <w:marRight w:val="0"/>
          <w:marTop w:val="0"/>
          <w:marBottom w:val="101"/>
          <w:divBdr>
            <w:top w:val="none" w:sz="0" w:space="0" w:color="auto"/>
            <w:left w:val="none" w:sz="0" w:space="0" w:color="auto"/>
            <w:bottom w:val="none" w:sz="0" w:space="0" w:color="auto"/>
            <w:right w:val="none" w:sz="0" w:space="0" w:color="auto"/>
          </w:divBdr>
        </w:div>
        <w:div w:id="1967857584">
          <w:marLeft w:val="0"/>
          <w:marRight w:val="0"/>
          <w:marTop w:val="0"/>
          <w:marBottom w:val="101"/>
          <w:divBdr>
            <w:top w:val="none" w:sz="0" w:space="0" w:color="auto"/>
            <w:left w:val="none" w:sz="0" w:space="0" w:color="auto"/>
            <w:bottom w:val="none" w:sz="0" w:space="0" w:color="auto"/>
            <w:right w:val="none" w:sz="0" w:space="0" w:color="auto"/>
          </w:divBdr>
        </w:div>
        <w:div w:id="896474506">
          <w:marLeft w:val="0"/>
          <w:marRight w:val="0"/>
          <w:marTop w:val="0"/>
          <w:marBottom w:val="101"/>
          <w:divBdr>
            <w:top w:val="none" w:sz="0" w:space="0" w:color="auto"/>
            <w:left w:val="none" w:sz="0" w:space="0" w:color="auto"/>
            <w:bottom w:val="none" w:sz="0" w:space="0" w:color="auto"/>
            <w:right w:val="none" w:sz="0" w:space="0" w:color="auto"/>
          </w:divBdr>
        </w:div>
        <w:div w:id="1308319421">
          <w:marLeft w:val="0"/>
          <w:marRight w:val="0"/>
          <w:marTop w:val="0"/>
          <w:marBottom w:val="101"/>
          <w:divBdr>
            <w:top w:val="none" w:sz="0" w:space="0" w:color="auto"/>
            <w:left w:val="none" w:sz="0" w:space="0" w:color="auto"/>
            <w:bottom w:val="none" w:sz="0" w:space="0" w:color="auto"/>
            <w:right w:val="none" w:sz="0" w:space="0" w:color="auto"/>
          </w:divBdr>
        </w:div>
        <w:div w:id="482897442">
          <w:marLeft w:val="0"/>
          <w:marRight w:val="0"/>
          <w:marTop w:val="0"/>
          <w:marBottom w:val="101"/>
          <w:divBdr>
            <w:top w:val="none" w:sz="0" w:space="0" w:color="auto"/>
            <w:left w:val="none" w:sz="0" w:space="0" w:color="auto"/>
            <w:bottom w:val="none" w:sz="0" w:space="0" w:color="auto"/>
            <w:right w:val="none" w:sz="0" w:space="0" w:color="auto"/>
          </w:divBdr>
        </w:div>
        <w:div w:id="702946917">
          <w:marLeft w:val="0"/>
          <w:marRight w:val="0"/>
          <w:marTop w:val="0"/>
          <w:marBottom w:val="101"/>
          <w:divBdr>
            <w:top w:val="none" w:sz="0" w:space="0" w:color="auto"/>
            <w:left w:val="none" w:sz="0" w:space="0" w:color="auto"/>
            <w:bottom w:val="none" w:sz="0" w:space="0" w:color="auto"/>
            <w:right w:val="none" w:sz="0" w:space="0" w:color="auto"/>
          </w:divBdr>
        </w:div>
        <w:div w:id="385105657">
          <w:marLeft w:val="0"/>
          <w:marRight w:val="0"/>
          <w:marTop w:val="0"/>
          <w:marBottom w:val="101"/>
          <w:divBdr>
            <w:top w:val="none" w:sz="0" w:space="0" w:color="auto"/>
            <w:left w:val="none" w:sz="0" w:space="0" w:color="auto"/>
            <w:bottom w:val="none" w:sz="0" w:space="0" w:color="auto"/>
            <w:right w:val="none" w:sz="0" w:space="0" w:color="auto"/>
          </w:divBdr>
        </w:div>
        <w:div w:id="1704208120">
          <w:marLeft w:val="0"/>
          <w:marRight w:val="0"/>
          <w:marTop w:val="0"/>
          <w:marBottom w:val="101"/>
          <w:divBdr>
            <w:top w:val="none" w:sz="0" w:space="0" w:color="auto"/>
            <w:left w:val="none" w:sz="0" w:space="0" w:color="auto"/>
            <w:bottom w:val="none" w:sz="0" w:space="0" w:color="auto"/>
            <w:right w:val="none" w:sz="0" w:space="0" w:color="auto"/>
          </w:divBdr>
        </w:div>
        <w:div w:id="93478428">
          <w:marLeft w:val="0"/>
          <w:marRight w:val="0"/>
          <w:marTop w:val="0"/>
          <w:marBottom w:val="101"/>
          <w:divBdr>
            <w:top w:val="none" w:sz="0" w:space="0" w:color="auto"/>
            <w:left w:val="none" w:sz="0" w:space="0" w:color="auto"/>
            <w:bottom w:val="none" w:sz="0" w:space="0" w:color="auto"/>
            <w:right w:val="none" w:sz="0" w:space="0" w:color="auto"/>
          </w:divBdr>
        </w:div>
        <w:div w:id="2129857415">
          <w:marLeft w:val="0"/>
          <w:marRight w:val="0"/>
          <w:marTop w:val="0"/>
          <w:marBottom w:val="101"/>
          <w:divBdr>
            <w:top w:val="none" w:sz="0" w:space="0" w:color="auto"/>
            <w:left w:val="none" w:sz="0" w:space="0" w:color="auto"/>
            <w:bottom w:val="none" w:sz="0" w:space="0" w:color="auto"/>
            <w:right w:val="none" w:sz="0" w:space="0" w:color="auto"/>
          </w:divBdr>
        </w:div>
        <w:div w:id="1209801270">
          <w:marLeft w:val="0"/>
          <w:marRight w:val="0"/>
          <w:marTop w:val="0"/>
          <w:marBottom w:val="101"/>
          <w:divBdr>
            <w:top w:val="none" w:sz="0" w:space="0" w:color="auto"/>
            <w:left w:val="none" w:sz="0" w:space="0" w:color="auto"/>
            <w:bottom w:val="none" w:sz="0" w:space="0" w:color="auto"/>
            <w:right w:val="none" w:sz="0" w:space="0" w:color="auto"/>
          </w:divBdr>
        </w:div>
        <w:div w:id="716316045">
          <w:marLeft w:val="0"/>
          <w:marRight w:val="0"/>
          <w:marTop w:val="0"/>
          <w:marBottom w:val="101"/>
          <w:divBdr>
            <w:top w:val="none" w:sz="0" w:space="0" w:color="auto"/>
            <w:left w:val="none" w:sz="0" w:space="0" w:color="auto"/>
            <w:bottom w:val="none" w:sz="0" w:space="0" w:color="auto"/>
            <w:right w:val="none" w:sz="0" w:space="0" w:color="auto"/>
          </w:divBdr>
        </w:div>
        <w:div w:id="685788619">
          <w:marLeft w:val="0"/>
          <w:marRight w:val="0"/>
          <w:marTop w:val="0"/>
          <w:marBottom w:val="101"/>
          <w:divBdr>
            <w:top w:val="none" w:sz="0" w:space="0" w:color="auto"/>
            <w:left w:val="none" w:sz="0" w:space="0" w:color="auto"/>
            <w:bottom w:val="none" w:sz="0" w:space="0" w:color="auto"/>
            <w:right w:val="none" w:sz="0" w:space="0" w:color="auto"/>
          </w:divBdr>
        </w:div>
        <w:div w:id="2116704832">
          <w:marLeft w:val="0"/>
          <w:marRight w:val="0"/>
          <w:marTop w:val="0"/>
          <w:marBottom w:val="101"/>
          <w:divBdr>
            <w:top w:val="none" w:sz="0" w:space="0" w:color="auto"/>
            <w:left w:val="none" w:sz="0" w:space="0" w:color="auto"/>
            <w:bottom w:val="none" w:sz="0" w:space="0" w:color="auto"/>
            <w:right w:val="none" w:sz="0" w:space="0" w:color="auto"/>
          </w:divBdr>
        </w:div>
        <w:div w:id="1851293334">
          <w:marLeft w:val="0"/>
          <w:marRight w:val="0"/>
          <w:marTop w:val="0"/>
          <w:marBottom w:val="101"/>
          <w:divBdr>
            <w:top w:val="none" w:sz="0" w:space="0" w:color="auto"/>
            <w:left w:val="none" w:sz="0" w:space="0" w:color="auto"/>
            <w:bottom w:val="none" w:sz="0" w:space="0" w:color="auto"/>
            <w:right w:val="none" w:sz="0" w:space="0" w:color="auto"/>
          </w:divBdr>
        </w:div>
        <w:div w:id="1734620156">
          <w:marLeft w:val="0"/>
          <w:marRight w:val="0"/>
          <w:marTop w:val="0"/>
          <w:marBottom w:val="101"/>
          <w:divBdr>
            <w:top w:val="none" w:sz="0" w:space="0" w:color="auto"/>
            <w:left w:val="none" w:sz="0" w:space="0" w:color="auto"/>
            <w:bottom w:val="none" w:sz="0" w:space="0" w:color="auto"/>
            <w:right w:val="none" w:sz="0" w:space="0" w:color="auto"/>
          </w:divBdr>
        </w:div>
        <w:div w:id="1664313518">
          <w:marLeft w:val="0"/>
          <w:marRight w:val="0"/>
          <w:marTop w:val="0"/>
          <w:marBottom w:val="101"/>
          <w:divBdr>
            <w:top w:val="none" w:sz="0" w:space="0" w:color="auto"/>
            <w:left w:val="none" w:sz="0" w:space="0" w:color="auto"/>
            <w:bottom w:val="none" w:sz="0" w:space="0" w:color="auto"/>
            <w:right w:val="none" w:sz="0" w:space="0" w:color="auto"/>
          </w:divBdr>
        </w:div>
        <w:div w:id="315957794">
          <w:marLeft w:val="0"/>
          <w:marRight w:val="0"/>
          <w:marTop w:val="0"/>
          <w:marBottom w:val="101"/>
          <w:divBdr>
            <w:top w:val="none" w:sz="0" w:space="0" w:color="auto"/>
            <w:left w:val="none" w:sz="0" w:space="0" w:color="auto"/>
            <w:bottom w:val="none" w:sz="0" w:space="0" w:color="auto"/>
            <w:right w:val="none" w:sz="0" w:space="0" w:color="auto"/>
          </w:divBdr>
        </w:div>
        <w:div w:id="393236486">
          <w:marLeft w:val="0"/>
          <w:marRight w:val="0"/>
          <w:marTop w:val="0"/>
          <w:marBottom w:val="101"/>
          <w:divBdr>
            <w:top w:val="none" w:sz="0" w:space="0" w:color="auto"/>
            <w:left w:val="none" w:sz="0" w:space="0" w:color="auto"/>
            <w:bottom w:val="none" w:sz="0" w:space="0" w:color="auto"/>
            <w:right w:val="none" w:sz="0" w:space="0" w:color="auto"/>
          </w:divBdr>
        </w:div>
        <w:div w:id="210729435">
          <w:marLeft w:val="0"/>
          <w:marRight w:val="0"/>
          <w:marTop w:val="0"/>
          <w:marBottom w:val="101"/>
          <w:divBdr>
            <w:top w:val="none" w:sz="0" w:space="0" w:color="auto"/>
            <w:left w:val="none" w:sz="0" w:space="0" w:color="auto"/>
            <w:bottom w:val="none" w:sz="0" w:space="0" w:color="auto"/>
            <w:right w:val="none" w:sz="0" w:space="0" w:color="auto"/>
          </w:divBdr>
        </w:div>
        <w:div w:id="30687211">
          <w:marLeft w:val="0"/>
          <w:marRight w:val="0"/>
          <w:marTop w:val="0"/>
          <w:marBottom w:val="101"/>
          <w:divBdr>
            <w:top w:val="none" w:sz="0" w:space="0" w:color="auto"/>
            <w:left w:val="none" w:sz="0" w:space="0" w:color="auto"/>
            <w:bottom w:val="none" w:sz="0" w:space="0" w:color="auto"/>
            <w:right w:val="none" w:sz="0" w:space="0" w:color="auto"/>
          </w:divBdr>
        </w:div>
        <w:div w:id="961111421">
          <w:marLeft w:val="0"/>
          <w:marRight w:val="0"/>
          <w:marTop w:val="0"/>
          <w:marBottom w:val="101"/>
          <w:divBdr>
            <w:top w:val="none" w:sz="0" w:space="0" w:color="auto"/>
            <w:left w:val="none" w:sz="0" w:space="0" w:color="auto"/>
            <w:bottom w:val="none" w:sz="0" w:space="0" w:color="auto"/>
            <w:right w:val="none" w:sz="0" w:space="0" w:color="auto"/>
          </w:divBdr>
        </w:div>
        <w:div w:id="226458675">
          <w:marLeft w:val="0"/>
          <w:marRight w:val="0"/>
          <w:marTop w:val="0"/>
          <w:marBottom w:val="101"/>
          <w:divBdr>
            <w:top w:val="none" w:sz="0" w:space="0" w:color="auto"/>
            <w:left w:val="none" w:sz="0" w:space="0" w:color="auto"/>
            <w:bottom w:val="none" w:sz="0" w:space="0" w:color="auto"/>
            <w:right w:val="none" w:sz="0" w:space="0" w:color="auto"/>
          </w:divBdr>
        </w:div>
        <w:div w:id="1596085786">
          <w:marLeft w:val="0"/>
          <w:marRight w:val="0"/>
          <w:marTop w:val="0"/>
          <w:marBottom w:val="101"/>
          <w:divBdr>
            <w:top w:val="none" w:sz="0" w:space="0" w:color="auto"/>
            <w:left w:val="none" w:sz="0" w:space="0" w:color="auto"/>
            <w:bottom w:val="none" w:sz="0" w:space="0" w:color="auto"/>
            <w:right w:val="none" w:sz="0" w:space="0" w:color="auto"/>
          </w:divBdr>
        </w:div>
        <w:div w:id="1437408607">
          <w:marLeft w:val="0"/>
          <w:marRight w:val="0"/>
          <w:marTop w:val="0"/>
          <w:marBottom w:val="101"/>
          <w:divBdr>
            <w:top w:val="none" w:sz="0" w:space="0" w:color="auto"/>
            <w:left w:val="none" w:sz="0" w:space="0" w:color="auto"/>
            <w:bottom w:val="none" w:sz="0" w:space="0" w:color="auto"/>
            <w:right w:val="none" w:sz="0" w:space="0" w:color="auto"/>
          </w:divBdr>
        </w:div>
        <w:div w:id="1665622964">
          <w:marLeft w:val="0"/>
          <w:marRight w:val="0"/>
          <w:marTop w:val="0"/>
          <w:marBottom w:val="101"/>
          <w:divBdr>
            <w:top w:val="none" w:sz="0" w:space="0" w:color="auto"/>
            <w:left w:val="none" w:sz="0" w:space="0" w:color="auto"/>
            <w:bottom w:val="none" w:sz="0" w:space="0" w:color="auto"/>
            <w:right w:val="none" w:sz="0" w:space="0" w:color="auto"/>
          </w:divBdr>
        </w:div>
        <w:div w:id="583076985">
          <w:marLeft w:val="0"/>
          <w:marRight w:val="0"/>
          <w:marTop w:val="0"/>
          <w:marBottom w:val="101"/>
          <w:divBdr>
            <w:top w:val="none" w:sz="0" w:space="0" w:color="auto"/>
            <w:left w:val="none" w:sz="0" w:space="0" w:color="auto"/>
            <w:bottom w:val="none" w:sz="0" w:space="0" w:color="auto"/>
            <w:right w:val="none" w:sz="0" w:space="0" w:color="auto"/>
          </w:divBdr>
        </w:div>
        <w:div w:id="2116092297">
          <w:marLeft w:val="0"/>
          <w:marRight w:val="0"/>
          <w:marTop w:val="0"/>
          <w:marBottom w:val="101"/>
          <w:divBdr>
            <w:top w:val="none" w:sz="0" w:space="0" w:color="auto"/>
            <w:left w:val="none" w:sz="0" w:space="0" w:color="auto"/>
            <w:bottom w:val="none" w:sz="0" w:space="0" w:color="auto"/>
            <w:right w:val="none" w:sz="0" w:space="0" w:color="auto"/>
          </w:divBdr>
        </w:div>
        <w:div w:id="1642274112">
          <w:marLeft w:val="0"/>
          <w:marRight w:val="0"/>
          <w:marTop w:val="0"/>
          <w:marBottom w:val="101"/>
          <w:divBdr>
            <w:top w:val="none" w:sz="0" w:space="0" w:color="auto"/>
            <w:left w:val="none" w:sz="0" w:space="0" w:color="auto"/>
            <w:bottom w:val="none" w:sz="0" w:space="0" w:color="auto"/>
            <w:right w:val="none" w:sz="0" w:space="0" w:color="auto"/>
          </w:divBdr>
        </w:div>
        <w:div w:id="835614573">
          <w:marLeft w:val="0"/>
          <w:marRight w:val="0"/>
          <w:marTop w:val="0"/>
          <w:marBottom w:val="101"/>
          <w:divBdr>
            <w:top w:val="none" w:sz="0" w:space="0" w:color="auto"/>
            <w:left w:val="none" w:sz="0" w:space="0" w:color="auto"/>
            <w:bottom w:val="none" w:sz="0" w:space="0" w:color="auto"/>
            <w:right w:val="none" w:sz="0" w:space="0" w:color="auto"/>
          </w:divBdr>
        </w:div>
        <w:div w:id="1181890793">
          <w:marLeft w:val="0"/>
          <w:marRight w:val="0"/>
          <w:marTop w:val="0"/>
          <w:marBottom w:val="101"/>
          <w:divBdr>
            <w:top w:val="none" w:sz="0" w:space="0" w:color="auto"/>
            <w:left w:val="none" w:sz="0" w:space="0" w:color="auto"/>
            <w:bottom w:val="none" w:sz="0" w:space="0" w:color="auto"/>
            <w:right w:val="none" w:sz="0" w:space="0" w:color="auto"/>
          </w:divBdr>
        </w:div>
        <w:div w:id="1713995174">
          <w:marLeft w:val="0"/>
          <w:marRight w:val="0"/>
          <w:marTop w:val="0"/>
          <w:marBottom w:val="101"/>
          <w:divBdr>
            <w:top w:val="none" w:sz="0" w:space="0" w:color="auto"/>
            <w:left w:val="none" w:sz="0" w:space="0" w:color="auto"/>
            <w:bottom w:val="none" w:sz="0" w:space="0" w:color="auto"/>
            <w:right w:val="none" w:sz="0" w:space="0" w:color="auto"/>
          </w:divBdr>
        </w:div>
        <w:div w:id="89477177">
          <w:marLeft w:val="0"/>
          <w:marRight w:val="0"/>
          <w:marTop w:val="0"/>
          <w:marBottom w:val="101"/>
          <w:divBdr>
            <w:top w:val="none" w:sz="0" w:space="0" w:color="auto"/>
            <w:left w:val="none" w:sz="0" w:space="0" w:color="auto"/>
            <w:bottom w:val="none" w:sz="0" w:space="0" w:color="auto"/>
            <w:right w:val="none" w:sz="0" w:space="0" w:color="auto"/>
          </w:divBdr>
        </w:div>
        <w:div w:id="1138449956">
          <w:marLeft w:val="0"/>
          <w:marRight w:val="0"/>
          <w:marTop w:val="0"/>
          <w:marBottom w:val="101"/>
          <w:divBdr>
            <w:top w:val="none" w:sz="0" w:space="0" w:color="auto"/>
            <w:left w:val="none" w:sz="0" w:space="0" w:color="auto"/>
            <w:bottom w:val="none" w:sz="0" w:space="0" w:color="auto"/>
            <w:right w:val="none" w:sz="0" w:space="0" w:color="auto"/>
          </w:divBdr>
        </w:div>
        <w:div w:id="914514174">
          <w:marLeft w:val="0"/>
          <w:marRight w:val="0"/>
          <w:marTop w:val="0"/>
          <w:marBottom w:val="101"/>
          <w:divBdr>
            <w:top w:val="none" w:sz="0" w:space="0" w:color="auto"/>
            <w:left w:val="none" w:sz="0" w:space="0" w:color="auto"/>
            <w:bottom w:val="none" w:sz="0" w:space="0" w:color="auto"/>
            <w:right w:val="none" w:sz="0" w:space="0" w:color="auto"/>
          </w:divBdr>
        </w:div>
        <w:div w:id="433090178">
          <w:marLeft w:val="0"/>
          <w:marRight w:val="0"/>
          <w:marTop w:val="0"/>
          <w:marBottom w:val="101"/>
          <w:divBdr>
            <w:top w:val="none" w:sz="0" w:space="0" w:color="auto"/>
            <w:left w:val="none" w:sz="0" w:space="0" w:color="auto"/>
            <w:bottom w:val="none" w:sz="0" w:space="0" w:color="auto"/>
            <w:right w:val="none" w:sz="0" w:space="0" w:color="auto"/>
          </w:divBdr>
        </w:div>
        <w:div w:id="637877902">
          <w:marLeft w:val="0"/>
          <w:marRight w:val="0"/>
          <w:marTop w:val="0"/>
          <w:marBottom w:val="101"/>
          <w:divBdr>
            <w:top w:val="none" w:sz="0" w:space="0" w:color="auto"/>
            <w:left w:val="none" w:sz="0" w:space="0" w:color="auto"/>
            <w:bottom w:val="none" w:sz="0" w:space="0" w:color="auto"/>
            <w:right w:val="none" w:sz="0" w:space="0" w:color="auto"/>
          </w:divBdr>
        </w:div>
        <w:div w:id="1564365076">
          <w:marLeft w:val="0"/>
          <w:marRight w:val="0"/>
          <w:marTop w:val="0"/>
          <w:marBottom w:val="101"/>
          <w:divBdr>
            <w:top w:val="none" w:sz="0" w:space="0" w:color="auto"/>
            <w:left w:val="none" w:sz="0" w:space="0" w:color="auto"/>
            <w:bottom w:val="none" w:sz="0" w:space="0" w:color="auto"/>
            <w:right w:val="none" w:sz="0" w:space="0" w:color="auto"/>
          </w:divBdr>
        </w:div>
        <w:div w:id="67308917">
          <w:marLeft w:val="0"/>
          <w:marRight w:val="0"/>
          <w:marTop w:val="0"/>
          <w:marBottom w:val="101"/>
          <w:divBdr>
            <w:top w:val="none" w:sz="0" w:space="0" w:color="auto"/>
            <w:left w:val="none" w:sz="0" w:space="0" w:color="auto"/>
            <w:bottom w:val="none" w:sz="0" w:space="0" w:color="auto"/>
            <w:right w:val="none" w:sz="0" w:space="0" w:color="auto"/>
          </w:divBdr>
        </w:div>
        <w:div w:id="1019160189">
          <w:marLeft w:val="0"/>
          <w:marRight w:val="0"/>
          <w:marTop w:val="0"/>
          <w:marBottom w:val="101"/>
          <w:divBdr>
            <w:top w:val="none" w:sz="0" w:space="0" w:color="auto"/>
            <w:left w:val="none" w:sz="0" w:space="0" w:color="auto"/>
            <w:bottom w:val="none" w:sz="0" w:space="0" w:color="auto"/>
            <w:right w:val="none" w:sz="0" w:space="0" w:color="auto"/>
          </w:divBdr>
        </w:div>
        <w:div w:id="338697249">
          <w:marLeft w:val="0"/>
          <w:marRight w:val="0"/>
          <w:marTop w:val="0"/>
          <w:marBottom w:val="101"/>
          <w:divBdr>
            <w:top w:val="none" w:sz="0" w:space="0" w:color="auto"/>
            <w:left w:val="none" w:sz="0" w:space="0" w:color="auto"/>
            <w:bottom w:val="none" w:sz="0" w:space="0" w:color="auto"/>
            <w:right w:val="none" w:sz="0" w:space="0" w:color="auto"/>
          </w:divBdr>
        </w:div>
        <w:div w:id="931622019">
          <w:marLeft w:val="0"/>
          <w:marRight w:val="0"/>
          <w:marTop w:val="0"/>
          <w:marBottom w:val="101"/>
          <w:divBdr>
            <w:top w:val="none" w:sz="0" w:space="0" w:color="auto"/>
            <w:left w:val="none" w:sz="0" w:space="0" w:color="auto"/>
            <w:bottom w:val="none" w:sz="0" w:space="0" w:color="auto"/>
            <w:right w:val="none" w:sz="0" w:space="0" w:color="auto"/>
          </w:divBdr>
        </w:div>
        <w:div w:id="175460626">
          <w:marLeft w:val="0"/>
          <w:marRight w:val="0"/>
          <w:marTop w:val="0"/>
          <w:marBottom w:val="101"/>
          <w:divBdr>
            <w:top w:val="none" w:sz="0" w:space="0" w:color="auto"/>
            <w:left w:val="none" w:sz="0" w:space="0" w:color="auto"/>
            <w:bottom w:val="none" w:sz="0" w:space="0" w:color="auto"/>
            <w:right w:val="none" w:sz="0" w:space="0" w:color="auto"/>
          </w:divBdr>
        </w:div>
        <w:div w:id="793211876">
          <w:marLeft w:val="0"/>
          <w:marRight w:val="0"/>
          <w:marTop w:val="0"/>
          <w:marBottom w:val="101"/>
          <w:divBdr>
            <w:top w:val="none" w:sz="0" w:space="0" w:color="auto"/>
            <w:left w:val="none" w:sz="0" w:space="0" w:color="auto"/>
            <w:bottom w:val="none" w:sz="0" w:space="0" w:color="auto"/>
            <w:right w:val="none" w:sz="0" w:space="0" w:color="auto"/>
          </w:divBdr>
        </w:div>
        <w:div w:id="337386314">
          <w:marLeft w:val="0"/>
          <w:marRight w:val="0"/>
          <w:marTop w:val="0"/>
          <w:marBottom w:val="101"/>
          <w:divBdr>
            <w:top w:val="none" w:sz="0" w:space="0" w:color="auto"/>
            <w:left w:val="none" w:sz="0" w:space="0" w:color="auto"/>
            <w:bottom w:val="none" w:sz="0" w:space="0" w:color="auto"/>
            <w:right w:val="none" w:sz="0" w:space="0" w:color="auto"/>
          </w:divBdr>
        </w:div>
        <w:div w:id="1981381053">
          <w:marLeft w:val="0"/>
          <w:marRight w:val="0"/>
          <w:marTop w:val="0"/>
          <w:marBottom w:val="101"/>
          <w:divBdr>
            <w:top w:val="none" w:sz="0" w:space="0" w:color="auto"/>
            <w:left w:val="none" w:sz="0" w:space="0" w:color="auto"/>
            <w:bottom w:val="none" w:sz="0" w:space="0" w:color="auto"/>
            <w:right w:val="none" w:sz="0" w:space="0" w:color="auto"/>
          </w:divBdr>
        </w:div>
        <w:div w:id="2104720385">
          <w:marLeft w:val="0"/>
          <w:marRight w:val="0"/>
          <w:marTop w:val="0"/>
          <w:marBottom w:val="101"/>
          <w:divBdr>
            <w:top w:val="none" w:sz="0" w:space="0" w:color="auto"/>
            <w:left w:val="none" w:sz="0" w:space="0" w:color="auto"/>
            <w:bottom w:val="none" w:sz="0" w:space="0" w:color="auto"/>
            <w:right w:val="none" w:sz="0" w:space="0" w:color="auto"/>
          </w:divBdr>
        </w:div>
        <w:div w:id="1438914029">
          <w:marLeft w:val="0"/>
          <w:marRight w:val="0"/>
          <w:marTop w:val="0"/>
          <w:marBottom w:val="101"/>
          <w:divBdr>
            <w:top w:val="none" w:sz="0" w:space="0" w:color="auto"/>
            <w:left w:val="none" w:sz="0" w:space="0" w:color="auto"/>
            <w:bottom w:val="none" w:sz="0" w:space="0" w:color="auto"/>
            <w:right w:val="none" w:sz="0" w:space="0" w:color="auto"/>
          </w:divBdr>
        </w:div>
        <w:div w:id="783697180">
          <w:marLeft w:val="0"/>
          <w:marRight w:val="0"/>
          <w:marTop w:val="0"/>
          <w:marBottom w:val="101"/>
          <w:divBdr>
            <w:top w:val="none" w:sz="0" w:space="0" w:color="auto"/>
            <w:left w:val="none" w:sz="0" w:space="0" w:color="auto"/>
            <w:bottom w:val="none" w:sz="0" w:space="0" w:color="auto"/>
            <w:right w:val="none" w:sz="0" w:space="0" w:color="auto"/>
          </w:divBdr>
        </w:div>
        <w:div w:id="1750619455">
          <w:marLeft w:val="0"/>
          <w:marRight w:val="0"/>
          <w:marTop w:val="0"/>
          <w:marBottom w:val="101"/>
          <w:divBdr>
            <w:top w:val="none" w:sz="0" w:space="0" w:color="auto"/>
            <w:left w:val="none" w:sz="0" w:space="0" w:color="auto"/>
            <w:bottom w:val="none" w:sz="0" w:space="0" w:color="auto"/>
            <w:right w:val="none" w:sz="0" w:space="0" w:color="auto"/>
          </w:divBdr>
        </w:div>
        <w:div w:id="1959142392">
          <w:marLeft w:val="0"/>
          <w:marRight w:val="0"/>
          <w:marTop w:val="0"/>
          <w:marBottom w:val="101"/>
          <w:divBdr>
            <w:top w:val="none" w:sz="0" w:space="0" w:color="auto"/>
            <w:left w:val="none" w:sz="0" w:space="0" w:color="auto"/>
            <w:bottom w:val="none" w:sz="0" w:space="0" w:color="auto"/>
            <w:right w:val="none" w:sz="0" w:space="0" w:color="auto"/>
          </w:divBdr>
        </w:div>
        <w:div w:id="2132476128">
          <w:marLeft w:val="0"/>
          <w:marRight w:val="0"/>
          <w:marTop w:val="0"/>
          <w:marBottom w:val="101"/>
          <w:divBdr>
            <w:top w:val="none" w:sz="0" w:space="0" w:color="auto"/>
            <w:left w:val="none" w:sz="0" w:space="0" w:color="auto"/>
            <w:bottom w:val="none" w:sz="0" w:space="0" w:color="auto"/>
            <w:right w:val="none" w:sz="0" w:space="0" w:color="auto"/>
          </w:divBdr>
        </w:div>
        <w:div w:id="637996270">
          <w:marLeft w:val="0"/>
          <w:marRight w:val="0"/>
          <w:marTop w:val="0"/>
          <w:marBottom w:val="101"/>
          <w:divBdr>
            <w:top w:val="none" w:sz="0" w:space="0" w:color="auto"/>
            <w:left w:val="none" w:sz="0" w:space="0" w:color="auto"/>
            <w:bottom w:val="none" w:sz="0" w:space="0" w:color="auto"/>
            <w:right w:val="none" w:sz="0" w:space="0" w:color="auto"/>
          </w:divBdr>
        </w:div>
        <w:div w:id="75254317">
          <w:marLeft w:val="0"/>
          <w:marRight w:val="0"/>
          <w:marTop w:val="0"/>
          <w:marBottom w:val="101"/>
          <w:divBdr>
            <w:top w:val="none" w:sz="0" w:space="0" w:color="auto"/>
            <w:left w:val="none" w:sz="0" w:space="0" w:color="auto"/>
            <w:bottom w:val="none" w:sz="0" w:space="0" w:color="auto"/>
            <w:right w:val="none" w:sz="0" w:space="0" w:color="auto"/>
          </w:divBdr>
        </w:div>
        <w:div w:id="1211069296">
          <w:marLeft w:val="0"/>
          <w:marRight w:val="0"/>
          <w:marTop w:val="0"/>
          <w:marBottom w:val="101"/>
          <w:divBdr>
            <w:top w:val="none" w:sz="0" w:space="0" w:color="auto"/>
            <w:left w:val="none" w:sz="0" w:space="0" w:color="auto"/>
            <w:bottom w:val="none" w:sz="0" w:space="0" w:color="auto"/>
            <w:right w:val="none" w:sz="0" w:space="0" w:color="auto"/>
          </w:divBdr>
        </w:div>
        <w:div w:id="1080054604">
          <w:marLeft w:val="0"/>
          <w:marRight w:val="0"/>
          <w:marTop w:val="0"/>
          <w:marBottom w:val="101"/>
          <w:divBdr>
            <w:top w:val="none" w:sz="0" w:space="0" w:color="auto"/>
            <w:left w:val="none" w:sz="0" w:space="0" w:color="auto"/>
            <w:bottom w:val="none" w:sz="0" w:space="0" w:color="auto"/>
            <w:right w:val="none" w:sz="0" w:space="0" w:color="auto"/>
          </w:divBdr>
        </w:div>
        <w:div w:id="704910116">
          <w:marLeft w:val="0"/>
          <w:marRight w:val="0"/>
          <w:marTop w:val="0"/>
          <w:marBottom w:val="101"/>
          <w:divBdr>
            <w:top w:val="none" w:sz="0" w:space="0" w:color="auto"/>
            <w:left w:val="none" w:sz="0" w:space="0" w:color="auto"/>
            <w:bottom w:val="none" w:sz="0" w:space="0" w:color="auto"/>
            <w:right w:val="none" w:sz="0" w:space="0" w:color="auto"/>
          </w:divBdr>
        </w:div>
        <w:div w:id="1546596890">
          <w:marLeft w:val="0"/>
          <w:marRight w:val="0"/>
          <w:marTop w:val="0"/>
          <w:marBottom w:val="101"/>
          <w:divBdr>
            <w:top w:val="none" w:sz="0" w:space="0" w:color="auto"/>
            <w:left w:val="none" w:sz="0" w:space="0" w:color="auto"/>
            <w:bottom w:val="none" w:sz="0" w:space="0" w:color="auto"/>
            <w:right w:val="none" w:sz="0" w:space="0" w:color="auto"/>
          </w:divBdr>
        </w:div>
        <w:div w:id="737442954">
          <w:marLeft w:val="0"/>
          <w:marRight w:val="0"/>
          <w:marTop w:val="0"/>
          <w:marBottom w:val="101"/>
          <w:divBdr>
            <w:top w:val="none" w:sz="0" w:space="0" w:color="auto"/>
            <w:left w:val="none" w:sz="0" w:space="0" w:color="auto"/>
            <w:bottom w:val="none" w:sz="0" w:space="0" w:color="auto"/>
            <w:right w:val="none" w:sz="0" w:space="0" w:color="auto"/>
          </w:divBdr>
        </w:div>
        <w:div w:id="2039768592">
          <w:marLeft w:val="0"/>
          <w:marRight w:val="0"/>
          <w:marTop w:val="0"/>
          <w:marBottom w:val="101"/>
          <w:divBdr>
            <w:top w:val="none" w:sz="0" w:space="0" w:color="auto"/>
            <w:left w:val="none" w:sz="0" w:space="0" w:color="auto"/>
            <w:bottom w:val="none" w:sz="0" w:space="0" w:color="auto"/>
            <w:right w:val="none" w:sz="0" w:space="0" w:color="auto"/>
          </w:divBdr>
        </w:div>
        <w:div w:id="139545597">
          <w:marLeft w:val="0"/>
          <w:marRight w:val="0"/>
          <w:marTop w:val="0"/>
          <w:marBottom w:val="101"/>
          <w:divBdr>
            <w:top w:val="none" w:sz="0" w:space="0" w:color="auto"/>
            <w:left w:val="none" w:sz="0" w:space="0" w:color="auto"/>
            <w:bottom w:val="none" w:sz="0" w:space="0" w:color="auto"/>
            <w:right w:val="none" w:sz="0" w:space="0" w:color="auto"/>
          </w:divBdr>
        </w:div>
        <w:div w:id="1264604845">
          <w:marLeft w:val="0"/>
          <w:marRight w:val="0"/>
          <w:marTop w:val="0"/>
          <w:marBottom w:val="101"/>
          <w:divBdr>
            <w:top w:val="none" w:sz="0" w:space="0" w:color="auto"/>
            <w:left w:val="none" w:sz="0" w:space="0" w:color="auto"/>
            <w:bottom w:val="none" w:sz="0" w:space="0" w:color="auto"/>
            <w:right w:val="none" w:sz="0" w:space="0" w:color="auto"/>
          </w:divBdr>
        </w:div>
        <w:div w:id="482703231">
          <w:marLeft w:val="0"/>
          <w:marRight w:val="0"/>
          <w:marTop w:val="0"/>
          <w:marBottom w:val="101"/>
          <w:divBdr>
            <w:top w:val="none" w:sz="0" w:space="0" w:color="auto"/>
            <w:left w:val="none" w:sz="0" w:space="0" w:color="auto"/>
            <w:bottom w:val="none" w:sz="0" w:space="0" w:color="auto"/>
            <w:right w:val="none" w:sz="0" w:space="0" w:color="auto"/>
          </w:divBdr>
        </w:div>
        <w:div w:id="2084176816">
          <w:marLeft w:val="0"/>
          <w:marRight w:val="0"/>
          <w:marTop w:val="0"/>
          <w:marBottom w:val="101"/>
          <w:divBdr>
            <w:top w:val="none" w:sz="0" w:space="0" w:color="auto"/>
            <w:left w:val="none" w:sz="0" w:space="0" w:color="auto"/>
            <w:bottom w:val="none" w:sz="0" w:space="0" w:color="auto"/>
            <w:right w:val="none" w:sz="0" w:space="0" w:color="auto"/>
          </w:divBdr>
        </w:div>
        <w:div w:id="301229490">
          <w:marLeft w:val="0"/>
          <w:marRight w:val="0"/>
          <w:marTop w:val="0"/>
          <w:marBottom w:val="101"/>
          <w:divBdr>
            <w:top w:val="none" w:sz="0" w:space="0" w:color="auto"/>
            <w:left w:val="none" w:sz="0" w:space="0" w:color="auto"/>
            <w:bottom w:val="none" w:sz="0" w:space="0" w:color="auto"/>
            <w:right w:val="none" w:sz="0" w:space="0" w:color="auto"/>
          </w:divBdr>
        </w:div>
        <w:div w:id="1904095027">
          <w:marLeft w:val="0"/>
          <w:marRight w:val="0"/>
          <w:marTop w:val="0"/>
          <w:marBottom w:val="101"/>
          <w:divBdr>
            <w:top w:val="none" w:sz="0" w:space="0" w:color="auto"/>
            <w:left w:val="none" w:sz="0" w:space="0" w:color="auto"/>
            <w:bottom w:val="none" w:sz="0" w:space="0" w:color="auto"/>
            <w:right w:val="none" w:sz="0" w:space="0" w:color="auto"/>
          </w:divBdr>
        </w:div>
        <w:div w:id="1576282759">
          <w:marLeft w:val="0"/>
          <w:marRight w:val="0"/>
          <w:marTop w:val="0"/>
          <w:marBottom w:val="101"/>
          <w:divBdr>
            <w:top w:val="none" w:sz="0" w:space="0" w:color="auto"/>
            <w:left w:val="none" w:sz="0" w:space="0" w:color="auto"/>
            <w:bottom w:val="none" w:sz="0" w:space="0" w:color="auto"/>
            <w:right w:val="none" w:sz="0" w:space="0" w:color="auto"/>
          </w:divBdr>
        </w:div>
        <w:div w:id="141895998">
          <w:marLeft w:val="0"/>
          <w:marRight w:val="0"/>
          <w:marTop w:val="0"/>
          <w:marBottom w:val="101"/>
          <w:divBdr>
            <w:top w:val="none" w:sz="0" w:space="0" w:color="auto"/>
            <w:left w:val="none" w:sz="0" w:space="0" w:color="auto"/>
            <w:bottom w:val="none" w:sz="0" w:space="0" w:color="auto"/>
            <w:right w:val="none" w:sz="0" w:space="0" w:color="auto"/>
          </w:divBdr>
        </w:div>
        <w:div w:id="1049308603">
          <w:marLeft w:val="0"/>
          <w:marRight w:val="0"/>
          <w:marTop w:val="0"/>
          <w:marBottom w:val="101"/>
          <w:divBdr>
            <w:top w:val="none" w:sz="0" w:space="0" w:color="auto"/>
            <w:left w:val="none" w:sz="0" w:space="0" w:color="auto"/>
            <w:bottom w:val="none" w:sz="0" w:space="0" w:color="auto"/>
            <w:right w:val="none" w:sz="0" w:space="0" w:color="auto"/>
          </w:divBdr>
        </w:div>
        <w:div w:id="2143427779">
          <w:marLeft w:val="0"/>
          <w:marRight w:val="0"/>
          <w:marTop w:val="0"/>
          <w:marBottom w:val="101"/>
          <w:divBdr>
            <w:top w:val="none" w:sz="0" w:space="0" w:color="auto"/>
            <w:left w:val="none" w:sz="0" w:space="0" w:color="auto"/>
            <w:bottom w:val="none" w:sz="0" w:space="0" w:color="auto"/>
            <w:right w:val="none" w:sz="0" w:space="0" w:color="auto"/>
          </w:divBdr>
        </w:div>
        <w:div w:id="2088919102">
          <w:marLeft w:val="0"/>
          <w:marRight w:val="0"/>
          <w:marTop w:val="0"/>
          <w:marBottom w:val="101"/>
          <w:divBdr>
            <w:top w:val="none" w:sz="0" w:space="0" w:color="auto"/>
            <w:left w:val="none" w:sz="0" w:space="0" w:color="auto"/>
            <w:bottom w:val="none" w:sz="0" w:space="0" w:color="auto"/>
            <w:right w:val="none" w:sz="0" w:space="0" w:color="auto"/>
          </w:divBdr>
        </w:div>
        <w:div w:id="1190994283">
          <w:marLeft w:val="0"/>
          <w:marRight w:val="0"/>
          <w:marTop w:val="0"/>
          <w:marBottom w:val="101"/>
          <w:divBdr>
            <w:top w:val="none" w:sz="0" w:space="0" w:color="auto"/>
            <w:left w:val="none" w:sz="0" w:space="0" w:color="auto"/>
            <w:bottom w:val="none" w:sz="0" w:space="0" w:color="auto"/>
            <w:right w:val="none" w:sz="0" w:space="0" w:color="auto"/>
          </w:divBdr>
        </w:div>
        <w:div w:id="367294714">
          <w:marLeft w:val="0"/>
          <w:marRight w:val="0"/>
          <w:marTop w:val="0"/>
          <w:marBottom w:val="101"/>
          <w:divBdr>
            <w:top w:val="none" w:sz="0" w:space="0" w:color="auto"/>
            <w:left w:val="none" w:sz="0" w:space="0" w:color="auto"/>
            <w:bottom w:val="none" w:sz="0" w:space="0" w:color="auto"/>
            <w:right w:val="none" w:sz="0" w:space="0" w:color="auto"/>
          </w:divBdr>
        </w:div>
        <w:div w:id="1191144310">
          <w:marLeft w:val="0"/>
          <w:marRight w:val="0"/>
          <w:marTop w:val="0"/>
          <w:marBottom w:val="101"/>
          <w:divBdr>
            <w:top w:val="none" w:sz="0" w:space="0" w:color="auto"/>
            <w:left w:val="none" w:sz="0" w:space="0" w:color="auto"/>
            <w:bottom w:val="none" w:sz="0" w:space="0" w:color="auto"/>
            <w:right w:val="none" w:sz="0" w:space="0" w:color="auto"/>
          </w:divBdr>
        </w:div>
        <w:div w:id="765422143">
          <w:marLeft w:val="0"/>
          <w:marRight w:val="0"/>
          <w:marTop w:val="0"/>
          <w:marBottom w:val="101"/>
          <w:divBdr>
            <w:top w:val="none" w:sz="0" w:space="0" w:color="auto"/>
            <w:left w:val="none" w:sz="0" w:space="0" w:color="auto"/>
            <w:bottom w:val="none" w:sz="0" w:space="0" w:color="auto"/>
            <w:right w:val="none" w:sz="0" w:space="0" w:color="auto"/>
          </w:divBdr>
        </w:div>
        <w:div w:id="1585992529">
          <w:marLeft w:val="0"/>
          <w:marRight w:val="0"/>
          <w:marTop w:val="0"/>
          <w:marBottom w:val="101"/>
          <w:divBdr>
            <w:top w:val="none" w:sz="0" w:space="0" w:color="auto"/>
            <w:left w:val="none" w:sz="0" w:space="0" w:color="auto"/>
            <w:bottom w:val="none" w:sz="0" w:space="0" w:color="auto"/>
            <w:right w:val="none" w:sz="0" w:space="0" w:color="auto"/>
          </w:divBdr>
        </w:div>
        <w:div w:id="1604603504">
          <w:marLeft w:val="0"/>
          <w:marRight w:val="0"/>
          <w:marTop w:val="0"/>
          <w:marBottom w:val="101"/>
          <w:divBdr>
            <w:top w:val="none" w:sz="0" w:space="0" w:color="auto"/>
            <w:left w:val="none" w:sz="0" w:space="0" w:color="auto"/>
            <w:bottom w:val="none" w:sz="0" w:space="0" w:color="auto"/>
            <w:right w:val="none" w:sz="0" w:space="0" w:color="auto"/>
          </w:divBdr>
        </w:div>
        <w:div w:id="777993935">
          <w:marLeft w:val="0"/>
          <w:marRight w:val="0"/>
          <w:marTop w:val="0"/>
          <w:marBottom w:val="101"/>
          <w:divBdr>
            <w:top w:val="none" w:sz="0" w:space="0" w:color="auto"/>
            <w:left w:val="none" w:sz="0" w:space="0" w:color="auto"/>
            <w:bottom w:val="none" w:sz="0" w:space="0" w:color="auto"/>
            <w:right w:val="none" w:sz="0" w:space="0" w:color="auto"/>
          </w:divBdr>
        </w:div>
        <w:div w:id="348027570">
          <w:marLeft w:val="0"/>
          <w:marRight w:val="0"/>
          <w:marTop w:val="120"/>
          <w:marBottom w:val="40"/>
          <w:divBdr>
            <w:top w:val="none" w:sz="0" w:space="0" w:color="auto"/>
            <w:left w:val="none" w:sz="0" w:space="0" w:color="auto"/>
            <w:bottom w:val="none" w:sz="0" w:space="0" w:color="auto"/>
            <w:right w:val="none" w:sz="0" w:space="0" w:color="auto"/>
          </w:divBdr>
        </w:div>
        <w:div w:id="570579326">
          <w:marLeft w:val="0"/>
          <w:marRight w:val="0"/>
          <w:marTop w:val="0"/>
          <w:marBottom w:val="101"/>
          <w:divBdr>
            <w:top w:val="none" w:sz="0" w:space="0" w:color="auto"/>
            <w:left w:val="none" w:sz="0" w:space="0" w:color="auto"/>
            <w:bottom w:val="none" w:sz="0" w:space="0" w:color="auto"/>
            <w:right w:val="none" w:sz="0" w:space="0" w:color="auto"/>
          </w:divBdr>
        </w:div>
        <w:div w:id="1538854750">
          <w:marLeft w:val="0"/>
          <w:marRight w:val="0"/>
          <w:marTop w:val="0"/>
          <w:marBottom w:val="101"/>
          <w:divBdr>
            <w:top w:val="none" w:sz="0" w:space="0" w:color="auto"/>
            <w:left w:val="none" w:sz="0" w:space="0" w:color="auto"/>
            <w:bottom w:val="none" w:sz="0" w:space="0" w:color="auto"/>
            <w:right w:val="none" w:sz="0" w:space="0" w:color="auto"/>
          </w:divBdr>
        </w:div>
        <w:div w:id="659579180">
          <w:marLeft w:val="0"/>
          <w:marRight w:val="0"/>
          <w:marTop w:val="0"/>
          <w:marBottom w:val="60"/>
          <w:divBdr>
            <w:top w:val="none" w:sz="0" w:space="0" w:color="auto"/>
            <w:left w:val="none" w:sz="0" w:space="0" w:color="auto"/>
            <w:bottom w:val="none" w:sz="0" w:space="0" w:color="auto"/>
            <w:right w:val="none" w:sz="0" w:space="0" w:color="auto"/>
          </w:divBdr>
        </w:div>
        <w:div w:id="65030803">
          <w:marLeft w:val="0"/>
          <w:marRight w:val="0"/>
          <w:marTop w:val="0"/>
          <w:marBottom w:val="60"/>
          <w:divBdr>
            <w:top w:val="none" w:sz="0" w:space="0" w:color="auto"/>
            <w:left w:val="none" w:sz="0" w:space="0" w:color="auto"/>
            <w:bottom w:val="none" w:sz="0" w:space="0" w:color="auto"/>
            <w:right w:val="none" w:sz="0" w:space="0" w:color="auto"/>
          </w:divBdr>
        </w:div>
        <w:div w:id="1955748315">
          <w:marLeft w:val="0"/>
          <w:marRight w:val="0"/>
          <w:marTop w:val="0"/>
          <w:marBottom w:val="60"/>
          <w:divBdr>
            <w:top w:val="none" w:sz="0" w:space="0" w:color="auto"/>
            <w:left w:val="none" w:sz="0" w:space="0" w:color="auto"/>
            <w:bottom w:val="none" w:sz="0" w:space="0" w:color="auto"/>
            <w:right w:val="none" w:sz="0" w:space="0" w:color="auto"/>
          </w:divBdr>
        </w:div>
        <w:div w:id="1284724099">
          <w:marLeft w:val="0"/>
          <w:marRight w:val="0"/>
          <w:marTop w:val="0"/>
          <w:marBottom w:val="60"/>
          <w:divBdr>
            <w:top w:val="none" w:sz="0" w:space="0" w:color="auto"/>
            <w:left w:val="none" w:sz="0" w:space="0" w:color="auto"/>
            <w:bottom w:val="none" w:sz="0" w:space="0" w:color="auto"/>
            <w:right w:val="none" w:sz="0" w:space="0" w:color="auto"/>
          </w:divBdr>
        </w:div>
        <w:div w:id="308478580">
          <w:marLeft w:val="0"/>
          <w:marRight w:val="0"/>
          <w:marTop w:val="0"/>
          <w:marBottom w:val="60"/>
          <w:divBdr>
            <w:top w:val="none" w:sz="0" w:space="0" w:color="auto"/>
            <w:left w:val="none" w:sz="0" w:space="0" w:color="auto"/>
            <w:bottom w:val="none" w:sz="0" w:space="0" w:color="auto"/>
            <w:right w:val="none" w:sz="0" w:space="0" w:color="auto"/>
          </w:divBdr>
        </w:div>
        <w:div w:id="681929296">
          <w:marLeft w:val="0"/>
          <w:marRight w:val="0"/>
          <w:marTop w:val="0"/>
          <w:marBottom w:val="60"/>
          <w:divBdr>
            <w:top w:val="none" w:sz="0" w:space="0" w:color="auto"/>
            <w:left w:val="none" w:sz="0" w:space="0" w:color="auto"/>
            <w:bottom w:val="none" w:sz="0" w:space="0" w:color="auto"/>
            <w:right w:val="none" w:sz="0" w:space="0" w:color="auto"/>
          </w:divBdr>
        </w:div>
        <w:div w:id="515389786">
          <w:marLeft w:val="0"/>
          <w:marRight w:val="0"/>
          <w:marTop w:val="0"/>
          <w:marBottom w:val="60"/>
          <w:divBdr>
            <w:top w:val="none" w:sz="0" w:space="0" w:color="auto"/>
            <w:left w:val="none" w:sz="0" w:space="0" w:color="auto"/>
            <w:bottom w:val="none" w:sz="0" w:space="0" w:color="auto"/>
            <w:right w:val="none" w:sz="0" w:space="0" w:color="auto"/>
          </w:divBdr>
        </w:div>
        <w:div w:id="1193691533">
          <w:marLeft w:val="0"/>
          <w:marRight w:val="0"/>
          <w:marTop w:val="0"/>
          <w:marBottom w:val="60"/>
          <w:divBdr>
            <w:top w:val="none" w:sz="0" w:space="0" w:color="auto"/>
            <w:left w:val="none" w:sz="0" w:space="0" w:color="auto"/>
            <w:bottom w:val="none" w:sz="0" w:space="0" w:color="auto"/>
            <w:right w:val="none" w:sz="0" w:space="0" w:color="auto"/>
          </w:divBdr>
        </w:div>
        <w:div w:id="1322461257">
          <w:marLeft w:val="0"/>
          <w:marRight w:val="0"/>
          <w:marTop w:val="0"/>
          <w:marBottom w:val="60"/>
          <w:divBdr>
            <w:top w:val="none" w:sz="0" w:space="0" w:color="auto"/>
            <w:left w:val="none" w:sz="0" w:space="0" w:color="auto"/>
            <w:bottom w:val="none" w:sz="0" w:space="0" w:color="auto"/>
            <w:right w:val="none" w:sz="0" w:space="0" w:color="auto"/>
          </w:divBdr>
        </w:div>
        <w:div w:id="2092311781">
          <w:marLeft w:val="0"/>
          <w:marRight w:val="0"/>
          <w:marTop w:val="0"/>
          <w:marBottom w:val="60"/>
          <w:divBdr>
            <w:top w:val="none" w:sz="0" w:space="0" w:color="auto"/>
            <w:left w:val="none" w:sz="0" w:space="0" w:color="auto"/>
            <w:bottom w:val="none" w:sz="0" w:space="0" w:color="auto"/>
            <w:right w:val="none" w:sz="0" w:space="0" w:color="auto"/>
          </w:divBdr>
        </w:div>
        <w:div w:id="1994019756">
          <w:marLeft w:val="0"/>
          <w:marRight w:val="0"/>
          <w:marTop w:val="0"/>
          <w:marBottom w:val="60"/>
          <w:divBdr>
            <w:top w:val="none" w:sz="0" w:space="0" w:color="auto"/>
            <w:left w:val="none" w:sz="0" w:space="0" w:color="auto"/>
            <w:bottom w:val="none" w:sz="0" w:space="0" w:color="auto"/>
            <w:right w:val="none" w:sz="0" w:space="0" w:color="auto"/>
          </w:divBdr>
        </w:div>
        <w:div w:id="479004192">
          <w:marLeft w:val="0"/>
          <w:marRight w:val="0"/>
          <w:marTop w:val="0"/>
          <w:marBottom w:val="60"/>
          <w:divBdr>
            <w:top w:val="none" w:sz="0" w:space="0" w:color="auto"/>
            <w:left w:val="none" w:sz="0" w:space="0" w:color="auto"/>
            <w:bottom w:val="none" w:sz="0" w:space="0" w:color="auto"/>
            <w:right w:val="none" w:sz="0" w:space="0" w:color="auto"/>
          </w:divBdr>
        </w:div>
        <w:div w:id="198713833">
          <w:marLeft w:val="0"/>
          <w:marRight w:val="0"/>
          <w:marTop w:val="0"/>
          <w:marBottom w:val="60"/>
          <w:divBdr>
            <w:top w:val="none" w:sz="0" w:space="0" w:color="auto"/>
            <w:left w:val="none" w:sz="0" w:space="0" w:color="auto"/>
            <w:bottom w:val="none" w:sz="0" w:space="0" w:color="auto"/>
            <w:right w:val="none" w:sz="0" w:space="0" w:color="auto"/>
          </w:divBdr>
        </w:div>
        <w:div w:id="1855462205">
          <w:marLeft w:val="0"/>
          <w:marRight w:val="0"/>
          <w:marTop w:val="0"/>
          <w:marBottom w:val="60"/>
          <w:divBdr>
            <w:top w:val="none" w:sz="0" w:space="0" w:color="auto"/>
            <w:left w:val="none" w:sz="0" w:space="0" w:color="auto"/>
            <w:bottom w:val="none" w:sz="0" w:space="0" w:color="auto"/>
            <w:right w:val="none" w:sz="0" w:space="0" w:color="auto"/>
          </w:divBdr>
        </w:div>
        <w:div w:id="2110273223">
          <w:marLeft w:val="0"/>
          <w:marRight w:val="0"/>
          <w:marTop w:val="0"/>
          <w:marBottom w:val="60"/>
          <w:divBdr>
            <w:top w:val="none" w:sz="0" w:space="0" w:color="auto"/>
            <w:left w:val="none" w:sz="0" w:space="0" w:color="auto"/>
            <w:bottom w:val="none" w:sz="0" w:space="0" w:color="auto"/>
            <w:right w:val="none" w:sz="0" w:space="0" w:color="auto"/>
          </w:divBdr>
        </w:div>
        <w:div w:id="213784461">
          <w:marLeft w:val="0"/>
          <w:marRight w:val="0"/>
          <w:marTop w:val="0"/>
          <w:marBottom w:val="60"/>
          <w:divBdr>
            <w:top w:val="none" w:sz="0" w:space="0" w:color="auto"/>
            <w:left w:val="none" w:sz="0" w:space="0" w:color="auto"/>
            <w:bottom w:val="none" w:sz="0" w:space="0" w:color="auto"/>
            <w:right w:val="none" w:sz="0" w:space="0" w:color="auto"/>
          </w:divBdr>
        </w:div>
        <w:div w:id="345713304">
          <w:marLeft w:val="0"/>
          <w:marRight w:val="0"/>
          <w:marTop w:val="0"/>
          <w:marBottom w:val="60"/>
          <w:divBdr>
            <w:top w:val="none" w:sz="0" w:space="0" w:color="auto"/>
            <w:left w:val="none" w:sz="0" w:space="0" w:color="auto"/>
            <w:bottom w:val="none" w:sz="0" w:space="0" w:color="auto"/>
            <w:right w:val="none" w:sz="0" w:space="0" w:color="auto"/>
          </w:divBdr>
        </w:div>
        <w:div w:id="249586529">
          <w:marLeft w:val="0"/>
          <w:marRight w:val="0"/>
          <w:marTop w:val="0"/>
          <w:marBottom w:val="60"/>
          <w:divBdr>
            <w:top w:val="none" w:sz="0" w:space="0" w:color="auto"/>
            <w:left w:val="none" w:sz="0" w:space="0" w:color="auto"/>
            <w:bottom w:val="none" w:sz="0" w:space="0" w:color="auto"/>
            <w:right w:val="none" w:sz="0" w:space="0" w:color="auto"/>
          </w:divBdr>
        </w:div>
        <w:div w:id="397747519">
          <w:marLeft w:val="0"/>
          <w:marRight w:val="0"/>
          <w:marTop w:val="0"/>
          <w:marBottom w:val="60"/>
          <w:divBdr>
            <w:top w:val="none" w:sz="0" w:space="0" w:color="auto"/>
            <w:left w:val="none" w:sz="0" w:space="0" w:color="auto"/>
            <w:bottom w:val="none" w:sz="0" w:space="0" w:color="auto"/>
            <w:right w:val="none" w:sz="0" w:space="0" w:color="auto"/>
          </w:divBdr>
        </w:div>
        <w:div w:id="2035424907">
          <w:marLeft w:val="0"/>
          <w:marRight w:val="0"/>
          <w:marTop w:val="0"/>
          <w:marBottom w:val="60"/>
          <w:divBdr>
            <w:top w:val="none" w:sz="0" w:space="0" w:color="auto"/>
            <w:left w:val="none" w:sz="0" w:space="0" w:color="auto"/>
            <w:bottom w:val="none" w:sz="0" w:space="0" w:color="auto"/>
            <w:right w:val="none" w:sz="0" w:space="0" w:color="auto"/>
          </w:divBdr>
        </w:div>
        <w:div w:id="1302342771">
          <w:marLeft w:val="0"/>
          <w:marRight w:val="0"/>
          <w:marTop w:val="0"/>
          <w:marBottom w:val="60"/>
          <w:divBdr>
            <w:top w:val="none" w:sz="0" w:space="0" w:color="auto"/>
            <w:left w:val="none" w:sz="0" w:space="0" w:color="auto"/>
            <w:bottom w:val="none" w:sz="0" w:space="0" w:color="auto"/>
            <w:right w:val="none" w:sz="0" w:space="0" w:color="auto"/>
          </w:divBdr>
        </w:div>
        <w:div w:id="1434205539">
          <w:marLeft w:val="0"/>
          <w:marRight w:val="0"/>
          <w:marTop w:val="0"/>
          <w:marBottom w:val="60"/>
          <w:divBdr>
            <w:top w:val="none" w:sz="0" w:space="0" w:color="auto"/>
            <w:left w:val="none" w:sz="0" w:space="0" w:color="auto"/>
            <w:bottom w:val="none" w:sz="0" w:space="0" w:color="auto"/>
            <w:right w:val="none" w:sz="0" w:space="0" w:color="auto"/>
          </w:divBdr>
        </w:div>
        <w:div w:id="560945612">
          <w:marLeft w:val="0"/>
          <w:marRight w:val="0"/>
          <w:marTop w:val="0"/>
          <w:marBottom w:val="60"/>
          <w:divBdr>
            <w:top w:val="none" w:sz="0" w:space="0" w:color="auto"/>
            <w:left w:val="none" w:sz="0" w:space="0" w:color="auto"/>
            <w:bottom w:val="none" w:sz="0" w:space="0" w:color="auto"/>
            <w:right w:val="none" w:sz="0" w:space="0" w:color="auto"/>
          </w:divBdr>
        </w:div>
        <w:div w:id="379937463">
          <w:marLeft w:val="0"/>
          <w:marRight w:val="0"/>
          <w:marTop w:val="0"/>
          <w:marBottom w:val="60"/>
          <w:divBdr>
            <w:top w:val="none" w:sz="0" w:space="0" w:color="auto"/>
            <w:left w:val="none" w:sz="0" w:space="0" w:color="auto"/>
            <w:bottom w:val="none" w:sz="0" w:space="0" w:color="auto"/>
            <w:right w:val="none" w:sz="0" w:space="0" w:color="auto"/>
          </w:divBdr>
        </w:div>
        <w:div w:id="907497253">
          <w:marLeft w:val="0"/>
          <w:marRight w:val="0"/>
          <w:marTop w:val="0"/>
          <w:marBottom w:val="60"/>
          <w:divBdr>
            <w:top w:val="none" w:sz="0" w:space="0" w:color="auto"/>
            <w:left w:val="none" w:sz="0" w:space="0" w:color="auto"/>
            <w:bottom w:val="none" w:sz="0" w:space="0" w:color="auto"/>
            <w:right w:val="none" w:sz="0" w:space="0" w:color="auto"/>
          </w:divBdr>
        </w:div>
        <w:div w:id="1882090648">
          <w:marLeft w:val="0"/>
          <w:marRight w:val="0"/>
          <w:marTop w:val="0"/>
          <w:marBottom w:val="60"/>
          <w:divBdr>
            <w:top w:val="none" w:sz="0" w:space="0" w:color="auto"/>
            <w:left w:val="none" w:sz="0" w:space="0" w:color="auto"/>
            <w:bottom w:val="none" w:sz="0" w:space="0" w:color="auto"/>
            <w:right w:val="none" w:sz="0" w:space="0" w:color="auto"/>
          </w:divBdr>
        </w:div>
        <w:div w:id="858660512">
          <w:marLeft w:val="0"/>
          <w:marRight w:val="0"/>
          <w:marTop w:val="0"/>
          <w:marBottom w:val="60"/>
          <w:divBdr>
            <w:top w:val="none" w:sz="0" w:space="0" w:color="auto"/>
            <w:left w:val="none" w:sz="0" w:space="0" w:color="auto"/>
            <w:bottom w:val="none" w:sz="0" w:space="0" w:color="auto"/>
            <w:right w:val="none" w:sz="0" w:space="0" w:color="auto"/>
          </w:divBdr>
        </w:div>
        <w:div w:id="1607422660">
          <w:marLeft w:val="0"/>
          <w:marRight w:val="0"/>
          <w:marTop w:val="0"/>
          <w:marBottom w:val="60"/>
          <w:divBdr>
            <w:top w:val="none" w:sz="0" w:space="0" w:color="auto"/>
            <w:left w:val="none" w:sz="0" w:space="0" w:color="auto"/>
            <w:bottom w:val="none" w:sz="0" w:space="0" w:color="auto"/>
            <w:right w:val="none" w:sz="0" w:space="0" w:color="auto"/>
          </w:divBdr>
        </w:div>
        <w:div w:id="1095709865">
          <w:marLeft w:val="0"/>
          <w:marRight w:val="0"/>
          <w:marTop w:val="0"/>
          <w:marBottom w:val="60"/>
          <w:divBdr>
            <w:top w:val="none" w:sz="0" w:space="0" w:color="auto"/>
            <w:left w:val="none" w:sz="0" w:space="0" w:color="auto"/>
            <w:bottom w:val="none" w:sz="0" w:space="0" w:color="auto"/>
            <w:right w:val="none" w:sz="0" w:space="0" w:color="auto"/>
          </w:divBdr>
        </w:div>
        <w:div w:id="1500734943">
          <w:marLeft w:val="0"/>
          <w:marRight w:val="0"/>
          <w:marTop w:val="0"/>
          <w:marBottom w:val="60"/>
          <w:divBdr>
            <w:top w:val="none" w:sz="0" w:space="0" w:color="auto"/>
            <w:left w:val="none" w:sz="0" w:space="0" w:color="auto"/>
            <w:bottom w:val="none" w:sz="0" w:space="0" w:color="auto"/>
            <w:right w:val="none" w:sz="0" w:space="0" w:color="auto"/>
          </w:divBdr>
        </w:div>
        <w:div w:id="870265139">
          <w:marLeft w:val="0"/>
          <w:marRight w:val="0"/>
          <w:marTop w:val="0"/>
          <w:marBottom w:val="60"/>
          <w:divBdr>
            <w:top w:val="none" w:sz="0" w:space="0" w:color="auto"/>
            <w:left w:val="none" w:sz="0" w:space="0" w:color="auto"/>
            <w:bottom w:val="none" w:sz="0" w:space="0" w:color="auto"/>
            <w:right w:val="none" w:sz="0" w:space="0" w:color="auto"/>
          </w:divBdr>
        </w:div>
        <w:div w:id="2036810814">
          <w:marLeft w:val="0"/>
          <w:marRight w:val="0"/>
          <w:marTop w:val="0"/>
          <w:marBottom w:val="60"/>
          <w:divBdr>
            <w:top w:val="none" w:sz="0" w:space="0" w:color="auto"/>
            <w:left w:val="none" w:sz="0" w:space="0" w:color="auto"/>
            <w:bottom w:val="none" w:sz="0" w:space="0" w:color="auto"/>
            <w:right w:val="none" w:sz="0" w:space="0" w:color="auto"/>
          </w:divBdr>
        </w:div>
        <w:div w:id="142475752">
          <w:marLeft w:val="0"/>
          <w:marRight w:val="0"/>
          <w:marTop w:val="0"/>
          <w:marBottom w:val="60"/>
          <w:divBdr>
            <w:top w:val="none" w:sz="0" w:space="0" w:color="auto"/>
            <w:left w:val="none" w:sz="0" w:space="0" w:color="auto"/>
            <w:bottom w:val="none" w:sz="0" w:space="0" w:color="auto"/>
            <w:right w:val="none" w:sz="0" w:space="0" w:color="auto"/>
          </w:divBdr>
        </w:div>
        <w:div w:id="904030675">
          <w:marLeft w:val="0"/>
          <w:marRight w:val="0"/>
          <w:marTop w:val="0"/>
          <w:marBottom w:val="60"/>
          <w:divBdr>
            <w:top w:val="none" w:sz="0" w:space="0" w:color="auto"/>
            <w:left w:val="none" w:sz="0" w:space="0" w:color="auto"/>
            <w:bottom w:val="none" w:sz="0" w:space="0" w:color="auto"/>
            <w:right w:val="none" w:sz="0" w:space="0" w:color="auto"/>
          </w:divBdr>
        </w:div>
        <w:div w:id="933901954">
          <w:marLeft w:val="0"/>
          <w:marRight w:val="0"/>
          <w:marTop w:val="0"/>
          <w:marBottom w:val="101"/>
          <w:divBdr>
            <w:top w:val="none" w:sz="0" w:space="0" w:color="auto"/>
            <w:left w:val="none" w:sz="0" w:space="0" w:color="auto"/>
            <w:bottom w:val="none" w:sz="0" w:space="0" w:color="auto"/>
            <w:right w:val="none" w:sz="0" w:space="0" w:color="auto"/>
          </w:divBdr>
        </w:div>
        <w:div w:id="957837529">
          <w:marLeft w:val="0"/>
          <w:marRight w:val="0"/>
          <w:marTop w:val="0"/>
          <w:marBottom w:val="60"/>
          <w:divBdr>
            <w:top w:val="none" w:sz="0" w:space="0" w:color="auto"/>
            <w:left w:val="none" w:sz="0" w:space="0" w:color="auto"/>
            <w:bottom w:val="none" w:sz="0" w:space="0" w:color="auto"/>
            <w:right w:val="none" w:sz="0" w:space="0" w:color="auto"/>
          </w:divBdr>
        </w:div>
        <w:div w:id="1322274453">
          <w:marLeft w:val="0"/>
          <w:marRight w:val="0"/>
          <w:marTop w:val="0"/>
          <w:marBottom w:val="60"/>
          <w:divBdr>
            <w:top w:val="none" w:sz="0" w:space="0" w:color="auto"/>
            <w:left w:val="none" w:sz="0" w:space="0" w:color="auto"/>
            <w:bottom w:val="none" w:sz="0" w:space="0" w:color="auto"/>
            <w:right w:val="none" w:sz="0" w:space="0" w:color="auto"/>
          </w:divBdr>
        </w:div>
        <w:div w:id="1104618294">
          <w:marLeft w:val="0"/>
          <w:marRight w:val="0"/>
          <w:marTop w:val="101"/>
          <w:marBottom w:val="60"/>
          <w:divBdr>
            <w:top w:val="none" w:sz="0" w:space="0" w:color="auto"/>
            <w:left w:val="none" w:sz="0" w:space="0" w:color="auto"/>
            <w:bottom w:val="none" w:sz="0" w:space="0" w:color="auto"/>
            <w:right w:val="none" w:sz="0" w:space="0" w:color="auto"/>
          </w:divBdr>
        </w:div>
        <w:div w:id="1880127112">
          <w:marLeft w:val="0"/>
          <w:marRight w:val="0"/>
          <w:marTop w:val="0"/>
          <w:marBottom w:val="60"/>
          <w:divBdr>
            <w:top w:val="none" w:sz="0" w:space="0" w:color="auto"/>
            <w:left w:val="none" w:sz="0" w:space="0" w:color="auto"/>
            <w:bottom w:val="none" w:sz="0" w:space="0" w:color="auto"/>
            <w:right w:val="none" w:sz="0" w:space="0" w:color="auto"/>
          </w:divBdr>
        </w:div>
        <w:div w:id="2096130169">
          <w:marLeft w:val="0"/>
          <w:marRight w:val="0"/>
          <w:marTop w:val="0"/>
          <w:marBottom w:val="60"/>
          <w:divBdr>
            <w:top w:val="none" w:sz="0" w:space="0" w:color="auto"/>
            <w:left w:val="none" w:sz="0" w:space="0" w:color="auto"/>
            <w:bottom w:val="none" w:sz="0" w:space="0" w:color="auto"/>
            <w:right w:val="none" w:sz="0" w:space="0" w:color="auto"/>
          </w:divBdr>
        </w:div>
        <w:div w:id="349533208">
          <w:marLeft w:val="0"/>
          <w:marRight w:val="0"/>
          <w:marTop w:val="0"/>
          <w:marBottom w:val="60"/>
          <w:divBdr>
            <w:top w:val="none" w:sz="0" w:space="0" w:color="auto"/>
            <w:left w:val="none" w:sz="0" w:space="0" w:color="auto"/>
            <w:bottom w:val="none" w:sz="0" w:space="0" w:color="auto"/>
            <w:right w:val="none" w:sz="0" w:space="0" w:color="auto"/>
          </w:divBdr>
        </w:div>
        <w:div w:id="1621372955">
          <w:marLeft w:val="0"/>
          <w:marRight w:val="0"/>
          <w:marTop w:val="0"/>
          <w:marBottom w:val="101"/>
          <w:divBdr>
            <w:top w:val="none" w:sz="0" w:space="0" w:color="auto"/>
            <w:left w:val="none" w:sz="0" w:space="0" w:color="auto"/>
            <w:bottom w:val="none" w:sz="0" w:space="0" w:color="auto"/>
            <w:right w:val="none" w:sz="0" w:space="0" w:color="auto"/>
          </w:divBdr>
        </w:div>
      </w:divsChild>
    </w:div>
    <w:div w:id="255139628">
      <w:bodyDiv w:val="1"/>
      <w:marLeft w:val="0"/>
      <w:marRight w:val="0"/>
      <w:marTop w:val="0"/>
      <w:marBottom w:val="0"/>
      <w:divBdr>
        <w:top w:val="none" w:sz="0" w:space="0" w:color="auto"/>
        <w:left w:val="none" w:sz="0" w:space="0" w:color="auto"/>
        <w:bottom w:val="none" w:sz="0" w:space="0" w:color="auto"/>
        <w:right w:val="none" w:sz="0" w:space="0" w:color="auto"/>
      </w:divBdr>
    </w:div>
    <w:div w:id="1100881198">
      <w:bodyDiv w:val="1"/>
      <w:marLeft w:val="0"/>
      <w:marRight w:val="0"/>
      <w:marTop w:val="0"/>
      <w:marBottom w:val="0"/>
      <w:divBdr>
        <w:top w:val="none" w:sz="0" w:space="0" w:color="auto"/>
        <w:left w:val="none" w:sz="0" w:space="0" w:color="auto"/>
        <w:bottom w:val="none" w:sz="0" w:space="0" w:color="auto"/>
        <w:right w:val="none" w:sz="0" w:space="0" w:color="auto"/>
      </w:divBdr>
      <w:divsChild>
        <w:div w:id="278949375">
          <w:marLeft w:val="0"/>
          <w:marRight w:val="0"/>
          <w:marTop w:val="0"/>
          <w:marBottom w:val="40"/>
          <w:divBdr>
            <w:top w:val="none" w:sz="0" w:space="0" w:color="auto"/>
            <w:left w:val="none" w:sz="0" w:space="0" w:color="auto"/>
            <w:bottom w:val="none" w:sz="0" w:space="0" w:color="auto"/>
            <w:right w:val="none" w:sz="0" w:space="0" w:color="auto"/>
          </w:divBdr>
        </w:div>
        <w:div w:id="1713573606">
          <w:marLeft w:val="0"/>
          <w:marRight w:val="0"/>
          <w:marTop w:val="101"/>
          <w:marBottom w:val="40"/>
          <w:divBdr>
            <w:top w:val="none" w:sz="0" w:space="0" w:color="auto"/>
            <w:left w:val="none" w:sz="0" w:space="0" w:color="auto"/>
            <w:bottom w:val="none" w:sz="0" w:space="0" w:color="auto"/>
            <w:right w:val="none" w:sz="0" w:space="0" w:color="auto"/>
          </w:divBdr>
        </w:div>
        <w:div w:id="528302053">
          <w:marLeft w:val="0"/>
          <w:marRight w:val="0"/>
          <w:marTop w:val="0"/>
          <w:marBottom w:val="40"/>
          <w:divBdr>
            <w:top w:val="none" w:sz="0" w:space="0" w:color="auto"/>
            <w:left w:val="none" w:sz="0" w:space="0" w:color="auto"/>
            <w:bottom w:val="none" w:sz="0" w:space="0" w:color="auto"/>
            <w:right w:val="none" w:sz="0" w:space="0" w:color="auto"/>
          </w:divBdr>
        </w:div>
        <w:div w:id="1317687825">
          <w:marLeft w:val="0"/>
          <w:marRight w:val="0"/>
          <w:marTop w:val="0"/>
          <w:marBottom w:val="40"/>
          <w:divBdr>
            <w:top w:val="none" w:sz="0" w:space="0" w:color="auto"/>
            <w:left w:val="none" w:sz="0" w:space="0" w:color="auto"/>
            <w:bottom w:val="none" w:sz="0" w:space="0" w:color="auto"/>
            <w:right w:val="none" w:sz="0" w:space="0" w:color="auto"/>
          </w:divBdr>
        </w:div>
        <w:div w:id="2142651216">
          <w:marLeft w:val="0"/>
          <w:marRight w:val="0"/>
          <w:marTop w:val="0"/>
          <w:marBottom w:val="40"/>
          <w:divBdr>
            <w:top w:val="none" w:sz="0" w:space="0" w:color="auto"/>
            <w:left w:val="none" w:sz="0" w:space="0" w:color="auto"/>
            <w:bottom w:val="none" w:sz="0" w:space="0" w:color="auto"/>
            <w:right w:val="none" w:sz="0" w:space="0" w:color="auto"/>
          </w:divBdr>
        </w:div>
        <w:div w:id="1803842631">
          <w:marLeft w:val="0"/>
          <w:marRight w:val="0"/>
          <w:marTop w:val="0"/>
          <w:marBottom w:val="40"/>
          <w:divBdr>
            <w:top w:val="none" w:sz="0" w:space="0" w:color="auto"/>
            <w:left w:val="none" w:sz="0" w:space="0" w:color="auto"/>
            <w:bottom w:val="none" w:sz="0" w:space="0" w:color="auto"/>
            <w:right w:val="none" w:sz="0" w:space="0" w:color="auto"/>
          </w:divBdr>
        </w:div>
        <w:div w:id="2136211597">
          <w:marLeft w:val="0"/>
          <w:marRight w:val="0"/>
          <w:marTop w:val="0"/>
          <w:marBottom w:val="40"/>
          <w:divBdr>
            <w:top w:val="none" w:sz="0" w:space="0" w:color="auto"/>
            <w:left w:val="none" w:sz="0" w:space="0" w:color="auto"/>
            <w:bottom w:val="none" w:sz="0" w:space="0" w:color="auto"/>
            <w:right w:val="none" w:sz="0" w:space="0" w:color="auto"/>
          </w:divBdr>
        </w:div>
        <w:div w:id="481234221">
          <w:marLeft w:val="0"/>
          <w:marRight w:val="0"/>
          <w:marTop w:val="101"/>
          <w:marBottom w:val="40"/>
          <w:divBdr>
            <w:top w:val="none" w:sz="0" w:space="0" w:color="auto"/>
            <w:left w:val="none" w:sz="0" w:space="0" w:color="auto"/>
            <w:bottom w:val="none" w:sz="0" w:space="0" w:color="auto"/>
            <w:right w:val="none" w:sz="0" w:space="0" w:color="auto"/>
          </w:divBdr>
        </w:div>
        <w:div w:id="97799396">
          <w:marLeft w:val="0"/>
          <w:marRight w:val="0"/>
          <w:marTop w:val="0"/>
          <w:marBottom w:val="40"/>
          <w:divBdr>
            <w:top w:val="none" w:sz="0" w:space="0" w:color="auto"/>
            <w:left w:val="none" w:sz="0" w:space="0" w:color="auto"/>
            <w:bottom w:val="none" w:sz="0" w:space="0" w:color="auto"/>
            <w:right w:val="none" w:sz="0" w:space="0" w:color="auto"/>
          </w:divBdr>
        </w:div>
        <w:div w:id="1755660962">
          <w:marLeft w:val="0"/>
          <w:marRight w:val="0"/>
          <w:marTop w:val="0"/>
          <w:marBottom w:val="40"/>
          <w:divBdr>
            <w:top w:val="none" w:sz="0" w:space="0" w:color="auto"/>
            <w:left w:val="none" w:sz="0" w:space="0" w:color="auto"/>
            <w:bottom w:val="none" w:sz="0" w:space="0" w:color="auto"/>
            <w:right w:val="none" w:sz="0" w:space="0" w:color="auto"/>
          </w:divBdr>
        </w:div>
        <w:div w:id="1740128215">
          <w:marLeft w:val="0"/>
          <w:marRight w:val="0"/>
          <w:marTop w:val="0"/>
          <w:marBottom w:val="40"/>
          <w:divBdr>
            <w:top w:val="none" w:sz="0" w:space="0" w:color="auto"/>
            <w:left w:val="none" w:sz="0" w:space="0" w:color="auto"/>
            <w:bottom w:val="none" w:sz="0" w:space="0" w:color="auto"/>
            <w:right w:val="none" w:sz="0" w:space="0" w:color="auto"/>
          </w:divBdr>
        </w:div>
        <w:div w:id="1214152543">
          <w:marLeft w:val="0"/>
          <w:marRight w:val="0"/>
          <w:marTop w:val="0"/>
          <w:marBottom w:val="40"/>
          <w:divBdr>
            <w:top w:val="none" w:sz="0" w:space="0" w:color="auto"/>
            <w:left w:val="none" w:sz="0" w:space="0" w:color="auto"/>
            <w:bottom w:val="none" w:sz="0" w:space="0" w:color="auto"/>
            <w:right w:val="none" w:sz="0" w:space="0" w:color="auto"/>
          </w:divBdr>
        </w:div>
        <w:div w:id="426970930">
          <w:marLeft w:val="0"/>
          <w:marRight w:val="0"/>
          <w:marTop w:val="0"/>
          <w:marBottom w:val="40"/>
          <w:divBdr>
            <w:top w:val="none" w:sz="0" w:space="0" w:color="auto"/>
            <w:left w:val="none" w:sz="0" w:space="0" w:color="auto"/>
            <w:bottom w:val="none" w:sz="0" w:space="0" w:color="auto"/>
            <w:right w:val="none" w:sz="0" w:space="0" w:color="auto"/>
          </w:divBdr>
        </w:div>
        <w:div w:id="93596926">
          <w:marLeft w:val="0"/>
          <w:marRight w:val="0"/>
          <w:marTop w:val="0"/>
          <w:marBottom w:val="40"/>
          <w:divBdr>
            <w:top w:val="none" w:sz="0" w:space="0" w:color="auto"/>
            <w:left w:val="none" w:sz="0" w:space="0" w:color="auto"/>
            <w:bottom w:val="none" w:sz="0" w:space="0" w:color="auto"/>
            <w:right w:val="none" w:sz="0" w:space="0" w:color="auto"/>
          </w:divBdr>
        </w:div>
        <w:div w:id="396635248">
          <w:marLeft w:val="0"/>
          <w:marRight w:val="0"/>
          <w:marTop w:val="0"/>
          <w:marBottom w:val="40"/>
          <w:divBdr>
            <w:top w:val="none" w:sz="0" w:space="0" w:color="auto"/>
            <w:left w:val="none" w:sz="0" w:space="0" w:color="auto"/>
            <w:bottom w:val="none" w:sz="0" w:space="0" w:color="auto"/>
            <w:right w:val="none" w:sz="0" w:space="0" w:color="auto"/>
          </w:divBdr>
        </w:div>
        <w:div w:id="1633828624">
          <w:marLeft w:val="0"/>
          <w:marRight w:val="0"/>
          <w:marTop w:val="0"/>
          <w:marBottom w:val="40"/>
          <w:divBdr>
            <w:top w:val="none" w:sz="0" w:space="0" w:color="auto"/>
            <w:left w:val="none" w:sz="0" w:space="0" w:color="auto"/>
            <w:bottom w:val="none" w:sz="0" w:space="0" w:color="auto"/>
            <w:right w:val="none" w:sz="0" w:space="0" w:color="auto"/>
          </w:divBdr>
        </w:div>
        <w:div w:id="1901137700">
          <w:marLeft w:val="0"/>
          <w:marRight w:val="0"/>
          <w:marTop w:val="0"/>
          <w:marBottom w:val="40"/>
          <w:divBdr>
            <w:top w:val="none" w:sz="0" w:space="0" w:color="auto"/>
            <w:left w:val="none" w:sz="0" w:space="0" w:color="auto"/>
            <w:bottom w:val="none" w:sz="0" w:space="0" w:color="auto"/>
            <w:right w:val="none" w:sz="0" w:space="0" w:color="auto"/>
          </w:divBdr>
        </w:div>
        <w:div w:id="1845120397">
          <w:marLeft w:val="0"/>
          <w:marRight w:val="0"/>
          <w:marTop w:val="0"/>
          <w:marBottom w:val="40"/>
          <w:divBdr>
            <w:top w:val="none" w:sz="0" w:space="0" w:color="auto"/>
            <w:left w:val="none" w:sz="0" w:space="0" w:color="auto"/>
            <w:bottom w:val="none" w:sz="0" w:space="0" w:color="auto"/>
            <w:right w:val="none" w:sz="0" w:space="0" w:color="auto"/>
          </w:divBdr>
        </w:div>
        <w:div w:id="371152984">
          <w:marLeft w:val="0"/>
          <w:marRight w:val="0"/>
          <w:marTop w:val="0"/>
          <w:marBottom w:val="40"/>
          <w:divBdr>
            <w:top w:val="none" w:sz="0" w:space="0" w:color="auto"/>
            <w:left w:val="none" w:sz="0" w:space="0" w:color="auto"/>
            <w:bottom w:val="none" w:sz="0" w:space="0" w:color="auto"/>
            <w:right w:val="none" w:sz="0" w:space="0" w:color="auto"/>
          </w:divBdr>
        </w:div>
        <w:div w:id="1076319030">
          <w:marLeft w:val="0"/>
          <w:marRight w:val="0"/>
          <w:marTop w:val="101"/>
          <w:marBottom w:val="40"/>
          <w:divBdr>
            <w:top w:val="none" w:sz="0" w:space="0" w:color="auto"/>
            <w:left w:val="none" w:sz="0" w:space="0" w:color="auto"/>
            <w:bottom w:val="none" w:sz="0" w:space="0" w:color="auto"/>
            <w:right w:val="none" w:sz="0" w:space="0" w:color="auto"/>
          </w:divBdr>
        </w:div>
        <w:div w:id="1700006730">
          <w:marLeft w:val="0"/>
          <w:marRight w:val="0"/>
          <w:marTop w:val="0"/>
          <w:marBottom w:val="40"/>
          <w:divBdr>
            <w:top w:val="none" w:sz="0" w:space="0" w:color="auto"/>
            <w:left w:val="none" w:sz="0" w:space="0" w:color="auto"/>
            <w:bottom w:val="none" w:sz="0" w:space="0" w:color="auto"/>
            <w:right w:val="none" w:sz="0" w:space="0" w:color="auto"/>
          </w:divBdr>
        </w:div>
        <w:div w:id="618033645">
          <w:marLeft w:val="0"/>
          <w:marRight w:val="0"/>
          <w:marTop w:val="0"/>
          <w:marBottom w:val="40"/>
          <w:divBdr>
            <w:top w:val="none" w:sz="0" w:space="0" w:color="auto"/>
            <w:left w:val="none" w:sz="0" w:space="0" w:color="auto"/>
            <w:bottom w:val="none" w:sz="0" w:space="0" w:color="auto"/>
            <w:right w:val="none" w:sz="0" w:space="0" w:color="auto"/>
          </w:divBdr>
        </w:div>
      </w:divsChild>
    </w:div>
    <w:div w:id="1164053627">
      <w:bodyDiv w:val="1"/>
      <w:marLeft w:val="0"/>
      <w:marRight w:val="0"/>
      <w:marTop w:val="0"/>
      <w:marBottom w:val="0"/>
      <w:divBdr>
        <w:top w:val="none" w:sz="0" w:space="0" w:color="auto"/>
        <w:left w:val="none" w:sz="0" w:space="0" w:color="auto"/>
        <w:bottom w:val="none" w:sz="0" w:space="0" w:color="auto"/>
        <w:right w:val="none" w:sz="0" w:space="0" w:color="auto"/>
      </w:divBdr>
    </w:div>
    <w:div w:id="21425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2136</Words>
  <Characters>11753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2018-07-12T13:23:00Z</dcterms:created>
  <dcterms:modified xsi:type="dcterms:W3CDTF">2018-07-12T13:23:00Z</dcterms:modified>
</cp:coreProperties>
</file>