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56D8" w:rsidRPr="00841D9A" w:rsidRDefault="009B56D8" w:rsidP="009B56D8">
      <w:pPr>
        <w:jc w:val="center"/>
        <w:rPr>
          <w:rFonts w:ascii="Verdana" w:eastAsia="Verdana" w:hAnsi="Verdana" w:cs="Verdana"/>
          <w:b/>
          <w:color w:val="0000FF"/>
          <w:sz w:val="24"/>
          <w:szCs w:val="24"/>
        </w:rPr>
      </w:pPr>
      <w:r w:rsidRPr="009B56D8">
        <w:rPr>
          <w:rFonts w:ascii="Verdana" w:eastAsia="Verdana" w:hAnsi="Verdana" w:cs="Verdana"/>
          <w:b/>
          <w:color w:val="0000FF"/>
          <w:sz w:val="24"/>
          <w:szCs w:val="24"/>
        </w:rPr>
        <w:t>ACUERDO G/JGA/24/2023 por el que se da a conocer la adscripción de Magistrados en diversas Salas Regionales del Tribunal Federal de Justicia Administrativa.</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04 de julio de 2023</w:t>
      </w:r>
      <w:r w:rsidRPr="0099730F">
        <w:rPr>
          <w:rFonts w:ascii="Verdana" w:eastAsia="Verdana" w:hAnsi="Verdana" w:cs="Verdana"/>
          <w:b/>
          <w:color w:val="0000FF"/>
          <w:sz w:val="24"/>
          <w:szCs w:val="24"/>
        </w:rPr>
        <w:t>)</w:t>
      </w:r>
      <w:bookmarkEnd w:id="0"/>
    </w:p>
    <w:p w:rsidR="009B56D8" w:rsidRDefault="009B56D8" w:rsidP="009B56D8">
      <w:pPr>
        <w:jc w:val="both"/>
        <w:rPr>
          <w:rFonts w:ascii="Arial" w:hAnsi="Arial" w:cs="Arial"/>
          <w:b/>
          <w:color w:val="2F2F2F"/>
          <w:sz w:val="18"/>
          <w:szCs w:val="18"/>
          <w:shd w:val="clear" w:color="auto" w:fill="FFFFFF"/>
        </w:rPr>
      </w:pPr>
      <w:r w:rsidRPr="00897C46">
        <w:rPr>
          <w:rFonts w:ascii="Arial" w:hAnsi="Arial" w:cs="Arial"/>
          <w:b/>
          <w:color w:val="2F2F2F"/>
          <w:sz w:val="18"/>
          <w:szCs w:val="18"/>
          <w:shd w:val="clear" w:color="auto" w:fill="FFFFFF"/>
        </w:rPr>
        <w:t>Al margen un sello con el Escudo Nacional, que dice: Estados Unidos Mexicanos.- Tribunal Federal de Justicia Administrativa.- Junta de Gobierno y Administración.</w:t>
      </w:r>
    </w:p>
    <w:p w:rsidR="009B56D8" w:rsidRPr="009B56D8" w:rsidRDefault="009B56D8" w:rsidP="009B56D8">
      <w:pPr>
        <w:spacing w:after="101" w:line="240" w:lineRule="auto"/>
        <w:jc w:val="center"/>
        <w:rPr>
          <w:rFonts w:ascii="Times New Roman" w:eastAsia="Times New Roman" w:hAnsi="Times New Roman" w:cs="Times New Roman"/>
          <w:b/>
          <w:bCs/>
          <w:sz w:val="18"/>
          <w:szCs w:val="18"/>
          <w:lang w:eastAsia="es-MX"/>
        </w:rPr>
      </w:pPr>
      <w:r w:rsidRPr="009B56D8">
        <w:rPr>
          <w:rFonts w:ascii="Times" w:eastAsia="Times New Roman" w:hAnsi="Times" w:cs="Times"/>
          <w:b/>
          <w:bCs/>
          <w:sz w:val="18"/>
          <w:szCs w:val="18"/>
          <w:lang w:eastAsia="es-MX"/>
        </w:rPr>
        <w:t>ACUERDO G/JGA/24/2023</w:t>
      </w:r>
    </w:p>
    <w:p w:rsidR="009B56D8" w:rsidRPr="009B56D8" w:rsidRDefault="009B56D8" w:rsidP="009B56D8">
      <w:pPr>
        <w:spacing w:after="60" w:line="240" w:lineRule="auto"/>
        <w:ind w:firstLine="288"/>
        <w:jc w:val="both"/>
        <w:rPr>
          <w:rFonts w:ascii="Times New Roman" w:eastAsia="Times New Roman" w:hAnsi="Times New Roman" w:cs="Times New Roman"/>
          <w:sz w:val="16"/>
          <w:szCs w:val="16"/>
          <w:lang w:eastAsia="es-MX"/>
        </w:rPr>
      </w:pPr>
      <w:r w:rsidRPr="009B56D8">
        <w:rPr>
          <w:rFonts w:ascii="Arial" w:eastAsia="Times New Roman" w:hAnsi="Arial" w:cs="Arial"/>
          <w:sz w:val="16"/>
          <w:szCs w:val="16"/>
          <w:lang w:eastAsia="es-MX"/>
        </w:rPr>
        <w:t>ADSCRIPCIÓN DE MAGISTRADOS EN DIVERSAS SALAS REGIONALES DEL TRIBUNAL FEDERAL DE JUSTICIA ADMINISTRATIVA</w:t>
      </w:r>
    </w:p>
    <w:p w:rsidR="009B56D8" w:rsidRPr="009B56D8" w:rsidRDefault="009B56D8" w:rsidP="009B56D8">
      <w:pPr>
        <w:spacing w:after="60" w:line="240" w:lineRule="auto"/>
        <w:jc w:val="center"/>
        <w:rPr>
          <w:rFonts w:ascii="Times New Roman" w:eastAsia="Times New Roman" w:hAnsi="Times New Roman" w:cs="Times New Roman"/>
          <w:b/>
          <w:bCs/>
          <w:sz w:val="18"/>
          <w:szCs w:val="18"/>
          <w:lang w:eastAsia="es-MX"/>
        </w:rPr>
      </w:pPr>
      <w:r w:rsidRPr="009B56D8">
        <w:rPr>
          <w:rFonts w:ascii="Times" w:eastAsia="Times New Roman" w:hAnsi="Times" w:cs="Times"/>
          <w:b/>
          <w:bCs/>
          <w:sz w:val="18"/>
          <w:szCs w:val="18"/>
          <w:lang w:eastAsia="es-MX"/>
        </w:rPr>
        <w:t>CONSIDERANDO</w:t>
      </w:r>
    </w:p>
    <w:p w:rsidR="009B56D8" w:rsidRPr="009B56D8" w:rsidRDefault="009B56D8" w:rsidP="009B56D8">
      <w:pPr>
        <w:spacing w:after="60" w:line="240" w:lineRule="auto"/>
        <w:ind w:firstLine="288"/>
        <w:jc w:val="both"/>
        <w:rPr>
          <w:rFonts w:ascii="Times New Roman" w:eastAsia="Times New Roman" w:hAnsi="Times New Roman" w:cs="Times New Roman"/>
          <w:sz w:val="18"/>
          <w:szCs w:val="18"/>
          <w:lang w:eastAsia="es-MX"/>
        </w:rPr>
      </w:pPr>
      <w:r w:rsidRPr="009B56D8">
        <w:rPr>
          <w:rFonts w:ascii="Arial" w:eastAsia="Times New Roman" w:hAnsi="Arial" w:cs="Arial"/>
          <w:b/>
          <w:bCs/>
          <w:sz w:val="18"/>
          <w:szCs w:val="18"/>
          <w:lang w:eastAsia="es-MX"/>
        </w:rPr>
        <w:t>1. </w:t>
      </w:r>
      <w:r w:rsidRPr="009B56D8">
        <w:rPr>
          <w:rFonts w:ascii="Arial" w:eastAsia="Times New Roman" w:hAnsi="Arial" w:cs="Arial"/>
          <w:sz w:val="18"/>
          <w:szCs w:val="18"/>
          <w:lang w:eastAsia="es-MX"/>
        </w:rPr>
        <w:t>Que de conformidad con el artículo 73, fracción XXIX-H de la Constitución Política de los Estados Unidos Mexicanos, relacionado con el artículo 1, segundo y quinto párrafos de la Ley Orgánica del Tribunal Federal de Justicia Administrativa, el Tribunal es un órgano jurisdiccional con autonomía para emitir sus fallos y con jurisdicción plena.</w:t>
      </w:r>
    </w:p>
    <w:p w:rsidR="009B56D8" w:rsidRPr="009B56D8" w:rsidRDefault="009B56D8" w:rsidP="009B56D8">
      <w:pPr>
        <w:spacing w:after="60" w:line="240" w:lineRule="auto"/>
        <w:ind w:firstLine="288"/>
        <w:jc w:val="both"/>
        <w:rPr>
          <w:rFonts w:ascii="Times New Roman" w:eastAsia="Times New Roman" w:hAnsi="Times New Roman" w:cs="Times New Roman"/>
          <w:sz w:val="18"/>
          <w:szCs w:val="18"/>
          <w:lang w:eastAsia="es-MX"/>
        </w:rPr>
      </w:pPr>
      <w:r w:rsidRPr="009B56D8">
        <w:rPr>
          <w:rFonts w:ascii="Arial" w:eastAsia="Times New Roman" w:hAnsi="Arial" w:cs="Arial"/>
          <w:b/>
          <w:bCs/>
          <w:sz w:val="18"/>
          <w:szCs w:val="18"/>
          <w:lang w:eastAsia="es-MX"/>
        </w:rPr>
        <w:t>2. </w:t>
      </w:r>
      <w:r w:rsidRPr="009B56D8">
        <w:rPr>
          <w:rFonts w:ascii="Arial" w:eastAsia="Times New Roman" w:hAnsi="Arial" w:cs="Arial"/>
          <w:sz w:val="18"/>
          <w:szCs w:val="18"/>
          <w:lang w:eastAsia="es-MX"/>
        </w:rPr>
        <w:t>Que el artículo 17 de la Constitución Política de los Estados Unidos Mexicanos establece que toda persona tiene derecho a que se le administre justicia por tribunales que estarán expeditos para impartirla en los plazos y términos que fijen las leyes, emitiendo sus resoluciones de manera pronta, completa e imparcial; por lo que el Tribunal Federal de Justicia Administrativa se encuentra obligado a garantizar a los ciudadanos este derecho humano contenido en la Carta Magna de manera puntual.</w:t>
      </w:r>
    </w:p>
    <w:p w:rsidR="009B56D8" w:rsidRPr="009B56D8" w:rsidRDefault="009B56D8" w:rsidP="009B56D8">
      <w:pPr>
        <w:spacing w:after="60" w:line="240" w:lineRule="auto"/>
        <w:ind w:firstLine="288"/>
        <w:jc w:val="both"/>
        <w:rPr>
          <w:rFonts w:ascii="Times New Roman" w:eastAsia="Times New Roman" w:hAnsi="Times New Roman" w:cs="Times New Roman"/>
          <w:sz w:val="18"/>
          <w:szCs w:val="18"/>
          <w:lang w:eastAsia="es-MX"/>
        </w:rPr>
      </w:pPr>
      <w:r w:rsidRPr="009B56D8">
        <w:rPr>
          <w:rFonts w:ascii="Arial" w:eastAsia="Times New Roman" w:hAnsi="Arial" w:cs="Arial"/>
          <w:b/>
          <w:bCs/>
          <w:sz w:val="18"/>
          <w:szCs w:val="18"/>
          <w:lang w:eastAsia="es-MX"/>
        </w:rPr>
        <w:t>3. </w:t>
      </w:r>
      <w:r w:rsidRPr="009B56D8">
        <w:rPr>
          <w:rFonts w:ascii="Arial" w:eastAsia="Times New Roman" w:hAnsi="Arial" w:cs="Arial"/>
          <w:sz w:val="18"/>
          <w:szCs w:val="18"/>
          <w:lang w:eastAsia="es-MX"/>
        </w:rPr>
        <w:t>Que el artículo 21 de la Ley Orgánica vigente de este Órgano Jurisdiccional, así como el primer párrafo del diverso 28 del Reglamento Interior del Tribunal Federal de Justicia Administrativa, establecen que la Junta de Gobierno y Administración tiene a su cargo la administración, vigilancia, disciplina y carrera jurisdiccional, contando con autonomía técnica y de gestión para el adecuado cumplimiento de sus funciones.</w:t>
      </w:r>
    </w:p>
    <w:p w:rsidR="009B56D8" w:rsidRPr="009B56D8" w:rsidRDefault="009B56D8" w:rsidP="009B56D8">
      <w:pPr>
        <w:spacing w:after="60" w:line="240" w:lineRule="auto"/>
        <w:ind w:firstLine="288"/>
        <w:jc w:val="both"/>
        <w:rPr>
          <w:rFonts w:ascii="Times New Roman" w:eastAsia="Times New Roman" w:hAnsi="Times New Roman" w:cs="Times New Roman"/>
          <w:sz w:val="18"/>
          <w:szCs w:val="18"/>
          <w:lang w:eastAsia="es-MX"/>
        </w:rPr>
      </w:pPr>
      <w:r w:rsidRPr="009B56D8">
        <w:rPr>
          <w:rFonts w:ascii="Arial" w:eastAsia="Times New Roman" w:hAnsi="Arial" w:cs="Arial"/>
          <w:b/>
          <w:bCs/>
          <w:sz w:val="18"/>
          <w:szCs w:val="18"/>
          <w:lang w:eastAsia="es-MX"/>
        </w:rPr>
        <w:t>4. </w:t>
      </w:r>
      <w:r w:rsidRPr="009B56D8">
        <w:rPr>
          <w:rFonts w:ascii="Arial" w:eastAsia="Times New Roman" w:hAnsi="Arial" w:cs="Arial"/>
          <w:sz w:val="18"/>
          <w:szCs w:val="18"/>
          <w:lang w:eastAsia="es-MX"/>
        </w:rPr>
        <w:t>Que el artículo 29, primer párrafo del Reglamento Interior de este Órgano Jurisdiccional establece que los Acuerdos que apruebe y emita la Junta de Gobierno y Administración son instrumentos normativos de carácter obligatorio y de observancia general en el Tribunal.</w:t>
      </w:r>
    </w:p>
    <w:p w:rsidR="009B56D8" w:rsidRPr="009B56D8" w:rsidRDefault="009B56D8" w:rsidP="009B56D8">
      <w:pPr>
        <w:spacing w:after="60" w:line="240" w:lineRule="auto"/>
        <w:ind w:firstLine="288"/>
        <w:jc w:val="both"/>
        <w:rPr>
          <w:rFonts w:ascii="Times New Roman" w:eastAsia="Times New Roman" w:hAnsi="Times New Roman" w:cs="Times New Roman"/>
          <w:sz w:val="18"/>
          <w:szCs w:val="18"/>
          <w:lang w:eastAsia="es-MX"/>
        </w:rPr>
      </w:pPr>
      <w:r w:rsidRPr="009B56D8">
        <w:rPr>
          <w:rFonts w:ascii="Arial" w:eastAsia="Times New Roman" w:hAnsi="Arial" w:cs="Arial"/>
          <w:b/>
          <w:bCs/>
          <w:sz w:val="18"/>
          <w:szCs w:val="18"/>
          <w:lang w:eastAsia="es-MX"/>
        </w:rPr>
        <w:t>5. </w:t>
      </w:r>
      <w:r w:rsidRPr="009B56D8">
        <w:rPr>
          <w:rFonts w:ascii="Arial" w:eastAsia="Times New Roman" w:hAnsi="Arial" w:cs="Arial"/>
          <w:sz w:val="18"/>
          <w:szCs w:val="18"/>
          <w:lang w:eastAsia="es-MX"/>
        </w:rPr>
        <w:t>Que las fracciones II, VI y XXXIX del artículo 23 de la Ley Orgánica vigente de este Tribunal, facultan a la Junta de Gobierno y Administración para expedir los acuerdos necesarios para el buen funcionamiento del Tribunal; adscribir a las Salas Regionales ordinarias, auxiliares, especializadas o mixtas a los Magistrados Regionales; así como resolver los demás asuntos que señalen las disposiciones aplicables.</w:t>
      </w:r>
    </w:p>
    <w:p w:rsidR="009B56D8" w:rsidRPr="009B56D8" w:rsidRDefault="009B56D8" w:rsidP="009B56D8">
      <w:pPr>
        <w:spacing w:after="60" w:line="240" w:lineRule="auto"/>
        <w:ind w:firstLine="288"/>
        <w:jc w:val="both"/>
        <w:rPr>
          <w:rFonts w:ascii="Times New Roman" w:eastAsia="Times New Roman" w:hAnsi="Times New Roman" w:cs="Times New Roman"/>
          <w:sz w:val="18"/>
          <w:szCs w:val="18"/>
          <w:lang w:eastAsia="es-MX"/>
        </w:rPr>
      </w:pPr>
      <w:r w:rsidRPr="009B56D8">
        <w:rPr>
          <w:rFonts w:ascii="Arial" w:eastAsia="Times New Roman" w:hAnsi="Arial" w:cs="Arial"/>
          <w:b/>
          <w:bCs/>
          <w:sz w:val="18"/>
          <w:szCs w:val="18"/>
          <w:lang w:eastAsia="es-MX"/>
        </w:rPr>
        <w:t>6. </w:t>
      </w:r>
      <w:r w:rsidRPr="009B56D8">
        <w:rPr>
          <w:rFonts w:ascii="Arial" w:eastAsia="Times New Roman" w:hAnsi="Arial" w:cs="Arial"/>
          <w:sz w:val="18"/>
          <w:szCs w:val="18"/>
          <w:lang w:eastAsia="es-MX"/>
        </w:rPr>
        <w:t>Que mediante Acuerdo </w:t>
      </w:r>
      <w:r w:rsidRPr="009B56D8">
        <w:rPr>
          <w:rFonts w:ascii="Arial" w:eastAsia="Times New Roman" w:hAnsi="Arial" w:cs="Arial"/>
          <w:b/>
          <w:bCs/>
          <w:sz w:val="18"/>
          <w:szCs w:val="18"/>
          <w:lang w:eastAsia="es-MX"/>
        </w:rPr>
        <w:t>G/JGA/105/2009</w:t>
      </w:r>
      <w:r w:rsidRPr="009B56D8">
        <w:rPr>
          <w:rFonts w:ascii="Arial" w:eastAsia="Times New Roman" w:hAnsi="Arial" w:cs="Arial"/>
          <w:sz w:val="18"/>
          <w:szCs w:val="18"/>
          <w:lang w:eastAsia="es-MX"/>
        </w:rPr>
        <w:t> aprobado por la Junta de Gobierno y Administración en sesión de 01 de diciembre de 2009, entre otros movimientos, se adscribió al Magistrado Ernesto Manuel del Bosque Berlanga a la Primera Ponencia de la Primera Sala Regional del Noreste.</w:t>
      </w:r>
    </w:p>
    <w:p w:rsidR="009B56D8" w:rsidRPr="009B56D8" w:rsidRDefault="009B56D8" w:rsidP="009B56D8">
      <w:pPr>
        <w:spacing w:after="60" w:line="240" w:lineRule="auto"/>
        <w:ind w:firstLine="288"/>
        <w:jc w:val="both"/>
        <w:rPr>
          <w:rFonts w:ascii="Times New Roman" w:eastAsia="Times New Roman" w:hAnsi="Times New Roman" w:cs="Times New Roman"/>
          <w:sz w:val="18"/>
          <w:szCs w:val="18"/>
          <w:lang w:eastAsia="es-MX"/>
        </w:rPr>
      </w:pPr>
      <w:r w:rsidRPr="009B56D8">
        <w:rPr>
          <w:rFonts w:ascii="Arial" w:eastAsia="Times New Roman" w:hAnsi="Arial" w:cs="Arial"/>
          <w:b/>
          <w:bCs/>
          <w:sz w:val="18"/>
          <w:szCs w:val="18"/>
          <w:lang w:eastAsia="es-MX"/>
        </w:rPr>
        <w:t>7. </w:t>
      </w:r>
      <w:r w:rsidRPr="009B56D8">
        <w:rPr>
          <w:rFonts w:ascii="Arial" w:eastAsia="Times New Roman" w:hAnsi="Arial" w:cs="Arial"/>
          <w:sz w:val="18"/>
          <w:szCs w:val="18"/>
          <w:lang w:eastAsia="es-MX"/>
        </w:rPr>
        <w:t>Que mediante Acuerdo </w:t>
      </w:r>
      <w:r w:rsidRPr="009B56D8">
        <w:rPr>
          <w:rFonts w:ascii="Arial" w:eastAsia="Times New Roman" w:hAnsi="Arial" w:cs="Arial"/>
          <w:b/>
          <w:bCs/>
          <w:sz w:val="18"/>
          <w:szCs w:val="18"/>
          <w:lang w:eastAsia="es-MX"/>
        </w:rPr>
        <w:t>G/JGA/47/2016</w:t>
      </w:r>
      <w:r w:rsidRPr="009B56D8">
        <w:rPr>
          <w:rFonts w:ascii="Arial" w:eastAsia="Times New Roman" w:hAnsi="Arial" w:cs="Arial"/>
          <w:sz w:val="18"/>
          <w:szCs w:val="18"/>
          <w:lang w:eastAsia="es-MX"/>
        </w:rPr>
        <w:t> aprobado por la Junta de Gobierno y Administración en sesión de fecha 29 de agosto de 2016, se adscribió al Magistrado José Luis Pinto Verdugo a la Segunda Ponencia de la Primera Sala Regional de Occidente.</w:t>
      </w:r>
    </w:p>
    <w:p w:rsidR="009B56D8" w:rsidRPr="009B56D8" w:rsidRDefault="009B56D8" w:rsidP="009B56D8">
      <w:pPr>
        <w:spacing w:after="60" w:line="240" w:lineRule="auto"/>
        <w:ind w:firstLine="288"/>
        <w:jc w:val="both"/>
        <w:rPr>
          <w:rFonts w:ascii="Times New Roman" w:eastAsia="Times New Roman" w:hAnsi="Times New Roman" w:cs="Times New Roman"/>
          <w:sz w:val="18"/>
          <w:szCs w:val="18"/>
          <w:lang w:eastAsia="es-MX"/>
        </w:rPr>
      </w:pPr>
      <w:r w:rsidRPr="009B56D8">
        <w:rPr>
          <w:rFonts w:ascii="Arial" w:eastAsia="Times New Roman" w:hAnsi="Arial" w:cs="Arial"/>
          <w:b/>
          <w:bCs/>
          <w:sz w:val="18"/>
          <w:szCs w:val="18"/>
          <w:lang w:eastAsia="es-MX"/>
        </w:rPr>
        <w:t>8. </w:t>
      </w:r>
      <w:r w:rsidRPr="009B56D8">
        <w:rPr>
          <w:rFonts w:ascii="Arial" w:eastAsia="Times New Roman" w:hAnsi="Arial" w:cs="Arial"/>
          <w:sz w:val="18"/>
          <w:szCs w:val="18"/>
          <w:lang w:eastAsia="es-MX"/>
        </w:rPr>
        <w:t>Que los nombramientos expedidos por el Titular del Ejecutivo Federal en favor de los Magistrados José Luis Pinto Verdugo y Ernesto Manuel del Bosque Berlanga concluyeron sus efectos el 29 de abril y 11 de noviembre, ambos de 2019, respectivamente, por lo que, ante la falta definitiva de Magistrado Titular en la Ponencia y Sala de su adscripción, la Junta de Gobierno y Administración autorizó, en términos del artículo 48, tercer párrafo de la Ley Orgánica del Tribunal Federal de Justicia Administrativa, que las mismas fueran cubiertas por sus Primeros Secretarios de Acuerdos.</w:t>
      </w:r>
    </w:p>
    <w:p w:rsidR="009B56D8" w:rsidRPr="009B56D8" w:rsidRDefault="009B56D8" w:rsidP="009B56D8">
      <w:pPr>
        <w:spacing w:after="60" w:line="240" w:lineRule="auto"/>
        <w:ind w:firstLine="288"/>
        <w:jc w:val="both"/>
        <w:rPr>
          <w:rFonts w:ascii="Times New Roman" w:eastAsia="Times New Roman" w:hAnsi="Times New Roman" w:cs="Times New Roman"/>
          <w:sz w:val="18"/>
          <w:szCs w:val="18"/>
          <w:lang w:eastAsia="es-MX"/>
        </w:rPr>
      </w:pPr>
      <w:r w:rsidRPr="009B56D8">
        <w:rPr>
          <w:rFonts w:ascii="Arial" w:eastAsia="Times New Roman" w:hAnsi="Arial" w:cs="Arial"/>
          <w:b/>
          <w:bCs/>
          <w:sz w:val="18"/>
          <w:szCs w:val="18"/>
          <w:lang w:eastAsia="es-MX"/>
        </w:rPr>
        <w:t>9. </w:t>
      </w:r>
      <w:r w:rsidRPr="009B56D8">
        <w:rPr>
          <w:rFonts w:ascii="Arial" w:eastAsia="Times New Roman" w:hAnsi="Arial" w:cs="Arial"/>
          <w:sz w:val="18"/>
          <w:szCs w:val="18"/>
          <w:lang w:eastAsia="es-MX"/>
        </w:rPr>
        <w:t>Que en sesión de la presente fecha, la Junta de Gobierno y Administración tuvo conocimiento de que el Juez Tercero de Distrito en materia Administrativa en el Estado de Nuevo León, con residencia en Monterrey, emitió un acuerdo de fecha 20 de junio de 2023 dentro de los autos del incidente de suspensión derivado del juicio de amparo 639/2023, promovido por el C. Ernesto Manuel del Bosque Berlanga, en el que se dio cuenta de la resolución emitida por el Tercer Tribunal Colegiado en materia Administrativa del Cuarto Circuito dentro del recurso de queja 363/2023, y requiere el cumplimiento de la ejecutoria, en la cual se concedió la suspensión provisional al quejoso para que </w:t>
      </w:r>
      <w:r w:rsidRPr="009B56D8">
        <w:rPr>
          <w:rFonts w:ascii="Arial" w:eastAsia="Times New Roman" w:hAnsi="Arial" w:cs="Arial"/>
          <w:b/>
          <w:bCs/>
          <w:sz w:val="18"/>
          <w:szCs w:val="18"/>
          <w:lang w:eastAsia="es-MX"/>
        </w:rPr>
        <w:t>se le reincorpore en el ejercicio de la Magistratura en la Sala y Ponencia de su última adscripción</w:t>
      </w:r>
      <w:r w:rsidRPr="009B56D8">
        <w:rPr>
          <w:rFonts w:ascii="Arial" w:eastAsia="Times New Roman" w:hAnsi="Arial" w:cs="Arial"/>
          <w:sz w:val="18"/>
          <w:szCs w:val="18"/>
          <w:lang w:eastAsia="es-MX"/>
        </w:rPr>
        <w:t>, hasta en tanto el Titular del Poder Ejecutivo y el Senado de la República resuelvan sobre la ratificación de su nombramiento para un nuevo periodo, o bien, se resuelva el asunto en lo principal.</w:t>
      </w:r>
    </w:p>
    <w:p w:rsidR="009B56D8" w:rsidRPr="009B56D8" w:rsidRDefault="009B56D8" w:rsidP="009B56D8">
      <w:pPr>
        <w:spacing w:after="60" w:line="240" w:lineRule="auto"/>
        <w:ind w:firstLine="288"/>
        <w:jc w:val="both"/>
        <w:rPr>
          <w:rFonts w:ascii="Times New Roman" w:eastAsia="Times New Roman" w:hAnsi="Times New Roman" w:cs="Times New Roman"/>
          <w:sz w:val="18"/>
          <w:szCs w:val="18"/>
          <w:lang w:eastAsia="es-MX"/>
        </w:rPr>
      </w:pPr>
      <w:r w:rsidRPr="009B56D8">
        <w:rPr>
          <w:rFonts w:ascii="Arial" w:eastAsia="Times New Roman" w:hAnsi="Arial" w:cs="Arial"/>
          <w:b/>
          <w:bCs/>
          <w:sz w:val="18"/>
          <w:szCs w:val="18"/>
          <w:lang w:eastAsia="es-MX"/>
        </w:rPr>
        <w:t>10. </w:t>
      </w:r>
      <w:r w:rsidRPr="009B56D8">
        <w:rPr>
          <w:rFonts w:ascii="Arial" w:eastAsia="Times New Roman" w:hAnsi="Arial" w:cs="Arial"/>
          <w:sz w:val="18"/>
          <w:szCs w:val="18"/>
          <w:lang w:eastAsia="es-MX"/>
        </w:rPr>
        <w:t xml:space="preserve">De igual forma, se tuvo conocimiento que el Juzgado Decimoquinto de Distrito en materia Administrativa, Civil y del Trabajo en el Estado de Jalisco, emitió la resolución de fecha 21 de junio de </w:t>
      </w:r>
      <w:r w:rsidRPr="009B56D8">
        <w:rPr>
          <w:rFonts w:ascii="Arial" w:eastAsia="Times New Roman" w:hAnsi="Arial" w:cs="Arial"/>
          <w:sz w:val="18"/>
          <w:szCs w:val="18"/>
          <w:lang w:eastAsia="es-MX"/>
        </w:rPr>
        <w:lastRenderedPageBreak/>
        <w:t>2023 dentro de los autos del incidente de suspensión derivado del juicio de amparo 1241/2023, promovido por el C. José Luis Pinto Verdugo, en el que se concedió la suspensión definitiva al quejoso, para efecto de que se le reincorpore en el cargo de Magistrado de Sala Regional </w:t>
      </w:r>
      <w:r w:rsidRPr="009B56D8">
        <w:rPr>
          <w:rFonts w:ascii="Arial" w:eastAsia="Times New Roman" w:hAnsi="Arial" w:cs="Arial"/>
          <w:b/>
          <w:bCs/>
          <w:sz w:val="18"/>
          <w:szCs w:val="18"/>
          <w:lang w:eastAsia="es-MX"/>
        </w:rPr>
        <w:t>en el lugar que, con plena libertad determine la Junta de Gobierno y Administración</w:t>
      </w:r>
      <w:r w:rsidRPr="009B56D8">
        <w:rPr>
          <w:rFonts w:ascii="Arial" w:eastAsia="Times New Roman" w:hAnsi="Arial" w:cs="Arial"/>
          <w:sz w:val="18"/>
          <w:szCs w:val="18"/>
          <w:lang w:eastAsia="es-MX"/>
        </w:rPr>
        <w:t>, y continúe en el ejercicio de la Magistratura hasta en tanto el Titular del Poder Ejecutivo y el Senado de la República resuelvan sobre la ratificación de su nombramiento para un nuevo periodo, o bien, se resuelva el asunto en lo principal.</w:t>
      </w:r>
    </w:p>
    <w:p w:rsidR="009B56D8" w:rsidRPr="009B56D8" w:rsidRDefault="009B56D8" w:rsidP="009B56D8">
      <w:pPr>
        <w:spacing w:after="101" w:line="240" w:lineRule="auto"/>
        <w:ind w:firstLine="288"/>
        <w:jc w:val="both"/>
        <w:rPr>
          <w:rFonts w:ascii="Times New Roman" w:eastAsia="Times New Roman" w:hAnsi="Times New Roman" w:cs="Times New Roman"/>
          <w:sz w:val="18"/>
          <w:szCs w:val="18"/>
          <w:lang w:eastAsia="es-MX"/>
        </w:rPr>
      </w:pPr>
      <w:r w:rsidRPr="009B56D8">
        <w:rPr>
          <w:rFonts w:ascii="Arial" w:eastAsia="Times New Roman" w:hAnsi="Arial" w:cs="Arial"/>
          <w:b/>
          <w:bCs/>
          <w:sz w:val="18"/>
          <w:szCs w:val="18"/>
          <w:lang w:eastAsia="es-MX"/>
        </w:rPr>
        <w:t>11. </w:t>
      </w:r>
      <w:r w:rsidRPr="009B56D8">
        <w:rPr>
          <w:rFonts w:ascii="Arial" w:eastAsia="Times New Roman" w:hAnsi="Arial" w:cs="Arial"/>
          <w:sz w:val="18"/>
          <w:szCs w:val="18"/>
          <w:lang w:eastAsia="es-MX"/>
        </w:rPr>
        <w:t>Que actualmente, el Licenciado </w:t>
      </w:r>
      <w:r w:rsidRPr="009B56D8">
        <w:rPr>
          <w:rFonts w:ascii="Arial" w:eastAsia="Times New Roman" w:hAnsi="Arial" w:cs="Arial"/>
          <w:color w:val="000000"/>
          <w:sz w:val="18"/>
          <w:szCs w:val="18"/>
          <w:lang w:eastAsia="es-MX"/>
        </w:rPr>
        <w:t>Juan Carlos Muñoz García</w:t>
      </w:r>
      <w:r w:rsidRPr="009B56D8">
        <w:rPr>
          <w:rFonts w:ascii="Arial" w:eastAsia="Times New Roman" w:hAnsi="Arial" w:cs="Arial"/>
          <w:sz w:val="18"/>
          <w:szCs w:val="18"/>
          <w:lang w:eastAsia="es-MX"/>
        </w:rPr>
        <w:t>, Primer Secretario de Acuerdos de la Primera Ponencia de la Primera Sala Regional del Noreste, se encuentra supliendo la falta de Magistrado en la Ponencia de su adscripción, de conformidad con el Acuerdo </w:t>
      </w:r>
      <w:r w:rsidRPr="009B56D8">
        <w:rPr>
          <w:rFonts w:ascii="Arial" w:eastAsia="Times New Roman" w:hAnsi="Arial" w:cs="Arial"/>
          <w:b/>
          <w:bCs/>
          <w:sz w:val="18"/>
          <w:szCs w:val="18"/>
          <w:lang w:eastAsia="es-MX"/>
        </w:rPr>
        <w:t>G/JGA/20/2021 </w:t>
      </w:r>
      <w:r w:rsidRPr="009B56D8">
        <w:rPr>
          <w:rFonts w:ascii="Arial" w:eastAsia="Times New Roman" w:hAnsi="Arial" w:cs="Arial"/>
          <w:sz w:val="18"/>
          <w:szCs w:val="18"/>
          <w:lang w:eastAsia="es-MX"/>
        </w:rPr>
        <w:t>aprobado por</w:t>
      </w:r>
      <w:r w:rsidRPr="009B56D8">
        <w:rPr>
          <w:rFonts w:ascii="Arial" w:eastAsia="Times New Roman" w:hAnsi="Arial" w:cs="Arial"/>
          <w:b/>
          <w:bCs/>
          <w:sz w:val="18"/>
          <w:szCs w:val="18"/>
          <w:lang w:eastAsia="es-MX"/>
        </w:rPr>
        <w:t> </w:t>
      </w:r>
      <w:r w:rsidRPr="009B56D8">
        <w:rPr>
          <w:rFonts w:ascii="Arial" w:eastAsia="Times New Roman" w:hAnsi="Arial" w:cs="Arial"/>
          <w:sz w:val="18"/>
          <w:szCs w:val="18"/>
          <w:lang w:eastAsia="es-MX"/>
        </w:rPr>
        <w:t>la Junta de Gobierno y Administración en sesión de fecha 03 de mayo de 2021.</w:t>
      </w:r>
    </w:p>
    <w:p w:rsidR="009B56D8" w:rsidRPr="009B56D8" w:rsidRDefault="009B56D8" w:rsidP="009B56D8">
      <w:pPr>
        <w:spacing w:after="101" w:line="240" w:lineRule="auto"/>
        <w:ind w:firstLine="288"/>
        <w:jc w:val="both"/>
        <w:rPr>
          <w:rFonts w:ascii="Times New Roman" w:eastAsia="Times New Roman" w:hAnsi="Times New Roman" w:cs="Times New Roman"/>
          <w:sz w:val="18"/>
          <w:szCs w:val="18"/>
          <w:lang w:eastAsia="es-MX"/>
        </w:rPr>
      </w:pPr>
      <w:r w:rsidRPr="009B56D8">
        <w:rPr>
          <w:rFonts w:ascii="Arial" w:eastAsia="Times New Roman" w:hAnsi="Arial" w:cs="Arial"/>
          <w:b/>
          <w:bCs/>
          <w:sz w:val="18"/>
          <w:szCs w:val="18"/>
          <w:lang w:eastAsia="es-MX"/>
        </w:rPr>
        <w:t>12. </w:t>
      </w:r>
      <w:r w:rsidRPr="009B56D8">
        <w:rPr>
          <w:rFonts w:ascii="Arial" w:eastAsia="Times New Roman" w:hAnsi="Arial" w:cs="Arial"/>
          <w:sz w:val="18"/>
          <w:szCs w:val="18"/>
          <w:lang w:eastAsia="es-MX"/>
        </w:rPr>
        <w:t>Que mediante Acuerdo </w:t>
      </w:r>
      <w:r w:rsidRPr="009B56D8">
        <w:rPr>
          <w:rFonts w:ascii="Arial" w:eastAsia="Times New Roman" w:hAnsi="Arial" w:cs="Arial"/>
          <w:b/>
          <w:bCs/>
          <w:sz w:val="18"/>
          <w:szCs w:val="18"/>
          <w:lang w:eastAsia="es-MX"/>
        </w:rPr>
        <w:t>G/JGA/74/2019</w:t>
      </w:r>
      <w:r w:rsidRPr="009B56D8">
        <w:rPr>
          <w:rFonts w:ascii="Arial" w:eastAsia="Times New Roman" w:hAnsi="Arial" w:cs="Arial"/>
          <w:sz w:val="18"/>
          <w:szCs w:val="18"/>
          <w:lang w:eastAsia="es-MX"/>
        </w:rPr>
        <w:t> aprobado por la Junta de Gobierno y Administración en sesión de 07 de noviembre 2019, se autorizó que la Licenciada Guadalupe Quiñonez Armenta, Primera Secretaria de Acuerdos de la Primera Ponencia de la Sala Regional del Noroeste II, supliera la falta de Magistrado Titular en la Ponencia de adscripción.</w:t>
      </w:r>
    </w:p>
    <w:p w:rsidR="009B56D8" w:rsidRPr="009B56D8" w:rsidRDefault="009B56D8" w:rsidP="009B56D8">
      <w:pPr>
        <w:spacing w:after="101" w:line="240" w:lineRule="auto"/>
        <w:ind w:firstLine="288"/>
        <w:jc w:val="both"/>
        <w:rPr>
          <w:rFonts w:ascii="Times New Roman" w:eastAsia="Times New Roman" w:hAnsi="Times New Roman" w:cs="Times New Roman"/>
          <w:sz w:val="18"/>
          <w:szCs w:val="18"/>
          <w:lang w:eastAsia="es-MX"/>
        </w:rPr>
      </w:pPr>
      <w:r w:rsidRPr="009B56D8">
        <w:rPr>
          <w:rFonts w:ascii="Arial" w:eastAsia="Times New Roman" w:hAnsi="Arial" w:cs="Arial"/>
          <w:b/>
          <w:bCs/>
          <w:sz w:val="18"/>
          <w:szCs w:val="18"/>
          <w:lang w:eastAsia="es-MX"/>
        </w:rPr>
        <w:t>13. </w:t>
      </w:r>
      <w:r w:rsidRPr="009B56D8">
        <w:rPr>
          <w:rFonts w:ascii="Arial" w:eastAsia="Times New Roman" w:hAnsi="Arial" w:cs="Arial"/>
          <w:sz w:val="18"/>
          <w:szCs w:val="18"/>
          <w:lang w:eastAsia="es-MX"/>
        </w:rPr>
        <w:t>Que el artículo 23, fracción XIII, establece que es facultad de la Junta de Gobierno y Administración verificar el correcto funcionamiento de las Salas Regionales, ordinarias, auxiliares, especializadas o mixtas del Tribunal; en tanto que, el diverso 131, fracción IX del Reglamento Interior vigente, señala que la estadística generada por el Sistema de Control y Seguimiento de Juicios y el Sistema de Justicia en Línea, es la única fuente de información oficial de la Institución, y la base para el control y evaluación de sus actividades.</w:t>
      </w:r>
    </w:p>
    <w:p w:rsidR="009B56D8" w:rsidRPr="009B56D8" w:rsidRDefault="009B56D8" w:rsidP="009B56D8">
      <w:pPr>
        <w:spacing w:after="101" w:line="240" w:lineRule="auto"/>
        <w:ind w:firstLine="288"/>
        <w:jc w:val="both"/>
        <w:rPr>
          <w:rFonts w:ascii="Times New Roman" w:eastAsia="Times New Roman" w:hAnsi="Times New Roman" w:cs="Times New Roman"/>
          <w:sz w:val="18"/>
          <w:szCs w:val="18"/>
          <w:lang w:eastAsia="es-MX"/>
        </w:rPr>
      </w:pPr>
      <w:r w:rsidRPr="009B56D8">
        <w:rPr>
          <w:rFonts w:ascii="Arial" w:eastAsia="Times New Roman" w:hAnsi="Arial" w:cs="Arial"/>
          <w:b/>
          <w:bCs/>
          <w:sz w:val="18"/>
          <w:szCs w:val="18"/>
          <w:lang w:eastAsia="es-MX"/>
        </w:rPr>
        <w:t>14. </w:t>
      </w:r>
      <w:r w:rsidRPr="009B56D8">
        <w:rPr>
          <w:rFonts w:ascii="Arial" w:eastAsia="Times New Roman" w:hAnsi="Arial" w:cs="Arial"/>
          <w:sz w:val="18"/>
          <w:szCs w:val="18"/>
          <w:lang w:eastAsia="es-MX"/>
        </w:rPr>
        <w:t>Que actualmente la Sala Regional del Noroeste II se integra por un Magistrado Titular y dos Secretarios de Acuerdos actuando en funciones de Magistrado por Ministerio de Ley; aunado a que, conforme a la información estadística obtenida del Sistema de Control y Seguimiento de Juicios, se advirtió que la Primera Ponencia de dicha Sala Regional, registró el inventario más alto de asuntos en trámite de dicha Región; motivo por el cual, se acredita la existencia de una situación de urgencia que amerita atención prioritaria a efecto de que el Tribunal garantice el acceso a una justicia pronta y expedita, para lo cual resulta necesario la adscripción de otro Magistrado con nombramiento expedido por el Titular del Ejecutivo Federal.</w:t>
      </w:r>
    </w:p>
    <w:p w:rsidR="009B56D8" w:rsidRPr="009B56D8" w:rsidRDefault="009B56D8" w:rsidP="009B56D8">
      <w:pPr>
        <w:spacing w:after="101" w:line="240" w:lineRule="auto"/>
        <w:ind w:firstLine="288"/>
        <w:jc w:val="both"/>
        <w:rPr>
          <w:rFonts w:ascii="Times New Roman" w:eastAsia="Times New Roman" w:hAnsi="Times New Roman" w:cs="Times New Roman"/>
          <w:sz w:val="18"/>
          <w:szCs w:val="18"/>
          <w:lang w:eastAsia="es-MX"/>
        </w:rPr>
      </w:pPr>
      <w:r w:rsidRPr="009B56D8">
        <w:rPr>
          <w:rFonts w:ascii="Arial" w:eastAsia="Times New Roman" w:hAnsi="Arial" w:cs="Arial"/>
          <w:sz w:val="18"/>
          <w:szCs w:val="18"/>
          <w:lang w:eastAsia="es-MX"/>
        </w:rPr>
        <w:t>Consecuentemente, con fundamento en lo dispuesto por los artículos 17 y 73 fracción XXIX-H de la Constitución Política de los Estados </w:t>
      </w:r>
      <w:r w:rsidRPr="009B56D8">
        <w:rPr>
          <w:rFonts w:ascii="Arial" w:eastAsia="Times New Roman" w:hAnsi="Arial" w:cs="Arial"/>
          <w:color w:val="000000"/>
          <w:sz w:val="18"/>
          <w:szCs w:val="18"/>
          <w:lang w:eastAsia="es-MX"/>
        </w:rPr>
        <w:t>Unidos Mexicanos; 1 párrafos segundo y quinto, 21, 23, fracciones II, VI y XXXIX, de la Ley Orgánica del Tribunal Federal de Justicia Administrativa; así como los diversos 28 y 29 </w:t>
      </w:r>
      <w:r w:rsidRPr="009B56D8">
        <w:rPr>
          <w:rFonts w:ascii="Arial" w:eastAsia="Times New Roman" w:hAnsi="Arial" w:cs="Arial"/>
          <w:sz w:val="18"/>
          <w:szCs w:val="18"/>
          <w:lang w:eastAsia="es-MX"/>
        </w:rPr>
        <w:t>del Reglamento Interior del Tribunal Federal de Justicia Administrativa; la Junta de Gobierno y Administración emite el siguiente:</w:t>
      </w:r>
    </w:p>
    <w:p w:rsidR="009B56D8" w:rsidRPr="009B56D8" w:rsidRDefault="009B56D8" w:rsidP="009B56D8">
      <w:pPr>
        <w:spacing w:after="101" w:line="240" w:lineRule="auto"/>
        <w:jc w:val="center"/>
        <w:rPr>
          <w:rFonts w:ascii="Times New Roman" w:eastAsia="Times New Roman" w:hAnsi="Times New Roman" w:cs="Times New Roman"/>
          <w:b/>
          <w:bCs/>
          <w:sz w:val="18"/>
          <w:szCs w:val="18"/>
          <w:lang w:eastAsia="es-MX"/>
        </w:rPr>
      </w:pPr>
      <w:r w:rsidRPr="009B56D8">
        <w:rPr>
          <w:rFonts w:ascii="Times" w:eastAsia="Times New Roman" w:hAnsi="Times" w:cs="Times"/>
          <w:b/>
          <w:bCs/>
          <w:sz w:val="18"/>
          <w:szCs w:val="18"/>
          <w:lang w:eastAsia="es-MX"/>
        </w:rPr>
        <w:t>ACUERDO</w:t>
      </w:r>
    </w:p>
    <w:p w:rsidR="009B56D8" w:rsidRPr="009B56D8" w:rsidRDefault="009B56D8" w:rsidP="009B56D8">
      <w:pPr>
        <w:spacing w:after="101" w:line="240" w:lineRule="auto"/>
        <w:ind w:firstLine="288"/>
        <w:jc w:val="both"/>
        <w:rPr>
          <w:rFonts w:ascii="Times New Roman" w:eastAsia="Times New Roman" w:hAnsi="Times New Roman" w:cs="Times New Roman"/>
          <w:sz w:val="18"/>
          <w:szCs w:val="18"/>
          <w:lang w:eastAsia="es-MX"/>
        </w:rPr>
      </w:pPr>
      <w:r w:rsidRPr="009B56D8">
        <w:rPr>
          <w:rFonts w:ascii="Arial" w:eastAsia="Times New Roman" w:hAnsi="Arial" w:cs="Arial"/>
          <w:b/>
          <w:bCs/>
          <w:sz w:val="18"/>
          <w:szCs w:val="18"/>
          <w:lang w:eastAsia="es-MX"/>
        </w:rPr>
        <w:t>Primero. </w:t>
      </w:r>
      <w:r w:rsidRPr="009B56D8">
        <w:rPr>
          <w:rFonts w:ascii="Arial" w:eastAsia="Times New Roman" w:hAnsi="Arial" w:cs="Arial"/>
          <w:sz w:val="18"/>
          <w:szCs w:val="18"/>
          <w:lang w:eastAsia="es-MX"/>
        </w:rPr>
        <w:t>En estricto cumplimiento a las resoluciones referidas en los Considerandos Noveno y Décimo del presente Acuerdo, la Junta de Gobierno y Administración aprueba las siguientes adscripciones de Magistrados de Sala Regional:</w:t>
      </w:r>
    </w:p>
    <w:p w:rsidR="009B56D8" w:rsidRPr="009B56D8" w:rsidRDefault="009B56D8" w:rsidP="009B56D8">
      <w:pPr>
        <w:spacing w:after="101" w:line="240" w:lineRule="auto"/>
        <w:ind w:hanging="432"/>
        <w:jc w:val="both"/>
        <w:rPr>
          <w:rFonts w:ascii="Times New Roman" w:eastAsia="Times New Roman" w:hAnsi="Times New Roman" w:cs="Times New Roman"/>
          <w:sz w:val="18"/>
          <w:szCs w:val="18"/>
          <w:lang w:eastAsia="es-MX"/>
        </w:rPr>
      </w:pPr>
      <w:r w:rsidRPr="009B56D8">
        <w:rPr>
          <w:rFonts w:ascii="Arial" w:eastAsia="Times New Roman" w:hAnsi="Arial" w:cs="Arial"/>
          <w:b/>
          <w:bCs/>
          <w:sz w:val="18"/>
          <w:szCs w:val="18"/>
          <w:lang w:eastAsia="es-MX"/>
        </w:rPr>
        <w:t>I.</w:t>
      </w:r>
      <w:r w:rsidRPr="009B56D8">
        <w:rPr>
          <w:rFonts w:ascii="Arial" w:eastAsia="Times New Roman" w:hAnsi="Arial" w:cs="Arial"/>
          <w:sz w:val="20"/>
          <w:szCs w:val="20"/>
          <w:lang w:eastAsia="es-MX"/>
        </w:rPr>
        <w:t>     </w:t>
      </w:r>
      <w:r w:rsidRPr="009B56D8">
        <w:rPr>
          <w:rFonts w:ascii="Arial" w:eastAsia="Times New Roman" w:hAnsi="Arial" w:cs="Arial"/>
          <w:sz w:val="18"/>
          <w:szCs w:val="18"/>
          <w:lang w:eastAsia="es-MX"/>
        </w:rPr>
        <w:t>Del Magistrado Ernesto Manuel del Bosque Berlanga a la Primera Ponencia de la Primera Sala Regional del Noreste, con sede San Pedro Garza García, Nuevo León; y</w:t>
      </w:r>
    </w:p>
    <w:p w:rsidR="009B56D8" w:rsidRPr="009B56D8" w:rsidRDefault="009B56D8" w:rsidP="009B56D8">
      <w:pPr>
        <w:spacing w:after="101" w:line="240" w:lineRule="auto"/>
        <w:ind w:hanging="432"/>
        <w:jc w:val="both"/>
        <w:rPr>
          <w:rFonts w:ascii="Times New Roman" w:eastAsia="Times New Roman" w:hAnsi="Times New Roman" w:cs="Times New Roman"/>
          <w:sz w:val="18"/>
          <w:szCs w:val="18"/>
          <w:lang w:eastAsia="es-MX"/>
        </w:rPr>
      </w:pPr>
      <w:r w:rsidRPr="009B56D8">
        <w:rPr>
          <w:rFonts w:ascii="Arial" w:eastAsia="Times New Roman" w:hAnsi="Arial" w:cs="Arial"/>
          <w:b/>
          <w:bCs/>
          <w:sz w:val="18"/>
          <w:szCs w:val="18"/>
          <w:lang w:eastAsia="es-MX"/>
        </w:rPr>
        <w:t>II.</w:t>
      </w:r>
      <w:r w:rsidRPr="009B56D8">
        <w:rPr>
          <w:rFonts w:ascii="Arial" w:eastAsia="Times New Roman" w:hAnsi="Arial" w:cs="Arial"/>
          <w:sz w:val="20"/>
          <w:szCs w:val="20"/>
          <w:lang w:eastAsia="es-MX"/>
        </w:rPr>
        <w:t>     </w:t>
      </w:r>
      <w:r w:rsidRPr="009B56D8">
        <w:rPr>
          <w:rFonts w:ascii="Arial" w:eastAsia="Times New Roman" w:hAnsi="Arial" w:cs="Arial"/>
          <w:sz w:val="18"/>
          <w:szCs w:val="18"/>
          <w:lang w:eastAsia="es-MX"/>
        </w:rPr>
        <w:t>Del Magistrado José Luis Pinto Verdugo a la Primera Ponencia de la Sala Regional del Noroeste II, con sede en la Ciudad de Obregón, Estado de Sonora.</w:t>
      </w:r>
    </w:p>
    <w:p w:rsidR="009B56D8" w:rsidRPr="009B56D8" w:rsidRDefault="009B56D8" w:rsidP="009B56D8">
      <w:pPr>
        <w:spacing w:after="101" w:line="240" w:lineRule="auto"/>
        <w:ind w:firstLine="288"/>
        <w:jc w:val="both"/>
        <w:rPr>
          <w:rFonts w:ascii="Times New Roman" w:eastAsia="Times New Roman" w:hAnsi="Times New Roman" w:cs="Times New Roman"/>
          <w:sz w:val="18"/>
          <w:szCs w:val="18"/>
          <w:lang w:eastAsia="es-MX"/>
        </w:rPr>
      </w:pPr>
      <w:r w:rsidRPr="009B56D8">
        <w:rPr>
          <w:rFonts w:ascii="Arial" w:eastAsia="Times New Roman" w:hAnsi="Arial" w:cs="Arial"/>
          <w:b/>
          <w:bCs/>
          <w:sz w:val="18"/>
          <w:szCs w:val="18"/>
          <w:lang w:eastAsia="es-MX"/>
        </w:rPr>
        <w:t>Segundo. </w:t>
      </w:r>
      <w:r w:rsidRPr="009B56D8">
        <w:rPr>
          <w:rFonts w:ascii="Arial" w:eastAsia="Times New Roman" w:hAnsi="Arial" w:cs="Arial"/>
          <w:sz w:val="18"/>
          <w:szCs w:val="18"/>
          <w:lang w:eastAsia="es-MX"/>
        </w:rPr>
        <w:t>Las adscripciones referidas en el presente Acuerdo surtirán efectos a partir del </w:t>
      </w:r>
      <w:r w:rsidRPr="009B56D8">
        <w:rPr>
          <w:rFonts w:ascii="Arial" w:eastAsia="Times New Roman" w:hAnsi="Arial" w:cs="Arial"/>
          <w:b/>
          <w:bCs/>
          <w:sz w:val="18"/>
          <w:szCs w:val="18"/>
          <w:lang w:eastAsia="es-MX"/>
        </w:rPr>
        <w:t>26 de junio de 2023</w:t>
      </w:r>
      <w:r w:rsidRPr="009B56D8">
        <w:rPr>
          <w:rFonts w:ascii="Arial" w:eastAsia="Times New Roman" w:hAnsi="Arial" w:cs="Arial"/>
          <w:sz w:val="18"/>
          <w:szCs w:val="18"/>
          <w:lang w:eastAsia="es-MX"/>
        </w:rPr>
        <w:t>, y hasta en tanto la Junta de Gobierno y Administración determine otra situación.</w:t>
      </w:r>
    </w:p>
    <w:p w:rsidR="009B56D8" w:rsidRPr="009B56D8" w:rsidRDefault="009B56D8" w:rsidP="009B56D8">
      <w:pPr>
        <w:spacing w:after="101" w:line="240" w:lineRule="auto"/>
        <w:ind w:firstLine="288"/>
        <w:jc w:val="both"/>
        <w:rPr>
          <w:rFonts w:ascii="Times New Roman" w:eastAsia="Times New Roman" w:hAnsi="Times New Roman" w:cs="Times New Roman"/>
          <w:sz w:val="18"/>
          <w:szCs w:val="18"/>
          <w:lang w:eastAsia="es-MX"/>
        </w:rPr>
      </w:pPr>
      <w:r w:rsidRPr="009B56D8">
        <w:rPr>
          <w:rFonts w:ascii="Arial" w:eastAsia="Times New Roman" w:hAnsi="Arial" w:cs="Arial"/>
          <w:b/>
          <w:bCs/>
          <w:sz w:val="18"/>
          <w:szCs w:val="18"/>
          <w:lang w:eastAsia="es-MX"/>
        </w:rPr>
        <w:t>Tercero. </w:t>
      </w:r>
      <w:r w:rsidRPr="009B56D8">
        <w:rPr>
          <w:rFonts w:ascii="Arial" w:eastAsia="Times New Roman" w:hAnsi="Arial" w:cs="Arial"/>
          <w:sz w:val="18"/>
          <w:szCs w:val="18"/>
          <w:lang w:eastAsia="es-MX"/>
        </w:rPr>
        <w:t>Los Magistrados antes referidos deberán hacer del conocimiento de las partes el presente Acuerdo en el primer proveído que dicten en cada uno de los asuntos de su competencia, y deberán colocar una copia del mismo en la ventanilla de la Oficialía de Partes y en lugares visibles al público en general dentro de las Salas de su adscripción.</w:t>
      </w:r>
    </w:p>
    <w:p w:rsidR="009B56D8" w:rsidRPr="009B56D8" w:rsidRDefault="009B56D8" w:rsidP="009B56D8">
      <w:pPr>
        <w:spacing w:after="101" w:line="240" w:lineRule="auto"/>
        <w:ind w:firstLine="288"/>
        <w:jc w:val="both"/>
        <w:rPr>
          <w:rFonts w:ascii="Times New Roman" w:eastAsia="Times New Roman" w:hAnsi="Times New Roman" w:cs="Times New Roman"/>
          <w:sz w:val="18"/>
          <w:szCs w:val="18"/>
          <w:lang w:eastAsia="es-MX"/>
        </w:rPr>
      </w:pPr>
      <w:r w:rsidRPr="009B56D8">
        <w:rPr>
          <w:rFonts w:ascii="Arial" w:eastAsia="Times New Roman" w:hAnsi="Arial" w:cs="Arial"/>
          <w:b/>
          <w:bCs/>
          <w:sz w:val="18"/>
          <w:szCs w:val="18"/>
          <w:lang w:eastAsia="es-MX"/>
        </w:rPr>
        <w:t>Cuarto. </w:t>
      </w:r>
      <w:r w:rsidRPr="009B56D8">
        <w:rPr>
          <w:rFonts w:ascii="Arial" w:eastAsia="Times New Roman" w:hAnsi="Arial" w:cs="Arial"/>
          <w:sz w:val="18"/>
          <w:szCs w:val="18"/>
          <w:lang w:eastAsia="es-MX"/>
        </w:rPr>
        <w:t>La licenciada Guadalupe Quiñonez Armenta y el Licenciado </w:t>
      </w:r>
      <w:r w:rsidRPr="009B56D8">
        <w:rPr>
          <w:rFonts w:ascii="Arial" w:eastAsia="Times New Roman" w:hAnsi="Arial" w:cs="Arial"/>
          <w:color w:val="000000"/>
          <w:sz w:val="18"/>
          <w:szCs w:val="18"/>
          <w:lang w:eastAsia="es-MX"/>
        </w:rPr>
        <w:t>Juan Carlos Muñoz García</w:t>
      </w:r>
      <w:r w:rsidRPr="009B56D8">
        <w:rPr>
          <w:rFonts w:ascii="Arial" w:eastAsia="Times New Roman" w:hAnsi="Arial" w:cs="Arial"/>
          <w:sz w:val="18"/>
          <w:szCs w:val="18"/>
          <w:lang w:eastAsia="es-MX"/>
        </w:rPr>
        <w:t>, deberán entregar la Ponencia de su actual adscripción, conforme a lo señalado en el artículo 141 del Reglamento Interior vigente de este Tribunal.</w:t>
      </w:r>
    </w:p>
    <w:p w:rsidR="009B56D8" w:rsidRPr="009B56D8" w:rsidRDefault="009B56D8" w:rsidP="009B56D8">
      <w:pPr>
        <w:spacing w:after="101" w:line="240" w:lineRule="auto"/>
        <w:ind w:firstLine="288"/>
        <w:jc w:val="both"/>
        <w:rPr>
          <w:rFonts w:ascii="Times New Roman" w:eastAsia="Times New Roman" w:hAnsi="Times New Roman" w:cs="Times New Roman"/>
          <w:sz w:val="18"/>
          <w:szCs w:val="18"/>
          <w:lang w:eastAsia="es-MX"/>
        </w:rPr>
      </w:pPr>
      <w:r w:rsidRPr="009B56D8">
        <w:rPr>
          <w:rFonts w:ascii="Arial" w:eastAsia="Times New Roman" w:hAnsi="Arial" w:cs="Arial"/>
          <w:b/>
          <w:bCs/>
          <w:sz w:val="18"/>
          <w:szCs w:val="18"/>
          <w:lang w:eastAsia="es-MX"/>
        </w:rPr>
        <w:t>Quinto. </w:t>
      </w:r>
      <w:r w:rsidRPr="009B56D8">
        <w:rPr>
          <w:rFonts w:ascii="Arial" w:eastAsia="Times New Roman" w:hAnsi="Arial" w:cs="Arial"/>
          <w:sz w:val="18"/>
          <w:szCs w:val="18"/>
          <w:lang w:eastAsia="es-MX"/>
        </w:rPr>
        <w:t>Notifíquese a las personas servidoras publicas señaladas en el presente Acuerdo; y otórguense las facilidades administrativas necesarias para su cumplimiento.</w:t>
      </w:r>
    </w:p>
    <w:p w:rsidR="009B56D8" w:rsidRPr="009B56D8" w:rsidRDefault="009B56D8" w:rsidP="009B56D8">
      <w:pPr>
        <w:shd w:val="clear" w:color="auto" w:fill="FFFFFF"/>
        <w:spacing w:after="101" w:line="240" w:lineRule="auto"/>
        <w:ind w:firstLine="288"/>
        <w:jc w:val="both"/>
        <w:rPr>
          <w:rFonts w:ascii="Arial" w:eastAsia="Times New Roman" w:hAnsi="Arial" w:cs="Arial"/>
          <w:color w:val="2F2F2F"/>
          <w:sz w:val="18"/>
          <w:szCs w:val="18"/>
          <w:lang w:eastAsia="es-MX"/>
        </w:rPr>
      </w:pPr>
      <w:r w:rsidRPr="009B56D8">
        <w:rPr>
          <w:rFonts w:ascii="Arial" w:eastAsia="Times New Roman" w:hAnsi="Arial" w:cs="Arial"/>
          <w:b/>
          <w:bCs/>
          <w:color w:val="2F2F2F"/>
          <w:sz w:val="18"/>
          <w:szCs w:val="18"/>
          <w:lang w:eastAsia="es-MX"/>
        </w:rPr>
        <w:t>Sexto. </w:t>
      </w:r>
      <w:r w:rsidRPr="009B56D8">
        <w:rPr>
          <w:rFonts w:ascii="Arial" w:eastAsia="Times New Roman" w:hAnsi="Arial" w:cs="Arial"/>
          <w:color w:val="2F2F2F"/>
          <w:sz w:val="18"/>
          <w:szCs w:val="18"/>
          <w:lang w:eastAsia="es-MX"/>
        </w:rPr>
        <w:t>Publíquese el presente Acuerdo en el Diario Oficial de la Federación y en la página web institucional del Tribunal Federal de Justicia Administrativa.</w:t>
      </w:r>
    </w:p>
    <w:p w:rsidR="009B56D8" w:rsidRPr="009B56D8" w:rsidRDefault="009B56D8" w:rsidP="009B56D8">
      <w:pPr>
        <w:shd w:val="clear" w:color="auto" w:fill="FFFFFF"/>
        <w:spacing w:after="101" w:line="240" w:lineRule="auto"/>
        <w:ind w:firstLine="288"/>
        <w:jc w:val="both"/>
        <w:rPr>
          <w:rFonts w:ascii="Arial" w:eastAsia="Times New Roman" w:hAnsi="Arial" w:cs="Arial"/>
          <w:color w:val="2F2F2F"/>
          <w:sz w:val="18"/>
          <w:szCs w:val="18"/>
          <w:lang w:eastAsia="es-MX"/>
        </w:rPr>
      </w:pPr>
      <w:r w:rsidRPr="009B56D8">
        <w:rPr>
          <w:rFonts w:ascii="Arial" w:eastAsia="Times New Roman" w:hAnsi="Arial" w:cs="Arial"/>
          <w:color w:val="2F2F2F"/>
          <w:sz w:val="18"/>
          <w:szCs w:val="18"/>
          <w:lang w:eastAsia="es-MX"/>
        </w:rPr>
        <w:lastRenderedPageBreak/>
        <w:t>Dictado en sesión ordinaria celebrada a distancia el 22 de junio de 2023, por unanimidad de cuatro votos a favor.- Firman el Magistrado</w:t>
      </w:r>
      <w:r w:rsidRPr="009B56D8">
        <w:rPr>
          <w:rFonts w:ascii="Arial" w:eastAsia="Times New Roman" w:hAnsi="Arial" w:cs="Arial"/>
          <w:b/>
          <w:bCs/>
          <w:color w:val="2F2F2F"/>
          <w:sz w:val="18"/>
          <w:szCs w:val="18"/>
          <w:lang w:eastAsia="es-MX"/>
        </w:rPr>
        <w:t xml:space="preserve"> Guillermo Valls </w:t>
      </w:r>
      <w:proofErr w:type="spellStart"/>
      <w:r w:rsidRPr="009B56D8">
        <w:rPr>
          <w:rFonts w:ascii="Arial" w:eastAsia="Times New Roman" w:hAnsi="Arial" w:cs="Arial"/>
          <w:b/>
          <w:bCs/>
          <w:color w:val="2F2F2F"/>
          <w:sz w:val="18"/>
          <w:szCs w:val="18"/>
          <w:lang w:eastAsia="es-MX"/>
        </w:rPr>
        <w:t>Esponda</w:t>
      </w:r>
      <w:proofErr w:type="spellEnd"/>
      <w:r w:rsidRPr="009B56D8">
        <w:rPr>
          <w:rFonts w:ascii="Arial" w:eastAsia="Times New Roman" w:hAnsi="Arial" w:cs="Arial"/>
          <w:color w:val="2F2F2F"/>
          <w:sz w:val="18"/>
          <w:szCs w:val="18"/>
          <w:lang w:eastAsia="es-MX"/>
        </w:rPr>
        <w:t>, Presidente de la Junta de Gobierno y Administración del Tribunal Federal de Justicia Administrativa, y la Licenciada</w:t>
      </w:r>
      <w:r w:rsidRPr="009B56D8">
        <w:rPr>
          <w:rFonts w:ascii="Arial" w:eastAsia="Times New Roman" w:hAnsi="Arial" w:cs="Arial"/>
          <w:b/>
          <w:bCs/>
          <w:color w:val="2F2F2F"/>
          <w:sz w:val="18"/>
          <w:szCs w:val="18"/>
          <w:lang w:eastAsia="es-MX"/>
        </w:rPr>
        <w:t xml:space="preserve"> Fátima </w:t>
      </w:r>
      <w:proofErr w:type="spellStart"/>
      <w:r w:rsidRPr="009B56D8">
        <w:rPr>
          <w:rFonts w:ascii="Arial" w:eastAsia="Times New Roman" w:hAnsi="Arial" w:cs="Arial"/>
          <w:b/>
          <w:bCs/>
          <w:color w:val="2F2F2F"/>
          <w:sz w:val="18"/>
          <w:szCs w:val="18"/>
          <w:lang w:eastAsia="es-MX"/>
        </w:rPr>
        <w:t>Gonzalez</w:t>
      </w:r>
      <w:proofErr w:type="spellEnd"/>
      <w:r w:rsidRPr="009B56D8">
        <w:rPr>
          <w:rFonts w:ascii="Arial" w:eastAsia="Times New Roman" w:hAnsi="Arial" w:cs="Arial"/>
          <w:b/>
          <w:bCs/>
          <w:color w:val="2F2F2F"/>
          <w:sz w:val="18"/>
          <w:szCs w:val="18"/>
          <w:lang w:eastAsia="es-MX"/>
        </w:rPr>
        <w:t xml:space="preserve"> Tello</w:t>
      </w:r>
      <w:r w:rsidRPr="009B56D8">
        <w:rPr>
          <w:rFonts w:ascii="Arial" w:eastAsia="Times New Roman" w:hAnsi="Arial" w:cs="Arial"/>
          <w:color w:val="2F2F2F"/>
          <w:sz w:val="18"/>
          <w:szCs w:val="18"/>
          <w:lang w:eastAsia="es-MX"/>
        </w:rPr>
        <w:t>, Secretaria Auxiliar de la Junta de Gobierno y Administración, con fundamento en los artículos 54, fracción XVI y 61, fracciones II, III y IV, de la Ley Orgánica del Tribunal Federal de Justicia Administrativa; así como los artículos 11, fracción II, 26, fracción IX, 99, fracciones VIII y XI, y 139 del Reglamento Interior del Tribunal Federal de Justicia Administrativa vigente.- Rúbricas.</w:t>
      </w:r>
    </w:p>
    <w:p w:rsidR="000472E2" w:rsidRDefault="000472E2"/>
    <w:sectPr w:rsidR="000472E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56D8"/>
    <w:rsid w:val="000472E2"/>
    <w:rsid w:val="009B56D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56D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56D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1357619">
      <w:bodyDiv w:val="1"/>
      <w:marLeft w:val="0"/>
      <w:marRight w:val="0"/>
      <w:marTop w:val="0"/>
      <w:marBottom w:val="0"/>
      <w:divBdr>
        <w:top w:val="none" w:sz="0" w:space="0" w:color="auto"/>
        <w:left w:val="none" w:sz="0" w:space="0" w:color="auto"/>
        <w:bottom w:val="none" w:sz="0" w:space="0" w:color="auto"/>
        <w:right w:val="none" w:sz="0" w:space="0" w:color="auto"/>
      </w:divBdr>
      <w:divsChild>
        <w:div w:id="2031297460">
          <w:marLeft w:val="0"/>
          <w:marRight w:val="0"/>
          <w:marTop w:val="0"/>
          <w:marBottom w:val="0"/>
          <w:divBdr>
            <w:top w:val="none" w:sz="0" w:space="0" w:color="auto"/>
            <w:left w:val="none" w:sz="0" w:space="0" w:color="auto"/>
            <w:bottom w:val="none" w:sz="0" w:space="0" w:color="auto"/>
            <w:right w:val="none" w:sz="0" w:space="0" w:color="auto"/>
          </w:divBdr>
          <w:divsChild>
            <w:div w:id="739600351">
              <w:marLeft w:val="0"/>
              <w:marRight w:val="0"/>
              <w:marTop w:val="101"/>
              <w:marBottom w:val="101"/>
              <w:divBdr>
                <w:top w:val="none" w:sz="0" w:space="0" w:color="auto"/>
                <w:left w:val="none" w:sz="0" w:space="0" w:color="auto"/>
                <w:bottom w:val="none" w:sz="0" w:space="0" w:color="auto"/>
                <w:right w:val="none" w:sz="0" w:space="0" w:color="auto"/>
              </w:divBdr>
            </w:div>
            <w:div w:id="221597574">
              <w:marLeft w:val="0"/>
              <w:marRight w:val="0"/>
              <w:marTop w:val="0"/>
              <w:marBottom w:val="60"/>
              <w:divBdr>
                <w:top w:val="none" w:sz="0" w:space="0" w:color="auto"/>
                <w:left w:val="none" w:sz="0" w:space="0" w:color="auto"/>
                <w:bottom w:val="none" w:sz="0" w:space="0" w:color="auto"/>
                <w:right w:val="none" w:sz="0" w:space="0" w:color="auto"/>
              </w:divBdr>
            </w:div>
            <w:div w:id="1805612165">
              <w:marLeft w:val="0"/>
              <w:marRight w:val="0"/>
              <w:marTop w:val="101"/>
              <w:marBottom w:val="60"/>
              <w:divBdr>
                <w:top w:val="none" w:sz="0" w:space="0" w:color="auto"/>
                <w:left w:val="none" w:sz="0" w:space="0" w:color="auto"/>
                <w:bottom w:val="none" w:sz="0" w:space="0" w:color="auto"/>
                <w:right w:val="none" w:sz="0" w:space="0" w:color="auto"/>
              </w:divBdr>
            </w:div>
            <w:div w:id="845443407">
              <w:marLeft w:val="0"/>
              <w:marRight w:val="0"/>
              <w:marTop w:val="0"/>
              <w:marBottom w:val="60"/>
              <w:divBdr>
                <w:top w:val="none" w:sz="0" w:space="0" w:color="auto"/>
                <w:left w:val="none" w:sz="0" w:space="0" w:color="auto"/>
                <w:bottom w:val="none" w:sz="0" w:space="0" w:color="auto"/>
                <w:right w:val="none" w:sz="0" w:space="0" w:color="auto"/>
              </w:divBdr>
            </w:div>
            <w:div w:id="28454653">
              <w:marLeft w:val="0"/>
              <w:marRight w:val="0"/>
              <w:marTop w:val="0"/>
              <w:marBottom w:val="60"/>
              <w:divBdr>
                <w:top w:val="none" w:sz="0" w:space="0" w:color="auto"/>
                <w:left w:val="none" w:sz="0" w:space="0" w:color="auto"/>
                <w:bottom w:val="none" w:sz="0" w:space="0" w:color="auto"/>
                <w:right w:val="none" w:sz="0" w:space="0" w:color="auto"/>
              </w:divBdr>
            </w:div>
            <w:div w:id="1069763377">
              <w:marLeft w:val="0"/>
              <w:marRight w:val="0"/>
              <w:marTop w:val="0"/>
              <w:marBottom w:val="60"/>
              <w:divBdr>
                <w:top w:val="none" w:sz="0" w:space="0" w:color="auto"/>
                <w:left w:val="none" w:sz="0" w:space="0" w:color="auto"/>
                <w:bottom w:val="none" w:sz="0" w:space="0" w:color="auto"/>
                <w:right w:val="none" w:sz="0" w:space="0" w:color="auto"/>
              </w:divBdr>
            </w:div>
            <w:div w:id="621501172">
              <w:marLeft w:val="0"/>
              <w:marRight w:val="0"/>
              <w:marTop w:val="0"/>
              <w:marBottom w:val="60"/>
              <w:divBdr>
                <w:top w:val="none" w:sz="0" w:space="0" w:color="auto"/>
                <w:left w:val="none" w:sz="0" w:space="0" w:color="auto"/>
                <w:bottom w:val="none" w:sz="0" w:space="0" w:color="auto"/>
                <w:right w:val="none" w:sz="0" w:space="0" w:color="auto"/>
              </w:divBdr>
            </w:div>
            <w:div w:id="1772043563">
              <w:marLeft w:val="0"/>
              <w:marRight w:val="0"/>
              <w:marTop w:val="0"/>
              <w:marBottom w:val="60"/>
              <w:divBdr>
                <w:top w:val="none" w:sz="0" w:space="0" w:color="auto"/>
                <w:left w:val="none" w:sz="0" w:space="0" w:color="auto"/>
                <w:bottom w:val="none" w:sz="0" w:space="0" w:color="auto"/>
                <w:right w:val="none" w:sz="0" w:space="0" w:color="auto"/>
              </w:divBdr>
            </w:div>
            <w:div w:id="1101535319">
              <w:marLeft w:val="0"/>
              <w:marRight w:val="0"/>
              <w:marTop w:val="0"/>
              <w:marBottom w:val="60"/>
              <w:divBdr>
                <w:top w:val="none" w:sz="0" w:space="0" w:color="auto"/>
                <w:left w:val="none" w:sz="0" w:space="0" w:color="auto"/>
                <w:bottom w:val="none" w:sz="0" w:space="0" w:color="auto"/>
                <w:right w:val="none" w:sz="0" w:space="0" w:color="auto"/>
              </w:divBdr>
            </w:div>
            <w:div w:id="1202552787">
              <w:marLeft w:val="0"/>
              <w:marRight w:val="0"/>
              <w:marTop w:val="0"/>
              <w:marBottom w:val="60"/>
              <w:divBdr>
                <w:top w:val="none" w:sz="0" w:space="0" w:color="auto"/>
                <w:left w:val="none" w:sz="0" w:space="0" w:color="auto"/>
                <w:bottom w:val="none" w:sz="0" w:space="0" w:color="auto"/>
                <w:right w:val="none" w:sz="0" w:space="0" w:color="auto"/>
              </w:divBdr>
            </w:div>
            <w:div w:id="1659771498">
              <w:marLeft w:val="0"/>
              <w:marRight w:val="0"/>
              <w:marTop w:val="0"/>
              <w:marBottom w:val="60"/>
              <w:divBdr>
                <w:top w:val="none" w:sz="0" w:space="0" w:color="auto"/>
                <w:left w:val="none" w:sz="0" w:space="0" w:color="auto"/>
                <w:bottom w:val="none" w:sz="0" w:space="0" w:color="auto"/>
                <w:right w:val="none" w:sz="0" w:space="0" w:color="auto"/>
              </w:divBdr>
            </w:div>
            <w:div w:id="1695615527">
              <w:marLeft w:val="0"/>
              <w:marRight w:val="0"/>
              <w:marTop w:val="0"/>
              <w:marBottom w:val="60"/>
              <w:divBdr>
                <w:top w:val="none" w:sz="0" w:space="0" w:color="auto"/>
                <w:left w:val="none" w:sz="0" w:space="0" w:color="auto"/>
                <w:bottom w:val="none" w:sz="0" w:space="0" w:color="auto"/>
                <w:right w:val="none" w:sz="0" w:space="0" w:color="auto"/>
              </w:divBdr>
            </w:div>
            <w:div w:id="43917148">
              <w:marLeft w:val="0"/>
              <w:marRight w:val="0"/>
              <w:marTop w:val="0"/>
              <w:marBottom w:val="60"/>
              <w:divBdr>
                <w:top w:val="none" w:sz="0" w:space="0" w:color="auto"/>
                <w:left w:val="none" w:sz="0" w:space="0" w:color="auto"/>
                <w:bottom w:val="none" w:sz="0" w:space="0" w:color="auto"/>
                <w:right w:val="none" w:sz="0" w:space="0" w:color="auto"/>
              </w:divBdr>
            </w:div>
            <w:div w:id="261228029">
              <w:marLeft w:val="0"/>
              <w:marRight w:val="0"/>
              <w:marTop w:val="0"/>
              <w:marBottom w:val="101"/>
              <w:divBdr>
                <w:top w:val="none" w:sz="0" w:space="0" w:color="auto"/>
                <w:left w:val="none" w:sz="0" w:space="0" w:color="auto"/>
                <w:bottom w:val="none" w:sz="0" w:space="0" w:color="auto"/>
                <w:right w:val="none" w:sz="0" w:space="0" w:color="auto"/>
              </w:divBdr>
            </w:div>
            <w:div w:id="1225214646">
              <w:marLeft w:val="0"/>
              <w:marRight w:val="0"/>
              <w:marTop w:val="0"/>
              <w:marBottom w:val="101"/>
              <w:divBdr>
                <w:top w:val="none" w:sz="0" w:space="0" w:color="auto"/>
                <w:left w:val="none" w:sz="0" w:space="0" w:color="auto"/>
                <w:bottom w:val="none" w:sz="0" w:space="0" w:color="auto"/>
                <w:right w:val="none" w:sz="0" w:space="0" w:color="auto"/>
              </w:divBdr>
            </w:div>
            <w:div w:id="1466853325">
              <w:marLeft w:val="0"/>
              <w:marRight w:val="0"/>
              <w:marTop w:val="0"/>
              <w:marBottom w:val="101"/>
              <w:divBdr>
                <w:top w:val="none" w:sz="0" w:space="0" w:color="auto"/>
                <w:left w:val="none" w:sz="0" w:space="0" w:color="auto"/>
                <w:bottom w:val="none" w:sz="0" w:space="0" w:color="auto"/>
                <w:right w:val="none" w:sz="0" w:space="0" w:color="auto"/>
              </w:divBdr>
            </w:div>
            <w:div w:id="1502698801">
              <w:marLeft w:val="0"/>
              <w:marRight w:val="0"/>
              <w:marTop w:val="0"/>
              <w:marBottom w:val="101"/>
              <w:divBdr>
                <w:top w:val="none" w:sz="0" w:space="0" w:color="auto"/>
                <w:left w:val="none" w:sz="0" w:space="0" w:color="auto"/>
                <w:bottom w:val="none" w:sz="0" w:space="0" w:color="auto"/>
                <w:right w:val="none" w:sz="0" w:space="0" w:color="auto"/>
              </w:divBdr>
            </w:div>
            <w:div w:id="1182276783">
              <w:marLeft w:val="0"/>
              <w:marRight w:val="0"/>
              <w:marTop w:val="0"/>
              <w:marBottom w:val="101"/>
              <w:divBdr>
                <w:top w:val="none" w:sz="0" w:space="0" w:color="auto"/>
                <w:left w:val="none" w:sz="0" w:space="0" w:color="auto"/>
                <w:bottom w:val="none" w:sz="0" w:space="0" w:color="auto"/>
                <w:right w:val="none" w:sz="0" w:space="0" w:color="auto"/>
              </w:divBdr>
            </w:div>
            <w:div w:id="27293852">
              <w:marLeft w:val="0"/>
              <w:marRight w:val="0"/>
              <w:marTop w:val="101"/>
              <w:marBottom w:val="101"/>
              <w:divBdr>
                <w:top w:val="none" w:sz="0" w:space="0" w:color="auto"/>
                <w:left w:val="none" w:sz="0" w:space="0" w:color="auto"/>
                <w:bottom w:val="none" w:sz="0" w:space="0" w:color="auto"/>
                <w:right w:val="none" w:sz="0" w:space="0" w:color="auto"/>
              </w:divBdr>
            </w:div>
            <w:div w:id="310646362">
              <w:marLeft w:val="0"/>
              <w:marRight w:val="0"/>
              <w:marTop w:val="0"/>
              <w:marBottom w:val="101"/>
              <w:divBdr>
                <w:top w:val="none" w:sz="0" w:space="0" w:color="auto"/>
                <w:left w:val="none" w:sz="0" w:space="0" w:color="auto"/>
                <w:bottom w:val="none" w:sz="0" w:space="0" w:color="auto"/>
                <w:right w:val="none" w:sz="0" w:space="0" w:color="auto"/>
              </w:divBdr>
            </w:div>
            <w:div w:id="2113624986">
              <w:marLeft w:val="720"/>
              <w:marRight w:val="0"/>
              <w:marTop w:val="0"/>
              <w:marBottom w:val="101"/>
              <w:divBdr>
                <w:top w:val="none" w:sz="0" w:space="0" w:color="auto"/>
                <w:left w:val="none" w:sz="0" w:space="0" w:color="auto"/>
                <w:bottom w:val="none" w:sz="0" w:space="0" w:color="auto"/>
                <w:right w:val="none" w:sz="0" w:space="0" w:color="auto"/>
              </w:divBdr>
            </w:div>
            <w:div w:id="1083452492">
              <w:marLeft w:val="720"/>
              <w:marRight w:val="0"/>
              <w:marTop w:val="0"/>
              <w:marBottom w:val="101"/>
              <w:divBdr>
                <w:top w:val="none" w:sz="0" w:space="0" w:color="auto"/>
                <w:left w:val="none" w:sz="0" w:space="0" w:color="auto"/>
                <w:bottom w:val="none" w:sz="0" w:space="0" w:color="auto"/>
                <w:right w:val="none" w:sz="0" w:space="0" w:color="auto"/>
              </w:divBdr>
            </w:div>
            <w:div w:id="1982995597">
              <w:marLeft w:val="0"/>
              <w:marRight w:val="0"/>
              <w:marTop w:val="0"/>
              <w:marBottom w:val="101"/>
              <w:divBdr>
                <w:top w:val="none" w:sz="0" w:space="0" w:color="auto"/>
                <w:left w:val="none" w:sz="0" w:space="0" w:color="auto"/>
                <w:bottom w:val="none" w:sz="0" w:space="0" w:color="auto"/>
                <w:right w:val="none" w:sz="0" w:space="0" w:color="auto"/>
              </w:divBdr>
            </w:div>
            <w:div w:id="1263995170">
              <w:marLeft w:val="0"/>
              <w:marRight w:val="0"/>
              <w:marTop w:val="0"/>
              <w:marBottom w:val="101"/>
              <w:divBdr>
                <w:top w:val="none" w:sz="0" w:space="0" w:color="auto"/>
                <w:left w:val="none" w:sz="0" w:space="0" w:color="auto"/>
                <w:bottom w:val="none" w:sz="0" w:space="0" w:color="auto"/>
                <w:right w:val="none" w:sz="0" w:space="0" w:color="auto"/>
              </w:divBdr>
            </w:div>
            <w:div w:id="1617175118">
              <w:marLeft w:val="0"/>
              <w:marRight w:val="0"/>
              <w:marTop w:val="0"/>
              <w:marBottom w:val="101"/>
              <w:divBdr>
                <w:top w:val="none" w:sz="0" w:space="0" w:color="auto"/>
                <w:left w:val="none" w:sz="0" w:space="0" w:color="auto"/>
                <w:bottom w:val="none" w:sz="0" w:space="0" w:color="auto"/>
                <w:right w:val="none" w:sz="0" w:space="0" w:color="auto"/>
              </w:divBdr>
            </w:div>
            <w:div w:id="707531804">
              <w:marLeft w:val="0"/>
              <w:marRight w:val="0"/>
              <w:marTop w:val="0"/>
              <w:marBottom w:val="101"/>
              <w:divBdr>
                <w:top w:val="none" w:sz="0" w:space="0" w:color="auto"/>
                <w:left w:val="none" w:sz="0" w:space="0" w:color="auto"/>
                <w:bottom w:val="none" w:sz="0" w:space="0" w:color="auto"/>
                <w:right w:val="none" w:sz="0" w:space="0" w:color="auto"/>
              </w:divBdr>
            </w:div>
          </w:divsChild>
        </w:div>
        <w:div w:id="1598754958">
          <w:marLeft w:val="0"/>
          <w:marRight w:val="0"/>
          <w:marTop w:val="0"/>
          <w:marBottom w:val="0"/>
          <w:divBdr>
            <w:top w:val="none" w:sz="0" w:space="0" w:color="auto"/>
            <w:left w:val="none" w:sz="0" w:space="0" w:color="auto"/>
            <w:bottom w:val="none" w:sz="0" w:space="0" w:color="auto"/>
            <w:right w:val="none" w:sz="0" w:space="0" w:color="auto"/>
          </w:divBdr>
          <w:divsChild>
            <w:div w:id="829829447">
              <w:marLeft w:val="0"/>
              <w:marRight w:val="0"/>
              <w:marTop w:val="0"/>
              <w:marBottom w:val="101"/>
              <w:divBdr>
                <w:top w:val="none" w:sz="0" w:space="0" w:color="auto"/>
                <w:left w:val="none" w:sz="0" w:space="0" w:color="auto"/>
                <w:bottom w:val="none" w:sz="0" w:space="0" w:color="auto"/>
                <w:right w:val="none" w:sz="0" w:space="0" w:color="auto"/>
              </w:divBdr>
            </w:div>
            <w:div w:id="212734289">
              <w:marLeft w:val="0"/>
              <w:marRight w:val="0"/>
              <w:marTop w:val="0"/>
              <w:marBottom w:val="101"/>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1559</Words>
  <Characters>8578</Characters>
  <Application>Microsoft Office Word</Application>
  <DocSecurity>0</DocSecurity>
  <Lines>71</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10117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2023-07-04T15:02:00Z</dcterms:created>
  <dcterms:modified xsi:type="dcterms:W3CDTF">2023-07-04T15:06:00Z</dcterms:modified>
</cp:coreProperties>
</file>