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Disposiciones de carácter general que señalan los días del año 2021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DISPOSICIONES DE CARÁCTER GENERAL QUE SEÑALAN LOS DÍAS DEL AÑO 2021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Comisión Nacional del Sistema de Ahorro para el Retiro, con fundamento en lo previsto en los artículos 1o., 2o., 5o. fracciones I, II y XVI, 12 fracciones I, II, VI, VIII y XVI, 18, 58, 90 fracciones I, XI y XIII y 94 de la Ley de los Sistemas de Ahorro para el Retiro; 103, 104, 105 y 106 de la Ley del Instituto de Seguridad y Servicios Sociales de los Trabajadores del Estado; 1o. y 2o. fracción I del Reglamento de la Ley de los Sistemas de Ahorro para el Retiro, y 1, 2 fracción III, 8 primer párrafo, 34 y 35 del Reglamento Interior de la Comisión Nacional del Sistema de Ahorro para el Retiro, ha tenido a bien expedir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DE CARÁCTER GENERAL QUE SEÑALAN LOS DÍAS DEL AÑO 2021 EN LOS QUE LAS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ADMINISTRADORAS DE FONDOS PARA EL RETIRO, INSTITUCIONES PÚBLICAS QUE REALICEN</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FUNCIONES SIMILARES, SOCIEDADES DE INVERSIÓN ESPECIALIZADAS DE FONDOS PARA EL</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RETIRO Y EMPRESAS OPERADORAS DE LA BASE DE DATOS NACIONAL SAR, DEBERÁN CERRAR</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SUS PUERTAS Y SUSPENDER OPERACIONES.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w:t>
      </w:r>
      <w:r w:rsidDel="00000000" w:rsidR="00000000" w:rsidRPr="00000000">
        <w:rPr>
          <w:color w:val="2f2f2f"/>
          <w:sz w:val="18"/>
          <w:szCs w:val="18"/>
          <w:rtl w:val="0"/>
        </w:rPr>
        <w:t xml:space="preserve"> Las Administradoras de Fondos para el Retiro, Instituciones Públicas que realicen funciones similares, Sociedades de Inversión Especializadas de Fondos para el Retiro y Empresas Operadoras de la Base de Datos Nacional SAR, establecidas en cualquier parte de la República Mexicana, deberán cerrar sus puertas y suspender operaciones, además de los días sábados y domingos, los días 1° de enero, 1° de febrero, 15 de marzo, 1° y 2 de abril, 16 de septiembre, 2 y 15 de noviembre del año 2021.</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los días previstos en el párrafo anterior, se considerarán como días inhábiles para las Administradoras de Fondos para el Retiro, Instituciones Públicas que realicen funciones similares, Sociedades de Inversión Especializadas de Fondos para el Retiro y Empresas Operadoras de la Base de Datos Nacional SAR, aquellos en que el Sistema Financiero deba suspender operaciones por así establecerlo alguna otra autoridad competente.</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de Fondos para el Retiro, las Instituciones Públicas que realicen funciones similares y las Empresas Operadoras de la Base de Datos Nacional SAR deberán mantener en funcionamiento y operación los servicios en línea que consulten los Institutos de Seguridad Social, los días del año que se consideren hábiles para éstos.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La Comisión Nacional del Sistema de Ahorro para el Retiro suspenderá sus labores, además de los días sábados y domingos, los días 1° de enero, 1° de febrero, 15 de marzo, 1° y 2 de abril, 5 de mayo, 16 de septiembre, 2 y 15 de noviembre del año 2021.</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Los días señalados en los artículos 1 y 2 que anteceden, se consideran inhábiles para la interposición y resolución de los recursos administrativos a que se refiere el artículo 102 de la Ley de los Sistemas de Ahorro para el Retiro, así como para el cómputo de los plazos de entrega de información requerida en relación con dichos procedimientos que se sigan ante la Comisión Nacional del Sistema de Ahorro para el Retiro, y demás requerimientos de información que realice esta autoridad.</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 Comisión Nacional del Sistema de Ahorro para el Retiro podrá ordenar a las referidas entidades cerrar sus puertas y suspender operaciones en días distintos a los señalados en la disposición primera anterior, cuando así lo considere necesario.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90, fracciones I, XI y XIII y 94 de la Ley de los Sistemas de Ahorro para el Retiro, la Comisión Nacional del Sistema de Ahorro para el Retiro podrá ordenar a las referidas entidades abrir sus puertas y continuar sus operaciones en los días señalados en el artículo 1, cuando así lo considere necesario para efectos de ejercer sus facultades de inspección, mediante la realización de visitas de inspección.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Las Administradoras de Fondos para el Retiro, Instituciones Públicas que realicen funciones similares, Sociedades de Inversión Especializadas de Fondos para el Retiro y Empresas Operadoras de la Base de Datos Nacional SAR, podrán presentar ante la Comisión Nacional del Sistema de Ahorro para el Retiro un proyecto de calendario de días en que pretendan cerrar sus puertas y suspender operaciones, adicionales a los previstos en el artículo 1 anterior, a efecto de obtener, en su caso, la autorización correspondiente siempre que así lo justifiquen.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días autorizados conforme al párrafo anterior, se considerarán como días hábiles para todos los efectos legales.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La Comisión Nacional del Sistema de Ahorro para el Retiro resolverá las dudas que se susciten con motivo de la aplicación de las presentes disposiciones de carácter general, así como los casos de excepción que deban reconocerse y dictará las medidas que para el mismo fin estime pertinentes.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Se considerarán como días hábiles aquellos que la Comisión Nacional del Sistema de Ahorro para el Retiro habilite para la práctica de visitas de inspección, con independencia de que el Sistema Financiero deba suspender operaciones por así establecerlo alguna otra autoridad competente.</w:t>
      </w:r>
    </w:p>
    <w:p w:rsidR="00000000" w:rsidDel="00000000" w:rsidP="00000000" w:rsidRDefault="00000000" w:rsidRPr="00000000" w14:paraId="0000001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disposiciones de carácter general entrarán en vigor el 1 de enero de 2021.</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su entrada en vigor, se abrogan las "Disposiciones de carácter general que señalan los días del año 2020, en los que las administradoras de fondos para el retiro, instituciones públicas que realicen funciones similares, sociedades de inversión especializadas de fondos para el retiro y empresas operadoras de la Base de Datos Nacional SAR, deberán cerrar sus puertas y suspender operaciones", publicadas en el Diario Oficial de la Federación el día 17 de diciembre de 2019.</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Las Administradoras de Fondos para el Retiro, Instituciones Públicas que realicen funciones similares, Sociedades de Inversión Especializadas de Fondos para el Retiro y Empresas Operadoras de la Base de Datos Nacional SAR, podrán presentar hasta el 31 de enero del año 2021, a la Comisión Nacional del Sistema de Ahorro para el Retiro el proyecto de calendario a que se refiere el artículo 5, en el cual incluirán los días que sus contratos o condiciones generales de trabajo señalen como no laborales, al igual que los días en que habitualmente no laboran de acuerdo a sus prácticas y costumbres, que no estén contemplados en el artículo 1 de las presentes disposiciones de carácter general.</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3 de diciembre de 2020.-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