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6706A4" w:rsidP="006706A4">
      <w:pPr>
        <w:jc w:val="center"/>
        <w:rPr>
          <w:rFonts w:ascii="Verdana" w:hAnsi="Verdana"/>
          <w:b/>
          <w:color w:val="0070C0"/>
          <w:sz w:val="24"/>
        </w:rPr>
      </w:pPr>
      <w:r w:rsidRPr="006706A4">
        <w:rPr>
          <w:rFonts w:ascii="Verdana" w:hAnsi="Verdana"/>
          <w:b/>
          <w:color w:val="0070C0"/>
          <w:sz w:val="24"/>
        </w:rPr>
        <w:t>Acuerdo por el que se dan a conocer las reformas de los Lineamientos del Servicio de Administración y Enajenación de Bienes para la donación de bienes</w:t>
      </w:r>
    </w:p>
    <w:p w:rsidR="006706A4" w:rsidRDefault="006706A4" w:rsidP="006706A4">
      <w:pPr>
        <w:jc w:val="center"/>
        <w:rPr>
          <w:rFonts w:ascii="Verdana" w:hAnsi="Verdana"/>
          <w:b/>
          <w:color w:val="0070C0"/>
          <w:sz w:val="24"/>
        </w:rPr>
      </w:pPr>
      <w:bookmarkStart w:id="0" w:name="_GoBack"/>
      <w:r>
        <w:rPr>
          <w:rFonts w:ascii="Verdana" w:hAnsi="Verdana"/>
          <w:b/>
          <w:color w:val="0070C0"/>
          <w:sz w:val="24"/>
        </w:rPr>
        <w:t>(DOF del 13 de octubre de 2017)</w:t>
      </w:r>
    </w:p>
    <w:bookmarkEnd w:id="0"/>
    <w:p w:rsidR="006706A4" w:rsidRPr="006706A4" w:rsidRDefault="006706A4" w:rsidP="006706A4">
      <w:pPr>
        <w:jc w:val="both"/>
        <w:rPr>
          <w:rFonts w:ascii="Verdana" w:hAnsi="Verdana"/>
          <w:b/>
          <w:bCs/>
          <w:sz w:val="20"/>
        </w:rPr>
      </w:pPr>
      <w:r w:rsidRPr="006706A4">
        <w:rPr>
          <w:rFonts w:ascii="Verdana" w:hAnsi="Verdana"/>
          <w:b/>
          <w:bCs/>
          <w:sz w:val="20"/>
        </w:rPr>
        <w:t>Al margen un sello con el Escudo Nacional, que dice: Estados Unidos Mexicanos.- Secretaría de Hacienda y Crédito Público.- Servicio de Administración y Enajenación de Bienes.</w:t>
      </w:r>
    </w:p>
    <w:p w:rsidR="006706A4" w:rsidRPr="006706A4" w:rsidRDefault="006706A4" w:rsidP="006706A4">
      <w:pPr>
        <w:jc w:val="both"/>
        <w:rPr>
          <w:rFonts w:ascii="Verdana" w:hAnsi="Verdana"/>
          <w:sz w:val="20"/>
        </w:rPr>
      </w:pPr>
      <w:r w:rsidRPr="006706A4">
        <w:rPr>
          <w:rFonts w:ascii="Verdana" w:hAnsi="Verdana"/>
          <w:sz w:val="20"/>
        </w:rPr>
        <w:t>ACUERDO POR EL QUE SE DAN A CONOCER LAS REFORMAS DE LOS LINEAMIENTOS DEL SERVICIO DE ADMINISTRACIÓN Y ENAJENACIÓN DE BIENES PARA LA DONACIÓN DE BIENES.</w:t>
      </w:r>
    </w:p>
    <w:p w:rsidR="006706A4" w:rsidRPr="006706A4" w:rsidRDefault="006706A4" w:rsidP="006706A4">
      <w:pPr>
        <w:jc w:val="both"/>
        <w:rPr>
          <w:rFonts w:ascii="Verdana" w:hAnsi="Verdana"/>
          <w:sz w:val="20"/>
        </w:rPr>
      </w:pPr>
      <w:r w:rsidRPr="006706A4">
        <w:rPr>
          <w:rFonts w:ascii="Verdana" w:hAnsi="Verdana"/>
          <w:sz w:val="20"/>
        </w:rPr>
        <w:t>HÉCTOR OROZCO FERNÁNDEZ, Director General del Servicio de Administración y Enajenación de Bienes, organismo descentralizado de la Administración Pública Federal, con fundamento en los artículos 76 y 87, fracciones I, IV y VII de la Ley Federal para la Administración y Enajenación de Bienes del Sector Público y 4 de la Ley Federal de Procedimiento Administrativo, y</w:t>
      </w:r>
    </w:p>
    <w:p w:rsidR="006706A4" w:rsidRPr="006706A4" w:rsidRDefault="006706A4" w:rsidP="006706A4">
      <w:pPr>
        <w:jc w:val="both"/>
        <w:rPr>
          <w:rFonts w:ascii="Verdana" w:hAnsi="Verdana"/>
          <w:b/>
          <w:bCs/>
          <w:sz w:val="20"/>
        </w:rPr>
      </w:pPr>
      <w:r w:rsidRPr="006706A4">
        <w:rPr>
          <w:rFonts w:ascii="Verdana" w:hAnsi="Verdana"/>
          <w:b/>
          <w:bCs/>
          <w:sz w:val="20"/>
        </w:rPr>
        <w:t>CONSIDERANDO</w:t>
      </w:r>
    </w:p>
    <w:p w:rsidR="006706A4" w:rsidRPr="006706A4" w:rsidRDefault="006706A4" w:rsidP="006706A4">
      <w:pPr>
        <w:jc w:val="both"/>
        <w:rPr>
          <w:rFonts w:ascii="Verdana" w:hAnsi="Verdana"/>
          <w:sz w:val="20"/>
        </w:rPr>
      </w:pPr>
      <w:r w:rsidRPr="006706A4">
        <w:rPr>
          <w:rFonts w:ascii="Verdana" w:hAnsi="Verdana"/>
          <w:sz w:val="20"/>
        </w:rPr>
        <w:t>Que de conformidad con el artículo 76 de la Ley Federal para la Administración y Enajenación de Bienes del Sector Público, el Servicio de Administración y Enajenación de Bienes tiene como objeto la administración, enajenación y destino de los bienes señalados en el artículo 1º de dicha Ley;</w:t>
      </w:r>
    </w:p>
    <w:p w:rsidR="006706A4" w:rsidRPr="006706A4" w:rsidRDefault="006706A4" w:rsidP="006706A4">
      <w:pPr>
        <w:jc w:val="both"/>
        <w:rPr>
          <w:rFonts w:ascii="Verdana" w:hAnsi="Verdana"/>
          <w:sz w:val="20"/>
        </w:rPr>
      </w:pPr>
      <w:r w:rsidRPr="006706A4">
        <w:rPr>
          <w:rFonts w:ascii="Verdana" w:hAnsi="Verdana"/>
          <w:sz w:val="20"/>
        </w:rPr>
        <w:t>Que los artículos 31, 34 y 35 de la Ley en comento y 56 a 60 de su Reglamento, prevén a la donación como uno de los procedimientos de enajenación;</w:t>
      </w:r>
    </w:p>
    <w:p w:rsidR="006706A4" w:rsidRPr="006706A4" w:rsidRDefault="006706A4" w:rsidP="006706A4">
      <w:pPr>
        <w:jc w:val="both"/>
        <w:rPr>
          <w:rFonts w:ascii="Verdana" w:hAnsi="Verdana"/>
          <w:sz w:val="20"/>
        </w:rPr>
      </w:pPr>
      <w:r w:rsidRPr="006706A4">
        <w:rPr>
          <w:rFonts w:ascii="Verdana" w:hAnsi="Verdana"/>
          <w:sz w:val="20"/>
        </w:rPr>
        <w:t>Que el 29 de noviembre de 2006, la Junta de Gobierno del Organismo aprobó los "Lineamientos del Servicio de Administración y Enajenación de Bienes para la Donación de Bienes", los cuales fueron publicados en el Diario Oficial de la Federación el 9 de julio de 2008, mismos que fueron objeto de posteriores reformas publicadas en dicho medio de difusión el 29 de enero y 29 de octubre de 2010, 18 de noviembre de 2011 y 27 de diciembre de 2013;</w:t>
      </w:r>
    </w:p>
    <w:p w:rsidR="006706A4" w:rsidRPr="006706A4" w:rsidRDefault="006706A4" w:rsidP="006706A4">
      <w:pPr>
        <w:jc w:val="both"/>
        <w:rPr>
          <w:rFonts w:ascii="Verdana" w:hAnsi="Verdana"/>
          <w:sz w:val="20"/>
        </w:rPr>
      </w:pPr>
      <w:r w:rsidRPr="006706A4">
        <w:rPr>
          <w:rFonts w:ascii="Verdana" w:hAnsi="Verdana"/>
          <w:sz w:val="20"/>
        </w:rPr>
        <w:t>Que en dichos Lineamientos se establecen los criterios generales para que el Organismo realice la donación de bienes, en los términos que prevé la Ley Federal para la Administración y Enajenación de Bienes del Sector Público, así como los del registro de donatarios y las solicitudes de donación;</w:t>
      </w:r>
    </w:p>
    <w:p w:rsidR="006706A4" w:rsidRPr="006706A4" w:rsidRDefault="006706A4" w:rsidP="006706A4">
      <w:pPr>
        <w:jc w:val="both"/>
        <w:rPr>
          <w:rFonts w:ascii="Verdana" w:hAnsi="Verdana"/>
          <w:sz w:val="20"/>
        </w:rPr>
      </w:pPr>
      <w:r w:rsidRPr="006706A4">
        <w:rPr>
          <w:rFonts w:ascii="Verdana" w:hAnsi="Verdana"/>
          <w:sz w:val="20"/>
        </w:rPr>
        <w:t xml:space="preserve">Que en su Vigésima Primera sesión extraordinaria celebrada el 5 de julio de 2017, el Comité de Donaciones del Servicio de Administración y Enajenación de Bienes, conoció la propuesta de modificación a los Lineamientos que nos ocupan, atendiendo a la incorporación de criterios referentes al proceso de modernización dispuesto en el Plan Nacional de Desarrollo 2013-2018 en su Estrategia de "Gobierno Cercano y Moderno", </w:t>
      </w:r>
      <w:r w:rsidRPr="006706A4">
        <w:rPr>
          <w:rFonts w:ascii="Verdana" w:hAnsi="Verdana"/>
          <w:sz w:val="20"/>
        </w:rPr>
        <w:lastRenderedPageBreak/>
        <w:t>a efecto de normar el registro que los donatarios pueden formalizar en el Sistema de Donaciones, mediante el empleo de la Firma Electrónica;</w:t>
      </w:r>
    </w:p>
    <w:p w:rsidR="006706A4" w:rsidRPr="006706A4" w:rsidRDefault="006706A4" w:rsidP="006706A4">
      <w:pPr>
        <w:jc w:val="both"/>
        <w:rPr>
          <w:rFonts w:ascii="Verdana" w:hAnsi="Verdana"/>
          <w:sz w:val="20"/>
        </w:rPr>
      </w:pPr>
      <w:r w:rsidRPr="006706A4">
        <w:rPr>
          <w:rFonts w:ascii="Verdana" w:hAnsi="Verdana"/>
          <w:sz w:val="20"/>
        </w:rPr>
        <w:t>Que otra de las modificaciones sometidas al Órgano Colegiado citado en el párrafo anterior, obedece a la necesidad de alinear los planes y programas de la Administración Pública Federal, vinculados al Sistema Nacional de Protección Civil para atender las situaciones de riesgo inminente con mayor coordinación y eficacia institucional, a través del Plan Nacional de Respuesta MX de dicha Administración;</w:t>
      </w:r>
    </w:p>
    <w:p w:rsidR="006706A4" w:rsidRPr="006706A4" w:rsidRDefault="006706A4" w:rsidP="006706A4">
      <w:pPr>
        <w:jc w:val="both"/>
        <w:rPr>
          <w:rFonts w:ascii="Verdana" w:hAnsi="Verdana"/>
          <w:sz w:val="20"/>
        </w:rPr>
      </w:pPr>
      <w:r w:rsidRPr="006706A4">
        <w:rPr>
          <w:rFonts w:ascii="Verdana" w:hAnsi="Verdana"/>
          <w:sz w:val="20"/>
        </w:rPr>
        <w:t>Que igualmente, resulta conveniente homologar el cómputo del plazo para la presentación del informe de uso y distribución de los bienes, así como el señalamiento del plazo que tiene el donatario para recogerlos, una vez notificada la autorización de la donación;</w:t>
      </w:r>
    </w:p>
    <w:p w:rsidR="006706A4" w:rsidRPr="006706A4" w:rsidRDefault="006706A4" w:rsidP="006706A4">
      <w:pPr>
        <w:jc w:val="both"/>
        <w:rPr>
          <w:rFonts w:ascii="Verdana" w:hAnsi="Verdana"/>
          <w:sz w:val="20"/>
        </w:rPr>
      </w:pPr>
      <w:r w:rsidRPr="006706A4">
        <w:rPr>
          <w:rFonts w:ascii="Verdana" w:hAnsi="Verdana"/>
          <w:sz w:val="20"/>
        </w:rPr>
        <w:t xml:space="preserve">Que en términos de lo acordado en dicho Comité, el 19 de septiembre de 2017 en su Sexagésima sesión ordinaria, la Junta de Gobierno del Servicio de Administración y Enajenación de Bienes aprobó las modificaciones a los </w:t>
      </w:r>
      <w:proofErr w:type="spellStart"/>
      <w:r w:rsidRPr="006706A4">
        <w:rPr>
          <w:rFonts w:ascii="Verdana" w:hAnsi="Verdana"/>
          <w:sz w:val="20"/>
        </w:rPr>
        <w:t>multireferidos</w:t>
      </w:r>
      <w:proofErr w:type="spellEnd"/>
      <w:r w:rsidRPr="006706A4">
        <w:rPr>
          <w:rFonts w:ascii="Verdana" w:hAnsi="Verdana"/>
          <w:sz w:val="20"/>
        </w:rPr>
        <w:t xml:space="preserve"> Lineamientos; y,</w:t>
      </w:r>
    </w:p>
    <w:p w:rsidR="006706A4" w:rsidRPr="006706A4" w:rsidRDefault="006706A4" w:rsidP="006706A4">
      <w:pPr>
        <w:jc w:val="both"/>
        <w:rPr>
          <w:rFonts w:ascii="Verdana" w:hAnsi="Verdana"/>
          <w:sz w:val="20"/>
        </w:rPr>
      </w:pPr>
      <w:r w:rsidRPr="006706A4">
        <w:rPr>
          <w:rFonts w:ascii="Verdana" w:hAnsi="Verdana"/>
          <w:sz w:val="20"/>
        </w:rPr>
        <w:t>Que acorde con lo dispuesto en el artículo 87, fracciones I, IV y VII de la Ley Federal para la Administración y Enajenación de Bienes del Sector Público, el Director General del Servicio de Administración y Enajenación de Bienes, cuenta con facultades de representación, así como de dirigir y coordinar las actividades del Organismo, de conformidad con dicho ordenamiento, su Reglamento y los acuerdos que al efecto apruebe la Junta de Gobierno; tengo a bien expedir el siguiente:</w:t>
      </w:r>
    </w:p>
    <w:p w:rsidR="006706A4" w:rsidRPr="006706A4" w:rsidRDefault="006706A4" w:rsidP="006706A4">
      <w:pPr>
        <w:jc w:val="both"/>
        <w:rPr>
          <w:rFonts w:ascii="Verdana" w:hAnsi="Verdana"/>
          <w:b/>
          <w:bCs/>
          <w:sz w:val="20"/>
        </w:rPr>
      </w:pPr>
      <w:r w:rsidRPr="006706A4">
        <w:rPr>
          <w:rFonts w:ascii="Verdana" w:hAnsi="Verdana"/>
          <w:b/>
          <w:bCs/>
          <w:sz w:val="20"/>
        </w:rPr>
        <w:t>ACUERDO</w:t>
      </w:r>
    </w:p>
    <w:p w:rsidR="006706A4" w:rsidRPr="006706A4" w:rsidRDefault="006706A4" w:rsidP="006706A4">
      <w:pPr>
        <w:jc w:val="both"/>
        <w:rPr>
          <w:rFonts w:ascii="Verdana" w:hAnsi="Verdana"/>
          <w:sz w:val="20"/>
        </w:rPr>
      </w:pPr>
      <w:r w:rsidRPr="006706A4">
        <w:rPr>
          <w:rFonts w:ascii="Verdana" w:hAnsi="Verdana"/>
          <w:b/>
          <w:bCs/>
          <w:sz w:val="20"/>
        </w:rPr>
        <w:t>ÚNICO.-</w:t>
      </w:r>
      <w:r w:rsidRPr="006706A4">
        <w:rPr>
          <w:rFonts w:ascii="Verdana" w:hAnsi="Verdana"/>
          <w:sz w:val="20"/>
        </w:rPr>
        <w:t> Se hacen del conocimiento las reformas aprobadas por la Junta de Gobierno del Organismo, en su Sexagésima sesión ordinaria celebrada el día 19 de septiembre de 2017, de los "Lineamientos del Servicio de Administración y Enajenación de Bienes para la Donación de Bienes", por las que se MODIFICAN los numerales: DÉCIMO SEGUNDO, fracción I; DÉCIMO QUINTO BIS, inciso b), numeral i) e inciso e); DÉCIMO OCTAVO, inciso e), párrafo primero; VIGÉSIMO, párrafo primero; y se ADICIONAN las fracciones III Bis y X Bis al numeral SEGUNDO, para quedar en los siguientes términos:</w:t>
      </w:r>
    </w:p>
    <w:p w:rsidR="006706A4" w:rsidRPr="006706A4" w:rsidRDefault="006706A4" w:rsidP="006706A4">
      <w:pPr>
        <w:jc w:val="both"/>
        <w:rPr>
          <w:rFonts w:ascii="Verdana" w:hAnsi="Verdana"/>
          <w:sz w:val="20"/>
        </w:rPr>
      </w:pPr>
      <w:r w:rsidRPr="006706A4">
        <w:rPr>
          <w:rFonts w:ascii="Verdana" w:hAnsi="Verdana"/>
          <w:b/>
          <w:bCs/>
          <w:sz w:val="20"/>
        </w:rPr>
        <w:t>"SEGUNDO.</w:t>
      </w:r>
      <w:proofErr w:type="gramStart"/>
      <w:r w:rsidRPr="006706A4">
        <w:rPr>
          <w:rFonts w:ascii="Verdana" w:hAnsi="Verdana"/>
          <w:b/>
          <w:bCs/>
          <w:sz w:val="20"/>
        </w:rPr>
        <w:t>- ...</w:t>
      </w:r>
      <w:proofErr w:type="gramEnd"/>
    </w:p>
    <w:p w:rsidR="006706A4" w:rsidRPr="006706A4" w:rsidRDefault="006706A4" w:rsidP="006706A4">
      <w:pPr>
        <w:jc w:val="both"/>
        <w:rPr>
          <w:rFonts w:ascii="Verdana" w:hAnsi="Verdana"/>
          <w:sz w:val="20"/>
        </w:rPr>
      </w:pPr>
      <w:r w:rsidRPr="006706A4">
        <w:rPr>
          <w:rFonts w:ascii="Verdana" w:hAnsi="Verdana"/>
          <w:b/>
          <w:bCs/>
          <w:sz w:val="20"/>
        </w:rPr>
        <w:t>I. a III. </w:t>
      </w:r>
      <w:r w:rsidRPr="006706A4">
        <w:rPr>
          <w:rFonts w:ascii="Verdana" w:hAnsi="Verdana"/>
          <w:sz w:val="20"/>
        </w:rPr>
        <w:t>         </w:t>
      </w: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b/>
          <w:bCs/>
          <w:sz w:val="20"/>
        </w:rPr>
        <w:t>III Bis.</w:t>
      </w:r>
      <w:r w:rsidRPr="006706A4">
        <w:rPr>
          <w:rFonts w:ascii="Verdana" w:hAnsi="Verdana"/>
          <w:sz w:val="20"/>
        </w:rPr>
        <w:t>          Comité Nacional: Al Comité de Emergencias al que se refiere la Ley General de Protección Civil;</w:t>
      </w:r>
    </w:p>
    <w:p w:rsidR="006706A4" w:rsidRPr="006706A4" w:rsidRDefault="006706A4" w:rsidP="006706A4">
      <w:pPr>
        <w:jc w:val="both"/>
        <w:rPr>
          <w:rFonts w:ascii="Verdana" w:hAnsi="Verdana"/>
          <w:sz w:val="20"/>
        </w:rPr>
      </w:pPr>
      <w:r w:rsidRPr="006706A4">
        <w:rPr>
          <w:rFonts w:ascii="Verdana" w:hAnsi="Verdana"/>
          <w:b/>
          <w:bCs/>
          <w:sz w:val="20"/>
        </w:rPr>
        <w:t>IV. a X</w:t>
      </w:r>
      <w:proofErr w:type="gramStart"/>
      <w:r w:rsidRPr="006706A4">
        <w:rPr>
          <w:rFonts w:ascii="Verdana" w:hAnsi="Verdana"/>
          <w:b/>
          <w:bCs/>
          <w:sz w:val="20"/>
        </w:rPr>
        <w:t>. ...</w:t>
      </w:r>
      <w:proofErr w:type="gramEnd"/>
    </w:p>
    <w:p w:rsidR="006706A4" w:rsidRPr="006706A4" w:rsidRDefault="006706A4" w:rsidP="006706A4">
      <w:pPr>
        <w:jc w:val="both"/>
        <w:rPr>
          <w:rFonts w:ascii="Verdana" w:hAnsi="Verdana"/>
          <w:sz w:val="20"/>
        </w:rPr>
      </w:pPr>
      <w:r w:rsidRPr="006706A4">
        <w:rPr>
          <w:rFonts w:ascii="Verdana" w:hAnsi="Verdana"/>
          <w:b/>
          <w:bCs/>
          <w:sz w:val="20"/>
        </w:rPr>
        <w:t>X Bis.</w:t>
      </w:r>
      <w:r w:rsidRPr="006706A4">
        <w:rPr>
          <w:rFonts w:ascii="Verdana" w:hAnsi="Verdana"/>
          <w:sz w:val="20"/>
        </w:rPr>
        <w:t>          Plan: Al definido en el Acuerdo por el que se emite el Plan Nacional de Respuesta MX de la Administración Pública Federal;</w:t>
      </w:r>
    </w:p>
    <w:p w:rsidR="006706A4" w:rsidRPr="006706A4" w:rsidRDefault="006706A4" w:rsidP="006706A4">
      <w:pPr>
        <w:jc w:val="both"/>
        <w:rPr>
          <w:rFonts w:ascii="Verdana" w:hAnsi="Verdana"/>
          <w:sz w:val="20"/>
        </w:rPr>
      </w:pPr>
      <w:r w:rsidRPr="006706A4">
        <w:rPr>
          <w:rFonts w:ascii="Verdana" w:hAnsi="Verdana"/>
          <w:sz w:val="20"/>
        </w:rPr>
        <w:t> </w:t>
      </w:r>
    </w:p>
    <w:p w:rsidR="006706A4" w:rsidRPr="006706A4" w:rsidRDefault="006706A4" w:rsidP="006706A4">
      <w:pPr>
        <w:jc w:val="both"/>
        <w:rPr>
          <w:rFonts w:ascii="Verdana" w:hAnsi="Verdana"/>
          <w:sz w:val="20"/>
        </w:rPr>
      </w:pPr>
      <w:r w:rsidRPr="006706A4">
        <w:rPr>
          <w:rFonts w:ascii="Verdana" w:hAnsi="Verdana"/>
          <w:b/>
          <w:bCs/>
          <w:sz w:val="20"/>
        </w:rPr>
        <w:lastRenderedPageBreak/>
        <w:t>XI. a XV. ...</w:t>
      </w:r>
    </w:p>
    <w:p w:rsidR="006706A4" w:rsidRPr="006706A4" w:rsidRDefault="006706A4" w:rsidP="006706A4">
      <w:pPr>
        <w:jc w:val="both"/>
        <w:rPr>
          <w:rFonts w:ascii="Verdana" w:hAnsi="Verdana"/>
          <w:sz w:val="20"/>
        </w:rPr>
      </w:pPr>
      <w:r w:rsidRPr="006706A4">
        <w:rPr>
          <w:rFonts w:ascii="Verdana" w:hAnsi="Verdana"/>
          <w:b/>
          <w:bCs/>
          <w:sz w:val="20"/>
        </w:rPr>
        <w:t>DÉCIMO SEGUNDO.</w:t>
      </w:r>
      <w:proofErr w:type="gramStart"/>
      <w:r w:rsidRPr="006706A4">
        <w:rPr>
          <w:rFonts w:ascii="Verdana" w:hAnsi="Verdana"/>
          <w:b/>
          <w:bCs/>
          <w:sz w:val="20"/>
        </w:rPr>
        <w:t>-</w:t>
      </w:r>
      <w:r w:rsidRPr="006706A4">
        <w:rPr>
          <w:rFonts w:ascii="Verdana" w:hAnsi="Verdana"/>
          <w:sz w:val="20"/>
        </w:rPr>
        <w:t> </w:t>
      </w:r>
      <w:r w:rsidRPr="006706A4">
        <w:rPr>
          <w:rFonts w:ascii="Verdana" w:hAnsi="Verdana"/>
          <w:b/>
          <w:bCs/>
          <w:sz w:val="20"/>
        </w:rPr>
        <w:t>...</w:t>
      </w:r>
      <w:proofErr w:type="gramEnd"/>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sz w:val="20"/>
        </w:rPr>
        <w:t>Los solicitantes deberán cumplir los siguientes requisitos:</w:t>
      </w:r>
    </w:p>
    <w:p w:rsidR="006706A4" w:rsidRPr="006706A4" w:rsidRDefault="006706A4" w:rsidP="006706A4">
      <w:pPr>
        <w:jc w:val="both"/>
        <w:rPr>
          <w:rFonts w:ascii="Verdana" w:hAnsi="Verdana"/>
          <w:sz w:val="20"/>
        </w:rPr>
      </w:pPr>
      <w:r w:rsidRPr="006706A4">
        <w:rPr>
          <w:rFonts w:ascii="Verdana" w:hAnsi="Verdana"/>
          <w:sz w:val="20"/>
        </w:rPr>
        <w:t>I.-    Para formalizar la inscripción como usuario del Sistema de Donaciones, el interesado después de registrar los datos en dicho sistema, podrá optar entre imprimir el oficio de "Solicitud de Registro en el Sistema de Donaciones del SAE", dirigido al Comité, y que en forma automática genera el sistema, para entregarlo con firma autógrafa en cualquiera de las Oficialías de Partes del SAE; o realizar su envío de forma digital utilizando, al concluir el registro de datos, su Firma Electrónica en términos de la normativa aplicable, cubriendo en ambos casos los siguientes requisitos:</w:t>
      </w:r>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b/>
          <w:bCs/>
          <w:sz w:val="20"/>
        </w:rPr>
        <w:t>DÉCIMO QUINTO BIS.</w:t>
      </w:r>
      <w:proofErr w:type="gramStart"/>
      <w:r w:rsidRPr="006706A4">
        <w:rPr>
          <w:rFonts w:ascii="Verdana" w:hAnsi="Verdana"/>
          <w:b/>
          <w:bCs/>
          <w:sz w:val="20"/>
        </w:rPr>
        <w:t>- ...:</w:t>
      </w:r>
      <w:proofErr w:type="gramEnd"/>
    </w:p>
    <w:p w:rsidR="006706A4" w:rsidRPr="006706A4" w:rsidRDefault="006706A4" w:rsidP="006706A4">
      <w:pPr>
        <w:jc w:val="both"/>
        <w:rPr>
          <w:rFonts w:ascii="Verdana" w:hAnsi="Verdana"/>
          <w:sz w:val="20"/>
        </w:rPr>
      </w:pPr>
      <w:r w:rsidRPr="006706A4">
        <w:rPr>
          <w:rFonts w:ascii="Verdana" w:hAnsi="Verdana"/>
          <w:sz w:val="20"/>
        </w:rPr>
        <w:t>a)    </w:t>
      </w: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sz w:val="20"/>
        </w:rPr>
        <w:t>b)    </w:t>
      </w: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sz w:val="20"/>
        </w:rPr>
        <w:t>i)     Declaratoria de Emergencia o de Desastre Natural emitida por la Secretaría de Gobernación y publicada en el DOF, que sustenta la solicitud de Donación; o, el boletín que la Secretaría de Gobernación publica en su página electrónica institucional, en los casos en que el Comité Nacional determine la procedencia del Plan;</w:t>
      </w:r>
    </w:p>
    <w:p w:rsidR="006706A4" w:rsidRPr="006706A4" w:rsidRDefault="006706A4" w:rsidP="006706A4">
      <w:pPr>
        <w:jc w:val="both"/>
        <w:rPr>
          <w:rFonts w:ascii="Verdana" w:hAnsi="Verdana"/>
          <w:sz w:val="20"/>
        </w:rPr>
      </w:pPr>
      <w:r w:rsidRPr="006706A4">
        <w:rPr>
          <w:rFonts w:ascii="Verdana" w:hAnsi="Verdana"/>
          <w:sz w:val="20"/>
        </w:rPr>
        <w:t>ii) a iv</w:t>
      </w:r>
      <w:proofErr w:type="gramStart"/>
      <w:r w:rsidRPr="006706A4">
        <w:rPr>
          <w:rFonts w:ascii="Verdana" w:hAnsi="Verdana"/>
          <w:sz w:val="20"/>
        </w:rPr>
        <w:t>) </w:t>
      </w:r>
      <w:r w:rsidRPr="006706A4">
        <w:rPr>
          <w:rFonts w:ascii="Verdana" w:hAnsi="Verdana"/>
          <w:b/>
          <w:bCs/>
          <w:sz w:val="20"/>
        </w:rPr>
        <w:t>...</w:t>
      </w:r>
      <w:proofErr w:type="gramEnd"/>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sz w:val="20"/>
        </w:rPr>
        <w:t>e)    Las Donaciones se autorizarán conforme al principio de prelación, primero en tiempo, primero en derecho. El Comité podrá analizar y acordar situaciones de excepción a dicho principio cuando: considere que la entrega de los Bienes pueda afectar la transparencia en un proceso electoral; cuando la entrega coincida con la transición de cambio de gobierno, en cuyo caso se requerirá que la nueva administración ratifique los términos de la solicitud de donación; cuando medie petición expresa y formal del Donatario; o cuando el Comité Nacional haya determinado la procedencia del Plan por la alerta que emita el Centro Nacional de Comunicación y Operación de Protección Civil, referido en el Programa Nacional de Protección Civil 2014-2018, o el que lo sustituya;</w:t>
      </w:r>
    </w:p>
    <w:p w:rsidR="006706A4" w:rsidRPr="006706A4" w:rsidRDefault="006706A4" w:rsidP="006706A4">
      <w:pPr>
        <w:jc w:val="both"/>
        <w:rPr>
          <w:rFonts w:ascii="Verdana" w:hAnsi="Verdana"/>
          <w:sz w:val="20"/>
        </w:rPr>
      </w:pPr>
      <w:proofErr w:type="gramStart"/>
      <w:r w:rsidRPr="006706A4">
        <w:rPr>
          <w:rFonts w:ascii="Verdana" w:hAnsi="Verdana"/>
          <w:sz w:val="20"/>
        </w:rPr>
        <w:t>f) </w:t>
      </w:r>
      <w:r w:rsidRPr="006706A4">
        <w:rPr>
          <w:rFonts w:ascii="Verdana" w:hAnsi="Verdana"/>
          <w:b/>
          <w:bCs/>
          <w:sz w:val="20"/>
        </w:rPr>
        <w:t>...</w:t>
      </w:r>
      <w:proofErr w:type="gramEnd"/>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b/>
          <w:bCs/>
          <w:sz w:val="20"/>
        </w:rPr>
        <w:t>DÉCIMO OCTAVO.</w:t>
      </w:r>
      <w:proofErr w:type="gramStart"/>
      <w:r w:rsidRPr="006706A4">
        <w:rPr>
          <w:rFonts w:ascii="Verdana" w:hAnsi="Verdana"/>
          <w:b/>
          <w:bCs/>
          <w:sz w:val="20"/>
        </w:rPr>
        <w:t>- ...</w:t>
      </w:r>
      <w:proofErr w:type="gramEnd"/>
    </w:p>
    <w:p w:rsidR="006706A4" w:rsidRPr="006706A4" w:rsidRDefault="006706A4" w:rsidP="006706A4">
      <w:pPr>
        <w:jc w:val="both"/>
        <w:rPr>
          <w:rFonts w:ascii="Verdana" w:hAnsi="Verdana"/>
          <w:sz w:val="20"/>
        </w:rPr>
      </w:pPr>
      <w:r w:rsidRPr="006706A4">
        <w:rPr>
          <w:rFonts w:ascii="Verdana" w:hAnsi="Verdana"/>
          <w:sz w:val="20"/>
        </w:rPr>
        <w:lastRenderedPageBreak/>
        <w:t>a) a d</w:t>
      </w:r>
      <w:proofErr w:type="gramStart"/>
      <w:r w:rsidRPr="006706A4">
        <w:rPr>
          <w:rFonts w:ascii="Verdana" w:hAnsi="Verdana"/>
          <w:sz w:val="20"/>
        </w:rPr>
        <w:t>) </w:t>
      </w:r>
      <w:r w:rsidRPr="006706A4">
        <w:rPr>
          <w:rFonts w:ascii="Verdana" w:hAnsi="Verdana"/>
          <w:b/>
          <w:bCs/>
          <w:sz w:val="20"/>
        </w:rPr>
        <w:t>...</w:t>
      </w:r>
      <w:proofErr w:type="gramEnd"/>
    </w:p>
    <w:p w:rsidR="006706A4" w:rsidRPr="006706A4" w:rsidRDefault="006706A4" w:rsidP="006706A4">
      <w:pPr>
        <w:jc w:val="both"/>
        <w:rPr>
          <w:rFonts w:ascii="Verdana" w:hAnsi="Verdana"/>
          <w:sz w:val="20"/>
        </w:rPr>
      </w:pPr>
      <w:r w:rsidRPr="006706A4">
        <w:rPr>
          <w:rFonts w:ascii="Verdana" w:hAnsi="Verdana"/>
          <w:sz w:val="20"/>
        </w:rPr>
        <w:t xml:space="preserve">e)    Cláusula en la que se estipule la aceptación y compromiso del Donatario de entregar en un plazo no mayor a 45 días naturales a partir de la fecha de recepción de los bienes autorizados en Donación, un informe detallado respecto de su uso al cual deberá acompañar con la documentación soporte que se requiera y en la que se comprometa a que en caso de incumplimiento en tiempo y forma en la entrega del informe aludido, la penalización consistirá en cancelar las solicitudes de Donación que tenga registradas el Donatario en el Sistema de Donaciones y en no permitir el registro de nuevas solicitudes </w:t>
      </w:r>
      <w:proofErr w:type="spellStart"/>
      <w:r w:rsidRPr="006706A4">
        <w:rPr>
          <w:rFonts w:ascii="Verdana" w:hAnsi="Verdana"/>
          <w:sz w:val="20"/>
        </w:rPr>
        <w:t>enun</w:t>
      </w:r>
      <w:proofErr w:type="spellEnd"/>
      <w:r w:rsidRPr="006706A4">
        <w:rPr>
          <w:rFonts w:ascii="Verdana" w:hAnsi="Verdana"/>
          <w:sz w:val="20"/>
        </w:rPr>
        <w:t xml:space="preserve"> plazo de tres años a partir de la última fecha de entrega de Bienes donados;</w:t>
      </w:r>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sz w:val="20"/>
        </w:rPr>
      </w:pPr>
      <w:r w:rsidRPr="006706A4">
        <w:rPr>
          <w:rFonts w:ascii="Verdana" w:hAnsi="Verdana"/>
          <w:b/>
          <w:bCs/>
          <w:sz w:val="20"/>
        </w:rPr>
        <w:t>VIGESIMO.-</w:t>
      </w:r>
      <w:r w:rsidRPr="006706A4">
        <w:rPr>
          <w:rFonts w:ascii="Verdana" w:hAnsi="Verdana"/>
          <w:sz w:val="20"/>
        </w:rPr>
        <w:t> Los Bienes muebles a donar se entregarán en los almacenes, depósitos o recintos donde se custodian, dentro de los 60 días naturales siguientes contados a partir de la notificación de la autorización de la Donación, el cual se ampliará por 30 días naturales si se otorga prórroga a la vigencia de la solicitud. El Donatario cubrirá todos los gastos que resulten de la entrega y del posterior traslado de los mismos. Asimismo y si es el caso, se encargará de obtener los permisos necesarios, requeridos por el gobierno de la entidad federativa que corresponda, para realizar el traslado de los Bienes.</w:t>
      </w:r>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b/>
          <w:bCs/>
          <w:sz w:val="20"/>
        </w:rPr>
      </w:pPr>
      <w:r w:rsidRPr="006706A4">
        <w:rPr>
          <w:rFonts w:ascii="Verdana" w:hAnsi="Verdana"/>
          <w:b/>
          <w:bCs/>
          <w:sz w:val="20"/>
        </w:rPr>
        <w:t>TRANSITORIO</w:t>
      </w:r>
    </w:p>
    <w:p w:rsidR="006706A4" w:rsidRPr="006706A4" w:rsidRDefault="006706A4" w:rsidP="006706A4">
      <w:pPr>
        <w:jc w:val="both"/>
        <w:rPr>
          <w:rFonts w:ascii="Verdana" w:hAnsi="Verdana"/>
          <w:sz w:val="20"/>
        </w:rPr>
      </w:pPr>
      <w:r w:rsidRPr="006706A4">
        <w:rPr>
          <w:rFonts w:ascii="Verdana" w:hAnsi="Verdana"/>
          <w:b/>
          <w:bCs/>
          <w:sz w:val="20"/>
        </w:rPr>
        <w:t>ÚNICO.-</w:t>
      </w:r>
      <w:r w:rsidRPr="006706A4">
        <w:rPr>
          <w:rFonts w:ascii="Verdana" w:hAnsi="Verdana"/>
          <w:sz w:val="20"/>
        </w:rPr>
        <w:t> El presente Acuerdo entrará en vigor al día siguiente de su publicación en el Diario Oficial de la Federación.</w:t>
      </w:r>
    </w:p>
    <w:p w:rsidR="006706A4" w:rsidRPr="006706A4" w:rsidRDefault="006706A4" w:rsidP="006706A4">
      <w:pPr>
        <w:jc w:val="both"/>
        <w:rPr>
          <w:rFonts w:ascii="Verdana" w:hAnsi="Verdana"/>
          <w:sz w:val="20"/>
        </w:rPr>
      </w:pPr>
      <w:r w:rsidRPr="006706A4">
        <w:rPr>
          <w:rFonts w:ascii="Verdana" w:hAnsi="Verdana"/>
          <w:sz w:val="20"/>
        </w:rPr>
        <w:t>Ciudad de México, a veintisiete de septiembre de dos mil diecisiete.- El Director General del Servicio de Administración y Enajenación de Bienes, </w:t>
      </w:r>
      <w:r w:rsidRPr="006706A4">
        <w:rPr>
          <w:rFonts w:ascii="Verdana" w:hAnsi="Verdana"/>
          <w:b/>
          <w:bCs/>
          <w:sz w:val="20"/>
        </w:rPr>
        <w:t>Héctor Orozco Fernández</w:t>
      </w:r>
      <w:r w:rsidRPr="006706A4">
        <w:rPr>
          <w:rFonts w:ascii="Verdana" w:hAnsi="Verdana"/>
          <w:sz w:val="20"/>
        </w:rPr>
        <w:t>.- Rúbrica.</w:t>
      </w:r>
    </w:p>
    <w:p w:rsidR="006706A4" w:rsidRPr="006706A4" w:rsidRDefault="006706A4" w:rsidP="006706A4">
      <w:pPr>
        <w:jc w:val="both"/>
        <w:rPr>
          <w:rFonts w:ascii="Verdana" w:hAnsi="Verdana"/>
          <w:sz w:val="20"/>
        </w:rPr>
      </w:pPr>
      <w:r w:rsidRPr="006706A4">
        <w:rPr>
          <w:rFonts w:ascii="Verdana" w:hAnsi="Verdana"/>
          <w:b/>
          <w:bCs/>
          <w:sz w:val="20"/>
        </w:rPr>
        <w:t>(</w:t>
      </w:r>
    </w:p>
    <w:p w:rsidR="006706A4" w:rsidRPr="006706A4" w:rsidRDefault="006706A4" w:rsidP="006706A4">
      <w:pPr>
        <w:jc w:val="both"/>
        <w:rPr>
          <w:rFonts w:ascii="Verdana" w:hAnsi="Verdana"/>
          <w:sz w:val="20"/>
        </w:rPr>
      </w:pPr>
    </w:p>
    <w:sectPr w:rsidR="006706A4" w:rsidRPr="006706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A4"/>
    <w:rsid w:val="002228FA"/>
    <w:rsid w:val="006706A4"/>
    <w:rsid w:val="007934D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6836">
      <w:bodyDiv w:val="1"/>
      <w:marLeft w:val="0"/>
      <w:marRight w:val="0"/>
      <w:marTop w:val="0"/>
      <w:marBottom w:val="0"/>
      <w:divBdr>
        <w:top w:val="none" w:sz="0" w:space="0" w:color="auto"/>
        <w:left w:val="none" w:sz="0" w:space="0" w:color="auto"/>
        <w:bottom w:val="none" w:sz="0" w:space="0" w:color="auto"/>
        <w:right w:val="none" w:sz="0" w:space="0" w:color="auto"/>
      </w:divBdr>
      <w:divsChild>
        <w:div w:id="848909721">
          <w:marLeft w:val="0"/>
          <w:marRight w:val="0"/>
          <w:marTop w:val="0"/>
          <w:marBottom w:val="60"/>
          <w:divBdr>
            <w:top w:val="none" w:sz="0" w:space="0" w:color="auto"/>
            <w:left w:val="none" w:sz="0" w:space="0" w:color="auto"/>
            <w:bottom w:val="none" w:sz="0" w:space="0" w:color="auto"/>
            <w:right w:val="none" w:sz="0" w:space="0" w:color="auto"/>
          </w:divBdr>
        </w:div>
        <w:div w:id="2080132354">
          <w:marLeft w:val="0"/>
          <w:marRight w:val="0"/>
          <w:marTop w:val="0"/>
          <w:marBottom w:val="60"/>
          <w:divBdr>
            <w:top w:val="none" w:sz="0" w:space="0" w:color="auto"/>
            <w:left w:val="none" w:sz="0" w:space="0" w:color="auto"/>
            <w:bottom w:val="none" w:sz="0" w:space="0" w:color="auto"/>
            <w:right w:val="none" w:sz="0" w:space="0" w:color="auto"/>
          </w:divBdr>
        </w:div>
        <w:div w:id="1565028089">
          <w:marLeft w:val="0"/>
          <w:marRight w:val="0"/>
          <w:marTop w:val="0"/>
          <w:marBottom w:val="60"/>
          <w:divBdr>
            <w:top w:val="none" w:sz="0" w:space="0" w:color="auto"/>
            <w:left w:val="none" w:sz="0" w:space="0" w:color="auto"/>
            <w:bottom w:val="none" w:sz="0" w:space="0" w:color="auto"/>
            <w:right w:val="none" w:sz="0" w:space="0" w:color="auto"/>
          </w:divBdr>
        </w:div>
        <w:div w:id="1613240353">
          <w:marLeft w:val="0"/>
          <w:marRight w:val="0"/>
          <w:marTop w:val="0"/>
          <w:marBottom w:val="60"/>
          <w:divBdr>
            <w:top w:val="none" w:sz="0" w:space="0" w:color="auto"/>
            <w:left w:val="none" w:sz="0" w:space="0" w:color="auto"/>
            <w:bottom w:val="none" w:sz="0" w:space="0" w:color="auto"/>
            <w:right w:val="none" w:sz="0" w:space="0" w:color="auto"/>
          </w:divBdr>
        </w:div>
        <w:div w:id="954404746">
          <w:marLeft w:val="0"/>
          <w:marRight w:val="0"/>
          <w:marTop w:val="0"/>
          <w:marBottom w:val="60"/>
          <w:divBdr>
            <w:top w:val="none" w:sz="0" w:space="0" w:color="auto"/>
            <w:left w:val="none" w:sz="0" w:space="0" w:color="auto"/>
            <w:bottom w:val="none" w:sz="0" w:space="0" w:color="auto"/>
            <w:right w:val="none" w:sz="0" w:space="0" w:color="auto"/>
          </w:divBdr>
        </w:div>
        <w:div w:id="674041139">
          <w:marLeft w:val="0"/>
          <w:marRight w:val="0"/>
          <w:marTop w:val="0"/>
          <w:marBottom w:val="60"/>
          <w:divBdr>
            <w:top w:val="none" w:sz="0" w:space="0" w:color="auto"/>
            <w:left w:val="none" w:sz="0" w:space="0" w:color="auto"/>
            <w:bottom w:val="none" w:sz="0" w:space="0" w:color="auto"/>
            <w:right w:val="none" w:sz="0" w:space="0" w:color="auto"/>
          </w:divBdr>
        </w:div>
        <w:div w:id="1582256057">
          <w:marLeft w:val="0"/>
          <w:marRight w:val="0"/>
          <w:marTop w:val="0"/>
          <w:marBottom w:val="60"/>
          <w:divBdr>
            <w:top w:val="none" w:sz="0" w:space="0" w:color="auto"/>
            <w:left w:val="none" w:sz="0" w:space="0" w:color="auto"/>
            <w:bottom w:val="none" w:sz="0" w:space="0" w:color="auto"/>
            <w:right w:val="none" w:sz="0" w:space="0" w:color="auto"/>
          </w:divBdr>
        </w:div>
        <w:div w:id="307169373">
          <w:marLeft w:val="0"/>
          <w:marRight w:val="0"/>
          <w:marTop w:val="0"/>
          <w:marBottom w:val="60"/>
          <w:divBdr>
            <w:top w:val="none" w:sz="0" w:space="0" w:color="auto"/>
            <w:left w:val="none" w:sz="0" w:space="0" w:color="auto"/>
            <w:bottom w:val="none" w:sz="0" w:space="0" w:color="auto"/>
            <w:right w:val="none" w:sz="0" w:space="0" w:color="auto"/>
          </w:divBdr>
        </w:div>
        <w:div w:id="1816949006">
          <w:marLeft w:val="0"/>
          <w:marRight w:val="0"/>
          <w:marTop w:val="0"/>
          <w:marBottom w:val="60"/>
          <w:divBdr>
            <w:top w:val="none" w:sz="0" w:space="0" w:color="auto"/>
            <w:left w:val="none" w:sz="0" w:space="0" w:color="auto"/>
            <w:bottom w:val="none" w:sz="0" w:space="0" w:color="auto"/>
            <w:right w:val="none" w:sz="0" w:space="0" w:color="auto"/>
          </w:divBdr>
        </w:div>
        <w:div w:id="1644116685">
          <w:marLeft w:val="0"/>
          <w:marRight w:val="0"/>
          <w:marTop w:val="0"/>
          <w:marBottom w:val="60"/>
          <w:divBdr>
            <w:top w:val="none" w:sz="0" w:space="0" w:color="auto"/>
            <w:left w:val="none" w:sz="0" w:space="0" w:color="auto"/>
            <w:bottom w:val="none" w:sz="0" w:space="0" w:color="auto"/>
            <w:right w:val="none" w:sz="0" w:space="0" w:color="auto"/>
          </w:divBdr>
        </w:div>
        <w:div w:id="1417437869">
          <w:marLeft w:val="0"/>
          <w:marRight w:val="0"/>
          <w:marTop w:val="0"/>
          <w:marBottom w:val="60"/>
          <w:divBdr>
            <w:top w:val="none" w:sz="0" w:space="0" w:color="auto"/>
            <w:left w:val="none" w:sz="0" w:space="0" w:color="auto"/>
            <w:bottom w:val="none" w:sz="0" w:space="0" w:color="auto"/>
            <w:right w:val="none" w:sz="0" w:space="0" w:color="auto"/>
          </w:divBdr>
        </w:div>
        <w:div w:id="847839350">
          <w:marLeft w:val="0"/>
          <w:marRight w:val="0"/>
          <w:marTop w:val="0"/>
          <w:marBottom w:val="60"/>
          <w:divBdr>
            <w:top w:val="none" w:sz="0" w:space="0" w:color="auto"/>
            <w:left w:val="none" w:sz="0" w:space="0" w:color="auto"/>
            <w:bottom w:val="none" w:sz="0" w:space="0" w:color="auto"/>
            <w:right w:val="none" w:sz="0" w:space="0" w:color="auto"/>
          </w:divBdr>
        </w:div>
        <w:div w:id="693456147">
          <w:marLeft w:val="0"/>
          <w:marRight w:val="0"/>
          <w:marTop w:val="0"/>
          <w:marBottom w:val="60"/>
          <w:divBdr>
            <w:top w:val="none" w:sz="0" w:space="0" w:color="auto"/>
            <w:left w:val="none" w:sz="0" w:space="0" w:color="auto"/>
            <w:bottom w:val="none" w:sz="0" w:space="0" w:color="auto"/>
            <w:right w:val="none" w:sz="0" w:space="0" w:color="auto"/>
          </w:divBdr>
        </w:div>
        <w:div w:id="1676301311">
          <w:marLeft w:val="0"/>
          <w:marRight w:val="0"/>
          <w:marTop w:val="0"/>
          <w:marBottom w:val="60"/>
          <w:divBdr>
            <w:top w:val="none" w:sz="0" w:space="0" w:color="auto"/>
            <w:left w:val="none" w:sz="0" w:space="0" w:color="auto"/>
            <w:bottom w:val="none" w:sz="0" w:space="0" w:color="auto"/>
            <w:right w:val="none" w:sz="0" w:space="0" w:color="auto"/>
          </w:divBdr>
        </w:div>
        <w:div w:id="2057968570">
          <w:marLeft w:val="288"/>
          <w:marRight w:val="0"/>
          <w:marTop w:val="0"/>
          <w:marBottom w:val="60"/>
          <w:divBdr>
            <w:top w:val="none" w:sz="0" w:space="0" w:color="auto"/>
            <w:left w:val="none" w:sz="0" w:space="0" w:color="auto"/>
            <w:bottom w:val="none" w:sz="0" w:space="0" w:color="auto"/>
            <w:right w:val="none" w:sz="0" w:space="0" w:color="auto"/>
          </w:divBdr>
        </w:div>
        <w:div w:id="1317762016">
          <w:marLeft w:val="288"/>
          <w:marRight w:val="432"/>
          <w:marTop w:val="0"/>
          <w:marBottom w:val="60"/>
          <w:divBdr>
            <w:top w:val="none" w:sz="0" w:space="0" w:color="auto"/>
            <w:left w:val="none" w:sz="0" w:space="0" w:color="auto"/>
            <w:bottom w:val="none" w:sz="0" w:space="0" w:color="auto"/>
            <w:right w:val="none" w:sz="0" w:space="0" w:color="auto"/>
          </w:divBdr>
        </w:div>
        <w:div w:id="287396081">
          <w:marLeft w:val="288"/>
          <w:marRight w:val="432"/>
          <w:marTop w:val="0"/>
          <w:marBottom w:val="60"/>
          <w:divBdr>
            <w:top w:val="none" w:sz="0" w:space="0" w:color="auto"/>
            <w:left w:val="none" w:sz="0" w:space="0" w:color="auto"/>
            <w:bottom w:val="none" w:sz="0" w:space="0" w:color="auto"/>
            <w:right w:val="none" w:sz="0" w:space="0" w:color="auto"/>
          </w:divBdr>
        </w:div>
        <w:div w:id="1130779033">
          <w:marLeft w:val="288"/>
          <w:marRight w:val="432"/>
          <w:marTop w:val="0"/>
          <w:marBottom w:val="40"/>
          <w:divBdr>
            <w:top w:val="none" w:sz="0" w:space="0" w:color="auto"/>
            <w:left w:val="none" w:sz="0" w:space="0" w:color="auto"/>
            <w:bottom w:val="none" w:sz="0" w:space="0" w:color="auto"/>
            <w:right w:val="none" w:sz="0" w:space="0" w:color="auto"/>
          </w:divBdr>
        </w:div>
        <w:div w:id="148907598">
          <w:marLeft w:val="288"/>
          <w:marRight w:val="432"/>
          <w:marTop w:val="0"/>
          <w:marBottom w:val="40"/>
          <w:divBdr>
            <w:top w:val="none" w:sz="0" w:space="0" w:color="auto"/>
            <w:left w:val="none" w:sz="0" w:space="0" w:color="auto"/>
            <w:bottom w:val="none" w:sz="0" w:space="0" w:color="auto"/>
            <w:right w:val="none" w:sz="0" w:space="0" w:color="auto"/>
          </w:divBdr>
        </w:div>
        <w:div w:id="542064298">
          <w:marLeft w:val="288"/>
          <w:marRight w:val="432"/>
          <w:marTop w:val="0"/>
          <w:marBottom w:val="40"/>
          <w:divBdr>
            <w:top w:val="none" w:sz="0" w:space="0" w:color="auto"/>
            <w:left w:val="none" w:sz="0" w:space="0" w:color="auto"/>
            <w:bottom w:val="none" w:sz="0" w:space="0" w:color="auto"/>
            <w:right w:val="none" w:sz="0" w:space="0" w:color="auto"/>
          </w:divBdr>
        </w:div>
        <w:div w:id="130248994">
          <w:marLeft w:val="288"/>
          <w:marRight w:val="432"/>
          <w:marTop w:val="0"/>
          <w:marBottom w:val="40"/>
          <w:divBdr>
            <w:top w:val="none" w:sz="0" w:space="0" w:color="auto"/>
            <w:left w:val="none" w:sz="0" w:space="0" w:color="auto"/>
            <w:bottom w:val="none" w:sz="0" w:space="0" w:color="auto"/>
            <w:right w:val="none" w:sz="0" w:space="0" w:color="auto"/>
          </w:divBdr>
        </w:div>
        <w:div w:id="1640527269">
          <w:marLeft w:val="288"/>
          <w:marRight w:val="0"/>
          <w:marTop w:val="0"/>
          <w:marBottom w:val="40"/>
          <w:divBdr>
            <w:top w:val="none" w:sz="0" w:space="0" w:color="auto"/>
            <w:left w:val="none" w:sz="0" w:space="0" w:color="auto"/>
            <w:bottom w:val="none" w:sz="0" w:space="0" w:color="auto"/>
            <w:right w:val="none" w:sz="0" w:space="0" w:color="auto"/>
          </w:divBdr>
        </w:div>
        <w:div w:id="1568804794">
          <w:marLeft w:val="288"/>
          <w:marRight w:val="0"/>
          <w:marTop w:val="0"/>
          <w:marBottom w:val="40"/>
          <w:divBdr>
            <w:top w:val="none" w:sz="0" w:space="0" w:color="auto"/>
            <w:left w:val="none" w:sz="0" w:space="0" w:color="auto"/>
            <w:bottom w:val="none" w:sz="0" w:space="0" w:color="auto"/>
            <w:right w:val="none" w:sz="0" w:space="0" w:color="auto"/>
          </w:divBdr>
        </w:div>
        <w:div w:id="1352412717">
          <w:marLeft w:val="288"/>
          <w:marRight w:val="432"/>
          <w:marTop w:val="0"/>
          <w:marBottom w:val="40"/>
          <w:divBdr>
            <w:top w:val="none" w:sz="0" w:space="0" w:color="auto"/>
            <w:left w:val="none" w:sz="0" w:space="0" w:color="auto"/>
            <w:bottom w:val="none" w:sz="0" w:space="0" w:color="auto"/>
            <w:right w:val="none" w:sz="0" w:space="0" w:color="auto"/>
          </w:divBdr>
        </w:div>
        <w:div w:id="358119467">
          <w:marLeft w:val="288"/>
          <w:marRight w:val="432"/>
          <w:marTop w:val="0"/>
          <w:marBottom w:val="40"/>
          <w:divBdr>
            <w:top w:val="none" w:sz="0" w:space="0" w:color="auto"/>
            <w:left w:val="none" w:sz="0" w:space="0" w:color="auto"/>
            <w:bottom w:val="none" w:sz="0" w:space="0" w:color="auto"/>
            <w:right w:val="none" w:sz="0" w:space="0" w:color="auto"/>
          </w:divBdr>
        </w:div>
        <w:div w:id="600068161">
          <w:marLeft w:val="288"/>
          <w:marRight w:val="0"/>
          <w:marTop w:val="0"/>
          <w:marBottom w:val="40"/>
          <w:divBdr>
            <w:top w:val="none" w:sz="0" w:space="0" w:color="auto"/>
            <w:left w:val="none" w:sz="0" w:space="0" w:color="auto"/>
            <w:bottom w:val="none" w:sz="0" w:space="0" w:color="auto"/>
            <w:right w:val="none" w:sz="0" w:space="0" w:color="auto"/>
          </w:divBdr>
        </w:div>
        <w:div w:id="1932659700">
          <w:marLeft w:val="288"/>
          <w:marRight w:val="0"/>
          <w:marTop w:val="0"/>
          <w:marBottom w:val="40"/>
          <w:divBdr>
            <w:top w:val="none" w:sz="0" w:space="0" w:color="auto"/>
            <w:left w:val="none" w:sz="0" w:space="0" w:color="auto"/>
            <w:bottom w:val="none" w:sz="0" w:space="0" w:color="auto"/>
            <w:right w:val="none" w:sz="0" w:space="0" w:color="auto"/>
          </w:divBdr>
        </w:div>
        <w:div w:id="385881076">
          <w:marLeft w:val="288"/>
          <w:marRight w:val="0"/>
          <w:marTop w:val="0"/>
          <w:marBottom w:val="40"/>
          <w:divBdr>
            <w:top w:val="none" w:sz="0" w:space="0" w:color="auto"/>
            <w:left w:val="none" w:sz="0" w:space="0" w:color="auto"/>
            <w:bottom w:val="none" w:sz="0" w:space="0" w:color="auto"/>
            <w:right w:val="none" w:sz="0" w:space="0" w:color="auto"/>
          </w:divBdr>
        </w:div>
        <w:div w:id="159084945">
          <w:marLeft w:val="288"/>
          <w:marRight w:val="0"/>
          <w:marTop w:val="0"/>
          <w:marBottom w:val="40"/>
          <w:divBdr>
            <w:top w:val="none" w:sz="0" w:space="0" w:color="auto"/>
            <w:left w:val="none" w:sz="0" w:space="0" w:color="auto"/>
            <w:bottom w:val="none" w:sz="0" w:space="0" w:color="auto"/>
            <w:right w:val="none" w:sz="0" w:space="0" w:color="auto"/>
          </w:divBdr>
        </w:div>
        <w:div w:id="1941179470">
          <w:marLeft w:val="288"/>
          <w:marRight w:val="0"/>
          <w:marTop w:val="0"/>
          <w:marBottom w:val="40"/>
          <w:divBdr>
            <w:top w:val="none" w:sz="0" w:space="0" w:color="auto"/>
            <w:left w:val="none" w:sz="0" w:space="0" w:color="auto"/>
            <w:bottom w:val="none" w:sz="0" w:space="0" w:color="auto"/>
            <w:right w:val="none" w:sz="0" w:space="0" w:color="auto"/>
          </w:divBdr>
        </w:div>
        <w:div w:id="332031219">
          <w:marLeft w:val="288"/>
          <w:marRight w:val="0"/>
          <w:marTop w:val="0"/>
          <w:marBottom w:val="40"/>
          <w:divBdr>
            <w:top w:val="none" w:sz="0" w:space="0" w:color="auto"/>
            <w:left w:val="none" w:sz="0" w:space="0" w:color="auto"/>
            <w:bottom w:val="none" w:sz="0" w:space="0" w:color="auto"/>
            <w:right w:val="none" w:sz="0" w:space="0" w:color="auto"/>
          </w:divBdr>
        </w:div>
        <w:div w:id="1404331626">
          <w:marLeft w:val="288"/>
          <w:marRight w:val="0"/>
          <w:marTop w:val="0"/>
          <w:marBottom w:val="40"/>
          <w:divBdr>
            <w:top w:val="none" w:sz="0" w:space="0" w:color="auto"/>
            <w:left w:val="none" w:sz="0" w:space="0" w:color="auto"/>
            <w:bottom w:val="none" w:sz="0" w:space="0" w:color="auto"/>
            <w:right w:val="none" w:sz="0" w:space="0" w:color="auto"/>
          </w:divBdr>
        </w:div>
        <w:div w:id="266500685">
          <w:marLeft w:val="288"/>
          <w:marRight w:val="0"/>
          <w:marTop w:val="0"/>
          <w:marBottom w:val="40"/>
          <w:divBdr>
            <w:top w:val="none" w:sz="0" w:space="0" w:color="auto"/>
            <w:left w:val="none" w:sz="0" w:space="0" w:color="auto"/>
            <w:bottom w:val="none" w:sz="0" w:space="0" w:color="auto"/>
            <w:right w:val="none" w:sz="0" w:space="0" w:color="auto"/>
          </w:divBdr>
        </w:div>
        <w:div w:id="2028674589">
          <w:marLeft w:val="288"/>
          <w:marRight w:val="0"/>
          <w:marTop w:val="0"/>
          <w:marBottom w:val="40"/>
          <w:divBdr>
            <w:top w:val="none" w:sz="0" w:space="0" w:color="auto"/>
            <w:left w:val="none" w:sz="0" w:space="0" w:color="auto"/>
            <w:bottom w:val="none" w:sz="0" w:space="0" w:color="auto"/>
            <w:right w:val="none" w:sz="0" w:space="0" w:color="auto"/>
          </w:divBdr>
        </w:div>
        <w:div w:id="1296910095">
          <w:marLeft w:val="288"/>
          <w:marRight w:val="0"/>
          <w:marTop w:val="0"/>
          <w:marBottom w:val="40"/>
          <w:divBdr>
            <w:top w:val="none" w:sz="0" w:space="0" w:color="auto"/>
            <w:left w:val="none" w:sz="0" w:space="0" w:color="auto"/>
            <w:bottom w:val="none" w:sz="0" w:space="0" w:color="auto"/>
            <w:right w:val="none" w:sz="0" w:space="0" w:color="auto"/>
          </w:divBdr>
        </w:div>
        <w:div w:id="964970548">
          <w:marLeft w:val="288"/>
          <w:marRight w:val="0"/>
          <w:marTop w:val="0"/>
          <w:marBottom w:val="40"/>
          <w:divBdr>
            <w:top w:val="none" w:sz="0" w:space="0" w:color="auto"/>
            <w:left w:val="none" w:sz="0" w:space="0" w:color="auto"/>
            <w:bottom w:val="none" w:sz="0" w:space="0" w:color="auto"/>
            <w:right w:val="none" w:sz="0" w:space="0" w:color="auto"/>
          </w:divBdr>
        </w:div>
        <w:div w:id="37173203">
          <w:marLeft w:val="288"/>
          <w:marRight w:val="0"/>
          <w:marTop w:val="0"/>
          <w:marBottom w:val="40"/>
          <w:divBdr>
            <w:top w:val="none" w:sz="0" w:space="0" w:color="auto"/>
            <w:left w:val="none" w:sz="0" w:space="0" w:color="auto"/>
            <w:bottom w:val="none" w:sz="0" w:space="0" w:color="auto"/>
            <w:right w:val="none" w:sz="0" w:space="0" w:color="auto"/>
          </w:divBdr>
        </w:div>
        <w:div w:id="1138650270">
          <w:marLeft w:val="288"/>
          <w:marRight w:val="0"/>
          <w:marTop w:val="0"/>
          <w:marBottom w:val="40"/>
          <w:divBdr>
            <w:top w:val="none" w:sz="0" w:space="0" w:color="auto"/>
            <w:left w:val="none" w:sz="0" w:space="0" w:color="auto"/>
            <w:bottom w:val="none" w:sz="0" w:space="0" w:color="auto"/>
            <w:right w:val="none" w:sz="0" w:space="0" w:color="auto"/>
          </w:divBdr>
        </w:div>
        <w:div w:id="533538947">
          <w:marLeft w:val="288"/>
          <w:marRight w:val="0"/>
          <w:marTop w:val="0"/>
          <w:marBottom w:val="40"/>
          <w:divBdr>
            <w:top w:val="none" w:sz="0" w:space="0" w:color="auto"/>
            <w:left w:val="none" w:sz="0" w:space="0" w:color="auto"/>
            <w:bottom w:val="none" w:sz="0" w:space="0" w:color="auto"/>
            <w:right w:val="none" w:sz="0" w:space="0" w:color="auto"/>
          </w:divBdr>
        </w:div>
        <w:div w:id="1157959144">
          <w:marLeft w:val="0"/>
          <w:marRight w:val="0"/>
          <w:marTop w:val="0"/>
          <w:marBottom w:val="40"/>
          <w:divBdr>
            <w:top w:val="none" w:sz="0" w:space="0" w:color="auto"/>
            <w:left w:val="none" w:sz="0" w:space="0" w:color="auto"/>
            <w:bottom w:val="none" w:sz="0" w:space="0" w:color="auto"/>
            <w:right w:val="none" w:sz="0" w:space="0" w:color="auto"/>
          </w:divBdr>
        </w:div>
        <w:div w:id="269749571">
          <w:marLeft w:val="0"/>
          <w:marRight w:val="0"/>
          <w:marTop w:val="0"/>
          <w:marBottom w:val="40"/>
          <w:divBdr>
            <w:top w:val="none" w:sz="0" w:space="0" w:color="auto"/>
            <w:left w:val="none" w:sz="0" w:space="0" w:color="auto"/>
            <w:bottom w:val="none" w:sz="0" w:space="0" w:color="auto"/>
            <w:right w:val="none" w:sz="0" w:space="0" w:color="auto"/>
          </w:divBdr>
        </w:div>
        <w:div w:id="1547371304">
          <w:marLeft w:val="0"/>
          <w:marRight w:val="0"/>
          <w:marTop w:val="0"/>
          <w:marBottom w:val="40"/>
          <w:divBdr>
            <w:top w:val="none" w:sz="0" w:space="0" w:color="auto"/>
            <w:left w:val="none" w:sz="0" w:space="0" w:color="auto"/>
            <w:bottom w:val="none" w:sz="0" w:space="0" w:color="auto"/>
            <w:right w:val="none" w:sz="0" w:space="0" w:color="auto"/>
          </w:divBdr>
        </w:div>
        <w:div w:id="212349169">
          <w:marLeft w:val="0"/>
          <w:marRight w:val="0"/>
          <w:marTop w:val="101"/>
          <w:marBottom w:val="40"/>
          <w:divBdr>
            <w:top w:val="none" w:sz="0" w:space="0" w:color="auto"/>
            <w:left w:val="none" w:sz="0" w:space="0" w:color="auto"/>
            <w:bottom w:val="none" w:sz="0" w:space="0" w:color="auto"/>
            <w:right w:val="none" w:sz="0" w:space="0" w:color="auto"/>
          </w:divBdr>
        </w:div>
        <w:div w:id="287510932">
          <w:marLeft w:val="0"/>
          <w:marRight w:val="0"/>
          <w:marTop w:val="0"/>
          <w:marBottom w:val="40"/>
          <w:divBdr>
            <w:top w:val="none" w:sz="0" w:space="0" w:color="auto"/>
            <w:left w:val="none" w:sz="0" w:space="0" w:color="auto"/>
            <w:bottom w:val="none" w:sz="0" w:space="0" w:color="auto"/>
            <w:right w:val="none" w:sz="0" w:space="0" w:color="auto"/>
          </w:divBdr>
        </w:div>
        <w:div w:id="1700469177">
          <w:marLeft w:val="0"/>
          <w:marRight w:val="0"/>
          <w:marTop w:val="0"/>
          <w:marBottom w:val="40"/>
          <w:divBdr>
            <w:top w:val="none" w:sz="0" w:space="0" w:color="auto"/>
            <w:left w:val="none" w:sz="0" w:space="0" w:color="auto"/>
            <w:bottom w:val="none" w:sz="0" w:space="0" w:color="auto"/>
            <w:right w:val="none" w:sz="0" w:space="0" w:color="auto"/>
          </w:divBdr>
        </w:div>
        <w:div w:id="1590499019">
          <w:marLeft w:val="0"/>
          <w:marRight w:val="0"/>
          <w:marTop w:val="0"/>
          <w:marBottom w:val="40"/>
          <w:divBdr>
            <w:top w:val="none" w:sz="0" w:space="0" w:color="auto"/>
            <w:left w:val="none" w:sz="0" w:space="0" w:color="auto"/>
            <w:bottom w:val="none" w:sz="0" w:space="0" w:color="auto"/>
            <w:right w:val="none" w:sz="0" w:space="0" w:color="auto"/>
          </w:divBdr>
        </w:div>
      </w:divsChild>
    </w:div>
    <w:div w:id="771557771">
      <w:bodyDiv w:val="1"/>
      <w:marLeft w:val="0"/>
      <w:marRight w:val="0"/>
      <w:marTop w:val="0"/>
      <w:marBottom w:val="0"/>
      <w:divBdr>
        <w:top w:val="none" w:sz="0" w:space="0" w:color="auto"/>
        <w:left w:val="none" w:sz="0" w:space="0" w:color="auto"/>
        <w:bottom w:val="none" w:sz="0" w:space="0" w:color="auto"/>
        <w:right w:val="none" w:sz="0" w:space="0" w:color="auto"/>
      </w:divBdr>
    </w:div>
    <w:div w:id="1243300079">
      <w:bodyDiv w:val="1"/>
      <w:marLeft w:val="0"/>
      <w:marRight w:val="0"/>
      <w:marTop w:val="0"/>
      <w:marBottom w:val="0"/>
      <w:divBdr>
        <w:top w:val="none" w:sz="0" w:space="0" w:color="auto"/>
        <w:left w:val="none" w:sz="0" w:space="0" w:color="auto"/>
        <w:bottom w:val="none" w:sz="0" w:space="0" w:color="auto"/>
        <w:right w:val="none" w:sz="0" w:space="0" w:color="auto"/>
      </w:divBdr>
      <w:divsChild>
        <w:div w:id="478962131">
          <w:marLeft w:val="0"/>
          <w:marRight w:val="0"/>
          <w:marTop w:val="0"/>
          <w:marBottom w:val="60"/>
          <w:divBdr>
            <w:top w:val="none" w:sz="0" w:space="0" w:color="auto"/>
            <w:left w:val="none" w:sz="0" w:space="0" w:color="auto"/>
            <w:bottom w:val="none" w:sz="0" w:space="0" w:color="auto"/>
            <w:right w:val="none" w:sz="0" w:space="0" w:color="auto"/>
          </w:divBdr>
        </w:div>
        <w:div w:id="212079615">
          <w:marLeft w:val="0"/>
          <w:marRight w:val="0"/>
          <w:marTop w:val="0"/>
          <w:marBottom w:val="60"/>
          <w:divBdr>
            <w:top w:val="none" w:sz="0" w:space="0" w:color="auto"/>
            <w:left w:val="none" w:sz="0" w:space="0" w:color="auto"/>
            <w:bottom w:val="none" w:sz="0" w:space="0" w:color="auto"/>
            <w:right w:val="none" w:sz="0" w:space="0" w:color="auto"/>
          </w:divBdr>
        </w:div>
        <w:div w:id="710810690">
          <w:marLeft w:val="0"/>
          <w:marRight w:val="0"/>
          <w:marTop w:val="0"/>
          <w:marBottom w:val="60"/>
          <w:divBdr>
            <w:top w:val="none" w:sz="0" w:space="0" w:color="auto"/>
            <w:left w:val="none" w:sz="0" w:space="0" w:color="auto"/>
            <w:bottom w:val="none" w:sz="0" w:space="0" w:color="auto"/>
            <w:right w:val="none" w:sz="0" w:space="0" w:color="auto"/>
          </w:divBdr>
        </w:div>
        <w:div w:id="489832663">
          <w:marLeft w:val="0"/>
          <w:marRight w:val="0"/>
          <w:marTop w:val="0"/>
          <w:marBottom w:val="60"/>
          <w:divBdr>
            <w:top w:val="none" w:sz="0" w:space="0" w:color="auto"/>
            <w:left w:val="none" w:sz="0" w:space="0" w:color="auto"/>
            <w:bottom w:val="none" w:sz="0" w:space="0" w:color="auto"/>
            <w:right w:val="none" w:sz="0" w:space="0" w:color="auto"/>
          </w:divBdr>
        </w:div>
        <w:div w:id="391779367">
          <w:marLeft w:val="0"/>
          <w:marRight w:val="0"/>
          <w:marTop w:val="0"/>
          <w:marBottom w:val="60"/>
          <w:divBdr>
            <w:top w:val="none" w:sz="0" w:space="0" w:color="auto"/>
            <w:left w:val="none" w:sz="0" w:space="0" w:color="auto"/>
            <w:bottom w:val="none" w:sz="0" w:space="0" w:color="auto"/>
            <w:right w:val="none" w:sz="0" w:space="0" w:color="auto"/>
          </w:divBdr>
        </w:div>
        <w:div w:id="453989964">
          <w:marLeft w:val="0"/>
          <w:marRight w:val="0"/>
          <w:marTop w:val="0"/>
          <w:marBottom w:val="60"/>
          <w:divBdr>
            <w:top w:val="none" w:sz="0" w:space="0" w:color="auto"/>
            <w:left w:val="none" w:sz="0" w:space="0" w:color="auto"/>
            <w:bottom w:val="none" w:sz="0" w:space="0" w:color="auto"/>
            <w:right w:val="none" w:sz="0" w:space="0" w:color="auto"/>
          </w:divBdr>
        </w:div>
        <w:div w:id="967930970">
          <w:marLeft w:val="0"/>
          <w:marRight w:val="0"/>
          <w:marTop w:val="0"/>
          <w:marBottom w:val="60"/>
          <w:divBdr>
            <w:top w:val="none" w:sz="0" w:space="0" w:color="auto"/>
            <w:left w:val="none" w:sz="0" w:space="0" w:color="auto"/>
            <w:bottom w:val="none" w:sz="0" w:space="0" w:color="auto"/>
            <w:right w:val="none" w:sz="0" w:space="0" w:color="auto"/>
          </w:divBdr>
        </w:div>
        <w:div w:id="1256280836">
          <w:marLeft w:val="0"/>
          <w:marRight w:val="0"/>
          <w:marTop w:val="0"/>
          <w:marBottom w:val="60"/>
          <w:divBdr>
            <w:top w:val="none" w:sz="0" w:space="0" w:color="auto"/>
            <w:left w:val="none" w:sz="0" w:space="0" w:color="auto"/>
            <w:bottom w:val="none" w:sz="0" w:space="0" w:color="auto"/>
            <w:right w:val="none" w:sz="0" w:space="0" w:color="auto"/>
          </w:divBdr>
        </w:div>
        <w:div w:id="1453207530">
          <w:marLeft w:val="0"/>
          <w:marRight w:val="0"/>
          <w:marTop w:val="0"/>
          <w:marBottom w:val="60"/>
          <w:divBdr>
            <w:top w:val="none" w:sz="0" w:space="0" w:color="auto"/>
            <w:left w:val="none" w:sz="0" w:space="0" w:color="auto"/>
            <w:bottom w:val="none" w:sz="0" w:space="0" w:color="auto"/>
            <w:right w:val="none" w:sz="0" w:space="0" w:color="auto"/>
          </w:divBdr>
        </w:div>
        <w:div w:id="795679657">
          <w:marLeft w:val="0"/>
          <w:marRight w:val="0"/>
          <w:marTop w:val="0"/>
          <w:marBottom w:val="60"/>
          <w:divBdr>
            <w:top w:val="none" w:sz="0" w:space="0" w:color="auto"/>
            <w:left w:val="none" w:sz="0" w:space="0" w:color="auto"/>
            <w:bottom w:val="none" w:sz="0" w:space="0" w:color="auto"/>
            <w:right w:val="none" w:sz="0" w:space="0" w:color="auto"/>
          </w:divBdr>
        </w:div>
        <w:div w:id="606693714">
          <w:marLeft w:val="0"/>
          <w:marRight w:val="0"/>
          <w:marTop w:val="0"/>
          <w:marBottom w:val="60"/>
          <w:divBdr>
            <w:top w:val="none" w:sz="0" w:space="0" w:color="auto"/>
            <w:left w:val="none" w:sz="0" w:space="0" w:color="auto"/>
            <w:bottom w:val="none" w:sz="0" w:space="0" w:color="auto"/>
            <w:right w:val="none" w:sz="0" w:space="0" w:color="auto"/>
          </w:divBdr>
        </w:div>
        <w:div w:id="257644097">
          <w:marLeft w:val="0"/>
          <w:marRight w:val="0"/>
          <w:marTop w:val="0"/>
          <w:marBottom w:val="60"/>
          <w:divBdr>
            <w:top w:val="none" w:sz="0" w:space="0" w:color="auto"/>
            <w:left w:val="none" w:sz="0" w:space="0" w:color="auto"/>
            <w:bottom w:val="none" w:sz="0" w:space="0" w:color="auto"/>
            <w:right w:val="none" w:sz="0" w:space="0" w:color="auto"/>
          </w:divBdr>
        </w:div>
        <w:div w:id="194466496">
          <w:marLeft w:val="0"/>
          <w:marRight w:val="0"/>
          <w:marTop w:val="0"/>
          <w:marBottom w:val="60"/>
          <w:divBdr>
            <w:top w:val="none" w:sz="0" w:space="0" w:color="auto"/>
            <w:left w:val="none" w:sz="0" w:space="0" w:color="auto"/>
            <w:bottom w:val="none" w:sz="0" w:space="0" w:color="auto"/>
            <w:right w:val="none" w:sz="0" w:space="0" w:color="auto"/>
          </w:divBdr>
        </w:div>
        <w:div w:id="950866010">
          <w:marLeft w:val="0"/>
          <w:marRight w:val="0"/>
          <w:marTop w:val="0"/>
          <w:marBottom w:val="60"/>
          <w:divBdr>
            <w:top w:val="none" w:sz="0" w:space="0" w:color="auto"/>
            <w:left w:val="none" w:sz="0" w:space="0" w:color="auto"/>
            <w:bottom w:val="none" w:sz="0" w:space="0" w:color="auto"/>
            <w:right w:val="none" w:sz="0" w:space="0" w:color="auto"/>
          </w:divBdr>
        </w:div>
        <w:div w:id="1787196556">
          <w:marLeft w:val="288"/>
          <w:marRight w:val="0"/>
          <w:marTop w:val="0"/>
          <w:marBottom w:val="60"/>
          <w:divBdr>
            <w:top w:val="none" w:sz="0" w:space="0" w:color="auto"/>
            <w:left w:val="none" w:sz="0" w:space="0" w:color="auto"/>
            <w:bottom w:val="none" w:sz="0" w:space="0" w:color="auto"/>
            <w:right w:val="none" w:sz="0" w:space="0" w:color="auto"/>
          </w:divBdr>
        </w:div>
        <w:div w:id="1324890242">
          <w:marLeft w:val="288"/>
          <w:marRight w:val="432"/>
          <w:marTop w:val="0"/>
          <w:marBottom w:val="60"/>
          <w:divBdr>
            <w:top w:val="none" w:sz="0" w:space="0" w:color="auto"/>
            <w:left w:val="none" w:sz="0" w:space="0" w:color="auto"/>
            <w:bottom w:val="none" w:sz="0" w:space="0" w:color="auto"/>
            <w:right w:val="none" w:sz="0" w:space="0" w:color="auto"/>
          </w:divBdr>
        </w:div>
        <w:div w:id="2059862587">
          <w:marLeft w:val="288"/>
          <w:marRight w:val="432"/>
          <w:marTop w:val="0"/>
          <w:marBottom w:val="60"/>
          <w:divBdr>
            <w:top w:val="none" w:sz="0" w:space="0" w:color="auto"/>
            <w:left w:val="none" w:sz="0" w:space="0" w:color="auto"/>
            <w:bottom w:val="none" w:sz="0" w:space="0" w:color="auto"/>
            <w:right w:val="none" w:sz="0" w:space="0" w:color="auto"/>
          </w:divBdr>
        </w:div>
        <w:div w:id="130832049">
          <w:marLeft w:val="288"/>
          <w:marRight w:val="432"/>
          <w:marTop w:val="0"/>
          <w:marBottom w:val="40"/>
          <w:divBdr>
            <w:top w:val="none" w:sz="0" w:space="0" w:color="auto"/>
            <w:left w:val="none" w:sz="0" w:space="0" w:color="auto"/>
            <w:bottom w:val="none" w:sz="0" w:space="0" w:color="auto"/>
            <w:right w:val="none" w:sz="0" w:space="0" w:color="auto"/>
          </w:divBdr>
        </w:div>
        <w:div w:id="1623685336">
          <w:marLeft w:val="288"/>
          <w:marRight w:val="432"/>
          <w:marTop w:val="0"/>
          <w:marBottom w:val="40"/>
          <w:divBdr>
            <w:top w:val="none" w:sz="0" w:space="0" w:color="auto"/>
            <w:left w:val="none" w:sz="0" w:space="0" w:color="auto"/>
            <w:bottom w:val="none" w:sz="0" w:space="0" w:color="auto"/>
            <w:right w:val="none" w:sz="0" w:space="0" w:color="auto"/>
          </w:divBdr>
        </w:div>
        <w:div w:id="894313015">
          <w:marLeft w:val="288"/>
          <w:marRight w:val="432"/>
          <w:marTop w:val="0"/>
          <w:marBottom w:val="40"/>
          <w:divBdr>
            <w:top w:val="none" w:sz="0" w:space="0" w:color="auto"/>
            <w:left w:val="none" w:sz="0" w:space="0" w:color="auto"/>
            <w:bottom w:val="none" w:sz="0" w:space="0" w:color="auto"/>
            <w:right w:val="none" w:sz="0" w:space="0" w:color="auto"/>
          </w:divBdr>
        </w:div>
        <w:div w:id="639110797">
          <w:marLeft w:val="288"/>
          <w:marRight w:val="432"/>
          <w:marTop w:val="0"/>
          <w:marBottom w:val="40"/>
          <w:divBdr>
            <w:top w:val="none" w:sz="0" w:space="0" w:color="auto"/>
            <w:left w:val="none" w:sz="0" w:space="0" w:color="auto"/>
            <w:bottom w:val="none" w:sz="0" w:space="0" w:color="auto"/>
            <w:right w:val="none" w:sz="0" w:space="0" w:color="auto"/>
          </w:divBdr>
        </w:div>
        <w:div w:id="839278409">
          <w:marLeft w:val="288"/>
          <w:marRight w:val="0"/>
          <w:marTop w:val="0"/>
          <w:marBottom w:val="40"/>
          <w:divBdr>
            <w:top w:val="none" w:sz="0" w:space="0" w:color="auto"/>
            <w:left w:val="none" w:sz="0" w:space="0" w:color="auto"/>
            <w:bottom w:val="none" w:sz="0" w:space="0" w:color="auto"/>
            <w:right w:val="none" w:sz="0" w:space="0" w:color="auto"/>
          </w:divBdr>
        </w:div>
        <w:div w:id="542521637">
          <w:marLeft w:val="288"/>
          <w:marRight w:val="0"/>
          <w:marTop w:val="0"/>
          <w:marBottom w:val="40"/>
          <w:divBdr>
            <w:top w:val="none" w:sz="0" w:space="0" w:color="auto"/>
            <w:left w:val="none" w:sz="0" w:space="0" w:color="auto"/>
            <w:bottom w:val="none" w:sz="0" w:space="0" w:color="auto"/>
            <w:right w:val="none" w:sz="0" w:space="0" w:color="auto"/>
          </w:divBdr>
        </w:div>
        <w:div w:id="1343894115">
          <w:marLeft w:val="288"/>
          <w:marRight w:val="432"/>
          <w:marTop w:val="0"/>
          <w:marBottom w:val="40"/>
          <w:divBdr>
            <w:top w:val="none" w:sz="0" w:space="0" w:color="auto"/>
            <w:left w:val="none" w:sz="0" w:space="0" w:color="auto"/>
            <w:bottom w:val="none" w:sz="0" w:space="0" w:color="auto"/>
            <w:right w:val="none" w:sz="0" w:space="0" w:color="auto"/>
          </w:divBdr>
        </w:div>
        <w:div w:id="430978033">
          <w:marLeft w:val="288"/>
          <w:marRight w:val="432"/>
          <w:marTop w:val="0"/>
          <w:marBottom w:val="40"/>
          <w:divBdr>
            <w:top w:val="none" w:sz="0" w:space="0" w:color="auto"/>
            <w:left w:val="none" w:sz="0" w:space="0" w:color="auto"/>
            <w:bottom w:val="none" w:sz="0" w:space="0" w:color="auto"/>
            <w:right w:val="none" w:sz="0" w:space="0" w:color="auto"/>
          </w:divBdr>
        </w:div>
        <w:div w:id="718675511">
          <w:marLeft w:val="288"/>
          <w:marRight w:val="0"/>
          <w:marTop w:val="0"/>
          <w:marBottom w:val="40"/>
          <w:divBdr>
            <w:top w:val="none" w:sz="0" w:space="0" w:color="auto"/>
            <w:left w:val="none" w:sz="0" w:space="0" w:color="auto"/>
            <w:bottom w:val="none" w:sz="0" w:space="0" w:color="auto"/>
            <w:right w:val="none" w:sz="0" w:space="0" w:color="auto"/>
          </w:divBdr>
        </w:div>
        <w:div w:id="571891957">
          <w:marLeft w:val="288"/>
          <w:marRight w:val="0"/>
          <w:marTop w:val="0"/>
          <w:marBottom w:val="40"/>
          <w:divBdr>
            <w:top w:val="none" w:sz="0" w:space="0" w:color="auto"/>
            <w:left w:val="none" w:sz="0" w:space="0" w:color="auto"/>
            <w:bottom w:val="none" w:sz="0" w:space="0" w:color="auto"/>
            <w:right w:val="none" w:sz="0" w:space="0" w:color="auto"/>
          </w:divBdr>
        </w:div>
        <w:div w:id="793015813">
          <w:marLeft w:val="288"/>
          <w:marRight w:val="0"/>
          <w:marTop w:val="0"/>
          <w:marBottom w:val="40"/>
          <w:divBdr>
            <w:top w:val="none" w:sz="0" w:space="0" w:color="auto"/>
            <w:left w:val="none" w:sz="0" w:space="0" w:color="auto"/>
            <w:bottom w:val="none" w:sz="0" w:space="0" w:color="auto"/>
            <w:right w:val="none" w:sz="0" w:space="0" w:color="auto"/>
          </w:divBdr>
        </w:div>
        <w:div w:id="1469976967">
          <w:marLeft w:val="288"/>
          <w:marRight w:val="0"/>
          <w:marTop w:val="0"/>
          <w:marBottom w:val="40"/>
          <w:divBdr>
            <w:top w:val="none" w:sz="0" w:space="0" w:color="auto"/>
            <w:left w:val="none" w:sz="0" w:space="0" w:color="auto"/>
            <w:bottom w:val="none" w:sz="0" w:space="0" w:color="auto"/>
            <w:right w:val="none" w:sz="0" w:space="0" w:color="auto"/>
          </w:divBdr>
        </w:div>
        <w:div w:id="135690041">
          <w:marLeft w:val="288"/>
          <w:marRight w:val="0"/>
          <w:marTop w:val="0"/>
          <w:marBottom w:val="40"/>
          <w:divBdr>
            <w:top w:val="none" w:sz="0" w:space="0" w:color="auto"/>
            <w:left w:val="none" w:sz="0" w:space="0" w:color="auto"/>
            <w:bottom w:val="none" w:sz="0" w:space="0" w:color="auto"/>
            <w:right w:val="none" w:sz="0" w:space="0" w:color="auto"/>
          </w:divBdr>
        </w:div>
        <w:div w:id="1692874425">
          <w:marLeft w:val="288"/>
          <w:marRight w:val="0"/>
          <w:marTop w:val="0"/>
          <w:marBottom w:val="40"/>
          <w:divBdr>
            <w:top w:val="none" w:sz="0" w:space="0" w:color="auto"/>
            <w:left w:val="none" w:sz="0" w:space="0" w:color="auto"/>
            <w:bottom w:val="none" w:sz="0" w:space="0" w:color="auto"/>
            <w:right w:val="none" w:sz="0" w:space="0" w:color="auto"/>
          </w:divBdr>
        </w:div>
        <w:div w:id="2128086972">
          <w:marLeft w:val="288"/>
          <w:marRight w:val="0"/>
          <w:marTop w:val="0"/>
          <w:marBottom w:val="40"/>
          <w:divBdr>
            <w:top w:val="none" w:sz="0" w:space="0" w:color="auto"/>
            <w:left w:val="none" w:sz="0" w:space="0" w:color="auto"/>
            <w:bottom w:val="none" w:sz="0" w:space="0" w:color="auto"/>
            <w:right w:val="none" w:sz="0" w:space="0" w:color="auto"/>
          </w:divBdr>
        </w:div>
        <w:div w:id="1273396937">
          <w:marLeft w:val="288"/>
          <w:marRight w:val="0"/>
          <w:marTop w:val="0"/>
          <w:marBottom w:val="40"/>
          <w:divBdr>
            <w:top w:val="none" w:sz="0" w:space="0" w:color="auto"/>
            <w:left w:val="none" w:sz="0" w:space="0" w:color="auto"/>
            <w:bottom w:val="none" w:sz="0" w:space="0" w:color="auto"/>
            <w:right w:val="none" w:sz="0" w:space="0" w:color="auto"/>
          </w:divBdr>
        </w:div>
        <w:div w:id="289750991">
          <w:marLeft w:val="288"/>
          <w:marRight w:val="0"/>
          <w:marTop w:val="0"/>
          <w:marBottom w:val="40"/>
          <w:divBdr>
            <w:top w:val="none" w:sz="0" w:space="0" w:color="auto"/>
            <w:left w:val="none" w:sz="0" w:space="0" w:color="auto"/>
            <w:bottom w:val="none" w:sz="0" w:space="0" w:color="auto"/>
            <w:right w:val="none" w:sz="0" w:space="0" w:color="auto"/>
          </w:divBdr>
        </w:div>
        <w:div w:id="1934892529">
          <w:marLeft w:val="288"/>
          <w:marRight w:val="0"/>
          <w:marTop w:val="0"/>
          <w:marBottom w:val="40"/>
          <w:divBdr>
            <w:top w:val="none" w:sz="0" w:space="0" w:color="auto"/>
            <w:left w:val="none" w:sz="0" w:space="0" w:color="auto"/>
            <w:bottom w:val="none" w:sz="0" w:space="0" w:color="auto"/>
            <w:right w:val="none" w:sz="0" w:space="0" w:color="auto"/>
          </w:divBdr>
        </w:div>
        <w:div w:id="1237786446">
          <w:marLeft w:val="288"/>
          <w:marRight w:val="0"/>
          <w:marTop w:val="0"/>
          <w:marBottom w:val="40"/>
          <w:divBdr>
            <w:top w:val="none" w:sz="0" w:space="0" w:color="auto"/>
            <w:left w:val="none" w:sz="0" w:space="0" w:color="auto"/>
            <w:bottom w:val="none" w:sz="0" w:space="0" w:color="auto"/>
            <w:right w:val="none" w:sz="0" w:space="0" w:color="auto"/>
          </w:divBdr>
        </w:div>
        <w:div w:id="133177344">
          <w:marLeft w:val="288"/>
          <w:marRight w:val="0"/>
          <w:marTop w:val="0"/>
          <w:marBottom w:val="40"/>
          <w:divBdr>
            <w:top w:val="none" w:sz="0" w:space="0" w:color="auto"/>
            <w:left w:val="none" w:sz="0" w:space="0" w:color="auto"/>
            <w:bottom w:val="none" w:sz="0" w:space="0" w:color="auto"/>
            <w:right w:val="none" w:sz="0" w:space="0" w:color="auto"/>
          </w:divBdr>
        </w:div>
        <w:div w:id="737677257">
          <w:marLeft w:val="288"/>
          <w:marRight w:val="0"/>
          <w:marTop w:val="0"/>
          <w:marBottom w:val="40"/>
          <w:divBdr>
            <w:top w:val="none" w:sz="0" w:space="0" w:color="auto"/>
            <w:left w:val="none" w:sz="0" w:space="0" w:color="auto"/>
            <w:bottom w:val="none" w:sz="0" w:space="0" w:color="auto"/>
            <w:right w:val="none" w:sz="0" w:space="0" w:color="auto"/>
          </w:divBdr>
        </w:div>
        <w:div w:id="735127494">
          <w:marLeft w:val="288"/>
          <w:marRight w:val="0"/>
          <w:marTop w:val="0"/>
          <w:marBottom w:val="40"/>
          <w:divBdr>
            <w:top w:val="none" w:sz="0" w:space="0" w:color="auto"/>
            <w:left w:val="none" w:sz="0" w:space="0" w:color="auto"/>
            <w:bottom w:val="none" w:sz="0" w:space="0" w:color="auto"/>
            <w:right w:val="none" w:sz="0" w:space="0" w:color="auto"/>
          </w:divBdr>
        </w:div>
        <w:div w:id="1530486310">
          <w:marLeft w:val="0"/>
          <w:marRight w:val="0"/>
          <w:marTop w:val="0"/>
          <w:marBottom w:val="40"/>
          <w:divBdr>
            <w:top w:val="none" w:sz="0" w:space="0" w:color="auto"/>
            <w:left w:val="none" w:sz="0" w:space="0" w:color="auto"/>
            <w:bottom w:val="none" w:sz="0" w:space="0" w:color="auto"/>
            <w:right w:val="none" w:sz="0" w:space="0" w:color="auto"/>
          </w:divBdr>
        </w:div>
        <w:div w:id="2023043265">
          <w:marLeft w:val="0"/>
          <w:marRight w:val="0"/>
          <w:marTop w:val="0"/>
          <w:marBottom w:val="40"/>
          <w:divBdr>
            <w:top w:val="none" w:sz="0" w:space="0" w:color="auto"/>
            <w:left w:val="none" w:sz="0" w:space="0" w:color="auto"/>
            <w:bottom w:val="none" w:sz="0" w:space="0" w:color="auto"/>
            <w:right w:val="none" w:sz="0" w:space="0" w:color="auto"/>
          </w:divBdr>
        </w:div>
        <w:div w:id="1956281507">
          <w:marLeft w:val="0"/>
          <w:marRight w:val="0"/>
          <w:marTop w:val="0"/>
          <w:marBottom w:val="40"/>
          <w:divBdr>
            <w:top w:val="none" w:sz="0" w:space="0" w:color="auto"/>
            <w:left w:val="none" w:sz="0" w:space="0" w:color="auto"/>
            <w:bottom w:val="none" w:sz="0" w:space="0" w:color="auto"/>
            <w:right w:val="none" w:sz="0" w:space="0" w:color="auto"/>
          </w:divBdr>
        </w:div>
        <w:div w:id="335042544">
          <w:marLeft w:val="0"/>
          <w:marRight w:val="0"/>
          <w:marTop w:val="101"/>
          <w:marBottom w:val="40"/>
          <w:divBdr>
            <w:top w:val="none" w:sz="0" w:space="0" w:color="auto"/>
            <w:left w:val="none" w:sz="0" w:space="0" w:color="auto"/>
            <w:bottom w:val="none" w:sz="0" w:space="0" w:color="auto"/>
            <w:right w:val="none" w:sz="0" w:space="0" w:color="auto"/>
          </w:divBdr>
        </w:div>
        <w:div w:id="963925467">
          <w:marLeft w:val="0"/>
          <w:marRight w:val="0"/>
          <w:marTop w:val="0"/>
          <w:marBottom w:val="40"/>
          <w:divBdr>
            <w:top w:val="none" w:sz="0" w:space="0" w:color="auto"/>
            <w:left w:val="none" w:sz="0" w:space="0" w:color="auto"/>
            <w:bottom w:val="none" w:sz="0" w:space="0" w:color="auto"/>
            <w:right w:val="none" w:sz="0" w:space="0" w:color="auto"/>
          </w:divBdr>
        </w:div>
        <w:div w:id="1589000026">
          <w:marLeft w:val="0"/>
          <w:marRight w:val="0"/>
          <w:marTop w:val="0"/>
          <w:marBottom w:val="40"/>
          <w:divBdr>
            <w:top w:val="none" w:sz="0" w:space="0" w:color="auto"/>
            <w:left w:val="none" w:sz="0" w:space="0" w:color="auto"/>
            <w:bottom w:val="none" w:sz="0" w:space="0" w:color="auto"/>
            <w:right w:val="none" w:sz="0" w:space="0" w:color="auto"/>
          </w:divBdr>
        </w:div>
        <w:div w:id="579952545">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2017-10-13T14:55:00Z</dcterms:created>
  <dcterms:modified xsi:type="dcterms:W3CDTF">2017-10-13T14:55:00Z</dcterms:modified>
</cp:coreProperties>
</file>