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03E" w:rsidRDefault="0025303E" w:rsidP="0025303E">
      <w:pPr>
        <w:jc w:val="center"/>
        <w:rPr>
          <w:rFonts w:ascii="Verdana" w:eastAsia="Verdana" w:hAnsi="Verdana" w:cs="Verdana"/>
          <w:b/>
          <w:color w:val="0000FF"/>
          <w:sz w:val="24"/>
          <w:szCs w:val="24"/>
        </w:rPr>
      </w:pPr>
      <w:r w:rsidRPr="0025303E">
        <w:rPr>
          <w:rFonts w:ascii="Verdana" w:eastAsia="Verdana" w:hAnsi="Verdana" w:cs="Verdana"/>
          <w:b/>
          <w:color w:val="0000FF"/>
          <w:sz w:val="24"/>
          <w:szCs w:val="24"/>
        </w:rPr>
        <w:t xml:space="preserve">ACUERDO General 3/2022 del Pleno del Consejo de la Judicatura Federal, relativo a la conclusión de funciones de los Juzgados Tercero, Noveno y Decimosegundo de Distrito de Procesos Penales Federales en la Ciudad de México, con sede en los reclusorios Norte, Sur y Oriente respectivamente; la exclusión de turno de nuevos asuntos de los citados órganos jurisdiccionales; así como las reglas de turno, sistema de recepción y distribución de asuntos entre los Juzgados de Distrito en la materia y sedes indicadas;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 así como el diverso que establece las disposiciones en materia de actividad administrativa de los órganos jurisdiccionales.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febrero de 2022</w:t>
      </w:r>
      <w:r w:rsidRPr="00575D6A">
        <w:rPr>
          <w:rFonts w:ascii="Verdana" w:eastAsia="Verdana" w:hAnsi="Verdana" w:cs="Verdana"/>
          <w:b/>
          <w:color w:val="0000FF"/>
          <w:sz w:val="24"/>
          <w:szCs w:val="24"/>
        </w:rPr>
        <w:t>)</w:t>
      </w:r>
      <w:bookmarkEnd w:id="0"/>
    </w:p>
    <w:p w:rsidR="00B32171" w:rsidRDefault="0025303E" w:rsidP="0025303E">
      <w:pPr>
        <w:jc w:val="both"/>
        <w:rPr>
          <w:rFonts w:ascii="Arial" w:hAnsi="Arial" w:cs="Arial"/>
          <w:b/>
          <w:color w:val="262626" w:themeColor="text1" w:themeTint="D9"/>
          <w:sz w:val="18"/>
        </w:rPr>
      </w:pPr>
      <w:r w:rsidRPr="0025303E">
        <w:rPr>
          <w:rFonts w:ascii="Arial" w:hAnsi="Arial" w:cs="Arial"/>
          <w:b/>
          <w:color w:val="262626" w:themeColor="text1" w:themeTint="D9"/>
          <w:sz w:val="18"/>
        </w:rPr>
        <w:t>Al margen un sello con el Escudo Nacional, que dice: Estados Unidos Mexicanos.- Consejo de la Judicatura Federal.- Secretaría Ejecutiva del Pleno.</w:t>
      </w:r>
    </w:p>
    <w:p w:rsidR="0025303E" w:rsidRPr="0025303E" w:rsidRDefault="0025303E" w:rsidP="0025303E">
      <w:pPr>
        <w:shd w:val="clear" w:color="auto" w:fill="FFFFFF"/>
        <w:spacing w:after="72" w:line="240" w:lineRule="auto"/>
        <w:ind w:firstLine="288"/>
        <w:jc w:val="both"/>
        <w:rPr>
          <w:rFonts w:ascii="Arial" w:eastAsia="Times New Roman" w:hAnsi="Arial" w:cs="Arial"/>
          <w:color w:val="2F2F2F"/>
          <w:sz w:val="16"/>
          <w:szCs w:val="16"/>
          <w:lang w:eastAsia="es-MX"/>
        </w:rPr>
      </w:pPr>
      <w:r w:rsidRPr="0025303E">
        <w:rPr>
          <w:rFonts w:ascii="Arial" w:eastAsia="Times New Roman" w:hAnsi="Arial" w:cs="Arial"/>
          <w:color w:val="2F2F2F"/>
          <w:sz w:val="16"/>
          <w:szCs w:val="16"/>
          <w:lang w:eastAsia="es-MX"/>
        </w:rPr>
        <w:t>ACUERDO GENERAL 3/2022, DEL PLENO DEL CONSEJO DE LA JUDICATURA FEDERAL, RELATIVO A LA CONCLUSIÓN DE FUNCIONES DE LOS JUZGADOS TERCERO, NOVENO Y DECIMOSEGUNDO DE DISTRITO DE PROCESOS PENALES FEDERALES EN LA CIUDAD DE MÉXICO, CON SEDE EN LOS RECLUSORIOS NORTE, SUR Y ORIENTE RESPECTIVAMENTE; LA EXCLUSIÓN DE TURNO DE NUEVOS ASUNTOS DE LOS CITADOS ÓRGANOS JURISDICCIONALES; ASÍ COMO LAS REGLAS DE TURNO, SISTEMA DE RECEPCIÓN Y DISTRIBUCIÓN DE ASUNTOS ENTRE LOS JUZGADOS DE DISTRITO EN LA MATERIA Y SEDES INDICADAS;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 ASÍ COMO EL DIVERSO QUE ESTABLECE LAS DISPOSICIONES EN MATERIA DE ACTIVIDAD ADMINISTRATIVA DE LOS ÓRGANOS JURISDICCIONALES.</w:t>
      </w:r>
    </w:p>
    <w:p w:rsidR="0025303E" w:rsidRPr="0025303E" w:rsidRDefault="0025303E" w:rsidP="0025303E">
      <w:pPr>
        <w:shd w:val="clear" w:color="auto" w:fill="FFFFFF"/>
        <w:spacing w:after="72" w:line="240" w:lineRule="auto"/>
        <w:jc w:val="center"/>
        <w:rPr>
          <w:rFonts w:ascii="Times New Roman" w:eastAsia="Times New Roman" w:hAnsi="Times New Roman" w:cs="Times New Roman"/>
          <w:b/>
          <w:bCs/>
          <w:color w:val="2F2F2F"/>
          <w:sz w:val="18"/>
          <w:szCs w:val="18"/>
          <w:lang w:eastAsia="es-MX"/>
        </w:rPr>
      </w:pPr>
      <w:r w:rsidRPr="0025303E">
        <w:rPr>
          <w:rFonts w:ascii="Times" w:eastAsia="Times New Roman" w:hAnsi="Times" w:cs="Times"/>
          <w:b/>
          <w:bCs/>
          <w:color w:val="2F2F2F"/>
          <w:sz w:val="18"/>
          <w:szCs w:val="18"/>
          <w:lang w:eastAsia="es-MX"/>
        </w:rPr>
        <w:t>CONSIDERANDO</w:t>
      </w:r>
    </w:p>
    <w:p w:rsidR="0025303E" w:rsidRPr="0025303E" w:rsidRDefault="0025303E" w:rsidP="0025303E">
      <w:pPr>
        <w:shd w:val="clear" w:color="auto" w:fill="FFFFFF"/>
        <w:spacing w:after="72"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t>PRIMERO.</w:t>
      </w:r>
      <w:r w:rsidRPr="0025303E">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25303E" w:rsidRPr="0025303E" w:rsidRDefault="0025303E" w:rsidP="0025303E">
      <w:pPr>
        <w:shd w:val="clear" w:color="auto" w:fill="FFFFFF"/>
        <w:spacing w:after="72"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t>SEGUNDO.</w:t>
      </w:r>
      <w:r w:rsidRPr="0025303E">
        <w:rPr>
          <w:rFonts w:ascii="Arial" w:eastAsia="Times New Roman" w:hAnsi="Arial" w:cs="Arial"/>
          <w:color w:val="2F2F2F"/>
          <w:sz w:val="18"/>
          <w:szCs w:val="18"/>
          <w:lang w:eastAsia="es-MX"/>
        </w:rPr>
        <w:t> Los artículos 94, párrafo sexto, de la Constitución Política de los Estados Unidos Mexicanos; 86, fracciones V y XXIV; y 124 de la Ley Orgánica del Poder Judicial de la Federación establecen que son atribuciones del Consejo de la Judicatura Federal determinar el número, límites territoriales y, en su caso, especialización por materia de los Juzgados de Distrito en cada uno de los Circuitos en que se divide el territorio de la República Mexicana; así como dictar las disposiciones necesarias para regular el turno de los asuntos de la competencia de los Juzgados de Distrito, cuando en un mismo lugar haya varios de ellos. Esta atribución se ejerce a través de la Comisión de Creación de Nuevos Órganos, en términos del artículo 42, fracción III, del Acuerdo General del Pleno del Consejo de la Judicatura Federal, que reglamenta la organización y funcionamiento del propio Consejo;</w:t>
      </w:r>
    </w:p>
    <w:p w:rsidR="0025303E" w:rsidRPr="0025303E" w:rsidRDefault="0025303E" w:rsidP="0025303E">
      <w:pPr>
        <w:shd w:val="clear" w:color="auto" w:fill="FFFFFF"/>
        <w:spacing w:after="72"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t>TERCERO.</w:t>
      </w:r>
      <w:r w:rsidRPr="0025303E">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 y</w:t>
      </w:r>
    </w:p>
    <w:p w:rsidR="0025303E" w:rsidRPr="0025303E" w:rsidRDefault="0025303E" w:rsidP="0025303E">
      <w:pPr>
        <w:shd w:val="clear" w:color="auto" w:fill="FFFFFF"/>
        <w:spacing w:after="72"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lastRenderedPageBreak/>
        <w:t>CUARTO.</w:t>
      </w:r>
      <w:r w:rsidRPr="0025303E">
        <w:rPr>
          <w:rFonts w:ascii="Arial" w:eastAsia="Times New Roman" w:hAnsi="Arial" w:cs="Arial"/>
          <w:color w:val="2F2F2F"/>
          <w:sz w:val="18"/>
          <w:szCs w:val="18"/>
          <w:lang w:eastAsia="es-MX"/>
        </w:rPr>
        <w:t> El Pleno del Consejo de la Judicatura Federal, en sesión de 12 de enero de 2022, aprobó el Dictamen relativo a la conclusión de funciones de tres Juzgados de Distrito de Procesos Penales Federales en la Ciudad de México, con residencia en los Reclusorios Norte, Sur y Oriente.</w:t>
      </w:r>
    </w:p>
    <w:p w:rsidR="0025303E" w:rsidRPr="0025303E" w:rsidRDefault="0025303E" w:rsidP="0025303E">
      <w:pPr>
        <w:shd w:val="clear" w:color="auto" w:fill="FFFFFF"/>
        <w:spacing w:after="72"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color w:val="2F2F2F"/>
          <w:sz w:val="18"/>
          <w:szCs w:val="18"/>
          <w:lang w:eastAsia="es-MX"/>
        </w:rPr>
        <w:t>Por lo anterior, se expide el siguiente</w:t>
      </w:r>
    </w:p>
    <w:p w:rsidR="0025303E" w:rsidRPr="0025303E" w:rsidRDefault="0025303E" w:rsidP="0025303E">
      <w:pPr>
        <w:shd w:val="clear" w:color="auto" w:fill="FFFFFF"/>
        <w:spacing w:after="72" w:line="240" w:lineRule="auto"/>
        <w:jc w:val="center"/>
        <w:rPr>
          <w:rFonts w:ascii="Times New Roman" w:eastAsia="Times New Roman" w:hAnsi="Times New Roman" w:cs="Times New Roman"/>
          <w:b/>
          <w:bCs/>
          <w:color w:val="2F2F2F"/>
          <w:sz w:val="18"/>
          <w:szCs w:val="18"/>
          <w:lang w:eastAsia="es-MX"/>
        </w:rPr>
      </w:pPr>
      <w:r w:rsidRPr="0025303E">
        <w:rPr>
          <w:rFonts w:ascii="Times" w:eastAsia="Times New Roman" w:hAnsi="Times" w:cs="Times"/>
          <w:b/>
          <w:bCs/>
          <w:color w:val="2F2F2F"/>
          <w:sz w:val="18"/>
          <w:szCs w:val="18"/>
          <w:lang w:eastAsia="es-MX"/>
        </w:rPr>
        <w:t>ACUERDO</w:t>
      </w:r>
    </w:p>
    <w:p w:rsidR="0025303E" w:rsidRPr="0025303E" w:rsidRDefault="0025303E" w:rsidP="0025303E">
      <w:pPr>
        <w:shd w:val="clear" w:color="auto" w:fill="FFFFFF"/>
        <w:spacing w:after="72"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t>Artículo 1.</w:t>
      </w:r>
      <w:r w:rsidRPr="0025303E">
        <w:rPr>
          <w:rFonts w:ascii="Arial" w:eastAsia="Times New Roman" w:hAnsi="Arial" w:cs="Arial"/>
          <w:color w:val="2F2F2F"/>
          <w:sz w:val="18"/>
          <w:szCs w:val="18"/>
          <w:lang w:eastAsia="es-MX"/>
        </w:rPr>
        <w:t> Los Juzgados Tercero, Noveno y Decimosegundo de Distrito de Procesos Penales Federales en la Ciudad de México, con residencia en los Reclusorios Norte, Sur y Oriente de esta Ciudad, respectivamente, concluyen funciones a las veinticuatro horas del 15 de febrero de 2022.</w:t>
      </w:r>
    </w:p>
    <w:p w:rsidR="0025303E" w:rsidRPr="0025303E" w:rsidRDefault="0025303E" w:rsidP="0025303E">
      <w:pPr>
        <w:shd w:val="clear" w:color="auto" w:fill="FFFFFF"/>
        <w:spacing w:after="72"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t>Artículo 2.</w:t>
      </w:r>
      <w:r w:rsidRPr="0025303E">
        <w:rPr>
          <w:rFonts w:ascii="Arial" w:eastAsia="Times New Roman" w:hAnsi="Arial" w:cs="Arial"/>
          <w:color w:val="2F2F2F"/>
          <w:sz w:val="18"/>
          <w:szCs w:val="18"/>
          <w:lang w:eastAsia="es-MX"/>
        </w:rPr>
        <w:t> Se excluye del turno de nuevos asuntos a los Juzgados Tercero, Noveno y Decimosegundo de</w:t>
      </w:r>
    </w:p>
    <w:p w:rsidR="0025303E" w:rsidRPr="0025303E" w:rsidRDefault="0025303E" w:rsidP="0025303E">
      <w:pPr>
        <w:shd w:val="clear" w:color="auto" w:fill="FFFFFF"/>
        <w:spacing w:after="72" w:line="240" w:lineRule="auto"/>
        <w:jc w:val="both"/>
        <w:rPr>
          <w:rFonts w:ascii="Arial" w:eastAsia="Times New Roman" w:hAnsi="Arial" w:cs="Arial"/>
          <w:color w:val="2F2F2F"/>
          <w:sz w:val="18"/>
          <w:szCs w:val="18"/>
          <w:lang w:eastAsia="es-MX"/>
        </w:rPr>
      </w:pPr>
      <w:r w:rsidRPr="0025303E">
        <w:rPr>
          <w:rFonts w:ascii="Arial" w:eastAsia="Times New Roman" w:hAnsi="Arial" w:cs="Arial"/>
          <w:color w:val="2F2F2F"/>
          <w:sz w:val="18"/>
          <w:szCs w:val="18"/>
          <w:lang w:eastAsia="es-MX"/>
        </w:rPr>
        <w:t>Distrito de Procesos Penales Federales en la Ciudad de México a partir del 31 de enero de 2022, con la finalidad de que puedan concluir funciones.</w:t>
      </w:r>
    </w:p>
    <w:p w:rsidR="0025303E" w:rsidRPr="0025303E" w:rsidRDefault="0025303E" w:rsidP="0025303E">
      <w:pPr>
        <w:shd w:val="clear" w:color="auto" w:fill="FFFFFF"/>
        <w:spacing w:after="72"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t>Artículo 3.</w:t>
      </w:r>
      <w:r w:rsidRPr="0025303E">
        <w:rPr>
          <w:rFonts w:ascii="Arial" w:eastAsia="Times New Roman" w:hAnsi="Arial" w:cs="Arial"/>
          <w:color w:val="2F2F2F"/>
          <w:sz w:val="18"/>
          <w:szCs w:val="18"/>
          <w:lang w:eastAsia="es-MX"/>
        </w:rPr>
        <w:t> Los nuevos asuntos que se presenten en la Oficina de Correspondencia Común de los Juzgados de Distrito de Procesos Penales Federales y de los Tribunales Unitarios en Materia Penal del Primer Circuito, con sede en los Reclusorios Norte, Sur y Oriente, respectivamente, en el periodo de exclusión, se distribuirán de manera aleatoria entre los restantes Juzgados de Distrito a los que prestan servicio.</w:t>
      </w:r>
    </w:p>
    <w:p w:rsidR="0025303E" w:rsidRPr="0025303E" w:rsidRDefault="0025303E" w:rsidP="0025303E">
      <w:pPr>
        <w:shd w:val="clear" w:color="auto" w:fill="FFFFFF"/>
        <w:spacing w:after="101"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t>Artículo 4.</w:t>
      </w:r>
      <w:r w:rsidRPr="0025303E">
        <w:rPr>
          <w:rFonts w:ascii="Arial" w:eastAsia="Times New Roman" w:hAnsi="Arial" w:cs="Arial"/>
          <w:color w:val="2F2F2F"/>
          <w:sz w:val="18"/>
          <w:szCs w:val="18"/>
          <w:lang w:eastAsia="es-MX"/>
        </w:rPr>
        <w:t> Las personas titulares de los órganos jurisdiccionales que concluyen funciones designarán a la o al servidor público encargado de elaborar una relación de asuntos en la que se numeren los expedientes de forma consecutiva y por orden de antigüedad y se señale el estado procesal en que se encuentran, por ejemplo, si se encuentran en trámite, </w:t>
      </w:r>
      <w:r w:rsidRPr="0025303E">
        <w:rPr>
          <w:rFonts w:ascii="Arial" w:eastAsia="Times New Roman" w:hAnsi="Arial" w:cs="Arial"/>
          <w:i/>
          <w:iCs/>
          <w:color w:val="2F2F2F"/>
          <w:sz w:val="18"/>
          <w:szCs w:val="18"/>
          <w:lang w:eastAsia="es-MX"/>
        </w:rPr>
        <w:t>sub judice</w:t>
      </w:r>
      <w:r w:rsidRPr="0025303E">
        <w:rPr>
          <w:rFonts w:ascii="Arial" w:eastAsia="Times New Roman" w:hAnsi="Arial" w:cs="Arial"/>
          <w:color w:val="2F2F2F"/>
          <w:sz w:val="18"/>
          <w:szCs w:val="18"/>
          <w:lang w:eastAsia="es-MX"/>
        </w:rPr>
        <w:t>, si se trata de alguna causa suspensa, si se trata de la fase de ejecución de pena o si es parte del archivo, entre otros. De igual forma, deben describirse los anexos, bienes, billetes de depósito, fianzas, valores y demás documentos. De igual forma, deberá elaborar el acta de entrega-recepción de los expedientes y sus anexos, tanto a la Oficina de Correspondencia Común, como al Juzgado de Distrito que correspondió su conocimiento.</w:t>
      </w:r>
    </w:p>
    <w:p w:rsidR="0025303E" w:rsidRPr="0025303E" w:rsidRDefault="0025303E" w:rsidP="0025303E">
      <w:pPr>
        <w:shd w:val="clear" w:color="auto" w:fill="FFFFFF"/>
        <w:spacing w:after="101"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25303E" w:rsidRPr="0025303E" w:rsidRDefault="0025303E" w:rsidP="0025303E">
      <w:pPr>
        <w:shd w:val="clear" w:color="auto" w:fill="FFFFFF"/>
        <w:spacing w:after="101"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t>Artículo 5.</w:t>
      </w:r>
      <w:r w:rsidRPr="0025303E">
        <w:rPr>
          <w:rFonts w:ascii="Arial" w:eastAsia="Times New Roman" w:hAnsi="Arial" w:cs="Arial"/>
          <w:color w:val="2F2F2F"/>
          <w:sz w:val="18"/>
          <w:szCs w:val="18"/>
          <w:lang w:eastAsia="es-MX"/>
        </w:rPr>
        <w:t xml:space="preserve"> Los libros de gobierno físicos y demás libros de control, las actas de visita y demás documentos relacionados con la función jurisdiccional de los Juzgados de Distrito que concluyen funciones deberán darse por concluidos, asentando la certificación correspondiente, y ponerse en resguardo de la Dirección General de Gestión Judicial o de la </w:t>
      </w:r>
      <w:proofErr w:type="spellStart"/>
      <w:r w:rsidRPr="0025303E">
        <w:rPr>
          <w:rFonts w:ascii="Arial" w:eastAsia="Times New Roman" w:hAnsi="Arial" w:cs="Arial"/>
          <w:color w:val="2F2F2F"/>
          <w:sz w:val="18"/>
          <w:szCs w:val="18"/>
          <w:lang w:eastAsia="es-MX"/>
        </w:rPr>
        <w:t>Visitaduría</w:t>
      </w:r>
      <w:proofErr w:type="spellEnd"/>
      <w:r w:rsidRPr="0025303E">
        <w:rPr>
          <w:rFonts w:ascii="Arial" w:eastAsia="Times New Roman" w:hAnsi="Arial" w:cs="Arial"/>
          <w:color w:val="2F2F2F"/>
          <w:sz w:val="18"/>
          <w:szCs w:val="18"/>
          <w:lang w:eastAsia="es-MX"/>
        </w:rPr>
        <w:t xml:space="preserve"> Judicial según corresponda, elaborándose el acta de entrega y recepción correspondiente.</w:t>
      </w:r>
    </w:p>
    <w:p w:rsidR="0025303E" w:rsidRPr="0025303E" w:rsidRDefault="0025303E" w:rsidP="0025303E">
      <w:pPr>
        <w:shd w:val="clear" w:color="auto" w:fill="FFFFFF"/>
        <w:spacing w:after="101"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color w:val="2F2F2F"/>
          <w:sz w:val="18"/>
          <w:szCs w:val="18"/>
          <w:lang w:eastAsia="es-MX"/>
        </w:rPr>
        <w:t>Los libros de gobierno electrónicos y reportes estadísticos contenidos en el Sistema Integral de Seguimiento de Expedientes (SISE) de los órganos jurisdiccionales que concluyen funciones, deberán permanecer almacenados en el referido sistema.</w:t>
      </w:r>
    </w:p>
    <w:p w:rsidR="0025303E" w:rsidRPr="0025303E" w:rsidRDefault="0025303E" w:rsidP="0025303E">
      <w:pPr>
        <w:shd w:val="clear" w:color="auto" w:fill="FFFFFF"/>
        <w:spacing w:after="101"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color w:val="2F2F2F"/>
          <w:sz w:val="18"/>
          <w:szCs w:val="18"/>
          <w:lang w:eastAsia="es-MX"/>
        </w:rPr>
        <w:t>Los expedientes personales de los servidores públicos se pondrán a disposición de la Dirección General de Recursos Humanos.</w:t>
      </w:r>
    </w:p>
    <w:p w:rsidR="0025303E" w:rsidRPr="0025303E" w:rsidRDefault="0025303E" w:rsidP="0025303E">
      <w:pPr>
        <w:shd w:val="clear" w:color="auto" w:fill="FFFFFF"/>
        <w:spacing w:after="101"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t>Artículo 6.</w:t>
      </w:r>
      <w:r w:rsidRPr="0025303E">
        <w:rPr>
          <w:rFonts w:ascii="Arial" w:eastAsia="Times New Roman" w:hAnsi="Arial" w:cs="Arial"/>
          <w:color w:val="2F2F2F"/>
          <w:sz w:val="18"/>
          <w:szCs w:val="18"/>
          <w:lang w:eastAsia="es-MX"/>
        </w:rPr>
        <w:t> Del 1 al 11 de febrero de 2022, los órganos jurisdiccionales que concluyen funciones enviarán a la Oficina de Correspondencia Común que les presta servicio, la relación de asuntos a que se refiere el artículo anterior, a fin de que los turne de forma equitativa entre los Juzgados de Distrito en la misma materia y sede de los órganos jurisdiccionales que concluyen funciones, para que éstos los remitan a los Juzgados que correspondan.</w:t>
      </w:r>
    </w:p>
    <w:p w:rsidR="0025303E" w:rsidRPr="0025303E" w:rsidRDefault="0025303E" w:rsidP="0025303E">
      <w:pPr>
        <w:shd w:val="clear" w:color="auto" w:fill="FFFFFF"/>
        <w:spacing w:after="101"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t>Artículo 7.</w:t>
      </w:r>
      <w:r w:rsidRPr="0025303E">
        <w:rPr>
          <w:rFonts w:ascii="Arial" w:eastAsia="Times New Roman" w:hAnsi="Arial" w:cs="Arial"/>
          <w:color w:val="2F2F2F"/>
          <w:sz w:val="18"/>
          <w:szCs w:val="18"/>
          <w:lang w:eastAsia="es-MX"/>
        </w:rPr>
        <w:t> Para la distribución de los asuntos, la Oficina de Correspondencia Común, con apoyo de la Dirección General de Gestión Judicial, deberá considerar la complejidad de los asuntos, para lo cual atenderá de manera enunciativa al número de personas imputadas en cada causa penal, el número de delitos involucrados en la causa, el tipo de delitos de que se trate, el número de recursos que se han presentado y el número de fojas que integran el expediente.</w:t>
      </w:r>
    </w:p>
    <w:p w:rsidR="0025303E" w:rsidRPr="0025303E" w:rsidRDefault="0025303E" w:rsidP="0025303E">
      <w:pPr>
        <w:shd w:val="clear" w:color="auto" w:fill="FFFFFF"/>
        <w:spacing w:after="101"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color w:val="2F2F2F"/>
          <w:sz w:val="18"/>
          <w:szCs w:val="18"/>
          <w:lang w:eastAsia="es-MX"/>
        </w:rPr>
        <w:t>Se cuidará que los expedientes relacionados materia del reparto se remitan a un mismo Juzgado de Distrito de conformidad con lo previsto en los artículos 45 y 46 del Acuerdo General del Pleno del Consejo de la Judicatura Federal que establece las disposiciones en materia de actividad administrativa de los órganos jurisdiccionales.</w:t>
      </w:r>
    </w:p>
    <w:p w:rsidR="0025303E" w:rsidRPr="0025303E" w:rsidRDefault="0025303E" w:rsidP="0025303E">
      <w:pPr>
        <w:shd w:val="clear" w:color="auto" w:fill="FFFFFF"/>
        <w:spacing w:after="101"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t>Artículo 8.</w:t>
      </w:r>
      <w:r w:rsidRPr="0025303E">
        <w:rPr>
          <w:rFonts w:ascii="Arial" w:eastAsia="Times New Roman" w:hAnsi="Arial" w:cs="Arial"/>
          <w:color w:val="2F2F2F"/>
          <w:sz w:val="18"/>
          <w:szCs w:val="18"/>
          <w:lang w:eastAsia="es-MX"/>
        </w:rPr>
        <w:t> El Juzgado de Distrito que haya recibido el asunto continuará con el trámite hasta su conclusión y archivo definitivo.</w:t>
      </w:r>
    </w:p>
    <w:p w:rsidR="0025303E" w:rsidRPr="0025303E" w:rsidRDefault="0025303E" w:rsidP="0025303E">
      <w:pPr>
        <w:shd w:val="clear" w:color="auto" w:fill="FFFFFF"/>
        <w:spacing w:after="101"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lastRenderedPageBreak/>
        <w:t>Artículo 9.</w:t>
      </w:r>
      <w:r w:rsidRPr="0025303E">
        <w:rPr>
          <w:rFonts w:ascii="Arial" w:eastAsia="Times New Roman" w:hAnsi="Arial" w:cs="Arial"/>
          <w:color w:val="2F2F2F"/>
          <w:sz w:val="18"/>
          <w:szCs w:val="18"/>
          <w:lang w:eastAsia="es-MX"/>
        </w:rPr>
        <w:t> Los Juzgados de Distrito que concluyen funciones darán el trámite correspondiente a los procesos penales con resolución urgente, para posteriormente remitirlos a los Juzgados de Distrito que corresponda en términos de este Acuerdo, dando aviso de ello a la Oficina de Correspondencia Común.</w:t>
      </w:r>
    </w:p>
    <w:p w:rsidR="0025303E" w:rsidRPr="0025303E" w:rsidRDefault="0025303E" w:rsidP="0025303E">
      <w:pPr>
        <w:shd w:val="clear" w:color="auto" w:fill="FFFFFF"/>
        <w:spacing w:after="101"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color w:val="2F2F2F"/>
          <w:sz w:val="18"/>
          <w:szCs w:val="18"/>
          <w:lang w:eastAsia="es-MX"/>
        </w:rPr>
        <w:t> </w:t>
      </w:r>
    </w:p>
    <w:p w:rsidR="0025303E" w:rsidRPr="0025303E" w:rsidRDefault="0025303E" w:rsidP="0025303E">
      <w:pPr>
        <w:shd w:val="clear" w:color="auto" w:fill="FFFFFF"/>
        <w:spacing w:after="101"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color w:val="2F2F2F"/>
          <w:sz w:val="18"/>
          <w:szCs w:val="18"/>
          <w:lang w:eastAsia="es-MX"/>
        </w:rPr>
        <w:t>Una vez turnados los asuntos, la Oficina de Correspondencia Común informará al Juzgado que concluye funciones a qué órgano jurisdiccional fueron turnados.</w:t>
      </w:r>
    </w:p>
    <w:p w:rsidR="0025303E" w:rsidRPr="0025303E" w:rsidRDefault="0025303E" w:rsidP="0025303E">
      <w:pPr>
        <w:shd w:val="clear" w:color="auto" w:fill="FFFFFF"/>
        <w:spacing w:after="101"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t>Artículo 10.</w:t>
      </w:r>
      <w:r w:rsidRPr="0025303E">
        <w:rPr>
          <w:rFonts w:ascii="Arial" w:eastAsia="Times New Roman" w:hAnsi="Arial" w:cs="Arial"/>
          <w:color w:val="2F2F2F"/>
          <w:sz w:val="18"/>
          <w:szCs w:val="18"/>
          <w:lang w:eastAsia="es-MX"/>
        </w:rPr>
        <w:t> La Oficina de Correspondencia Común elaborará una relación de los asuntos recibidos en la que conste su origen y destino, que enviará a la Dirección General de Gestión Judicial, quien la remitirá a la Fiscalía General de la República para los efectos conducentes, especialmente para cumplimentar las órdenes de aprehensión libradas por los órganos jurisdiccionales que concluyen funciones.</w:t>
      </w:r>
    </w:p>
    <w:p w:rsidR="0025303E" w:rsidRPr="0025303E" w:rsidRDefault="0025303E" w:rsidP="0025303E">
      <w:pPr>
        <w:shd w:val="clear" w:color="auto" w:fill="FFFFFF"/>
        <w:spacing w:after="101"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t>Artículo 11.</w:t>
      </w:r>
      <w:r w:rsidRPr="0025303E">
        <w:rPr>
          <w:rFonts w:ascii="Arial" w:eastAsia="Times New Roman" w:hAnsi="Arial" w:cs="Arial"/>
          <w:color w:val="2F2F2F"/>
          <w:sz w:val="18"/>
          <w:szCs w:val="18"/>
          <w:lang w:eastAsia="es-MX"/>
        </w:rPr>
        <w:t> Los Juzgados de Distrito que concluyen funciones estarán excluidos del calendario de guardias establecido para la atención de asuntos en días y horas inhábiles para los Juzgados de Distrito de Procesos Penales Federales en la Ciudad de México, a partir del 31 de enero de 2022.</w:t>
      </w:r>
    </w:p>
    <w:p w:rsidR="0025303E" w:rsidRPr="0025303E" w:rsidRDefault="0025303E" w:rsidP="0025303E">
      <w:pPr>
        <w:shd w:val="clear" w:color="auto" w:fill="FFFFFF"/>
        <w:spacing w:after="101"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color w:val="2F2F2F"/>
          <w:sz w:val="18"/>
          <w:szCs w:val="18"/>
          <w:lang w:eastAsia="es-MX"/>
        </w:rPr>
        <w:t>Las reglas para la distribución de asuntos en días y horas inhábiles de los Juzgados de Distrito de Procesos Penales Federales en la Ciudad de México, se modifica en los términos siguientes:</w:t>
      </w:r>
    </w:p>
    <w:p w:rsidR="0025303E" w:rsidRPr="0025303E" w:rsidRDefault="0025303E" w:rsidP="0025303E">
      <w:pPr>
        <w:shd w:val="clear" w:color="auto" w:fill="FFFFFF"/>
        <w:spacing w:after="101"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color w:val="2F2F2F"/>
          <w:sz w:val="18"/>
          <w:szCs w:val="18"/>
          <w:lang w:eastAsia="es-MX"/>
        </w:rPr>
        <w:t>El reparto de asuntos lo realizará la Oficina de Correspondencia Común durante periodos que abarcan dos semanas en cada reclusorio, conforme a la regla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14"/>
        <w:gridCol w:w="1394"/>
        <w:gridCol w:w="1509"/>
        <w:gridCol w:w="1394"/>
        <w:gridCol w:w="1509"/>
        <w:gridCol w:w="1392"/>
      </w:tblGrid>
      <w:tr w:rsidR="0025303E" w:rsidRPr="0025303E" w:rsidTr="0025303E">
        <w:trPr>
          <w:trHeight w:val="935"/>
        </w:trPr>
        <w:tc>
          <w:tcPr>
            <w:tcW w:w="8712"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center"/>
              <w:divId w:val="1136488995"/>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ROLES DE TURNO DE LOS 2 JUZGADOS DE DISTRITO DE PROCESOS PENALES FEDERALES EN LA CIUDAD</w:t>
            </w:r>
            <w:r w:rsidRPr="0025303E">
              <w:rPr>
                <w:rFonts w:ascii="Arial" w:eastAsia="Times New Roman" w:hAnsi="Arial" w:cs="Arial"/>
                <w:color w:val="000000"/>
                <w:sz w:val="16"/>
                <w:szCs w:val="16"/>
                <w:lang w:eastAsia="es-MX"/>
              </w:rPr>
              <w:br/>
            </w:r>
            <w:r w:rsidRPr="0025303E">
              <w:rPr>
                <w:rFonts w:ascii="Arial" w:eastAsia="Times New Roman" w:hAnsi="Arial" w:cs="Arial"/>
                <w:b/>
                <w:bCs/>
                <w:color w:val="000000"/>
                <w:sz w:val="16"/>
                <w:szCs w:val="16"/>
                <w:lang w:eastAsia="es-MX"/>
              </w:rPr>
              <w:t>DE MÉXICO, DE CADA RECLUSORIO, EN EL ORDEN ALFABÉTICO DE LETRAS A y B, QUE SUSTITUYE EL</w:t>
            </w:r>
            <w:r w:rsidRPr="0025303E">
              <w:rPr>
                <w:rFonts w:ascii="Arial" w:eastAsia="Times New Roman" w:hAnsi="Arial" w:cs="Arial"/>
                <w:color w:val="000000"/>
                <w:sz w:val="16"/>
                <w:szCs w:val="16"/>
                <w:lang w:eastAsia="es-MX"/>
              </w:rPr>
              <w:br/>
            </w:r>
            <w:r w:rsidRPr="0025303E">
              <w:rPr>
                <w:rFonts w:ascii="Arial" w:eastAsia="Times New Roman" w:hAnsi="Arial" w:cs="Arial"/>
                <w:b/>
                <w:bCs/>
                <w:color w:val="000000"/>
                <w:sz w:val="16"/>
                <w:szCs w:val="16"/>
                <w:lang w:eastAsia="es-MX"/>
              </w:rPr>
              <w:t>ORDEN ASCENDIENTE DE LOS NÚMEROS QUE CADA ÓRGANO TIENE ASIGNADO</w:t>
            </w:r>
          </w:p>
        </w:tc>
      </w:tr>
      <w:tr w:rsidR="0025303E" w:rsidRPr="0025303E" w:rsidTr="0025303E">
        <w:trPr>
          <w:trHeight w:val="360"/>
        </w:trPr>
        <w:tc>
          <w:tcPr>
            <w:tcW w:w="8712"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center"/>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ROL DE 3 PERIODOS</w:t>
            </w:r>
          </w:p>
        </w:tc>
      </w:tr>
      <w:tr w:rsidR="0025303E" w:rsidRPr="0025303E" w:rsidTr="0025303E">
        <w:trPr>
          <w:trHeight w:val="360"/>
        </w:trPr>
        <w:tc>
          <w:tcPr>
            <w:tcW w:w="290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center"/>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PRIMER PERIODO.</w:t>
            </w:r>
          </w:p>
        </w:tc>
        <w:tc>
          <w:tcPr>
            <w:tcW w:w="290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center"/>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SEGUNDO PERIODO</w:t>
            </w:r>
          </w:p>
        </w:tc>
        <w:tc>
          <w:tcPr>
            <w:tcW w:w="290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center"/>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TERCER PERIODO</w:t>
            </w:r>
          </w:p>
        </w:tc>
      </w:tr>
      <w:tr w:rsidR="0025303E" w:rsidRPr="0025303E" w:rsidTr="0025303E">
        <w:trPr>
          <w:trHeight w:val="360"/>
        </w:trPr>
        <w:tc>
          <w:tcPr>
            <w:tcW w:w="1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center"/>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1era. Semana</w:t>
            </w:r>
          </w:p>
        </w:tc>
        <w:tc>
          <w:tcPr>
            <w:tcW w:w="1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center"/>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2da. Semana</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center"/>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1era. Semana</w:t>
            </w:r>
          </w:p>
        </w:tc>
        <w:tc>
          <w:tcPr>
            <w:tcW w:w="1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center"/>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2da. Semana</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center"/>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1era. Semana</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center"/>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2da. Semana</w:t>
            </w:r>
          </w:p>
        </w:tc>
      </w:tr>
      <w:tr w:rsidR="0025303E" w:rsidRPr="0025303E" w:rsidTr="0025303E">
        <w:trPr>
          <w:trHeight w:val="375"/>
        </w:trPr>
        <w:tc>
          <w:tcPr>
            <w:tcW w:w="1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center"/>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A</w:t>
            </w:r>
          </w:p>
        </w:tc>
        <w:tc>
          <w:tcPr>
            <w:tcW w:w="1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center"/>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B</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center"/>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A</w:t>
            </w:r>
          </w:p>
        </w:tc>
        <w:tc>
          <w:tcPr>
            <w:tcW w:w="1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center"/>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B</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center"/>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A</w:t>
            </w:r>
          </w:p>
        </w:tc>
        <w:tc>
          <w:tcPr>
            <w:tcW w:w="13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center"/>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B</w:t>
            </w:r>
          </w:p>
        </w:tc>
      </w:tr>
    </w:tbl>
    <w:p w:rsidR="0025303E" w:rsidRPr="0025303E" w:rsidRDefault="0025303E" w:rsidP="0025303E">
      <w:pPr>
        <w:shd w:val="clear" w:color="auto" w:fill="FFFFFF"/>
        <w:spacing w:after="101"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color w:val="2F2F2F"/>
          <w:sz w:val="18"/>
          <w:szCs w:val="18"/>
          <w:lang w:eastAsia="es-MX"/>
        </w:rPr>
        <w:t> </w:t>
      </w:r>
    </w:p>
    <w:p w:rsidR="0025303E" w:rsidRPr="0025303E" w:rsidRDefault="0025303E" w:rsidP="0025303E">
      <w:pPr>
        <w:shd w:val="clear" w:color="auto" w:fill="FFFFFF"/>
        <w:spacing w:after="101"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color w:val="2F2F2F"/>
          <w:sz w:val="18"/>
          <w:szCs w:val="18"/>
          <w:lang w:eastAsia="es-MX"/>
        </w:rPr>
        <w:t>Las letras A y B del cuadro anterior, corresponden a los órganos que enseguida se describen, según la residencia de cada uno de los reclusorios: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8"/>
        <w:gridCol w:w="2061"/>
        <w:gridCol w:w="1859"/>
        <w:gridCol w:w="1904"/>
      </w:tblGrid>
      <w:tr w:rsidR="0025303E" w:rsidRPr="0025303E" w:rsidTr="0025303E">
        <w:trPr>
          <w:trHeight w:val="375"/>
        </w:trPr>
        <w:tc>
          <w:tcPr>
            <w:tcW w:w="288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center"/>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JUZGADOS DE DISTRITO DE</w:t>
            </w:r>
            <w:r w:rsidRPr="0025303E">
              <w:rPr>
                <w:rFonts w:ascii="Arial" w:eastAsia="Times New Roman" w:hAnsi="Arial" w:cs="Arial"/>
                <w:color w:val="000000"/>
                <w:sz w:val="16"/>
                <w:szCs w:val="16"/>
                <w:lang w:eastAsia="es-MX"/>
              </w:rPr>
              <w:br/>
            </w:r>
            <w:r w:rsidRPr="0025303E">
              <w:rPr>
                <w:rFonts w:ascii="Arial" w:eastAsia="Times New Roman" w:hAnsi="Arial" w:cs="Arial"/>
                <w:b/>
                <w:bCs/>
                <w:color w:val="000000"/>
                <w:sz w:val="16"/>
                <w:szCs w:val="16"/>
                <w:lang w:eastAsia="es-MX"/>
              </w:rPr>
              <w:t>PROCESOS PENALES FEDERALES</w:t>
            </w:r>
            <w:r w:rsidRPr="0025303E">
              <w:rPr>
                <w:rFonts w:ascii="Arial" w:eastAsia="Times New Roman" w:hAnsi="Arial" w:cs="Arial"/>
                <w:color w:val="000000"/>
                <w:sz w:val="16"/>
                <w:szCs w:val="16"/>
                <w:lang w:eastAsia="es-MX"/>
              </w:rPr>
              <w:br/>
            </w:r>
            <w:r w:rsidRPr="0025303E">
              <w:rPr>
                <w:rFonts w:ascii="Arial" w:eastAsia="Times New Roman" w:hAnsi="Arial" w:cs="Arial"/>
                <w:b/>
                <w:bCs/>
                <w:color w:val="000000"/>
                <w:sz w:val="16"/>
                <w:szCs w:val="16"/>
                <w:lang w:eastAsia="es-MX"/>
              </w:rPr>
              <w:t>EN LA CIUDAD DE MÉXICO</w:t>
            </w: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center"/>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RECLUSORIO ORIENTE</w:t>
            </w:r>
          </w:p>
        </w:tc>
        <w:tc>
          <w:tcPr>
            <w:tcW w:w="18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center"/>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RECLUSORIO SUR</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center"/>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RECLUSORIO NORTE</w:t>
            </w:r>
          </w:p>
        </w:tc>
      </w:tr>
      <w:tr w:rsidR="0025303E" w:rsidRPr="0025303E" w:rsidTr="0025303E">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5303E" w:rsidRPr="0025303E" w:rsidRDefault="0025303E" w:rsidP="0025303E">
            <w:pPr>
              <w:spacing w:after="0" w:line="240" w:lineRule="auto"/>
              <w:rPr>
                <w:rFonts w:ascii="Arial" w:eastAsia="Times New Roman" w:hAnsi="Arial" w:cs="Arial"/>
                <w:color w:val="000000"/>
                <w:sz w:val="16"/>
                <w:szCs w:val="16"/>
                <w:lang w:eastAsia="es-MX"/>
              </w:rPr>
            </w:pP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center"/>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Quinto (A)</w:t>
            </w:r>
          </w:p>
        </w:tc>
        <w:tc>
          <w:tcPr>
            <w:tcW w:w="18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center"/>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Séptimo (A)</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center"/>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Primero (A)</w:t>
            </w:r>
          </w:p>
        </w:tc>
      </w:tr>
      <w:tr w:rsidR="0025303E" w:rsidRPr="0025303E" w:rsidTr="0025303E">
        <w:trPr>
          <w:trHeight w:val="37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5303E" w:rsidRPr="0025303E" w:rsidRDefault="0025303E" w:rsidP="0025303E">
            <w:pPr>
              <w:spacing w:after="0" w:line="240" w:lineRule="auto"/>
              <w:rPr>
                <w:rFonts w:ascii="Arial" w:eastAsia="Times New Roman" w:hAnsi="Arial" w:cs="Arial"/>
                <w:color w:val="000000"/>
                <w:sz w:val="16"/>
                <w:szCs w:val="16"/>
                <w:lang w:eastAsia="es-MX"/>
              </w:rPr>
            </w:pPr>
          </w:p>
        </w:tc>
        <w:tc>
          <w:tcPr>
            <w:tcW w:w="20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center"/>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Sexto (B)</w:t>
            </w:r>
          </w:p>
        </w:tc>
        <w:tc>
          <w:tcPr>
            <w:tcW w:w="18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center"/>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Decimocuarto (B)</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center"/>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Segundo (B)</w:t>
            </w:r>
          </w:p>
        </w:tc>
      </w:tr>
    </w:tbl>
    <w:p w:rsidR="0025303E" w:rsidRPr="0025303E" w:rsidRDefault="0025303E" w:rsidP="0025303E">
      <w:pPr>
        <w:shd w:val="clear" w:color="auto" w:fill="FFFFFF"/>
        <w:spacing w:after="101"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color w:val="2F2F2F"/>
          <w:sz w:val="18"/>
          <w:szCs w:val="18"/>
          <w:lang w:eastAsia="es-MX"/>
        </w:rPr>
        <w:t> </w:t>
      </w:r>
    </w:p>
    <w:p w:rsidR="0025303E" w:rsidRPr="0025303E" w:rsidRDefault="0025303E" w:rsidP="0025303E">
      <w:pPr>
        <w:shd w:val="clear" w:color="auto" w:fill="FFFFFF"/>
        <w:spacing w:after="101"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color w:val="2F2F2F"/>
          <w:sz w:val="18"/>
          <w:szCs w:val="18"/>
          <w:lang w:eastAsia="es-MX"/>
        </w:rPr>
        <w:t>Así, el turno de guardia para la recepción de asuntos en días y horas inhábiles para los Juzgados de Distrito de Procesos Penales Federales en la Ciudad de México, se modifica para quedar como sigue: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92"/>
        <w:gridCol w:w="2888"/>
        <w:gridCol w:w="2932"/>
      </w:tblGrid>
      <w:tr w:rsidR="0025303E" w:rsidRPr="0025303E" w:rsidTr="0025303E">
        <w:trPr>
          <w:trHeight w:val="655"/>
        </w:trPr>
        <w:tc>
          <w:tcPr>
            <w:tcW w:w="2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both"/>
              <w:rPr>
                <w:rFonts w:ascii="Arial" w:eastAsia="Times New Roman" w:hAnsi="Arial" w:cs="Arial"/>
                <w:color w:val="000000"/>
                <w:sz w:val="18"/>
                <w:szCs w:val="18"/>
                <w:lang w:eastAsia="es-MX"/>
              </w:rPr>
            </w:pPr>
            <w:r w:rsidRPr="0025303E">
              <w:rPr>
                <w:rFonts w:ascii="Arial" w:eastAsia="Times New Roman" w:hAnsi="Arial" w:cs="Arial"/>
                <w:color w:val="000000"/>
                <w:sz w:val="18"/>
                <w:szCs w:val="18"/>
                <w:lang w:eastAsia="es-MX"/>
              </w:rPr>
              <w:t> </w:t>
            </w:r>
          </w:p>
        </w:tc>
        <w:tc>
          <w:tcPr>
            <w:tcW w:w="2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both"/>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TURNO Y PERIODO DE GUARDIA</w:t>
            </w:r>
          </w:p>
        </w:tc>
        <w:tc>
          <w:tcPr>
            <w:tcW w:w="2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both"/>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ÓRGANO JURISDICCIONAL AL QUE CORRESPONDE LA GUARDIA</w:t>
            </w:r>
          </w:p>
        </w:tc>
      </w:tr>
      <w:tr w:rsidR="0025303E" w:rsidRPr="0025303E" w:rsidTr="0025303E">
        <w:trPr>
          <w:trHeight w:val="360"/>
        </w:trPr>
        <w:tc>
          <w:tcPr>
            <w:tcW w:w="289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both"/>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PRIMER PERIODO</w:t>
            </w:r>
          </w:p>
        </w:tc>
        <w:tc>
          <w:tcPr>
            <w:tcW w:w="2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both"/>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Del 24 al 31 de enero de 2022</w:t>
            </w:r>
          </w:p>
        </w:tc>
        <w:tc>
          <w:tcPr>
            <w:tcW w:w="2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both"/>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Juzgado Primero Reclusorio Norte</w:t>
            </w:r>
          </w:p>
        </w:tc>
      </w:tr>
      <w:tr w:rsidR="0025303E" w:rsidRPr="0025303E" w:rsidTr="0025303E">
        <w:trPr>
          <w:trHeight w:val="6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5303E" w:rsidRPr="0025303E" w:rsidRDefault="0025303E" w:rsidP="0025303E">
            <w:pPr>
              <w:spacing w:after="0" w:line="240" w:lineRule="auto"/>
              <w:rPr>
                <w:rFonts w:ascii="Arial" w:eastAsia="Times New Roman" w:hAnsi="Arial" w:cs="Arial"/>
                <w:color w:val="000000"/>
                <w:sz w:val="16"/>
                <w:szCs w:val="16"/>
                <w:lang w:eastAsia="es-MX"/>
              </w:rPr>
            </w:pPr>
          </w:p>
        </w:tc>
        <w:tc>
          <w:tcPr>
            <w:tcW w:w="2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both"/>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Del 31 de enero al 7 de febrero de 2022</w:t>
            </w:r>
          </w:p>
        </w:tc>
        <w:tc>
          <w:tcPr>
            <w:tcW w:w="2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both"/>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Juzgado Segundo Reclusorio Norte</w:t>
            </w:r>
          </w:p>
        </w:tc>
      </w:tr>
      <w:tr w:rsidR="0025303E" w:rsidRPr="0025303E" w:rsidTr="0025303E">
        <w:trPr>
          <w:trHeight w:val="360"/>
        </w:trPr>
        <w:tc>
          <w:tcPr>
            <w:tcW w:w="289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both"/>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SEGUNDO PERIODO</w:t>
            </w:r>
          </w:p>
        </w:tc>
        <w:tc>
          <w:tcPr>
            <w:tcW w:w="2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both"/>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Del 7 al 14 de febrero de 2022</w:t>
            </w:r>
          </w:p>
        </w:tc>
        <w:tc>
          <w:tcPr>
            <w:tcW w:w="2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both"/>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Juzgado Quinto Reclusorio Oriente</w:t>
            </w:r>
          </w:p>
        </w:tc>
      </w:tr>
      <w:tr w:rsidR="0025303E" w:rsidRPr="0025303E" w:rsidTr="0025303E">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5303E" w:rsidRPr="0025303E" w:rsidRDefault="0025303E" w:rsidP="0025303E">
            <w:pPr>
              <w:spacing w:after="0" w:line="240" w:lineRule="auto"/>
              <w:rPr>
                <w:rFonts w:ascii="Arial" w:eastAsia="Times New Roman" w:hAnsi="Arial" w:cs="Arial"/>
                <w:color w:val="000000"/>
                <w:sz w:val="16"/>
                <w:szCs w:val="16"/>
                <w:lang w:eastAsia="es-MX"/>
              </w:rPr>
            </w:pPr>
          </w:p>
        </w:tc>
        <w:tc>
          <w:tcPr>
            <w:tcW w:w="2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both"/>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Del 14 al 21 de febrero de 2022</w:t>
            </w:r>
          </w:p>
        </w:tc>
        <w:tc>
          <w:tcPr>
            <w:tcW w:w="2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both"/>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Juzgado Sexto Reclusorio Oriente</w:t>
            </w:r>
          </w:p>
        </w:tc>
      </w:tr>
      <w:tr w:rsidR="0025303E" w:rsidRPr="0025303E" w:rsidTr="0025303E">
        <w:trPr>
          <w:trHeight w:val="360"/>
        </w:trPr>
        <w:tc>
          <w:tcPr>
            <w:tcW w:w="289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both"/>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TERCER PERIODO</w:t>
            </w:r>
          </w:p>
        </w:tc>
        <w:tc>
          <w:tcPr>
            <w:tcW w:w="2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both"/>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Del 21 al 28 de febrero de 2022</w:t>
            </w:r>
          </w:p>
        </w:tc>
        <w:tc>
          <w:tcPr>
            <w:tcW w:w="2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both"/>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Juzgado Séptimo Reclusorio Sur</w:t>
            </w:r>
          </w:p>
        </w:tc>
      </w:tr>
      <w:tr w:rsidR="0025303E" w:rsidRPr="0025303E" w:rsidTr="0025303E">
        <w:trPr>
          <w:trHeight w:val="65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5303E" w:rsidRPr="0025303E" w:rsidRDefault="0025303E" w:rsidP="0025303E">
            <w:pPr>
              <w:spacing w:after="0" w:line="240" w:lineRule="auto"/>
              <w:rPr>
                <w:rFonts w:ascii="Arial" w:eastAsia="Times New Roman" w:hAnsi="Arial" w:cs="Arial"/>
                <w:color w:val="000000"/>
                <w:sz w:val="16"/>
                <w:szCs w:val="16"/>
                <w:lang w:eastAsia="es-MX"/>
              </w:rPr>
            </w:pPr>
          </w:p>
        </w:tc>
        <w:tc>
          <w:tcPr>
            <w:tcW w:w="2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both"/>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Del 28 de febrero al 7 de marzo de 2022</w:t>
            </w:r>
          </w:p>
        </w:tc>
        <w:tc>
          <w:tcPr>
            <w:tcW w:w="2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5303E" w:rsidRPr="0025303E" w:rsidRDefault="0025303E" w:rsidP="0025303E">
            <w:pPr>
              <w:spacing w:after="40" w:line="240" w:lineRule="auto"/>
              <w:jc w:val="both"/>
              <w:rPr>
                <w:rFonts w:ascii="Arial" w:eastAsia="Times New Roman" w:hAnsi="Arial" w:cs="Arial"/>
                <w:color w:val="000000"/>
                <w:sz w:val="16"/>
                <w:szCs w:val="16"/>
                <w:lang w:eastAsia="es-MX"/>
              </w:rPr>
            </w:pPr>
            <w:r w:rsidRPr="0025303E">
              <w:rPr>
                <w:rFonts w:ascii="Arial" w:eastAsia="Times New Roman" w:hAnsi="Arial" w:cs="Arial"/>
                <w:b/>
                <w:bCs/>
                <w:color w:val="000000"/>
                <w:sz w:val="16"/>
                <w:szCs w:val="16"/>
                <w:lang w:eastAsia="es-MX"/>
              </w:rPr>
              <w:t>Juzgado Decimocuarto Reclusorio Sur</w:t>
            </w:r>
          </w:p>
        </w:tc>
      </w:tr>
    </w:tbl>
    <w:p w:rsidR="0025303E" w:rsidRPr="0025303E" w:rsidRDefault="0025303E" w:rsidP="0025303E">
      <w:pPr>
        <w:shd w:val="clear" w:color="auto" w:fill="FFFFFF"/>
        <w:spacing w:after="101"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color w:val="2F2F2F"/>
          <w:sz w:val="18"/>
          <w:szCs w:val="18"/>
          <w:lang w:eastAsia="es-MX"/>
        </w:rPr>
        <w:t>Y así sucesivamente cada dos semanas.</w:t>
      </w:r>
    </w:p>
    <w:p w:rsidR="0025303E" w:rsidRPr="0025303E" w:rsidRDefault="0025303E" w:rsidP="0025303E">
      <w:pPr>
        <w:shd w:val="clear" w:color="auto" w:fill="FFFFFF"/>
        <w:spacing w:after="101"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color w:val="2F2F2F"/>
          <w:sz w:val="18"/>
          <w:szCs w:val="18"/>
          <w:lang w:eastAsia="es-MX"/>
        </w:rPr>
        <w:t> </w:t>
      </w:r>
    </w:p>
    <w:p w:rsidR="0025303E" w:rsidRPr="0025303E" w:rsidRDefault="0025303E" w:rsidP="0025303E">
      <w:pPr>
        <w:shd w:val="clear" w:color="auto" w:fill="FFFFFF"/>
        <w:spacing w:after="101"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color w:val="2F2F2F"/>
          <w:sz w:val="18"/>
          <w:szCs w:val="18"/>
          <w:lang w:eastAsia="es-MX"/>
        </w:rPr>
        <w:t>Los turnos de guardia inician el día lunes a las 8 horas con 30 minutos y finalizan el segundo lunes siguiente a las 8 horas con 29 minutos.</w:t>
      </w:r>
    </w:p>
    <w:p w:rsidR="0025303E" w:rsidRPr="0025303E" w:rsidRDefault="0025303E" w:rsidP="0025303E">
      <w:pPr>
        <w:shd w:val="clear" w:color="auto" w:fill="FFFFFF"/>
        <w:spacing w:after="101"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t>Artículo 12.</w:t>
      </w:r>
      <w:r w:rsidRPr="0025303E">
        <w:rPr>
          <w:rFonts w:ascii="Arial" w:eastAsia="Times New Roman" w:hAnsi="Arial" w:cs="Arial"/>
          <w:color w:val="2F2F2F"/>
          <w:sz w:val="18"/>
          <w:szCs w:val="18"/>
          <w:lang w:eastAsia="es-MX"/>
        </w:rPr>
        <w:t> Todas las promociones posteriores a la fecha de conclusión de funciones de los Juzgados que concluyen funciones, que se relacionen con causas penales de su índice que estén en el archivo de concentración; deberán presentarse ante la Oficina de Correspondencia Común de los Juzgados de Distrito de Procesos Penales Federales y de los Tribunales Unitarios en Materia Penal del Primer Circuito, con sede en el Reclusorio Norte, Oriente y Sur, respectivamente, donde se turnarán mediante el sistema aleatorio, a los órganos jurisdiccionales a los que cada una presta servicio.</w:t>
      </w:r>
    </w:p>
    <w:p w:rsidR="0025303E" w:rsidRPr="0025303E" w:rsidRDefault="0025303E" w:rsidP="0025303E">
      <w:pPr>
        <w:shd w:val="clear" w:color="auto" w:fill="FFFFFF"/>
        <w:spacing w:after="101"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color w:val="2F2F2F"/>
          <w:sz w:val="18"/>
          <w:szCs w:val="18"/>
          <w:lang w:eastAsia="es-MX"/>
        </w:rPr>
        <w:t>La persona titular del Juzgado de Distrito de Procesos Penales Federales en la Ciudad de México al que se le turne la promoción, tramitará lo necesario para que se le remita la causa penal respectiva; y, en lo sucesivo, conocerá de todo lo relacionado con ésta.</w:t>
      </w:r>
    </w:p>
    <w:p w:rsidR="0025303E" w:rsidRPr="0025303E" w:rsidRDefault="0025303E" w:rsidP="0025303E">
      <w:pPr>
        <w:shd w:val="clear" w:color="auto" w:fill="FFFFFF"/>
        <w:spacing w:after="101"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t>Artículo 13.</w:t>
      </w:r>
      <w:r w:rsidRPr="0025303E">
        <w:rPr>
          <w:rFonts w:ascii="Arial" w:eastAsia="Times New Roman" w:hAnsi="Arial" w:cs="Arial"/>
          <w:color w:val="2F2F2F"/>
          <w:sz w:val="18"/>
          <w:szCs w:val="18"/>
          <w:lang w:eastAsia="es-MX"/>
        </w:rPr>
        <w:t> El Pleno y las Comisiones de Creación de Nuevos Órganos; de Carrera Judicial; de Administración; y de Adscripción del Consejo de la Judicatura Federal, estarán facultados para interpretar y resolver las cuestiones administrativas que se susciten con motivo de la aplicación del presente Acuerdo en el ámbito de sus respectivas competencias.</w:t>
      </w:r>
    </w:p>
    <w:p w:rsidR="0025303E" w:rsidRPr="0025303E" w:rsidRDefault="0025303E" w:rsidP="0025303E">
      <w:pPr>
        <w:shd w:val="clear" w:color="auto" w:fill="FFFFFF"/>
        <w:spacing w:after="56"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t>Artículo 14.</w:t>
      </w:r>
      <w:r w:rsidRPr="0025303E">
        <w:rPr>
          <w:rFonts w:ascii="Arial" w:eastAsia="Times New Roman" w:hAnsi="Arial" w:cs="Arial"/>
          <w:color w:val="2F2F2F"/>
          <w:sz w:val="18"/>
          <w:szCs w:val="18"/>
          <w:lang w:eastAsia="es-MX"/>
        </w:rPr>
        <w:t> Se reforma el numeral SEGUNDO, fracción I, número 3,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 para quedar como sigue:</w:t>
      </w:r>
    </w:p>
    <w:p w:rsidR="0025303E" w:rsidRPr="0025303E" w:rsidRDefault="0025303E" w:rsidP="0025303E">
      <w:pPr>
        <w:shd w:val="clear" w:color="auto" w:fill="FFFFFF"/>
        <w:spacing w:after="56"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t>"SEGUNDO. ...</w:t>
      </w:r>
    </w:p>
    <w:p w:rsidR="0025303E" w:rsidRPr="0025303E" w:rsidRDefault="0025303E" w:rsidP="0025303E">
      <w:pPr>
        <w:shd w:val="clear" w:color="auto" w:fill="FFFFFF"/>
        <w:spacing w:after="56" w:line="240" w:lineRule="auto"/>
        <w:ind w:firstLine="288"/>
        <w:jc w:val="both"/>
        <w:rPr>
          <w:rFonts w:ascii="Arial" w:eastAsia="Times New Roman" w:hAnsi="Arial" w:cs="Arial"/>
          <w:color w:val="2F2F2F"/>
          <w:sz w:val="18"/>
          <w:szCs w:val="18"/>
          <w:lang w:eastAsia="es-MX"/>
        </w:rPr>
      </w:pPr>
      <w:proofErr w:type="gramStart"/>
      <w:r w:rsidRPr="0025303E">
        <w:rPr>
          <w:rFonts w:ascii="Arial" w:eastAsia="Times New Roman" w:hAnsi="Arial" w:cs="Arial"/>
          <w:b/>
          <w:bCs/>
          <w:color w:val="2F2F2F"/>
          <w:sz w:val="18"/>
          <w:szCs w:val="18"/>
          <w:lang w:eastAsia="es-MX"/>
        </w:rPr>
        <w:t>I.</w:t>
      </w:r>
      <w:proofErr w:type="gramEnd"/>
      <w:r w:rsidRPr="0025303E">
        <w:rPr>
          <w:rFonts w:ascii="Arial" w:eastAsia="Times New Roman" w:hAnsi="Arial" w:cs="Arial"/>
          <w:b/>
          <w:bCs/>
          <w:color w:val="2F2F2F"/>
          <w:sz w:val="18"/>
          <w:szCs w:val="18"/>
          <w:lang w:eastAsia="es-MX"/>
        </w:rPr>
        <w:t xml:space="preserve"> ...</w:t>
      </w:r>
    </w:p>
    <w:p w:rsidR="0025303E" w:rsidRPr="0025303E" w:rsidRDefault="0025303E" w:rsidP="0025303E">
      <w:pPr>
        <w:shd w:val="clear" w:color="auto" w:fill="FFFFFF"/>
        <w:spacing w:after="56"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t>1.</w:t>
      </w:r>
      <w:r w:rsidRPr="0025303E">
        <w:rPr>
          <w:rFonts w:ascii="Arial" w:eastAsia="Times New Roman" w:hAnsi="Arial" w:cs="Arial"/>
          <w:color w:val="2F2F2F"/>
          <w:sz w:val="18"/>
          <w:szCs w:val="18"/>
          <w:lang w:eastAsia="es-MX"/>
        </w:rPr>
        <w:t> a </w:t>
      </w:r>
      <w:r w:rsidRPr="0025303E">
        <w:rPr>
          <w:rFonts w:ascii="Arial" w:eastAsia="Times New Roman" w:hAnsi="Arial" w:cs="Arial"/>
          <w:b/>
          <w:bCs/>
          <w:color w:val="2F2F2F"/>
          <w:sz w:val="18"/>
          <w:szCs w:val="18"/>
          <w:lang w:eastAsia="es-MX"/>
        </w:rPr>
        <w:t>2. ...</w:t>
      </w:r>
    </w:p>
    <w:p w:rsidR="0025303E" w:rsidRPr="0025303E" w:rsidRDefault="0025303E" w:rsidP="0025303E">
      <w:pPr>
        <w:shd w:val="clear" w:color="auto" w:fill="FFFFFF"/>
        <w:spacing w:after="56"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t>3.</w:t>
      </w:r>
      <w:r w:rsidRPr="0025303E">
        <w:rPr>
          <w:rFonts w:ascii="Arial" w:eastAsia="Times New Roman" w:hAnsi="Arial" w:cs="Arial"/>
          <w:color w:val="2F2F2F"/>
          <w:sz w:val="18"/>
          <w:szCs w:val="18"/>
          <w:lang w:eastAsia="es-MX"/>
        </w:rPr>
        <w:t> Sesenta y dos juzgados de Distrito en la Ciudad de México especializados: seis de procesos penales federales, dieciséis de amparo en materia penal, diecisiete en materia administrativa, catorce en materia civil y nueve en materia de trabajo, todos con residencia en la Ciudad de México.</w:t>
      </w:r>
    </w:p>
    <w:p w:rsidR="0025303E" w:rsidRPr="0025303E" w:rsidRDefault="0025303E" w:rsidP="0025303E">
      <w:pPr>
        <w:shd w:val="clear" w:color="auto" w:fill="FFFFFF"/>
        <w:spacing w:after="56"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t>4.</w:t>
      </w:r>
      <w:r w:rsidRPr="0025303E">
        <w:rPr>
          <w:rFonts w:ascii="Arial" w:eastAsia="Times New Roman" w:hAnsi="Arial" w:cs="Arial"/>
          <w:color w:val="2F2F2F"/>
          <w:sz w:val="18"/>
          <w:szCs w:val="18"/>
          <w:lang w:eastAsia="es-MX"/>
        </w:rPr>
        <w:t> a </w:t>
      </w:r>
      <w:r w:rsidRPr="0025303E">
        <w:rPr>
          <w:rFonts w:ascii="Arial" w:eastAsia="Times New Roman" w:hAnsi="Arial" w:cs="Arial"/>
          <w:b/>
          <w:bCs/>
          <w:color w:val="2F2F2F"/>
          <w:sz w:val="18"/>
          <w:szCs w:val="18"/>
          <w:lang w:eastAsia="es-MX"/>
        </w:rPr>
        <w:t>6. ...</w:t>
      </w:r>
    </w:p>
    <w:p w:rsidR="0025303E" w:rsidRPr="0025303E" w:rsidRDefault="0025303E" w:rsidP="0025303E">
      <w:pPr>
        <w:shd w:val="clear" w:color="auto" w:fill="FFFFFF"/>
        <w:spacing w:after="56"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t>II.</w:t>
      </w:r>
      <w:r w:rsidRPr="0025303E">
        <w:rPr>
          <w:rFonts w:ascii="Arial" w:eastAsia="Times New Roman" w:hAnsi="Arial" w:cs="Arial"/>
          <w:color w:val="2F2F2F"/>
          <w:sz w:val="18"/>
          <w:szCs w:val="18"/>
          <w:lang w:eastAsia="es-MX"/>
        </w:rPr>
        <w:t> a </w:t>
      </w:r>
      <w:r w:rsidRPr="0025303E">
        <w:rPr>
          <w:rFonts w:ascii="Arial" w:eastAsia="Times New Roman" w:hAnsi="Arial" w:cs="Arial"/>
          <w:b/>
          <w:bCs/>
          <w:color w:val="2F2F2F"/>
          <w:sz w:val="18"/>
          <w:szCs w:val="18"/>
          <w:lang w:eastAsia="es-MX"/>
        </w:rPr>
        <w:t>XXXII. ..."</w:t>
      </w:r>
    </w:p>
    <w:p w:rsidR="0025303E" w:rsidRPr="0025303E" w:rsidRDefault="0025303E" w:rsidP="0025303E">
      <w:pPr>
        <w:shd w:val="clear" w:color="auto" w:fill="FFFFFF"/>
        <w:spacing w:after="56"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t>Artículo 15.</w:t>
      </w:r>
      <w:r w:rsidRPr="0025303E">
        <w:rPr>
          <w:rFonts w:ascii="Arial" w:eastAsia="Times New Roman" w:hAnsi="Arial" w:cs="Arial"/>
          <w:color w:val="2F2F2F"/>
          <w:sz w:val="18"/>
          <w:szCs w:val="18"/>
          <w:lang w:eastAsia="es-MX"/>
        </w:rPr>
        <w:t> Se reforma el artículo 32, párrafos segundo, cuarto, quinto y octavo del Acuerdo General del Pleno del Consejo de la Judicatura Federal que establece las disposiciones en materia de actividad administrativa de los órganos jurisdiccionales, para quedar como sigue:</w:t>
      </w:r>
    </w:p>
    <w:p w:rsidR="0025303E" w:rsidRPr="0025303E" w:rsidRDefault="0025303E" w:rsidP="0025303E">
      <w:pPr>
        <w:shd w:val="clear" w:color="auto" w:fill="FFFFFF"/>
        <w:spacing w:after="56" w:line="240" w:lineRule="auto"/>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t>"Artículo 32. ...</w:t>
      </w:r>
    </w:p>
    <w:p w:rsidR="0025303E" w:rsidRPr="0025303E" w:rsidRDefault="0025303E" w:rsidP="0025303E">
      <w:pPr>
        <w:shd w:val="clear" w:color="auto" w:fill="FFFFFF"/>
        <w:spacing w:after="56" w:line="240" w:lineRule="auto"/>
        <w:jc w:val="both"/>
        <w:rPr>
          <w:rFonts w:ascii="Arial" w:eastAsia="Times New Roman" w:hAnsi="Arial" w:cs="Arial"/>
          <w:color w:val="2F2F2F"/>
          <w:sz w:val="18"/>
          <w:szCs w:val="18"/>
          <w:lang w:eastAsia="es-MX"/>
        </w:rPr>
      </w:pPr>
      <w:r w:rsidRPr="0025303E">
        <w:rPr>
          <w:rFonts w:ascii="Arial" w:eastAsia="Times New Roman" w:hAnsi="Arial" w:cs="Arial"/>
          <w:color w:val="2F2F2F"/>
          <w:sz w:val="18"/>
          <w:szCs w:val="18"/>
          <w:lang w:eastAsia="es-MX"/>
        </w:rPr>
        <w:t>Todos los asuntos urgentes y no urgentes que se presenten de lunes a jueves de 8:30 a 14:30 horas serán turnados de forma aleatoria o relacionada, según sea procedente, entre los 2 juzgados de Distrito de Procesos Penales Federales con residencia en el reclusorio correspondiente.</w:t>
      </w:r>
    </w:p>
    <w:p w:rsidR="0025303E" w:rsidRPr="0025303E" w:rsidRDefault="0025303E" w:rsidP="0025303E">
      <w:pPr>
        <w:shd w:val="clear" w:color="auto" w:fill="FFFFFF"/>
        <w:spacing w:after="56" w:line="240" w:lineRule="auto"/>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t>...</w:t>
      </w:r>
    </w:p>
    <w:p w:rsidR="0025303E" w:rsidRPr="0025303E" w:rsidRDefault="0025303E" w:rsidP="0025303E">
      <w:pPr>
        <w:shd w:val="clear" w:color="auto" w:fill="FFFFFF"/>
        <w:spacing w:after="56" w:line="240" w:lineRule="auto"/>
        <w:jc w:val="both"/>
        <w:rPr>
          <w:rFonts w:ascii="Arial" w:eastAsia="Times New Roman" w:hAnsi="Arial" w:cs="Arial"/>
          <w:color w:val="2F2F2F"/>
          <w:sz w:val="18"/>
          <w:szCs w:val="18"/>
          <w:lang w:eastAsia="es-MX"/>
        </w:rPr>
      </w:pPr>
      <w:r w:rsidRPr="0025303E">
        <w:rPr>
          <w:rFonts w:ascii="Arial" w:eastAsia="Times New Roman" w:hAnsi="Arial" w:cs="Arial"/>
          <w:color w:val="2F2F2F"/>
          <w:sz w:val="18"/>
          <w:szCs w:val="18"/>
          <w:lang w:eastAsia="es-MX"/>
        </w:rPr>
        <w:t>En la primera semana la guardia se integrará por 1 Juzgado de Distrito, en la segunda por otro de ellos, y así sucesivamente.</w:t>
      </w:r>
    </w:p>
    <w:p w:rsidR="0025303E" w:rsidRPr="0025303E" w:rsidRDefault="0025303E" w:rsidP="0025303E">
      <w:pPr>
        <w:shd w:val="clear" w:color="auto" w:fill="FFFFFF"/>
        <w:spacing w:after="56" w:line="240" w:lineRule="auto"/>
        <w:jc w:val="both"/>
        <w:rPr>
          <w:rFonts w:ascii="Arial" w:eastAsia="Times New Roman" w:hAnsi="Arial" w:cs="Arial"/>
          <w:color w:val="2F2F2F"/>
          <w:sz w:val="18"/>
          <w:szCs w:val="18"/>
          <w:lang w:eastAsia="es-MX"/>
        </w:rPr>
      </w:pPr>
      <w:r w:rsidRPr="0025303E">
        <w:rPr>
          <w:rFonts w:ascii="Arial" w:eastAsia="Times New Roman" w:hAnsi="Arial" w:cs="Arial"/>
          <w:color w:val="2F2F2F"/>
          <w:sz w:val="18"/>
          <w:szCs w:val="18"/>
          <w:lang w:eastAsia="es-MX"/>
        </w:rPr>
        <w:t>Para los efectos del párrafo anterior, los Juzgados de Distrito seguirán el rol de guardias, establecido en el Acuerdo General 3/2022 del Pleno del Consejo de la Judicatura Federal.</w:t>
      </w:r>
    </w:p>
    <w:p w:rsidR="0025303E" w:rsidRPr="0025303E" w:rsidRDefault="0025303E" w:rsidP="0025303E">
      <w:pPr>
        <w:shd w:val="clear" w:color="auto" w:fill="FFFFFF"/>
        <w:spacing w:after="56" w:line="240" w:lineRule="auto"/>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t>...</w:t>
      </w:r>
    </w:p>
    <w:p w:rsidR="0025303E" w:rsidRPr="0025303E" w:rsidRDefault="0025303E" w:rsidP="0025303E">
      <w:pPr>
        <w:shd w:val="clear" w:color="auto" w:fill="FFFFFF"/>
        <w:spacing w:after="56" w:line="240" w:lineRule="auto"/>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t>I.</w:t>
      </w:r>
      <w:r w:rsidRPr="0025303E">
        <w:rPr>
          <w:rFonts w:ascii="Arial" w:eastAsia="Times New Roman" w:hAnsi="Arial" w:cs="Arial"/>
          <w:color w:val="2F2F2F"/>
          <w:sz w:val="18"/>
          <w:szCs w:val="18"/>
          <w:lang w:eastAsia="es-MX"/>
        </w:rPr>
        <w:t> a </w:t>
      </w:r>
      <w:r w:rsidRPr="0025303E">
        <w:rPr>
          <w:rFonts w:ascii="Arial" w:eastAsia="Times New Roman" w:hAnsi="Arial" w:cs="Arial"/>
          <w:b/>
          <w:bCs/>
          <w:color w:val="2F2F2F"/>
          <w:sz w:val="18"/>
          <w:szCs w:val="18"/>
          <w:lang w:eastAsia="es-MX"/>
        </w:rPr>
        <w:t>III. ...</w:t>
      </w:r>
    </w:p>
    <w:p w:rsidR="0025303E" w:rsidRPr="0025303E" w:rsidRDefault="0025303E" w:rsidP="0025303E">
      <w:pPr>
        <w:shd w:val="clear" w:color="auto" w:fill="FFFFFF"/>
        <w:spacing w:after="56" w:line="240" w:lineRule="auto"/>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t>...</w:t>
      </w:r>
    </w:p>
    <w:p w:rsidR="0025303E" w:rsidRPr="0025303E" w:rsidRDefault="0025303E" w:rsidP="0025303E">
      <w:pPr>
        <w:shd w:val="clear" w:color="auto" w:fill="FFFFFF"/>
        <w:spacing w:after="56" w:line="240" w:lineRule="auto"/>
        <w:jc w:val="both"/>
        <w:rPr>
          <w:rFonts w:ascii="Arial" w:eastAsia="Times New Roman" w:hAnsi="Arial" w:cs="Arial"/>
          <w:color w:val="2F2F2F"/>
          <w:sz w:val="18"/>
          <w:szCs w:val="18"/>
          <w:lang w:eastAsia="es-MX"/>
        </w:rPr>
      </w:pPr>
      <w:r w:rsidRPr="0025303E">
        <w:rPr>
          <w:rFonts w:ascii="Arial" w:eastAsia="Times New Roman" w:hAnsi="Arial" w:cs="Arial"/>
          <w:color w:val="2F2F2F"/>
          <w:sz w:val="18"/>
          <w:szCs w:val="18"/>
          <w:lang w:eastAsia="es-MX"/>
        </w:rPr>
        <w:t>Si no son asuntos urgentes, esperará al día hábil siguiente para remitirlos a la Oficina de Correspondencia Común, donde se turnarán de forma aleatoria o relacionada, según sea procedente, entre los 2 juzgados del reclusorio."</w:t>
      </w:r>
    </w:p>
    <w:p w:rsidR="0025303E" w:rsidRPr="0025303E" w:rsidRDefault="0025303E" w:rsidP="0025303E">
      <w:pPr>
        <w:shd w:val="clear" w:color="auto" w:fill="FFFFFF"/>
        <w:spacing w:after="56" w:line="240" w:lineRule="auto"/>
        <w:jc w:val="center"/>
        <w:rPr>
          <w:rFonts w:ascii="Times New Roman" w:eastAsia="Times New Roman" w:hAnsi="Times New Roman" w:cs="Times New Roman"/>
          <w:b/>
          <w:bCs/>
          <w:color w:val="2F2F2F"/>
          <w:sz w:val="18"/>
          <w:szCs w:val="18"/>
          <w:lang w:eastAsia="es-MX"/>
        </w:rPr>
      </w:pPr>
      <w:r w:rsidRPr="0025303E">
        <w:rPr>
          <w:rFonts w:ascii="Times" w:eastAsia="Times New Roman" w:hAnsi="Times" w:cs="Times"/>
          <w:b/>
          <w:bCs/>
          <w:color w:val="2F2F2F"/>
          <w:sz w:val="18"/>
          <w:szCs w:val="18"/>
          <w:lang w:eastAsia="es-MX"/>
        </w:rPr>
        <w:t>TRANSITORIOS</w:t>
      </w:r>
    </w:p>
    <w:p w:rsidR="0025303E" w:rsidRPr="0025303E" w:rsidRDefault="0025303E" w:rsidP="0025303E">
      <w:pPr>
        <w:shd w:val="clear" w:color="auto" w:fill="FFFFFF"/>
        <w:spacing w:after="56"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color w:val="2F2F2F"/>
          <w:sz w:val="18"/>
          <w:szCs w:val="18"/>
          <w:lang w:eastAsia="es-MX"/>
        </w:rPr>
        <w:t> </w:t>
      </w:r>
    </w:p>
    <w:p w:rsidR="0025303E" w:rsidRPr="0025303E" w:rsidRDefault="0025303E" w:rsidP="0025303E">
      <w:pPr>
        <w:shd w:val="clear" w:color="auto" w:fill="FFFFFF"/>
        <w:spacing w:after="56"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t>PRIMERO.</w:t>
      </w:r>
      <w:r w:rsidRPr="0025303E">
        <w:rPr>
          <w:rFonts w:ascii="Arial" w:eastAsia="Times New Roman" w:hAnsi="Arial" w:cs="Arial"/>
          <w:color w:val="2F2F2F"/>
          <w:sz w:val="18"/>
          <w:szCs w:val="18"/>
          <w:lang w:eastAsia="es-MX"/>
        </w:rPr>
        <w:t> El presente Acuerdo entrará en vigor el día de su aprobación.</w:t>
      </w:r>
    </w:p>
    <w:p w:rsidR="0025303E" w:rsidRPr="0025303E" w:rsidRDefault="0025303E" w:rsidP="0025303E">
      <w:pPr>
        <w:shd w:val="clear" w:color="auto" w:fill="FFFFFF"/>
        <w:spacing w:after="56"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lastRenderedPageBreak/>
        <w:t>SEGUNDO.</w:t>
      </w:r>
      <w:r w:rsidRPr="0025303E">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25303E" w:rsidRPr="0025303E" w:rsidRDefault="0025303E" w:rsidP="0025303E">
      <w:pPr>
        <w:shd w:val="clear" w:color="auto" w:fill="FFFFFF"/>
        <w:spacing w:after="56"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t>TERCERO.</w:t>
      </w:r>
      <w:r w:rsidRPr="0025303E">
        <w:rPr>
          <w:rFonts w:ascii="Arial" w:eastAsia="Times New Roman" w:hAnsi="Arial" w:cs="Arial"/>
          <w:color w:val="2F2F2F"/>
          <w:sz w:val="18"/>
          <w:szCs w:val="18"/>
          <w:lang w:eastAsia="es-MX"/>
        </w:rPr>
        <w:t> Las Secretarías Ejecutivas de Administración y Creación de Nuevos Órganos y la Dirección General de Gestión Judicial llevarán a cabo las acciones necesarias para la ejecución del presente Acuerdo.</w:t>
      </w:r>
    </w:p>
    <w:p w:rsidR="0025303E" w:rsidRPr="0025303E" w:rsidRDefault="0025303E" w:rsidP="0025303E">
      <w:pPr>
        <w:shd w:val="clear" w:color="auto" w:fill="FFFFFF"/>
        <w:spacing w:after="56"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t>CUARTO.</w:t>
      </w:r>
      <w:r w:rsidRPr="0025303E">
        <w:rPr>
          <w:rFonts w:ascii="Arial" w:eastAsia="Times New Roman" w:hAnsi="Arial" w:cs="Arial"/>
          <w:color w:val="2F2F2F"/>
          <w:sz w:val="18"/>
          <w:szCs w:val="18"/>
          <w:lang w:eastAsia="es-MX"/>
        </w:rPr>
        <w:t> El Instituto Federal de Defensoría Pública, en el ámbito de su competencia, adoptará las medidas necesarias que se relacionen con el cumplimiento de este Acuerdo.</w:t>
      </w:r>
    </w:p>
    <w:p w:rsidR="0025303E" w:rsidRPr="0025303E" w:rsidRDefault="0025303E" w:rsidP="0025303E">
      <w:pPr>
        <w:shd w:val="clear" w:color="auto" w:fill="FFFFFF"/>
        <w:spacing w:after="56" w:line="240" w:lineRule="auto"/>
        <w:ind w:firstLine="288"/>
        <w:jc w:val="both"/>
        <w:rPr>
          <w:rFonts w:ascii="Arial" w:eastAsia="Times New Roman" w:hAnsi="Arial" w:cs="Arial"/>
          <w:color w:val="2F2F2F"/>
          <w:sz w:val="18"/>
          <w:szCs w:val="18"/>
          <w:lang w:eastAsia="es-MX"/>
        </w:rPr>
      </w:pPr>
      <w:r w:rsidRPr="0025303E">
        <w:rPr>
          <w:rFonts w:ascii="Arial" w:eastAsia="Times New Roman" w:hAnsi="Arial" w:cs="Arial"/>
          <w:b/>
          <w:bCs/>
          <w:color w:val="2F2F2F"/>
          <w:sz w:val="18"/>
          <w:szCs w:val="18"/>
          <w:lang w:eastAsia="es-MX"/>
        </w:rPr>
        <w:t>QUINTO.</w:t>
      </w:r>
      <w:r w:rsidRPr="0025303E">
        <w:rPr>
          <w:rFonts w:ascii="Arial" w:eastAsia="Times New Roman" w:hAnsi="Arial" w:cs="Arial"/>
          <w:color w:val="2F2F2F"/>
          <w:sz w:val="18"/>
          <w:szCs w:val="18"/>
          <w:lang w:eastAsia="es-MX"/>
        </w:rPr>
        <w:t> Las Oficinas de Correspondencia Común que dan servicio a los órganos que concluyen funciones fijarán en un lugar visible un aviso que contenga el origen y destino de los asuntos reasignados, para consulta de las personas interesadas.</w:t>
      </w:r>
    </w:p>
    <w:p w:rsidR="0025303E" w:rsidRPr="0025303E" w:rsidRDefault="0025303E" w:rsidP="0025303E">
      <w:pPr>
        <w:shd w:val="clear" w:color="auto" w:fill="FFFFFF"/>
        <w:spacing w:after="56" w:line="240" w:lineRule="auto"/>
        <w:ind w:firstLine="288"/>
        <w:jc w:val="both"/>
        <w:rPr>
          <w:rFonts w:ascii="Arial" w:eastAsia="Times New Roman" w:hAnsi="Arial" w:cs="Arial"/>
          <w:color w:val="2F2F2F"/>
          <w:sz w:val="16"/>
          <w:szCs w:val="16"/>
          <w:lang w:eastAsia="es-MX"/>
        </w:rPr>
      </w:pPr>
      <w:r w:rsidRPr="0025303E">
        <w:rPr>
          <w:rFonts w:ascii="Arial" w:eastAsia="Times New Roman" w:hAnsi="Arial" w:cs="Arial"/>
          <w:color w:val="2F2F2F"/>
          <w:sz w:val="16"/>
          <w:szCs w:val="16"/>
          <w:lang w:eastAsia="es-MX"/>
        </w:rPr>
        <w:t>EL LICENCIADO </w:t>
      </w:r>
      <w:r w:rsidRPr="0025303E">
        <w:rPr>
          <w:rFonts w:ascii="Arial" w:eastAsia="Times New Roman" w:hAnsi="Arial" w:cs="Arial"/>
          <w:b/>
          <w:bCs/>
          <w:color w:val="2F2F2F"/>
          <w:sz w:val="16"/>
          <w:szCs w:val="16"/>
          <w:lang w:eastAsia="es-MX"/>
        </w:rPr>
        <w:t>ARTURO GUERRERO ZAZUETA</w:t>
      </w:r>
      <w:r w:rsidRPr="0025303E">
        <w:rPr>
          <w:rFonts w:ascii="Arial" w:eastAsia="Times New Roman" w:hAnsi="Arial" w:cs="Arial"/>
          <w:color w:val="2F2F2F"/>
          <w:sz w:val="16"/>
          <w:szCs w:val="16"/>
          <w:lang w:eastAsia="es-MX"/>
        </w:rPr>
        <w:t xml:space="preserve">, SECRETARIO EJECUTIVO DEL PLENO DEL CONSEJO DE LA JUDICATURA FEDERAL, CERTIFICA: Que este Acuerdo General 3/2022, del Pleno del Consejo de la Judicatura Federal, relativo a la conclusión de funciones de los Juzgados Tercero, Noveno y Decimosegundo de Distrito de Procesos Penales Federales en la Ciudad de México, con sede en los reclusorios Norte, Sur y Oriente respectivamente; la exclusión de turno de nuevos asuntos de los citados órganos jurisdiccionales; así como las reglas de turno, sistema de recepción y distribución de asuntos entre los juzgados de Distrito en la materia y sedes indicadas;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 así como el diverso que establece las disposiciones en materia de actividad administrativa de los órganos jurisdiccionales, fue aprobado por el Pleno del propio Consejo, en sesión ordinaria de 12 de enero de 2022, por unanimidad de votos de los señores Consejeros: Presidente Ministro Arturo Zaldívar Lelo de Larrea, Bernardo </w:t>
      </w:r>
      <w:proofErr w:type="spellStart"/>
      <w:r w:rsidRPr="0025303E">
        <w:rPr>
          <w:rFonts w:ascii="Arial" w:eastAsia="Times New Roman" w:hAnsi="Arial" w:cs="Arial"/>
          <w:color w:val="2F2F2F"/>
          <w:sz w:val="16"/>
          <w:szCs w:val="16"/>
          <w:lang w:eastAsia="es-MX"/>
        </w:rPr>
        <w:t>Bátiz</w:t>
      </w:r>
      <w:proofErr w:type="spellEnd"/>
      <w:r w:rsidRPr="0025303E">
        <w:rPr>
          <w:rFonts w:ascii="Arial" w:eastAsia="Times New Roman" w:hAnsi="Arial" w:cs="Arial"/>
          <w:color w:val="2F2F2F"/>
          <w:sz w:val="16"/>
          <w:szCs w:val="16"/>
          <w:lang w:eastAsia="es-MX"/>
        </w:rPr>
        <w:t xml:space="preserve"> Vázquez, Eva Verónica de </w:t>
      </w:r>
      <w:proofErr w:type="spellStart"/>
      <w:r w:rsidRPr="0025303E">
        <w:rPr>
          <w:rFonts w:ascii="Arial" w:eastAsia="Times New Roman" w:hAnsi="Arial" w:cs="Arial"/>
          <w:color w:val="2F2F2F"/>
          <w:sz w:val="16"/>
          <w:szCs w:val="16"/>
          <w:lang w:eastAsia="es-MX"/>
        </w:rPr>
        <w:t>Gyvés</w:t>
      </w:r>
      <w:proofErr w:type="spellEnd"/>
      <w:r w:rsidRPr="0025303E">
        <w:rPr>
          <w:rFonts w:ascii="Arial" w:eastAsia="Times New Roman" w:hAnsi="Arial" w:cs="Arial"/>
          <w:color w:val="2F2F2F"/>
          <w:sz w:val="16"/>
          <w:szCs w:val="16"/>
          <w:lang w:eastAsia="es-MX"/>
        </w:rPr>
        <w:t xml:space="preserve"> Zárate, Alejandro Sergio González Bernabé y Sergio Javier Molina Martínez.- Ciudad de México, a 31 de enero de 2022.- Conste.- Rúbrica.</w:t>
      </w:r>
    </w:p>
    <w:sectPr w:rsidR="0025303E" w:rsidRPr="002530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03E"/>
    <w:rsid w:val="0025303E"/>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0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0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806907">
      <w:bodyDiv w:val="1"/>
      <w:marLeft w:val="0"/>
      <w:marRight w:val="0"/>
      <w:marTop w:val="0"/>
      <w:marBottom w:val="0"/>
      <w:divBdr>
        <w:top w:val="none" w:sz="0" w:space="0" w:color="auto"/>
        <w:left w:val="none" w:sz="0" w:space="0" w:color="auto"/>
        <w:bottom w:val="none" w:sz="0" w:space="0" w:color="auto"/>
        <w:right w:val="none" w:sz="0" w:space="0" w:color="auto"/>
      </w:divBdr>
      <w:divsChild>
        <w:div w:id="1006321266">
          <w:marLeft w:val="0"/>
          <w:marRight w:val="0"/>
          <w:marTop w:val="0"/>
          <w:marBottom w:val="72"/>
          <w:divBdr>
            <w:top w:val="none" w:sz="0" w:space="0" w:color="auto"/>
            <w:left w:val="none" w:sz="0" w:space="0" w:color="auto"/>
            <w:bottom w:val="none" w:sz="0" w:space="0" w:color="auto"/>
            <w:right w:val="none" w:sz="0" w:space="0" w:color="auto"/>
          </w:divBdr>
        </w:div>
        <w:div w:id="841821264">
          <w:marLeft w:val="0"/>
          <w:marRight w:val="0"/>
          <w:marTop w:val="0"/>
          <w:marBottom w:val="72"/>
          <w:divBdr>
            <w:top w:val="none" w:sz="0" w:space="0" w:color="auto"/>
            <w:left w:val="none" w:sz="0" w:space="0" w:color="auto"/>
            <w:bottom w:val="none" w:sz="0" w:space="0" w:color="auto"/>
            <w:right w:val="none" w:sz="0" w:space="0" w:color="auto"/>
          </w:divBdr>
        </w:div>
        <w:div w:id="443547910">
          <w:marLeft w:val="0"/>
          <w:marRight w:val="0"/>
          <w:marTop w:val="0"/>
          <w:marBottom w:val="72"/>
          <w:divBdr>
            <w:top w:val="none" w:sz="0" w:space="0" w:color="auto"/>
            <w:left w:val="none" w:sz="0" w:space="0" w:color="auto"/>
            <w:bottom w:val="none" w:sz="0" w:space="0" w:color="auto"/>
            <w:right w:val="none" w:sz="0" w:space="0" w:color="auto"/>
          </w:divBdr>
        </w:div>
        <w:div w:id="1116944481">
          <w:marLeft w:val="0"/>
          <w:marRight w:val="0"/>
          <w:marTop w:val="0"/>
          <w:marBottom w:val="72"/>
          <w:divBdr>
            <w:top w:val="none" w:sz="0" w:space="0" w:color="auto"/>
            <w:left w:val="none" w:sz="0" w:space="0" w:color="auto"/>
            <w:bottom w:val="none" w:sz="0" w:space="0" w:color="auto"/>
            <w:right w:val="none" w:sz="0" w:space="0" w:color="auto"/>
          </w:divBdr>
        </w:div>
        <w:div w:id="36396735">
          <w:marLeft w:val="0"/>
          <w:marRight w:val="0"/>
          <w:marTop w:val="0"/>
          <w:marBottom w:val="72"/>
          <w:divBdr>
            <w:top w:val="none" w:sz="0" w:space="0" w:color="auto"/>
            <w:left w:val="none" w:sz="0" w:space="0" w:color="auto"/>
            <w:bottom w:val="none" w:sz="0" w:space="0" w:color="auto"/>
            <w:right w:val="none" w:sz="0" w:space="0" w:color="auto"/>
          </w:divBdr>
        </w:div>
        <w:div w:id="1799255837">
          <w:marLeft w:val="0"/>
          <w:marRight w:val="0"/>
          <w:marTop w:val="0"/>
          <w:marBottom w:val="72"/>
          <w:divBdr>
            <w:top w:val="none" w:sz="0" w:space="0" w:color="auto"/>
            <w:left w:val="none" w:sz="0" w:space="0" w:color="auto"/>
            <w:bottom w:val="none" w:sz="0" w:space="0" w:color="auto"/>
            <w:right w:val="none" w:sz="0" w:space="0" w:color="auto"/>
          </w:divBdr>
        </w:div>
        <w:div w:id="1071731661">
          <w:marLeft w:val="0"/>
          <w:marRight w:val="0"/>
          <w:marTop w:val="0"/>
          <w:marBottom w:val="72"/>
          <w:divBdr>
            <w:top w:val="none" w:sz="0" w:space="0" w:color="auto"/>
            <w:left w:val="none" w:sz="0" w:space="0" w:color="auto"/>
            <w:bottom w:val="none" w:sz="0" w:space="0" w:color="auto"/>
            <w:right w:val="none" w:sz="0" w:space="0" w:color="auto"/>
          </w:divBdr>
        </w:div>
        <w:div w:id="89357076">
          <w:marLeft w:val="0"/>
          <w:marRight w:val="0"/>
          <w:marTop w:val="0"/>
          <w:marBottom w:val="72"/>
          <w:divBdr>
            <w:top w:val="none" w:sz="0" w:space="0" w:color="auto"/>
            <w:left w:val="none" w:sz="0" w:space="0" w:color="auto"/>
            <w:bottom w:val="none" w:sz="0" w:space="0" w:color="auto"/>
            <w:right w:val="none" w:sz="0" w:space="0" w:color="auto"/>
          </w:divBdr>
        </w:div>
        <w:div w:id="1211839287">
          <w:marLeft w:val="0"/>
          <w:marRight w:val="0"/>
          <w:marTop w:val="0"/>
          <w:marBottom w:val="72"/>
          <w:divBdr>
            <w:top w:val="none" w:sz="0" w:space="0" w:color="auto"/>
            <w:left w:val="none" w:sz="0" w:space="0" w:color="auto"/>
            <w:bottom w:val="none" w:sz="0" w:space="0" w:color="auto"/>
            <w:right w:val="none" w:sz="0" w:space="0" w:color="auto"/>
          </w:divBdr>
        </w:div>
        <w:div w:id="1741051874">
          <w:marLeft w:val="0"/>
          <w:marRight w:val="0"/>
          <w:marTop w:val="0"/>
          <w:marBottom w:val="72"/>
          <w:divBdr>
            <w:top w:val="none" w:sz="0" w:space="0" w:color="auto"/>
            <w:left w:val="none" w:sz="0" w:space="0" w:color="auto"/>
            <w:bottom w:val="none" w:sz="0" w:space="0" w:color="auto"/>
            <w:right w:val="none" w:sz="0" w:space="0" w:color="auto"/>
          </w:divBdr>
        </w:div>
        <w:div w:id="730543119">
          <w:marLeft w:val="0"/>
          <w:marRight w:val="0"/>
          <w:marTop w:val="0"/>
          <w:marBottom w:val="72"/>
          <w:divBdr>
            <w:top w:val="none" w:sz="0" w:space="0" w:color="auto"/>
            <w:left w:val="none" w:sz="0" w:space="0" w:color="auto"/>
            <w:bottom w:val="none" w:sz="0" w:space="0" w:color="auto"/>
            <w:right w:val="none" w:sz="0" w:space="0" w:color="auto"/>
          </w:divBdr>
        </w:div>
        <w:div w:id="1074400501">
          <w:marLeft w:val="0"/>
          <w:marRight w:val="0"/>
          <w:marTop w:val="0"/>
          <w:marBottom w:val="72"/>
          <w:divBdr>
            <w:top w:val="none" w:sz="0" w:space="0" w:color="auto"/>
            <w:left w:val="none" w:sz="0" w:space="0" w:color="auto"/>
            <w:bottom w:val="none" w:sz="0" w:space="0" w:color="auto"/>
            <w:right w:val="none" w:sz="0" w:space="0" w:color="auto"/>
          </w:divBdr>
        </w:div>
        <w:div w:id="408381287">
          <w:marLeft w:val="0"/>
          <w:marRight w:val="0"/>
          <w:marTop w:val="0"/>
          <w:marBottom w:val="101"/>
          <w:divBdr>
            <w:top w:val="none" w:sz="0" w:space="0" w:color="auto"/>
            <w:left w:val="none" w:sz="0" w:space="0" w:color="auto"/>
            <w:bottom w:val="none" w:sz="0" w:space="0" w:color="auto"/>
            <w:right w:val="none" w:sz="0" w:space="0" w:color="auto"/>
          </w:divBdr>
        </w:div>
        <w:div w:id="1849951200">
          <w:marLeft w:val="0"/>
          <w:marRight w:val="0"/>
          <w:marTop w:val="0"/>
          <w:marBottom w:val="101"/>
          <w:divBdr>
            <w:top w:val="none" w:sz="0" w:space="0" w:color="auto"/>
            <w:left w:val="none" w:sz="0" w:space="0" w:color="auto"/>
            <w:bottom w:val="none" w:sz="0" w:space="0" w:color="auto"/>
            <w:right w:val="none" w:sz="0" w:space="0" w:color="auto"/>
          </w:divBdr>
        </w:div>
        <w:div w:id="1130132182">
          <w:marLeft w:val="0"/>
          <w:marRight w:val="0"/>
          <w:marTop w:val="0"/>
          <w:marBottom w:val="101"/>
          <w:divBdr>
            <w:top w:val="none" w:sz="0" w:space="0" w:color="auto"/>
            <w:left w:val="none" w:sz="0" w:space="0" w:color="auto"/>
            <w:bottom w:val="none" w:sz="0" w:space="0" w:color="auto"/>
            <w:right w:val="none" w:sz="0" w:space="0" w:color="auto"/>
          </w:divBdr>
        </w:div>
        <w:div w:id="841817902">
          <w:marLeft w:val="0"/>
          <w:marRight w:val="0"/>
          <w:marTop w:val="0"/>
          <w:marBottom w:val="101"/>
          <w:divBdr>
            <w:top w:val="none" w:sz="0" w:space="0" w:color="auto"/>
            <w:left w:val="none" w:sz="0" w:space="0" w:color="auto"/>
            <w:bottom w:val="none" w:sz="0" w:space="0" w:color="auto"/>
            <w:right w:val="none" w:sz="0" w:space="0" w:color="auto"/>
          </w:divBdr>
        </w:div>
        <w:div w:id="1207638586">
          <w:marLeft w:val="0"/>
          <w:marRight w:val="0"/>
          <w:marTop w:val="0"/>
          <w:marBottom w:val="101"/>
          <w:divBdr>
            <w:top w:val="none" w:sz="0" w:space="0" w:color="auto"/>
            <w:left w:val="none" w:sz="0" w:space="0" w:color="auto"/>
            <w:bottom w:val="none" w:sz="0" w:space="0" w:color="auto"/>
            <w:right w:val="none" w:sz="0" w:space="0" w:color="auto"/>
          </w:divBdr>
        </w:div>
        <w:div w:id="896552147">
          <w:marLeft w:val="0"/>
          <w:marRight w:val="0"/>
          <w:marTop w:val="0"/>
          <w:marBottom w:val="101"/>
          <w:divBdr>
            <w:top w:val="none" w:sz="0" w:space="0" w:color="auto"/>
            <w:left w:val="none" w:sz="0" w:space="0" w:color="auto"/>
            <w:bottom w:val="none" w:sz="0" w:space="0" w:color="auto"/>
            <w:right w:val="none" w:sz="0" w:space="0" w:color="auto"/>
          </w:divBdr>
        </w:div>
        <w:div w:id="1805852506">
          <w:marLeft w:val="0"/>
          <w:marRight w:val="0"/>
          <w:marTop w:val="0"/>
          <w:marBottom w:val="101"/>
          <w:divBdr>
            <w:top w:val="none" w:sz="0" w:space="0" w:color="auto"/>
            <w:left w:val="none" w:sz="0" w:space="0" w:color="auto"/>
            <w:bottom w:val="none" w:sz="0" w:space="0" w:color="auto"/>
            <w:right w:val="none" w:sz="0" w:space="0" w:color="auto"/>
          </w:divBdr>
        </w:div>
        <w:div w:id="1040321806">
          <w:marLeft w:val="0"/>
          <w:marRight w:val="0"/>
          <w:marTop w:val="0"/>
          <w:marBottom w:val="101"/>
          <w:divBdr>
            <w:top w:val="none" w:sz="0" w:space="0" w:color="auto"/>
            <w:left w:val="none" w:sz="0" w:space="0" w:color="auto"/>
            <w:bottom w:val="none" w:sz="0" w:space="0" w:color="auto"/>
            <w:right w:val="none" w:sz="0" w:space="0" w:color="auto"/>
          </w:divBdr>
        </w:div>
        <w:div w:id="1575624790">
          <w:marLeft w:val="0"/>
          <w:marRight w:val="0"/>
          <w:marTop w:val="0"/>
          <w:marBottom w:val="101"/>
          <w:divBdr>
            <w:top w:val="none" w:sz="0" w:space="0" w:color="auto"/>
            <w:left w:val="none" w:sz="0" w:space="0" w:color="auto"/>
            <w:bottom w:val="none" w:sz="0" w:space="0" w:color="auto"/>
            <w:right w:val="none" w:sz="0" w:space="0" w:color="auto"/>
          </w:divBdr>
        </w:div>
        <w:div w:id="424234267">
          <w:marLeft w:val="0"/>
          <w:marRight w:val="0"/>
          <w:marTop w:val="0"/>
          <w:marBottom w:val="101"/>
          <w:divBdr>
            <w:top w:val="none" w:sz="0" w:space="0" w:color="auto"/>
            <w:left w:val="none" w:sz="0" w:space="0" w:color="auto"/>
            <w:bottom w:val="none" w:sz="0" w:space="0" w:color="auto"/>
            <w:right w:val="none" w:sz="0" w:space="0" w:color="auto"/>
          </w:divBdr>
        </w:div>
        <w:div w:id="589314854">
          <w:marLeft w:val="0"/>
          <w:marRight w:val="0"/>
          <w:marTop w:val="0"/>
          <w:marBottom w:val="101"/>
          <w:divBdr>
            <w:top w:val="none" w:sz="0" w:space="0" w:color="auto"/>
            <w:left w:val="none" w:sz="0" w:space="0" w:color="auto"/>
            <w:bottom w:val="none" w:sz="0" w:space="0" w:color="auto"/>
            <w:right w:val="none" w:sz="0" w:space="0" w:color="auto"/>
          </w:divBdr>
        </w:div>
        <w:div w:id="910702373">
          <w:marLeft w:val="0"/>
          <w:marRight w:val="0"/>
          <w:marTop w:val="0"/>
          <w:marBottom w:val="101"/>
          <w:divBdr>
            <w:top w:val="none" w:sz="0" w:space="0" w:color="auto"/>
            <w:left w:val="none" w:sz="0" w:space="0" w:color="auto"/>
            <w:bottom w:val="none" w:sz="0" w:space="0" w:color="auto"/>
            <w:right w:val="none" w:sz="0" w:space="0" w:color="auto"/>
          </w:divBdr>
        </w:div>
        <w:div w:id="253976365">
          <w:marLeft w:val="0"/>
          <w:marRight w:val="0"/>
          <w:marTop w:val="0"/>
          <w:marBottom w:val="101"/>
          <w:divBdr>
            <w:top w:val="none" w:sz="0" w:space="0" w:color="auto"/>
            <w:left w:val="none" w:sz="0" w:space="0" w:color="auto"/>
            <w:bottom w:val="none" w:sz="0" w:space="0" w:color="auto"/>
            <w:right w:val="none" w:sz="0" w:space="0" w:color="auto"/>
          </w:divBdr>
        </w:div>
        <w:div w:id="1702393396">
          <w:marLeft w:val="0"/>
          <w:marRight w:val="0"/>
          <w:marTop w:val="0"/>
          <w:marBottom w:val="101"/>
          <w:divBdr>
            <w:top w:val="none" w:sz="0" w:space="0" w:color="auto"/>
            <w:left w:val="none" w:sz="0" w:space="0" w:color="auto"/>
            <w:bottom w:val="none" w:sz="0" w:space="0" w:color="auto"/>
            <w:right w:val="none" w:sz="0" w:space="0" w:color="auto"/>
          </w:divBdr>
        </w:div>
        <w:div w:id="1466118505">
          <w:marLeft w:val="0"/>
          <w:marRight w:val="0"/>
          <w:marTop w:val="0"/>
          <w:marBottom w:val="101"/>
          <w:divBdr>
            <w:top w:val="none" w:sz="0" w:space="0" w:color="auto"/>
            <w:left w:val="none" w:sz="0" w:space="0" w:color="auto"/>
            <w:bottom w:val="none" w:sz="0" w:space="0" w:color="auto"/>
            <w:right w:val="none" w:sz="0" w:space="0" w:color="auto"/>
          </w:divBdr>
        </w:div>
        <w:div w:id="237907636">
          <w:marLeft w:val="0"/>
          <w:marRight w:val="0"/>
          <w:marTop w:val="0"/>
          <w:marBottom w:val="101"/>
          <w:divBdr>
            <w:top w:val="none" w:sz="0" w:space="0" w:color="auto"/>
            <w:left w:val="none" w:sz="0" w:space="0" w:color="auto"/>
            <w:bottom w:val="none" w:sz="0" w:space="0" w:color="auto"/>
            <w:right w:val="none" w:sz="0" w:space="0" w:color="auto"/>
          </w:divBdr>
        </w:div>
        <w:div w:id="1136488995">
          <w:marLeft w:val="0"/>
          <w:marRight w:val="0"/>
          <w:marTop w:val="40"/>
          <w:marBottom w:val="40"/>
          <w:divBdr>
            <w:top w:val="none" w:sz="0" w:space="0" w:color="auto"/>
            <w:left w:val="none" w:sz="0" w:space="0" w:color="auto"/>
            <w:bottom w:val="none" w:sz="0" w:space="0" w:color="auto"/>
            <w:right w:val="none" w:sz="0" w:space="0" w:color="auto"/>
          </w:divBdr>
        </w:div>
        <w:div w:id="1620839002">
          <w:marLeft w:val="0"/>
          <w:marRight w:val="0"/>
          <w:marTop w:val="40"/>
          <w:marBottom w:val="40"/>
          <w:divBdr>
            <w:top w:val="none" w:sz="0" w:space="0" w:color="auto"/>
            <w:left w:val="none" w:sz="0" w:space="0" w:color="auto"/>
            <w:bottom w:val="none" w:sz="0" w:space="0" w:color="auto"/>
            <w:right w:val="none" w:sz="0" w:space="0" w:color="auto"/>
          </w:divBdr>
        </w:div>
        <w:div w:id="898782182">
          <w:marLeft w:val="0"/>
          <w:marRight w:val="0"/>
          <w:marTop w:val="40"/>
          <w:marBottom w:val="40"/>
          <w:divBdr>
            <w:top w:val="none" w:sz="0" w:space="0" w:color="auto"/>
            <w:left w:val="none" w:sz="0" w:space="0" w:color="auto"/>
            <w:bottom w:val="none" w:sz="0" w:space="0" w:color="auto"/>
            <w:right w:val="none" w:sz="0" w:space="0" w:color="auto"/>
          </w:divBdr>
        </w:div>
        <w:div w:id="1159923666">
          <w:marLeft w:val="0"/>
          <w:marRight w:val="0"/>
          <w:marTop w:val="40"/>
          <w:marBottom w:val="40"/>
          <w:divBdr>
            <w:top w:val="none" w:sz="0" w:space="0" w:color="auto"/>
            <w:left w:val="none" w:sz="0" w:space="0" w:color="auto"/>
            <w:bottom w:val="none" w:sz="0" w:space="0" w:color="auto"/>
            <w:right w:val="none" w:sz="0" w:space="0" w:color="auto"/>
          </w:divBdr>
        </w:div>
        <w:div w:id="214589657">
          <w:marLeft w:val="0"/>
          <w:marRight w:val="0"/>
          <w:marTop w:val="40"/>
          <w:marBottom w:val="40"/>
          <w:divBdr>
            <w:top w:val="none" w:sz="0" w:space="0" w:color="auto"/>
            <w:left w:val="none" w:sz="0" w:space="0" w:color="auto"/>
            <w:bottom w:val="none" w:sz="0" w:space="0" w:color="auto"/>
            <w:right w:val="none" w:sz="0" w:space="0" w:color="auto"/>
          </w:divBdr>
        </w:div>
        <w:div w:id="2143226161">
          <w:marLeft w:val="0"/>
          <w:marRight w:val="0"/>
          <w:marTop w:val="40"/>
          <w:marBottom w:val="40"/>
          <w:divBdr>
            <w:top w:val="none" w:sz="0" w:space="0" w:color="auto"/>
            <w:left w:val="none" w:sz="0" w:space="0" w:color="auto"/>
            <w:bottom w:val="none" w:sz="0" w:space="0" w:color="auto"/>
            <w:right w:val="none" w:sz="0" w:space="0" w:color="auto"/>
          </w:divBdr>
        </w:div>
        <w:div w:id="891426167">
          <w:marLeft w:val="0"/>
          <w:marRight w:val="0"/>
          <w:marTop w:val="40"/>
          <w:marBottom w:val="40"/>
          <w:divBdr>
            <w:top w:val="none" w:sz="0" w:space="0" w:color="auto"/>
            <w:left w:val="none" w:sz="0" w:space="0" w:color="auto"/>
            <w:bottom w:val="none" w:sz="0" w:space="0" w:color="auto"/>
            <w:right w:val="none" w:sz="0" w:space="0" w:color="auto"/>
          </w:divBdr>
        </w:div>
        <w:div w:id="237180988">
          <w:marLeft w:val="0"/>
          <w:marRight w:val="0"/>
          <w:marTop w:val="40"/>
          <w:marBottom w:val="40"/>
          <w:divBdr>
            <w:top w:val="none" w:sz="0" w:space="0" w:color="auto"/>
            <w:left w:val="none" w:sz="0" w:space="0" w:color="auto"/>
            <w:bottom w:val="none" w:sz="0" w:space="0" w:color="auto"/>
            <w:right w:val="none" w:sz="0" w:space="0" w:color="auto"/>
          </w:divBdr>
        </w:div>
        <w:div w:id="1014264615">
          <w:marLeft w:val="0"/>
          <w:marRight w:val="0"/>
          <w:marTop w:val="40"/>
          <w:marBottom w:val="40"/>
          <w:divBdr>
            <w:top w:val="none" w:sz="0" w:space="0" w:color="auto"/>
            <w:left w:val="none" w:sz="0" w:space="0" w:color="auto"/>
            <w:bottom w:val="none" w:sz="0" w:space="0" w:color="auto"/>
            <w:right w:val="none" w:sz="0" w:space="0" w:color="auto"/>
          </w:divBdr>
        </w:div>
        <w:div w:id="1071006547">
          <w:marLeft w:val="0"/>
          <w:marRight w:val="0"/>
          <w:marTop w:val="40"/>
          <w:marBottom w:val="40"/>
          <w:divBdr>
            <w:top w:val="none" w:sz="0" w:space="0" w:color="auto"/>
            <w:left w:val="none" w:sz="0" w:space="0" w:color="auto"/>
            <w:bottom w:val="none" w:sz="0" w:space="0" w:color="auto"/>
            <w:right w:val="none" w:sz="0" w:space="0" w:color="auto"/>
          </w:divBdr>
        </w:div>
        <w:div w:id="1688366207">
          <w:marLeft w:val="0"/>
          <w:marRight w:val="0"/>
          <w:marTop w:val="40"/>
          <w:marBottom w:val="40"/>
          <w:divBdr>
            <w:top w:val="none" w:sz="0" w:space="0" w:color="auto"/>
            <w:left w:val="none" w:sz="0" w:space="0" w:color="auto"/>
            <w:bottom w:val="none" w:sz="0" w:space="0" w:color="auto"/>
            <w:right w:val="none" w:sz="0" w:space="0" w:color="auto"/>
          </w:divBdr>
        </w:div>
        <w:div w:id="1894580526">
          <w:marLeft w:val="0"/>
          <w:marRight w:val="0"/>
          <w:marTop w:val="40"/>
          <w:marBottom w:val="40"/>
          <w:divBdr>
            <w:top w:val="none" w:sz="0" w:space="0" w:color="auto"/>
            <w:left w:val="none" w:sz="0" w:space="0" w:color="auto"/>
            <w:bottom w:val="none" w:sz="0" w:space="0" w:color="auto"/>
            <w:right w:val="none" w:sz="0" w:space="0" w:color="auto"/>
          </w:divBdr>
        </w:div>
        <w:div w:id="1068960763">
          <w:marLeft w:val="0"/>
          <w:marRight w:val="0"/>
          <w:marTop w:val="40"/>
          <w:marBottom w:val="40"/>
          <w:divBdr>
            <w:top w:val="none" w:sz="0" w:space="0" w:color="auto"/>
            <w:left w:val="none" w:sz="0" w:space="0" w:color="auto"/>
            <w:bottom w:val="none" w:sz="0" w:space="0" w:color="auto"/>
            <w:right w:val="none" w:sz="0" w:space="0" w:color="auto"/>
          </w:divBdr>
        </w:div>
        <w:div w:id="675116933">
          <w:marLeft w:val="0"/>
          <w:marRight w:val="0"/>
          <w:marTop w:val="40"/>
          <w:marBottom w:val="40"/>
          <w:divBdr>
            <w:top w:val="none" w:sz="0" w:space="0" w:color="auto"/>
            <w:left w:val="none" w:sz="0" w:space="0" w:color="auto"/>
            <w:bottom w:val="none" w:sz="0" w:space="0" w:color="auto"/>
            <w:right w:val="none" w:sz="0" w:space="0" w:color="auto"/>
          </w:divBdr>
        </w:div>
        <w:div w:id="1250231884">
          <w:marLeft w:val="0"/>
          <w:marRight w:val="0"/>
          <w:marTop w:val="40"/>
          <w:marBottom w:val="40"/>
          <w:divBdr>
            <w:top w:val="none" w:sz="0" w:space="0" w:color="auto"/>
            <w:left w:val="none" w:sz="0" w:space="0" w:color="auto"/>
            <w:bottom w:val="none" w:sz="0" w:space="0" w:color="auto"/>
            <w:right w:val="none" w:sz="0" w:space="0" w:color="auto"/>
          </w:divBdr>
        </w:div>
        <w:div w:id="320500000">
          <w:marLeft w:val="0"/>
          <w:marRight w:val="0"/>
          <w:marTop w:val="40"/>
          <w:marBottom w:val="40"/>
          <w:divBdr>
            <w:top w:val="none" w:sz="0" w:space="0" w:color="auto"/>
            <w:left w:val="none" w:sz="0" w:space="0" w:color="auto"/>
            <w:bottom w:val="none" w:sz="0" w:space="0" w:color="auto"/>
            <w:right w:val="none" w:sz="0" w:space="0" w:color="auto"/>
          </w:divBdr>
        </w:div>
        <w:div w:id="109859996">
          <w:marLeft w:val="0"/>
          <w:marRight w:val="0"/>
          <w:marTop w:val="40"/>
          <w:marBottom w:val="40"/>
          <w:divBdr>
            <w:top w:val="none" w:sz="0" w:space="0" w:color="auto"/>
            <w:left w:val="none" w:sz="0" w:space="0" w:color="auto"/>
            <w:bottom w:val="none" w:sz="0" w:space="0" w:color="auto"/>
            <w:right w:val="none" w:sz="0" w:space="0" w:color="auto"/>
          </w:divBdr>
        </w:div>
        <w:div w:id="1248222821">
          <w:marLeft w:val="0"/>
          <w:marRight w:val="0"/>
          <w:marTop w:val="0"/>
          <w:marBottom w:val="101"/>
          <w:divBdr>
            <w:top w:val="none" w:sz="0" w:space="0" w:color="auto"/>
            <w:left w:val="none" w:sz="0" w:space="0" w:color="auto"/>
            <w:bottom w:val="none" w:sz="0" w:space="0" w:color="auto"/>
            <w:right w:val="none" w:sz="0" w:space="0" w:color="auto"/>
          </w:divBdr>
        </w:div>
        <w:div w:id="1689866670">
          <w:marLeft w:val="0"/>
          <w:marRight w:val="0"/>
          <w:marTop w:val="0"/>
          <w:marBottom w:val="101"/>
          <w:divBdr>
            <w:top w:val="none" w:sz="0" w:space="0" w:color="auto"/>
            <w:left w:val="none" w:sz="0" w:space="0" w:color="auto"/>
            <w:bottom w:val="none" w:sz="0" w:space="0" w:color="auto"/>
            <w:right w:val="none" w:sz="0" w:space="0" w:color="auto"/>
          </w:divBdr>
        </w:div>
        <w:div w:id="392627556">
          <w:marLeft w:val="0"/>
          <w:marRight w:val="0"/>
          <w:marTop w:val="40"/>
          <w:marBottom w:val="40"/>
          <w:divBdr>
            <w:top w:val="none" w:sz="0" w:space="0" w:color="auto"/>
            <w:left w:val="none" w:sz="0" w:space="0" w:color="auto"/>
            <w:bottom w:val="none" w:sz="0" w:space="0" w:color="auto"/>
            <w:right w:val="none" w:sz="0" w:space="0" w:color="auto"/>
          </w:divBdr>
        </w:div>
        <w:div w:id="1484152449">
          <w:marLeft w:val="0"/>
          <w:marRight w:val="0"/>
          <w:marTop w:val="40"/>
          <w:marBottom w:val="40"/>
          <w:divBdr>
            <w:top w:val="none" w:sz="0" w:space="0" w:color="auto"/>
            <w:left w:val="none" w:sz="0" w:space="0" w:color="auto"/>
            <w:bottom w:val="none" w:sz="0" w:space="0" w:color="auto"/>
            <w:right w:val="none" w:sz="0" w:space="0" w:color="auto"/>
          </w:divBdr>
        </w:div>
        <w:div w:id="774787105">
          <w:marLeft w:val="0"/>
          <w:marRight w:val="0"/>
          <w:marTop w:val="40"/>
          <w:marBottom w:val="40"/>
          <w:divBdr>
            <w:top w:val="none" w:sz="0" w:space="0" w:color="auto"/>
            <w:left w:val="none" w:sz="0" w:space="0" w:color="auto"/>
            <w:bottom w:val="none" w:sz="0" w:space="0" w:color="auto"/>
            <w:right w:val="none" w:sz="0" w:space="0" w:color="auto"/>
          </w:divBdr>
        </w:div>
        <w:div w:id="595747948">
          <w:marLeft w:val="0"/>
          <w:marRight w:val="0"/>
          <w:marTop w:val="40"/>
          <w:marBottom w:val="40"/>
          <w:divBdr>
            <w:top w:val="none" w:sz="0" w:space="0" w:color="auto"/>
            <w:left w:val="none" w:sz="0" w:space="0" w:color="auto"/>
            <w:bottom w:val="none" w:sz="0" w:space="0" w:color="auto"/>
            <w:right w:val="none" w:sz="0" w:space="0" w:color="auto"/>
          </w:divBdr>
        </w:div>
        <w:div w:id="291524178">
          <w:marLeft w:val="0"/>
          <w:marRight w:val="0"/>
          <w:marTop w:val="40"/>
          <w:marBottom w:val="40"/>
          <w:divBdr>
            <w:top w:val="none" w:sz="0" w:space="0" w:color="auto"/>
            <w:left w:val="none" w:sz="0" w:space="0" w:color="auto"/>
            <w:bottom w:val="none" w:sz="0" w:space="0" w:color="auto"/>
            <w:right w:val="none" w:sz="0" w:space="0" w:color="auto"/>
          </w:divBdr>
        </w:div>
        <w:div w:id="1230530232">
          <w:marLeft w:val="0"/>
          <w:marRight w:val="0"/>
          <w:marTop w:val="40"/>
          <w:marBottom w:val="40"/>
          <w:divBdr>
            <w:top w:val="none" w:sz="0" w:space="0" w:color="auto"/>
            <w:left w:val="none" w:sz="0" w:space="0" w:color="auto"/>
            <w:bottom w:val="none" w:sz="0" w:space="0" w:color="auto"/>
            <w:right w:val="none" w:sz="0" w:space="0" w:color="auto"/>
          </w:divBdr>
        </w:div>
        <w:div w:id="986200577">
          <w:marLeft w:val="0"/>
          <w:marRight w:val="0"/>
          <w:marTop w:val="40"/>
          <w:marBottom w:val="40"/>
          <w:divBdr>
            <w:top w:val="none" w:sz="0" w:space="0" w:color="auto"/>
            <w:left w:val="none" w:sz="0" w:space="0" w:color="auto"/>
            <w:bottom w:val="none" w:sz="0" w:space="0" w:color="auto"/>
            <w:right w:val="none" w:sz="0" w:space="0" w:color="auto"/>
          </w:divBdr>
        </w:div>
        <w:div w:id="11685403">
          <w:marLeft w:val="0"/>
          <w:marRight w:val="0"/>
          <w:marTop w:val="40"/>
          <w:marBottom w:val="40"/>
          <w:divBdr>
            <w:top w:val="none" w:sz="0" w:space="0" w:color="auto"/>
            <w:left w:val="none" w:sz="0" w:space="0" w:color="auto"/>
            <w:bottom w:val="none" w:sz="0" w:space="0" w:color="auto"/>
            <w:right w:val="none" w:sz="0" w:space="0" w:color="auto"/>
          </w:divBdr>
        </w:div>
        <w:div w:id="265769195">
          <w:marLeft w:val="0"/>
          <w:marRight w:val="0"/>
          <w:marTop w:val="40"/>
          <w:marBottom w:val="40"/>
          <w:divBdr>
            <w:top w:val="none" w:sz="0" w:space="0" w:color="auto"/>
            <w:left w:val="none" w:sz="0" w:space="0" w:color="auto"/>
            <w:bottom w:val="none" w:sz="0" w:space="0" w:color="auto"/>
            <w:right w:val="none" w:sz="0" w:space="0" w:color="auto"/>
          </w:divBdr>
        </w:div>
        <w:div w:id="1932546430">
          <w:marLeft w:val="0"/>
          <w:marRight w:val="0"/>
          <w:marTop w:val="40"/>
          <w:marBottom w:val="40"/>
          <w:divBdr>
            <w:top w:val="none" w:sz="0" w:space="0" w:color="auto"/>
            <w:left w:val="none" w:sz="0" w:space="0" w:color="auto"/>
            <w:bottom w:val="none" w:sz="0" w:space="0" w:color="auto"/>
            <w:right w:val="none" w:sz="0" w:space="0" w:color="auto"/>
          </w:divBdr>
        </w:div>
        <w:div w:id="1405251745">
          <w:marLeft w:val="0"/>
          <w:marRight w:val="0"/>
          <w:marTop w:val="0"/>
          <w:marBottom w:val="101"/>
          <w:divBdr>
            <w:top w:val="none" w:sz="0" w:space="0" w:color="auto"/>
            <w:left w:val="none" w:sz="0" w:space="0" w:color="auto"/>
            <w:bottom w:val="none" w:sz="0" w:space="0" w:color="auto"/>
            <w:right w:val="none" w:sz="0" w:space="0" w:color="auto"/>
          </w:divBdr>
        </w:div>
        <w:div w:id="196966985">
          <w:marLeft w:val="0"/>
          <w:marRight w:val="0"/>
          <w:marTop w:val="0"/>
          <w:marBottom w:val="101"/>
          <w:divBdr>
            <w:top w:val="none" w:sz="0" w:space="0" w:color="auto"/>
            <w:left w:val="none" w:sz="0" w:space="0" w:color="auto"/>
            <w:bottom w:val="none" w:sz="0" w:space="0" w:color="auto"/>
            <w:right w:val="none" w:sz="0" w:space="0" w:color="auto"/>
          </w:divBdr>
        </w:div>
        <w:div w:id="1729642342">
          <w:marLeft w:val="0"/>
          <w:marRight w:val="0"/>
          <w:marTop w:val="40"/>
          <w:marBottom w:val="40"/>
          <w:divBdr>
            <w:top w:val="none" w:sz="0" w:space="0" w:color="auto"/>
            <w:left w:val="none" w:sz="0" w:space="0" w:color="auto"/>
            <w:bottom w:val="none" w:sz="0" w:space="0" w:color="auto"/>
            <w:right w:val="none" w:sz="0" w:space="0" w:color="auto"/>
          </w:divBdr>
        </w:div>
        <w:div w:id="1382050094">
          <w:marLeft w:val="0"/>
          <w:marRight w:val="0"/>
          <w:marTop w:val="40"/>
          <w:marBottom w:val="40"/>
          <w:divBdr>
            <w:top w:val="none" w:sz="0" w:space="0" w:color="auto"/>
            <w:left w:val="none" w:sz="0" w:space="0" w:color="auto"/>
            <w:bottom w:val="none" w:sz="0" w:space="0" w:color="auto"/>
            <w:right w:val="none" w:sz="0" w:space="0" w:color="auto"/>
          </w:divBdr>
        </w:div>
        <w:div w:id="774592370">
          <w:marLeft w:val="0"/>
          <w:marRight w:val="0"/>
          <w:marTop w:val="40"/>
          <w:marBottom w:val="40"/>
          <w:divBdr>
            <w:top w:val="none" w:sz="0" w:space="0" w:color="auto"/>
            <w:left w:val="none" w:sz="0" w:space="0" w:color="auto"/>
            <w:bottom w:val="none" w:sz="0" w:space="0" w:color="auto"/>
            <w:right w:val="none" w:sz="0" w:space="0" w:color="auto"/>
          </w:divBdr>
        </w:div>
        <w:div w:id="1173691716">
          <w:marLeft w:val="0"/>
          <w:marRight w:val="0"/>
          <w:marTop w:val="40"/>
          <w:marBottom w:val="40"/>
          <w:divBdr>
            <w:top w:val="none" w:sz="0" w:space="0" w:color="auto"/>
            <w:left w:val="none" w:sz="0" w:space="0" w:color="auto"/>
            <w:bottom w:val="none" w:sz="0" w:space="0" w:color="auto"/>
            <w:right w:val="none" w:sz="0" w:space="0" w:color="auto"/>
          </w:divBdr>
        </w:div>
        <w:div w:id="1275332873">
          <w:marLeft w:val="0"/>
          <w:marRight w:val="0"/>
          <w:marTop w:val="40"/>
          <w:marBottom w:val="40"/>
          <w:divBdr>
            <w:top w:val="none" w:sz="0" w:space="0" w:color="auto"/>
            <w:left w:val="none" w:sz="0" w:space="0" w:color="auto"/>
            <w:bottom w:val="none" w:sz="0" w:space="0" w:color="auto"/>
            <w:right w:val="none" w:sz="0" w:space="0" w:color="auto"/>
          </w:divBdr>
        </w:div>
        <w:div w:id="959070789">
          <w:marLeft w:val="0"/>
          <w:marRight w:val="0"/>
          <w:marTop w:val="40"/>
          <w:marBottom w:val="40"/>
          <w:divBdr>
            <w:top w:val="none" w:sz="0" w:space="0" w:color="auto"/>
            <w:left w:val="none" w:sz="0" w:space="0" w:color="auto"/>
            <w:bottom w:val="none" w:sz="0" w:space="0" w:color="auto"/>
            <w:right w:val="none" w:sz="0" w:space="0" w:color="auto"/>
          </w:divBdr>
        </w:div>
        <w:div w:id="518928131">
          <w:marLeft w:val="0"/>
          <w:marRight w:val="0"/>
          <w:marTop w:val="40"/>
          <w:marBottom w:val="40"/>
          <w:divBdr>
            <w:top w:val="none" w:sz="0" w:space="0" w:color="auto"/>
            <w:left w:val="none" w:sz="0" w:space="0" w:color="auto"/>
            <w:bottom w:val="none" w:sz="0" w:space="0" w:color="auto"/>
            <w:right w:val="none" w:sz="0" w:space="0" w:color="auto"/>
          </w:divBdr>
        </w:div>
        <w:div w:id="2132362357">
          <w:marLeft w:val="0"/>
          <w:marRight w:val="0"/>
          <w:marTop w:val="40"/>
          <w:marBottom w:val="40"/>
          <w:divBdr>
            <w:top w:val="none" w:sz="0" w:space="0" w:color="auto"/>
            <w:left w:val="none" w:sz="0" w:space="0" w:color="auto"/>
            <w:bottom w:val="none" w:sz="0" w:space="0" w:color="auto"/>
            <w:right w:val="none" w:sz="0" w:space="0" w:color="auto"/>
          </w:divBdr>
        </w:div>
        <w:div w:id="1589772837">
          <w:marLeft w:val="0"/>
          <w:marRight w:val="0"/>
          <w:marTop w:val="40"/>
          <w:marBottom w:val="40"/>
          <w:divBdr>
            <w:top w:val="none" w:sz="0" w:space="0" w:color="auto"/>
            <w:left w:val="none" w:sz="0" w:space="0" w:color="auto"/>
            <w:bottom w:val="none" w:sz="0" w:space="0" w:color="auto"/>
            <w:right w:val="none" w:sz="0" w:space="0" w:color="auto"/>
          </w:divBdr>
        </w:div>
        <w:div w:id="1477339417">
          <w:marLeft w:val="0"/>
          <w:marRight w:val="0"/>
          <w:marTop w:val="40"/>
          <w:marBottom w:val="40"/>
          <w:divBdr>
            <w:top w:val="none" w:sz="0" w:space="0" w:color="auto"/>
            <w:left w:val="none" w:sz="0" w:space="0" w:color="auto"/>
            <w:bottom w:val="none" w:sz="0" w:space="0" w:color="auto"/>
            <w:right w:val="none" w:sz="0" w:space="0" w:color="auto"/>
          </w:divBdr>
        </w:div>
        <w:div w:id="480970852">
          <w:marLeft w:val="0"/>
          <w:marRight w:val="0"/>
          <w:marTop w:val="40"/>
          <w:marBottom w:val="40"/>
          <w:divBdr>
            <w:top w:val="none" w:sz="0" w:space="0" w:color="auto"/>
            <w:left w:val="none" w:sz="0" w:space="0" w:color="auto"/>
            <w:bottom w:val="none" w:sz="0" w:space="0" w:color="auto"/>
            <w:right w:val="none" w:sz="0" w:space="0" w:color="auto"/>
          </w:divBdr>
        </w:div>
        <w:div w:id="602691250">
          <w:marLeft w:val="0"/>
          <w:marRight w:val="0"/>
          <w:marTop w:val="40"/>
          <w:marBottom w:val="40"/>
          <w:divBdr>
            <w:top w:val="none" w:sz="0" w:space="0" w:color="auto"/>
            <w:left w:val="none" w:sz="0" w:space="0" w:color="auto"/>
            <w:bottom w:val="none" w:sz="0" w:space="0" w:color="auto"/>
            <w:right w:val="none" w:sz="0" w:space="0" w:color="auto"/>
          </w:divBdr>
        </w:div>
        <w:div w:id="2068920305">
          <w:marLeft w:val="0"/>
          <w:marRight w:val="0"/>
          <w:marTop w:val="40"/>
          <w:marBottom w:val="40"/>
          <w:divBdr>
            <w:top w:val="none" w:sz="0" w:space="0" w:color="auto"/>
            <w:left w:val="none" w:sz="0" w:space="0" w:color="auto"/>
            <w:bottom w:val="none" w:sz="0" w:space="0" w:color="auto"/>
            <w:right w:val="none" w:sz="0" w:space="0" w:color="auto"/>
          </w:divBdr>
        </w:div>
        <w:div w:id="857431372">
          <w:marLeft w:val="0"/>
          <w:marRight w:val="0"/>
          <w:marTop w:val="40"/>
          <w:marBottom w:val="40"/>
          <w:divBdr>
            <w:top w:val="none" w:sz="0" w:space="0" w:color="auto"/>
            <w:left w:val="none" w:sz="0" w:space="0" w:color="auto"/>
            <w:bottom w:val="none" w:sz="0" w:space="0" w:color="auto"/>
            <w:right w:val="none" w:sz="0" w:space="0" w:color="auto"/>
          </w:divBdr>
        </w:div>
        <w:div w:id="1478953043">
          <w:marLeft w:val="0"/>
          <w:marRight w:val="0"/>
          <w:marTop w:val="40"/>
          <w:marBottom w:val="40"/>
          <w:divBdr>
            <w:top w:val="none" w:sz="0" w:space="0" w:color="auto"/>
            <w:left w:val="none" w:sz="0" w:space="0" w:color="auto"/>
            <w:bottom w:val="none" w:sz="0" w:space="0" w:color="auto"/>
            <w:right w:val="none" w:sz="0" w:space="0" w:color="auto"/>
          </w:divBdr>
        </w:div>
        <w:div w:id="1708288188">
          <w:marLeft w:val="0"/>
          <w:marRight w:val="0"/>
          <w:marTop w:val="40"/>
          <w:marBottom w:val="40"/>
          <w:divBdr>
            <w:top w:val="none" w:sz="0" w:space="0" w:color="auto"/>
            <w:left w:val="none" w:sz="0" w:space="0" w:color="auto"/>
            <w:bottom w:val="none" w:sz="0" w:space="0" w:color="auto"/>
            <w:right w:val="none" w:sz="0" w:space="0" w:color="auto"/>
          </w:divBdr>
        </w:div>
        <w:div w:id="821234451">
          <w:marLeft w:val="0"/>
          <w:marRight w:val="0"/>
          <w:marTop w:val="40"/>
          <w:marBottom w:val="40"/>
          <w:divBdr>
            <w:top w:val="none" w:sz="0" w:space="0" w:color="auto"/>
            <w:left w:val="none" w:sz="0" w:space="0" w:color="auto"/>
            <w:bottom w:val="none" w:sz="0" w:space="0" w:color="auto"/>
            <w:right w:val="none" w:sz="0" w:space="0" w:color="auto"/>
          </w:divBdr>
        </w:div>
        <w:div w:id="1343511755">
          <w:marLeft w:val="0"/>
          <w:marRight w:val="0"/>
          <w:marTop w:val="40"/>
          <w:marBottom w:val="40"/>
          <w:divBdr>
            <w:top w:val="none" w:sz="0" w:space="0" w:color="auto"/>
            <w:left w:val="none" w:sz="0" w:space="0" w:color="auto"/>
            <w:bottom w:val="none" w:sz="0" w:space="0" w:color="auto"/>
            <w:right w:val="none" w:sz="0" w:space="0" w:color="auto"/>
          </w:divBdr>
        </w:div>
        <w:div w:id="436677024">
          <w:marLeft w:val="0"/>
          <w:marRight w:val="0"/>
          <w:marTop w:val="0"/>
          <w:marBottom w:val="101"/>
          <w:divBdr>
            <w:top w:val="none" w:sz="0" w:space="0" w:color="auto"/>
            <w:left w:val="none" w:sz="0" w:space="0" w:color="auto"/>
            <w:bottom w:val="none" w:sz="0" w:space="0" w:color="auto"/>
            <w:right w:val="none" w:sz="0" w:space="0" w:color="auto"/>
          </w:divBdr>
        </w:div>
        <w:div w:id="11881580">
          <w:marLeft w:val="0"/>
          <w:marRight w:val="0"/>
          <w:marTop w:val="0"/>
          <w:marBottom w:val="101"/>
          <w:divBdr>
            <w:top w:val="none" w:sz="0" w:space="0" w:color="auto"/>
            <w:left w:val="none" w:sz="0" w:space="0" w:color="auto"/>
            <w:bottom w:val="none" w:sz="0" w:space="0" w:color="auto"/>
            <w:right w:val="none" w:sz="0" w:space="0" w:color="auto"/>
          </w:divBdr>
        </w:div>
        <w:div w:id="1526867704">
          <w:marLeft w:val="0"/>
          <w:marRight w:val="0"/>
          <w:marTop w:val="0"/>
          <w:marBottom w:val="101"/>
          <w:divBdr>
            <w:top w:val="none" w:sz="0" w:space="0" w:color="auto"/>
            <w:left w:val="none" w:sz="0" w:space="0" w:color="auto"/>
            <w:bottom w:val="none" w:sz="0" w:space="0" w:color="auto"/>
            <w:right w:val="none" w:sz="0" w:space="0" w:color="auto"/>
          </w:divBdr>
        </w:div>
        <w:div w:id="281235121">
          <w:marLeft w:val="0"/>
          <w:marRight w:val="0"/>
          <w:marTop w:val="0"/>
          <w:marBottom w:val="101"/>
          <w:divBdr>
            <w:top w:val="none" w:sz="0" w:space="0" w:color="auto"/>
            <w:left w:val="none" w:sz="0" w:space="0" w:color="auto"/>
            <w:bottom w:val="none" w:sz="0" w:space="0" w:color="auto"/>
            <w:right w:val="none" w:sz="0" w:space="0" w:color="auto"/>
          </w:divBdr>
        </w:div>
        <w:div w:id="2111313388">
          <w:marLeft w:val="0"/>
          <w:marRight w:val="0"/>
          <w:marTop w:val="0"/>
          <w:marBottom w:val="101"/>
          <w:divBdr>
            <w:top w:val="none" w:sz="0" w:space="0" w:color="auto"/>
            <w:left w:val="none" w:sz="0" w:space="0" w:color="auto"/>
            <w:bottom w:val="none" w:sz="0" w:space="0" w:color="auto"/>
            <w:right w:val="none" w:sz="0" w:space="0" w:color="auto"/>
          </w:divBdr>
        </w:div>
        <w:div w:id="478304766">
          <w:marLeft w:val="0"/>
          <w:marRight w:val="0"/>
          <w:marTop w:val="0"/>
          <w:marBottom w:val="101"/>
          <w:divBdr>
            <w:top w:val="none" w:sz="0" w:space="0" w:color="auto"/>
            <w:left w:val="none" w:sz="0" w:space="0" w:color="auto"/>
            <w:bottom w:val="none" w:sz="0" w:space="0" w:color="auto"/>
            <w:right w:val="none" w:sz="0" w:space="0" w:color="auto"/>
          </w:divBdr>
        </w:div>
        <w:div w:id="344674980">
          <w:marLeft w:val="0"/>
          <w:marRight w:val="0"/>
          <w:marTop w:val="0"/>
          <w:marBottom w:val="56"/>
          <w:divBdr>
            <w:top w:val="none" w:sz="0" w:space="0" w:color="auto"/>
            <w:left w:val="none" w:sz="0" w:space="0" w:color="auto"/>
            <w:bottom w:val="none" w:sz="0" w:space="0" w:color="auto"/>
            <w:right w:val="none" w:sz="0" w:space="0" w:color="auto"/>
          </w:divBdr>
        </w:div>
        <w:div w:id="12850450">
          <w:marLeft w:val="0"/>
          <w:marRight w:val="0"/>
          <w:marTop w:val="0"/>
          <w:marBottom w:val="56"/>
          <w:divBdr>
            <w:top w:val="none" w:sz="0" w:space="0" w:color="auto"/>
            <w:left w:val="none" w:sz="0" w:space="0" w:color="auto"/>
            <w:bottom w:val="none" w:sz="0" w:space="0" w:color="auto"/>
            <w:right w:val="none" w:sz="0" w:space="0" w:color="auto"/>
          </w:divBdr>
        </w:div>
        <w:div w:id="1635331729">
          <w:marLeft w:val="0"/>
          <w:marRight w:val="0"/>
          <w:marTop w:val="0"/>
          <w:marBottom w:val="56"/>
          <w:divBdr>
            <w:top w:val="none" w:sz="0" w:space="0" w:color="auto"/>
            <w:left w:val="none" w:sz="0" w:space="0" w:color="auto"/>
            <w:bottom w:val="none" w:sz="0" w:space="0" w:color="auto"/>
            <w:right w:val="none" w:sz="0" w:space="0" w:color="auto"/>
          </w:divBdr>
        </w:div>
        <w:div w:id="1980841743">
          <w:marLeft w:val="0"/>
          <w:marRight w:val="0"/>
          <w:marTop w:val="0"/>
          <w:marBottom w:val="56"/>
          <w:divBdr>
            <w:top w:val="none" w:sz="0" w:space="0" w:color="auto"/>
            <w:left w:val="none" w:sz="0" w:space="0" w:color="auto"/>
            <w:bottom w:val="none" w:sz="0" w:space="0" w:color="auto"/>
            <w:right w:val="none" w:sz="0" w:space="0" w:color="auto"/>
          </w:divBdr>
        </w:div>
        <w:div w:id="1211923234">
          <w:marLeft w:val="0"/>
          <w:marRight w:val="0"/>
          <w:marTop w:val="0"/>
          <w:marBottom w:val="56"/>
          <w:divBdr>
            <w:top w:val="none" w:sz="0" w:space="0" w:color="auto"/>
            <w:left w:val="none" w:sz="0" w:space="0" w:color="auto"/>
            <w:bottom w:val="none" w:sz="0" w:space="0" w:color="auto"/>
            <w:right w:val="none" w:sz="0" w:space="0" w:color="auto"/>
          </w:divBdr>
        </w:div>
        <w:div w:id="1783069845">
          <w:marLeft w:val="0"/>
          <w:marRight w:val="0"/>
          <w:marTop w:val="0"/>
          <w:marBottom w:val="56"/>
          <w:divBdr>
            <w:top w:val="none" w:sz="0" w:space="0" w:color="auto"/>
            <w:left w:val="none" w:sz="0" w:space="0" w:color="auto"/>
            <w:bottom w:val="none" w:sz="0" w:space="0" w:color="auto"/>
            <w:right w:val="none" w:sz="0" w:space="0" w:color="auto"/>
          </w:divBdr>
        </w:div>
        <w:div w:id="124323160">
          <w:marLeft w:val="0"/>
          <w:marRight w:val="0"/>
          <w:marTop w:val="0"/>
          <w:marBottom w:val="56"/>
          <w:divBdr>
            <w:top w:val="none" w:sz="0" w:space="0" w:color="auto"/>
            <w:left w:val="none" w:sz="0" w:space="0" w:color="auto"/>
            <w:bottom w:val="none" w:sz="0" w:space="0" w:color="auto"/>
            <w:right w:val="none" w:sz="0" w:space="0" w:color="auto"/>
          </w:divBdr>
        </w:div>
        <w:div w:id="2016303543">
          <w:marLeft w:val="0"/>
          <w:marRight w:val="0"/>
          <w:marTop w:val="0"/>
          <w:marBottom w:val="56"/>
          <w:divBdr>
            <w:top w:val="none" w:sz="0" w:space="0" w:color="auto"/>
            <w:left w:val="none" w:sz="0" w:space="0" w:color="auto"/>
            <w:bottom w:val="none" w:sz="0" w:space="0" w:color="auto"/>
            <w:right w:val="none" w:sz="0" w:space="0" w:color="auto"/>
          </w:divBdr>
        </w:div>
        <w:div w:id="1731031458">
          <w:marLeft w:val="540"/>
          <w:marRight w:val="0"/>
          <w:marTop w:val="0"/>
          <w:marBottom w:val="56"/>
          <w:divBdr>
            <w:top w:val="none" w:sz="0" w:space="0" w:color="auto"/>
            <w:left w:val="none" w:sz="0" w:space="0" w:color="auto"/>
            <w:bottom w:val="none" w:sz="0" w:space="0" w:color="auto"/>
            <w:right w:val="none" w:sz="0" w:space="0" w:color="auto"/>
          </w:divBdr>
        </w:div>
        <w:div w:id="28802086">
          <w:marLeft w:val="540"/>
          <w:marRight w:val="0"/>
          <w:marTop w:val="0"/>
          <w:marBottom w:val="56"/>
          <w:divBdr>
            <w:top w:val="none" w:sz="0" w:space="0" w:color="auto"/>
            <w:left w:val="none" w:sz="0" w:space="0" w:color="auto"/>
            <w:bottom w:val="none" w:sz="0" w:space="0" w:color="auto"/>
            <w:right w:val="none" w:sz="0" w:space="0" w:color="auto"/>
          </w:divBdr>
        </w:div>
        <w:div w:id="1591816534">
          <w:marLeft w:val="540"/>
          <w:marRight w:val="0"/>
          <w:marTop w:val="0"/>
          <w:marBottom w:val="56"/>
          <w:divBdr>
            <w:top w:val="none" w:sz="0" w:space="0" w:color="auto"/>
            <w:left w:val="none" w:sz="0" w:space="0" w:color="auto"/>
            <w:bottom w:val="none" w:sz="0" w:space="0" w:color="auto"/>
            <w:right w:val="none" w:sz="0" w:space="0" w:color="auto"/>
          </w:divBdr>
        </w:div>
        <w:div w:id="1133910689">
          <w:marLeft w:val="540"/>
          <w:marRight w:val="0"/>
          <w:marTop w:val="0"/>
          <w:marBottom w:val="56"/>
          <w:divBdr>
            <w:top w:val="none" w:sz="0" w:space="0" w:color="auto"/>
            <w:left w:val="none" w:sz="0" w:space="0" w:color="auto"/>
            <w:bottom w:val="none" w:sz="0" w:space="0" w:color="auto"/>
            <w:right w:val="none" w:sz="0" w:space="0" w:color="auto"/>
          </w:divBdr>
        </w:div>
        <w:div w:id="315576699">
          <w:marLeft w:val="540"/>
          <w:marRight w:val="0"/>
          <w:marTop w:val="0"/>
          <w:marBottom w:val="56"/>
          <w:divBdr>
            <w:top w:val="none" w:sz="0" w:space="0" w:color="auto"/>
            <w:left w:val="none" w:sz="0" w:space="0" w:color="auto"/>
            <w:bottom w:val="none" w:sz="0" w:space="0" w:color="auto"/>
            <w:right w:val="none" w:sz="0" w:space="0" w:color="auto"/>
          </w:divBdr>
        </w:div>
        <w:div w:id="1965429118">
          <w:marLeft w:val="540"/>
          <w:marRight w:val="0"/>
          <w:marTop w:val="0"/>
          <w:marBottom w:val="56"/>
          <w:divBdr>
            <w:top w:val="none" w:sz="0" w:space="0" w:color="auto"/>
            <w:left w:val="none" w:sz="0" w:space="0" w:color="auto"/>
            <w:bottom w:val="none" w:sz="0" w:space="0" w:color="auto"/>
            <w:right w:val="none" w:sz="0" w:space="0" w:color="auto"/>
          </w:divBdr>
        </w:div>
        <w:div w:id="186214391">
          <w:marLeft w:val="540"/>
          <w:marRight w:val="0"/>
          <w:marTop w:val="0"/>
          <w:marBottom w:val="56"/>
          <w:divBdr>
            <w:top w:val="none" w:sz="0" w:space="0" w:color="auto"/>
            <w:left w:val="none" w:sz="0" w:space="0" w:color="auto"/>
            <w:bottom w:val="none" w:sz="0" w:space="0" w:color="auto"/>
            <w:right w:val="none" w:sz="0" w:space="0" w:color="auto"/>
          </w:divBdr>
        </w:div>
        <w:div w:id="244344984">
          <w:marLeft w:val="540"/>
          <w:marRight w:val="0"/>
          <w:marTop w:val="0"/>
          <w:marBottom w:val="56"/>
          <w:divBdr>
            <w:top w:val="none" w:sz="0" w:space="0" w:color="auto"/>
            <w:left w:val="none" w:sz="0" w:space="0" w:color="auto"/>
            <w:bottom w:val="none" w:sz="0" w:space="0" w:color="auto"/>
            <w:right w:val="none" w:sz="0" w:space="0" w:color="auto"/>
          </w:divBdr>
        </w:div>
        <w:div w:id="1133593514">
          <w:marLeft w:val="540"/>
          <w:marRight w:val="0"/>
          <w:marTop w:val="0"/>
          <w:marBottom w:val="56"/>
          <w:divBdr>
            <w:top w:val="none" w:sz="0" w:space="0" w:color="auto"/>
            <w:left w:val="none" w:sz="0" w:space="0" w:color="auto"/>
            <w:bottom w:val="none" w:sz="0" w:space="0" w:color="auto"/>
            <w:right w:val="none" w:sz="0" w:space="0" w:color="auto"/>
          </w:divBdr>
        </w:div>
        <w:div w:id="1831362056">
          <w:marLeft w:val="0"/>
          <w:marRight w:val="0"/>
          <w:marTop w:val="0"/>
          <w:marBottom w:val="56"/>
          <w:divBdr>
            <w:top w:val="none" w:sz="0" w:space="0" w:color="auto"/>
            <w:left w:val="none" w:sz="0" w:space="0" w:color="auto"/>
            <w:bottom w:val="none" w:sz="0" w:space="0" w:color="auto"/>
            <w:right w:val="none" w:sz="0" w:space="0" w:color="auto"/>
          </w:divBdr>
        </w:div>
        <w:div w:id="1906531350">
          <w:marLeft w:val="0"/>
          <w:marRight w:val="0"/>
          <w:marTop w:val="0"/>
          <w:marBottom w:val="56"/>
          <w:divBdr>
            <w:top w:val="none" w:sz="0" w:space="0" w:color="auto"/>
            <w:left w:val="none" w:sz="0" w:space="0" w:color="auto"/>
            <w:bottom w:val="none" w:sz="0" w:space="0" w:color="auto"/>
            <w:right w:val="none" w:sz="0" w:space="0" w:color="auto"/>
          </w:divBdr>
        </w:div>
        <w:div w:id="1501193378">
          <w:marLeft w:val="0"/>
          <w:marRight w:val="0"/>
          <w:marTop w:val="0"/>
          <w:marBottom w:val="56"/>
          <w:divBdr>
            <w:top w:val="none" w:sz="0" w:space="0" w:color="auto"/>
            <w:left w:val="none" w:sz="0" w:space="0" w:color="auto"/>
            <w:bottom w:val="none" w:sz="0" w:space="0" w:color="auto"/>
            <w:right w:val="none" w:sz="0" w:space="0" w:color="auto"/>
          </w:divBdr>
        </w:div>
        <w:div w:id="844593813">
          <w:marLeft w:val="0"/>
          <w:marRight w:val="0"/>
          <w:marTop w:val="0"/>
          <w:marBottom w:val="56"/>
          <w:divBdr>
            <w:top w:val="none" w:sz="0" w:space="0" w:color="auto"/>
            <w:left w:val="none" w:sz="0" w:space="0" w:color="auto"/>
            <w:bottom w:val="none" w:sz="0" w:space="0" w:color="auto"/>
            <w:right w:val="none" w:sz="0" w:space="0" w:color="auto"/>
          </w:divBdr>
        </w:div>
        <w:div w:id="1411584079">
          <w:marLeft w:val="0"/>
          <w:marRight w:val="0"/>
          <w:marTop w:val="0"/>
          <w:marBottom w:val="56"/>
          <w:divBdr>
            <w:top w:val="none" w:sz="0" w:space="0" w:color="auto"/>
            <w:left w:val="none" w:sz="0" w:space="0" w:color="auto"/>
            <w:bottom w:val="none" w:sz="0" w:space="0" w:color="auto"/>
            <w:right w:val="none" w:sz="0" w:space="0" w:color="auto"/>
          </w:divBdr>
        </w:div>
        <w:div w:id="835340140">
          <w:marLeft w:val="0"/>
          <w:marRight w:val="0"/>
          <w:marTop w:val="0"/>
          <w:marBottom w:val="56"/>
          <w:divBdr>
            <w:top w:val="none" w:sz="0" w:space="0" w:color="auto"/>
            <w:left w:val="none" w:sz="0" w:space="0" w:color="auto"/>
            <w:bottom w:val="none" w:sz="0" w:space="0" w:color="auto"/>
            <w:right w:val="none" w:sz="0" w:space="0" w:color="auto"/>
          </w:divBdr>
        </w:div>
        <w:div w:id="669523118">
          <w:marLeft w:val="0"/>
          <w:marRight w:val="0"/>
          <w:marTop w:val="0"/>
          <w:marBottom w:val="56"/>
          <w:divBdr>
            <w:top w:val="none" w:sz="0" w:space="0" w:color="auto"/>
            <w:left w:val="none" w:sz="0" w:space="0" w:color="auto"/>
            <w:bottom w:val="none" w:sz="0" w:space="0" w:color="auto"/>
            <w:right w:val="none" w:sz="0" w:space="0" w:color="auto"/>
          </w:divBdr>
        </w:div>
        <w:div w:id="1091318849">
          <w:marLeft w:val="0"/>
          <w:marRight w:val="0"/>
          <w:marTop w:val="0"/>
          <w:marBottom w:val="5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2626</Words>
  <Characters>14447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2022-02-14T15:01:00Z</dcterms:created>
  <dcterms:modified xsi:type="dcterms:W3CDTF">2022-02-14T15:03:00Z</dcterms:modified>
</cp:coreProperties>
</file>