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9F" w:rsidRPr="00841D9A" w:rsidRDefault="00CB5E9F" w:rsidP="00CB5E9F">
      <w:pPr>
        <w:jc w:val="center"/>
        <w:rPr>
          <w:rFonts w:ascii="Verdana" w:eastAsia="Verdana" w:hAnsi="Verdana" w:cs="Verdana"/>
          <w:b/>
          <w:color w:val="0000FF"/>
          <w:sz w:val="24"/>
          <w:szCs w:val="24"/>
        </w:rPr>
      </w:pPr>
      <w:r w:rsidRPr="00CB5E9F">
        <w:rPr>
          <w:rFonts w:ascii="Verdana" w:eastAsia="Verdana" w:hAnsi="Verdana" w:cs="Verdana"/>
          <w:b/>
          <w:color w:val="0000FF"/>
          <w:sz w:val="24"/>
          <w:szCs w:val="24"/>
        </w:rPr>
        <w:t>CONVOCATORIA para la certificación en materia de prevención de operaciones con recursos de procedencia ilícita, dirigida a las personas físicas que realizan Actividades Vulnerables y a las responsables encargadas del cumplimiento de las obligaciones establecidas en la Ley Federal para la Prevención e Identificación de Operaciones con Recursos de Procedencia Ilícita.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agosto</w:t>
      </w:r>
      <w:r w:rsidRPr="00841D9A">
        <w:rPr>
          <w:rFonts w:ascii="Verdana" w:eastAsia="Verdana" w:hAnsi="Verdana" w:cs="Verdana"/>
          <w:b/>
          <w:color w:val="0000FF"/>
          <w:sz w:val="24"/>
          <w:szCs w:val="24"/>
        </w:rPr>
        <w:t xml:space="preserve"> de 2022)</w:t>
      </w:r>
    </w:p>
    <w:bookmarkEnd w:id="0"/>
    <w:p w:rsidR="00EF30B8" w:rsidRDefault="00CB5E9F" w:rsidP="00CB5E9F">
      <w:pPr>
        <w:jc w:val="both"/>
        <w:rPr>
          <w:rFonts w:ascii="Arial" w:hAnsi="Arial" w:cs="Arial"/>
          <w:b/>
          <w:sz w:val="18"/>
        </w:rPr>
      </w:pPr>
      <w:r w:rsidRPr="00CB5E9F">
        <w:rPr>
          <w:rFonts w:ascii="Arial" w:hAnsi="Arial" w:cs="Arial"/>
          <w:b/>
          <w:sz w:val="18"/>
        </w:rPr>
        <w:t>Al margen un sello con el Escudo Nacional, que dice: Estados Unidos Mexicanos.- HACIENDA.- Secretaría de Hacienda y Crédito Público.- Unidad de Inteligencia Financiera.- México.</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La Unidad de Inteligencia Financiera, con fundamento en lo dispuesto en el artículo 34 Bis de las Reglas de Carácter General a que se refiere la Ley Federal para Prevenir e Identificar Operaciones con Recursos de Procedencia Ilícita, emite la siguiente:</w:t>
      </w:r>
    </w:p>
    <w:p w:rsidR="00CB5E9F" w:rsidRPr="00CB5E9F" w:rsidRDefault="00CB5E9F" w:rsidP="00CB5E9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5E9F">
        <w:rPr>
          <w:rFonts w:ascii="Times" w:eastAsia="Times New Roman" w:hAnsi="Times" w:cs="Times"/>
          <w:b/>
          <w:bCs/>
          <w:color w:val="2F2F2F"/>
          <w:sz w:val="18"/>
          <w:szCs w:val="18"/>
          <w:lang w:eastAsia="es-MX"/>
        </w:rPr>
        <w:t>CONVOCATORIA PARA LA CERTIFICACIÓN EN MATERIA DE PREVENCIÓN DE OPERACIONES CON</w:t>
      </w:r>
      <w:r w:rsidRPr="00CB5E9F">
        <w:rPr>
          <w:rFonts w:ascii="Times New Roman" w:eastAsia="Times New Roman" w:hAnsi="Times New Roman" w:cs="Times New Roman"/>
          <w:b/>
          <w:bCs/>
          <w:color w:val="2F2F2F"/>
          <w:sz w:val="18"/>
          <w:szCs w:val="18"/>
          <w:lang w:eastAsia="es-MX"/>
        </w:rPr>
        <w:br/>
      </w:r>
      <w:r w:rsidRPr="00CB5E9F">
        <w:rPr>
          <w:rFonts w:ascii="Times" w:eastAsia="Times New Roman" w:hAnsi="Times" w:cs="Times"/>
          <w:b/>
          <w:bCs/>
          <w:color w:val="2F2F2F"/>
          <w:sz w:val="18"/>
          <w:szCs w:val="18"/>
          <w:lang w:eastAsia="es-MX"/>
        </w:rPr>
        <w:t>RECURSOS DE PROCEDENCIA ILÍCITA, DIRIGIDA A LAS PERSONAS FÍSICAS QUE REALIZAN</w:t>
      </w:r>
      <w:r w:rsidRPr="00CB5E9F">
        <w:rPr>
          <w:rFonts w:ascii="Times New Roman" w:eastAsia="Times New Roman" w:hAnsi="Times New Roman" w:cs="Times New Roman"/>
          <w:b/>
          <w:bCs/>
          <w:color w:val="2F2F2F"/>
          <w:sz w:val="18"/>
          <w:szCs w:val="18"/>
          <w:lang w:eastAsia="es-MX"/>
        </w:rPr>
        <w:br/>
      </w:r>
      <w:r w:rsidRPr="00CB5E9F">
        <w:rPr>
          <w:rFonts w:ascii="Times" w:eastAsia="Times New Roman" w:hAnsi="Times" w:cs="Times"/>
          <w:b/>
          <w:bCs/>
          <w:color w:val="2F2F2F"/>
          <w:sz w:val="18"/>
          <w:szCs w:val="18"/>
          <w:lang w:eastAsia="es-MX"/>
        </w:rPr>
        <w:t>ACTIVIDADES VULNERABLES Y A LAS RESPONSABLES ENCARGADAS DEL CUMPLIMIENTO DE LAS</w:t>
      </w:r>
      <w:r w:rsidRPr="00CB5E9F">
        <w:rPr>
          <w:rFonts w:ascii="Times New Roman" w:eastAsia="Times New Roman" w:hAnsi="Times New Roman" w:cs="Times New Roman"/>
          <w:b/>
          <w:bCs/>
          <w:color w:val="2F2F2F"/>
          <w:sz w:val="18"/>
          <w:szCs w:val="18"/>
          <w:lang w:eastAsia="es-MX"/>
        </w:rPr>
        <w:br/>
      </w:r>
      <w:r w:rsidRPr="00CB5E9F">
        <w:rPr>
          <w:rFonts w:ascii="Times" w:eastAsia="Times New Roman" w:hAnsi="Times" w:cs="Times"/>
          <w:b/>
          <w:bCs/>
          <w:color w:val="2F2F2F"/>
          <w:sz w:val="18"/>
          <w:szCs w:val="18"/>
          <w:lang w:eastAsia="es-MX"/>
        </w:rPr>
        <w:t>OBLIGACIONES ESTABLECIDAS EN LA LEY FEDERAL PARA LA PREVENCIÓN E IDENTIFICACIÓN</w:t>
      </w:r>
      <w:r w:rsidRPr="00CB5E9F">
        <w:rPr>
          <w:rFonts w:ascii="Times New Roman" w:eastAsia="Times New Roman" w:hAnsi="Times New Roman" w:cs="Times New Roman"/>
          <w:b/>
          <w:bCs/>
          <w:color w:val="2F2F2F"/>
          <w:sz w:val="18"/>
          <w:szCs w:val="18"/>
          <w:lang w:eastAsia="es-MX"/>
        </w:rPr>
        <w:br/>
      </w:r>
      <w:r w:rsidRPr="00CB5E9F">
        <w:rPr>
          <w:rFonts w:ascii="Times" w:eastAsia="Times New Roman" w:hAnsi="Times" w:cs="Times"/>
          <w:b/>
          <w:bCs/>
          <w:color w:val="2F2F2F"/>
          <w:sz w:val="18"/>
          <w:szCs w:val="18"/>
          <w:lang w:eastAsia="es-MX"/>
        </w:rPr>
        <w:t>DE OPERACIONES CON RECURSOS DE PROCEDENCIA ILÍCITA</w:t>
      </w:r>
    </w:p>
    <w:p w:rsidR="00CB5E9F" w:rsidRPr="00CB5E9F" w:rsidRDefault="00CB5E9F" w:rsidP="00CB5E9F">
      <w:pPr>
        <w:shd w:val="clear" w:color="auto" w:fill="FFFFFF"/>
        <w:spacing w:after="101" w:line="240" w:lineRule="auto"/>
        <w:jc w:val="center"/>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BASES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I.</w:t>
      </w:r>
      <w:r w:rsidRPr="00CB5E9F">
        <w:rPr>
          <w:rFonts w:ascii="Arial" w:eastAsia="Times New Roman" w:hAnsi="Arial" w:cs="Arial"/>
          <w:color w:val="2F2F2F"/>
          <w:sz w:val="20"/>
          <w:szCs w:val="20"/>
          <w:lang w:eastAsia="es-MX"/>
        </w:rPr>
        <w:t>     </w:t>
      </w:r>
      <w:r w:rsidRPr="00CB5E9F">
        <w:rPr>
          <w:rFonts w:ascii="Arial" w:eastAsia="Times New Roman" w:hAnsi="Arial" w:cs="Arial"/>
          <w:b/>
          <w:bCs/>
          <w:color w:val="2F2F2F"/>
          <w:sz w:val="18"/>
          <w:szCs w:val="18"/>
          <w:lang w:eastAsia="es-MX"/>
        </w:rPr>
        <w:t>Aspectos generales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000000"/>
          <w:sz w:val="18"/>
          <w:szCs w:val="18"/>
          <w:lang w:eastAsia="es-MX"/>
        </w:rPr>
        <w:t>PRIMERA.</w:t>
      </w:r>
      <w:r w:rsidRPr="00CB5E9F">
        <w:rPr>
          <w:rFonts w:ascii="Arial" w:eastAsia="Times New Roman" w:hAnsi="Arial" w:cs="Arial"/>
          <w:color w:val="000000"/>
          <w:sz w:val="18"/>
          <w:szCs w:val="18"/>
          <w:lang w:eastAsia="es-MX"/>
        </w:rPr>
        <w:t> La presente convocatoria tiene por objeto establecer los requisitos y el procedimiento aplicable para que la Unidad de Inteligencia Financiera de la Secretaría de Hacienda y Crédito Público, </w:t>
      </w:r>
      <w:r w:rsidRPr="00CB5E9F">
        <w:rPr>
          <w:rFonts w:ascii="Arial" w:eastAsia="Times New Roman" w:hAnsi="Arial" w:cs="Arial"/>
          <w:color w:val="2F2F2F"/>
          <w:sz w:val="18"/>
          <w:szCs w:val="18"/>
          <w:lang w:eastAsia="es-MX"/>
        </w:rPr>
        <w:t>certifique </w:t>
      </w:r>
      <w:r w:rsidRPr="00CB5E9F">
        <w:rPr>
          <w:rFonts w:ascii="Arial" w:eastAsia="Times New Roman" w:hAnsi="Arial" w:cs="Arial"/>
          <w:color w:val="000000"/>
          <w:sz w:val="18"/>
          <w:szCs w:val="18"/>
          <w:lang w:eastAsia="es-MX"/>
        </w:rPr>
        <w:t>a las personas físicas que realizan Actividades Vulnerables en términos del artículo 17 de la Ley Federal para la Prevención e Identificación de Operaciones con Recursos de Procedencia Ilícita y a las responsables encargadas de cumplimiento en términos del artículo 20 de la misma ley, en materia de cumplimiento de dicha ley, su Reglamento y sus Reglas de Carácter General.</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000000"/>
          <w:sz w:val="18"/>
          <w:szCs w:val="18"/>
          <w:lang w:eastAsia="es-MX"/>
        </w:rPr>
        <w:t>SEGUNDA.</w:t>
      </w:r>
      <w:r w:rsidRPr="00CB5E9F">
        <w:rPr>
          <w:rFonts w:ascii="Arial" w:eastAsia="Times New Roman" w:hAnsi="Arial" w:cs="Arial"/>
          <w:color w:val="000000"/>
          <w:sz w:val="18"/>
          <w:szCs w:val="18"/>
          <w:lang w:eastAsia="es-MX"/>
        </w:rPr>
        <w:t> Para efectos de estas bases, se entenderá en singular o plural por:</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a)</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Certificado, al documento expedido por la Unidad, en el que se hace constar la certificación en términos del artículo 34 Bis de las Reglas de Carácter General a que se refiere la Ley Federal para la Prevención e Identificación de Operaciones con Recursos de Procedencia Ilícita.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b)</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Unidad, a la Unidad de Inteligencia Financiera de la Secretaría de Hacienda y Crédito Público.</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c)</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Organización evaluadora, a la organización externa que diseña, desarrolla, aplica y califica la evaluación; asimismo, recibe la cuota de recuperación de la evaluación.</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Instructivo, al documento que dé a conocer la Unidad a través de su portal de Internet, que detalla el proceso para la obtención del Certificado, así como las especificaciones requeridas para llevar a cabo su trámite.</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e)</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Ley, a la Ley Federal para la Prevención e Identificación de Operaciones con Recursos de Procedencia Ilícita.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f)</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Portal de Internet, a la página electrónica </w:t>
      </w:r>
      <w:r w:rsidRPr="00CB5E9F">
        <w:rPr>
          <w:rFonts w:ascii="Arial" w:eastAsia="Times New Roman" w:hAnsi="Arial" w:cs="Arial"/>
          <w:color w:val="2F2F2F"/>
          <w:sz w:val="18"/>
          <w:szCs w:val="18"/>
          <w:u w:val="single"/>
          <w:lang w:eastAsia="es-MX"/>
        </w:rPr>
        <w:t>www.gob.mx/uif</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g)</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Plataforma, sitio informático por medio del cual se realiza el proceso de solicitud para la obtención del Certificado.</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h)</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Reglas, a las Reglas de Carácter General a que se refiere la Ley.</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i)</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Persona participante, a la persona física que pretenda obtener el Certificado en términos de lo</w:t>
      </w:r>
    </w:p>
    <w:p w:rsidR="00CB5E9F" w:rsidRPr="00CB5E9F" w:rsidRDefault="00CB5E9F" w:rsidP="00CB5E9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B5E9F">
        <w:rPr>
          <w:rFonts w:ascii="Arial" w:eastAsia="Times New Roman" w:hAnsi="Arial" w:cs="Arial"/>
          <w:color w:val="2F2F2F"/>
          <w:sz w:val="18"/>
          <w:szCs w:val="18"/>
          <w:lang w:eastAsia="es-MX"/>
        </w:rPr>
        <w:t>previsto</w:t>
      </w:r>
      <w:proofErr w:type="gramEnd"/>
      <w:r w:rsidRPr="00CB5E9F">
        <w:rPr>
          <w:rFonts w:ascii="Arial" w:eastAsia="Times New Roman" w:hAnsi="Arial" w:cs="Arial"/>
          <w:color w:val="2F2F2F"/>
          <w:sz w:val="18"/>
          <w:szCs w:val="18"/>
          <w:lang w:eastAsia="es-MX"/>
        </w:rPr>
        <w:t xml:space="preserve"> en las presentes bases.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TERCERA.</w:t>
      </w:r>
      <w:r w:rsidRPr="00CB5E9F">
        <w:rPr>
          <w:rFonts w:ascii="Arial" w:eastAsia="Times New Roman" w:hAnsi="Arial" w:cs="Arial"/>
          <w:color w:val="2F2F2F"/>
          <w:sz w:val="18"/>
          <w:szCs w:val="18"/>
          <w:lang w:eastAsia="es-MX"/>
        </w:rPr>
        <w:t> La presente convocatoria, está dirigida 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a)</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Las personas físicas que realizan Actividades Vulnerables a las que se refiere el artículo 17 de la Ley.</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b)</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Las personas responsables encargadas de cumplimiento que hayan aceptado su designación conforme al artículo 20 de la Ley.</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lastRenderedPageBreak/>
        <w:t>c)</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Aquellas personas que cumplan con lo establecido en esta convocatoria.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CUARTA.</w:t>
      </w:r>
      <w:r w:rsidRPr="00CB5E9F">
        <w:rPr>
          <w:rFonts w:ascii="Arial" w:eastAsia="Times New Roman" w:hAnsi="Arial" w:cs="Arial"/>
          <w:color w:val="2F2F2F"/>
          <w:sz w:val="18"/>
          <w:szCs w:val="18"/>
          <w:lang w:eastAsia="es-MX"/>
        </w:rPr>
        <w:t> Las personas interesadas en obtener el Certificado se sujetarán a lo previsto en las bases de esta convocatoria.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QUINTA.</w:t>
      </w:r>
      <w:r w:rsidRPr="00CB5E9F">
        <w:rPr>
          <w:rFonts w:ascii="Arial" w:eastAsia="Times New Roman" w:hAnsi="Arial" w:cs="Arial"/>
          <w:color w:val="2F2F2F"/>
          <w:sz w:val="18"/>
          <w:szCs w:val="18"/>
          <w:lang w:eastAsia="es-MX"/>
        </w:rPr>
        <w:t> La interpretación de las presentes bases y la atención de consultas relacionadas con su aplicación, corresponderá a la Unidad.</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SEXTA.</w:t>
      </w:r>
      <w:r w:rsidRPr="00CB5E9F">
        <w:rPr>
          <w:rFonts w:ascii="Arial" w:eastAsia="Times New Roman" w:hAnsi="Arial" w:cs="Arial"/>
          <w:color w:val="2F2F2F"/>
          <w:sz w:val="18"/>
          <w:szCs w:val="18"/>
          <w:lang w:eastAsia="es-MX"/>
        </w:rPr>
        <w:t> Las notificaciones relacionadas con los supuestos señalados en las presentes bases serán realizadas por la Unidad a través de la Plataforma y del correo electrónico que la Persona participante haya señalado para tales efectos en la solicitud correspondiente, en términos de lo previsto en esta convocatoria, en el Instructivo y en los demás documentos relacionados con la presente convocatoria, que sean publicados por la Unidad mediante el Portal de Internet.</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Una vez que la Unidad realice sus comunicaciones electrónicamente, se tendrá por hecha la notificación correspondiente y se generará un registro con la fecha y hora del envío respectivo, considerándose dicho registro como un acuse de recibo para todos los efectos legales que correspondan.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Las notificaciones surtirán sus efectos el día hábil siguiente a aquél en que se realice la comunicación.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II.</w:t>
      </w:r>
      <w:r w:rsidRPr="00CB5E9F">
        <w:rPr>
          <w:rFonts w:ascii="Arial" w:eastAsia="Times New Roman" w:hAnsi="Arial" w:cs="Arial"/>
          <w:color w:val="2F2F2F"/>
          <w:sz w:val="20"/>
          <w:szCs w:val="20"/>
          <w:lang w:eastAsia="es-MX"/>
        </w:rPr>
        <w:t>    </w:t>
      </w:r>
      <w:r w:rsidRPr="00CB5E9F">
        <w:rPr>
          <w:rFonts w:ascii="Arial" w:eastAsia="Times New Roman" w:hAnsi="Arial" w:cs="Arial"/>
          <w:b/>
          <w:bCs/>
          <w:color w:val="2F2F2F"/>
          <w:sz w:val="18"/>
          <w:szCs w:val="18"/>
          <w:lang w:eastAsia="es-MX"/>
        </w:rPr>
        <w:t>Proceso de obtención del Certificado</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SÉPTIMA.</w:t>
      </w:r>
      <w:r w:rsidRPr="00CB5E9F">
        <w:rPr>
          <w:rFonts w:ascii="Arial" w:eastAsia="Times New Roman" w:hAnsi="Arial" w:cs="Arial"/>
          <w:color w:val="2F2F2F"/>
          <w:sz w:val="18"/>
          <w:szCs w:val="18"/>
          <w:lang w:eastAsia="es-MX"/>
        </w:rPr>
        <w:t> El proceso de obtención del Certificado constará, al menos, de las siguientes etapas:</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a)</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Publicación de la convocatoria.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b)</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Pago, registro y presentación de solicitud por la Persona participante.</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c)</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Cotejo de la documentación.</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Evaluación.</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e)</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Expedición del Certificado a las personas acreditadas.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OCTAVA.</w:t>
      </w:r>
      <w:r w:rsidRPr="00CB5E9F">
        <w:rPr>
          <w:rFonts w:ascii="Arial" w:eastAsia="Times New Roman" w:hAnsi="Arial" w:cs="Arial"/>
          <w:color w:val="2F2F2F"/>
          <w:sz w:val="18"/>
          <w:szCs w:val="18"/>
          <w:lang w:eastAsia="es-MX"/>
        </w:rPr>
        <w:t> El proceso de obtención del Certificado iniciará, de acuerdo a lo establecido en el artículo 34 Bis de las Reglas, con la publicación de la presente convocatoria en el Diario Oficial de la Federación.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NOVENA.</w:t>
      </w:r>
      <w:r w:rsidRPr="00CB5E9F">
        <w:rPr>
          <w:rFonts w:ascii="Arial" w:eastAsia="Times New Roman" w:hAnsi="Arial" w:cs="Arial"/>
          <w:color w:val="2F2F2F"/>
          <w:sz w:val="18"/>
          <w:szCs w:val="18"/>
          <w:lang w:eastAsia="es-MX"/>
        </w:rPr>
        <w:t> Una vez que la Persona participante se registre, se considerará que acepta los términos y condiciones establecidos por la Unidad previstos en esta convocatoria, en el Instructivo y en los demás documentos relacionados con la presente convocatoria emitidos por la Unidad, así como el resultado que pudiera recaer en su evaluación. En ese mismo acto se le proporcionará un número de folio que servirá para dar seguimiento al estado del proceso de obtención del Certificado.</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w:t>
      </w:r>
      <w:r w:rsidRPr="00CB5E9F">
        <w:rPr>
          <w:rFonts w:ascii="Arial" w:eastAsia="Times New Roman" w:hAnsi="Arial" w:cs="Arial"/>
          <w:color w:val="2F2F2F"/>
          <w:sz w:val="18"/>
          <w:szCs w:val="18"/>
          <w:lang w:eastAsia="es-MX"/>
        </w:rPr>
        <w:t>Las personas participantes deberán realizar su solicitud mediante el envío a la Unidad de la información y documentación prevista en el apartado de Requisitos de la presente convocatoria, así como aquella señalada en el Instructivo para solicitar la obtención del Certificado, que la Unidad publique a través de su Portal de Internet.</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Todo archivo se adjuntará de forma electrónica conforme a las especificaciones previstas en el Instructivo.</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 </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En dicho Instructivo se podrá consultar el procedimiento detallado para la presentación de solicitudes, así como los demás términos y condiciones del proceso de obtención del Certificado.</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La Unidad notificará la aceptación de la solicitud a través de la Plataforma y del correo electrónico que, de acuerdo con el referido Instructivo, haya sido proporcionado por la Persona participante.</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PRIMERA.</w:t>
      </w:r>
      <w:r w:rsidRPr="00CB5E9F">
        <w:rPr>
          <w:rFonts w:ascii="Arial" w:eastAsia="Times New Roman" w:hAnsi="Arial" w:cs="Arial"/>
          <w:color w:val="2F2F2F"/>
          <w:sz w:val="18"/>
          <w:szCs w:val="18"/>
          <w:lang w:eastAsia="es-MX"/>
        </w:rPr>
        <w:t> Para la obtención del Certificado, en términos de la presente convocatoria, la evaluación se efectuará el 26 de noviembre del año 2022, en los horarios y las sedes que sean notificados, según su disponibilidad, establecidos por la Unidad.</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La Persona participante solo podrá elegir una sede para presentar su evaluación.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SEGUNDA.</w:t>
      </w:r>
      <w:r w:rsidRPr="00CB5E9F">
        <w:rPr>
          <w:rFonts w:ascii="Arial" w:eastAsia="Times New Roman" w:hAnsi="Arial" w:cs="Arial"/>
          <w:color w:val="2F2F2F"/>
          <w:sz w:val="18"/>
          <w:szCs w:val="18"/>
          <w:lang w:eastAsia="es-MX"/>
        </w:rPr>
        <w:t> El proceso de obtención del Certificado correspondiente a la presente convocatoria, se realizará conforme al siguiente cronograma:</w:t>
      </w:r>
    </w:p>
    <w:tbl>
      <w:tblPr>
        <w:tblW w:w="0" w:type="auto"/>
        <w:tblInd w:w="129" w:type="dxa"/>
        <w:shd w:val="clear" w:color="auto" w:fill="FFFFFF"/>
        <w:tblCellMar>
          <w:top w:w="15" w:type="dxa"/>
          <w:left w:w="15" w:type="dxa"/>
          <w:bottom w:w="15" w:type="dxa"/>
          <w:right w:w="15" w:type="dxa"/>
        </w:tblCellMar>
        <w:tblLook w:val="04A0" w:firstRow="1" w:lastRow="0" w:firstColumn="1" w:lastColumn="0" w:noHBand="0" w:noVBand="1"/>
      </w:tblPr>
      <w:tblGrid>
        <w:gridCol w:w="4383"/>
        <w:gridCol w:w="4329"/>
      </w:tblGrid>
      <w:tr w:rsidR="00CB5E9F" w:rsidRPr="00CB5E9F" w:rsidTr="00CB5E9F">
        <w:trPr>
          <w:trHeight w:val="395"/>
        </w:trPr>
        <w:tc>
          <w:tcPr>
            <w:tcW w:w="4383" w:type="dxa"/>
            <w:tcBorders>
              <w:top w:val="single" w:sz="6" w:space="0" w:color="000000"/>
              <w:left w:val="single" w:sz="6" w:space="0" w:color="000000"/>
              <w:bottom w:val="single" w:sz="6" w:space="0" w:color="000000"/>
              <w:right w:val="single" w:sz="6" w:space="0" w:color="000000"/>
            </w:tcBorders>
            <w:shd w:val="clear" w:color="auto" w:fill="C0C0C0"/>
            <w:hideMark/>
          </w:tcPr>
          <w:p w:rsidR="00CB5E9F" w:rsidRPr="00CB5E9F" w:rsidRDefault="00CB5E9F" w:rsidP="00CB5E9F">
            <w:pPr>
              <w:spacing w:after="101" w:line="240" w:lineRule="auto"/>
              <w:jc w:val="center"/>
              <w:rPr>
                <w:rFonts w:ascii="Arial" w:eastAsia="Times New Roman" w:hAnsi="Arial" w:cs="Arial"/>
                <w:color w:val="000000"/>
                <w:sz w:val="18"/>
                <w:szCs w:val="18"/>
                <w:lang w:eastAsia="es-MX"/>
              </w:rPr>
            </w:pPr>
            <w:r w:rsidRPr="00CB5E9F">
              <w:rPr>
                <w:rFonts w:ascii="Arial" w:eastAsia="Times New Roman" w:hAnsi="Arial" w:cs="Arial"/>
                <w:b/>
                <w:bCs/>
                <w:smallCaps/>
                <w:color w:val="000000"/>
                <w:sz w:val="18"/>
                <w:szCs w:val="18"/>
                <w:lang w:eastAsia="es-MX"/>
              </w:rPr>
              <w:t>Etapa</w:t>
            </w:r>
          </w:p>
        </w:tc>
        <w:tc>
          <w:tcPr>
            <w:tcW w:w="4329" w:type="dxa"/>
            <w:tcBorders>
              <w:top w:val="single" w:sz="6" w:space="0" w:color="000000"/>
              <w:left w:val="single" w:sz="6" w:space="0" w:color="000000"/>
              <w:bottom w:val="single" w:sz="6" w:space="0" w:color="000000"/>
              <w:right w:val="single" w:sz="6" w:space="0" w:color="000000"/>
            </w:tcBorders>
            <w:shd w:val="clear" w:color="auto" w:fill="C0C0C0"/>
            <w:hideMark/>
          </w:tcPr>
          <w:p w:rsidR="00CB5E9F" w:rsidRPr="00CB5E9F" w:rsidRDefault="00CB5E9F" w:rsidP="00CB5E9F">
            <w:pPr>
              <w:spacing w:after="101" w:line="240" w:lineRule="auto"/>
              <w:jc w:val="center"/>
              <w:rPr>
                <w:rFonts w:ascii="Arial" w:eastAsia="Times New Roman" w:hAnsi="Arial" w:cs="Arial"/>
                <w:color w:val="000000"/>
                <w:sz w:val="18"/>
                <w:szCs w:val="18"/>
                <w:lang w:eastAsia="es-MX"/>
              </w:rPr>
            </w:pPr>
            <w:r w:rsidRPr="00CB5E9F">
              <w:rPr>
                <w:rFonts w:ascii="Arial" w:eastAsia="Times New Roman" w:hAnsi="Arial" w:cs="Arial"/>
                <w:b/>
                <w:bCs/>
                <w:smallCaps/>
                <w:color w:val="000000"/>
                <w:sz w:val="18"/>
                <w:szCs w:val="18"/>
                <w:lang w:eastAsia="es-MX"/>
              </w:rPr>
              <w:t>Fecha o Plazo</w:t>
            </w:r>
          </w:p>
        </w:tc>
      </w:tr>
      <w:tr w:rsidR="00CB5E9F" w:rsidRPr="00CB5E9F" w:rsidTr="00CB5E9F">
        <w:trPr>
          <w:trHeight w:val="659"/>
        </w:trPr>
        <w:tc>
          <w:tcPr>
            <w:tcW w:w="4383" w:type="dxa"/>
            <w:tcBorders>
              <w:top w:val="single" w:sz="6" w:space="0" w:color="000000"/>
              <w:left w:val="single" w:sz="6" w:space="0" w:color="000000"/>
              <w:bottom w:val="single" w:sz="6" w:space="0" w:color="000000"/>
              <w:right w:val="single" w:sz="6" w:space="0" w:color="000000"/>
            </w:tcBorders>
            <w:shd w:val="clear" w:color="auto" w:fill="FFFFFF"/>
            <w:hideMark/>
          </w:tcPr>
          <w:p w:rsidR="00CB5E9F" w:rsidRPr="00CB5E9F" w:rsidRDefault="00CB5E9F" w:rsidP="00CB5E9F">
            <w:pPr>
              <w:spacing w:after="101" w:line="240" w:lineRule="auto"/>
              <w:jc w:val="both"/>
              <w:rPr>
                <w:rFonts w:ascii="Arial" w:eastAsia="Times New Roman" w:hAnsi="Arial" w:cs="Arial"/>
                <w:color w:val="000000"/>
                <w:sz w:val="18"/>
                <w:szCs w:val="18"/>
                <w:lang w:eastAsia="es-MX"/>
              </w:rPr>
            </w:pPr>
            <w:r w:rsidRPr="00CB5E9F">
              <w:rPr>
                <w:rFonts w:ascii="Arial" w:eastAsia="Times New Roman" w:hAnsi="Arial" w:cs="Arial"/>
                <w:color w:val="000000"/>
                <w:sz w:val="18"/>
                <w:szCs w:val="18"/>
                <w:lang w:eastAsia="es-MX"/>
              </w:rPr>
              <w:t>Registro y envío de solicitud de obtención del Certificado</w:t>
            </w:r>
          </w:p>
        </w:tc>
        <w:tc>
          <w:tcPr>
            <w:tcW w:w="4329" w:type="dxa"/>
            <w:tcBorders>
              <w:top w:val="single" w:sz="6" w:space="0" w:color="000000"/>
              <w:left w:val="single" w:sz="6" w:space="0" w:color="000000"/>
              <w:bottom w:val="single" w:sz="6" w:space="0" w:color="000000"/>
              <w:right w:val="single" w:sz="6" w:space="0" w:color="000000"/>
            </w:tcBorders>
            <w:shd w:val="clear" w:color="auto" w:fill="FFFFFF"/>
            <w:hideMark/>
          </w:tcPr>
          <w:p w:rsidR="00CB5E9F" w:rsidRPr="00CB5E9F" w:rsidRDefault="00CB5E9F" w:rsidP="00CB5E9F">
            <w:pPr>
              <w:spacing w:after="101" w:line="240" w:lineRule="auto"/>
              <w:jc w:val="center"/>
              <w:rPr>
                <w:rFonts w:ascii="Arial" w:eastAsia="Times New Roman" w:hAnsi="Arial" w:cs="Arial"/>
                <w:color w:val="000000"/>
                <w:sz w:val="18"/>
                <w:szCs w:val="18"/>
                <w:lang w:eastAsia="es-MX"/>
              </w:rPr>
            </w:pPr>
            <w:r w:rsidRPr="00CB5E9F">
              <w:rPr>
                <w:rFonts w:ascii="Arial" w:eastAsia="Times New Roman" w:hAnsi="Arial" w:cs="Arial"/>
                <w:color w:val="000000"/>
                <w:sz w:val="18"/>
                <w:szCs w:val="18"/>
                <w:lang w:eastAsia="es-MX"/>
              </w:rPr>
              <w:t>Del 29 de agosto al 7 de octubre de 2022</w:t>
            </w:r>
          </w:p>
        </w:tc>
      </w:tr>
      <w:tr w:rsidR="00CB5E9F" w:rsidRPr="00CB5E9F" w:rsidTr="00CB5E9F">
        <w:trPr>
          <w:trHeight w:val="380"/>
        </w:trPr>
        <w:tc>
          <w:tcPr>
            <w:tcW w:w="4383" w:type="dxa"/>
            <w:tcBorders>
              <w:top w:val="single" w:sz="6" w:space="0" w:color="000000"/>
              <w:left w:val="single" w:sz="6" w:space="0" w:color="000000"/>
              <w:bottom w:val="single" w:sz="6" w:space="0" w:color="000000"/>
              <w:right w:val="single" w:sz="6" w:space="0" w:color="000000"/>
            </w:tcBorders>
            <w:shd w:val="clear" w:color="auto" w:fill="FFFFFF"/>
            <w:hideMark/>
          </w:tcPr>
          <w:p w:rsidR="00CB5E9F" w:rsidRPr="00CB5E9F" w:rsidRDefault="00CB5E9F" w:rsidP="00CB5E9F">
            <w:pPr>
              <w:spacing w:after="101" w:line="240" w:lineRule="auto"/>
              <w:jc w:val="both"/>
              <w:rPr>
                <w:rFonts w:ascii="Arial" w:eastAsia="Times New Roman" w:hAnsi="Arial" w:cs="Arial"/>
                <w:color w:val="000000"/>
                <w:sz w:val="18"/>
                <w:szCs w:val="18"/>
                <w:lang w:eastAsia="es-MX"/>
              </w:rPr>
            </w:pPr>
            <w:r w:rsidRPr="00CB5E9F">
              <w:rPr>
                <w:rFonts w:ascii="Arial" w:eastAsia="Times New Roman" w:hAnsi="Arial" w:cs="Arial"/>
                <w:color w:val="000000"/>
                <w:sz w:val="18"/>
                <w:szCs w:val="18"/>
                <w:lang w:eastAsia="es-MX"/>
              </w:rPr>
              <w:lastRenderedPageBreak/>
              <w:t>Aplicación de la evaluación</w:t>
            </w:r>
          </w:p>
        </w:tc>
        <w:tc>
          <w:tcPr>
            <w:tcW w:w="4329" w:type="dxa"/>
            <w:tcBorders>
              <w:top w:val="single" w:sz="6" w:space="0" w:color="000000"/>
              <w:left w:val="single" w:sz="6" w:space="0" w:color="000000"/>
              <w:bottom w:val="single" w:sz="6" w:space="0" w:color="000000"/>
              <w:right w:val="single" w:sz="6" w:space="0" w:color="000000"/>
            </w:tcBorders>
            <w:shd w:val="clear" w:color="auto" w:fill="FFFFFF"/>
            <w:hideMark/>
          </w:tcPr>
          <w:p w:rsidR="00CB5E9F" w:rsidRPr="00CB5E9F" w:rsidRDefault="00CB5E9F" w:rsidP="00CB5E9F">
            <w:pPr>
              <w:spacing w:after="101" w:line="240" w:lineRule="auto"/>
              <w:jc w:val="center"/>
              <w:rPr>
                <w:rFonts w:ascii="Arial" w:eastAsia="Times New Roman" w:hAnsi="Arial" w:cs="Arial"/>
                <w:color w:val="000000"/>
                <w:sz w:val="18"/>
                <w:szCs w:val="18"/>
                <w:lang w:eastAsia="es-MX"/>
              </w:rPr>
            </w:pPr>
            <w:r w:rsidRPr="00CB5E9F">
              <w:rPr>
                <w:rFonts w:ascii="Arial" w:eastAsia="Times New Roman" w:hAnsi="Arial" w:cs="Arial"/>
                <w:color w:val="000000"/>
                <w:sz w:val="18"/>
                <w:szCs w:val="18"/>
                <w:lang w:eastAsia="es-MX"/>
              </w:rPr>
              <w:t>26 de noviembre de 2022</w:t>
            </w:r>
          </w:p>
        </w:tc>
      </w:tr>
      <w:tr w:rsidR="00CB5E9F" w:rsidRPr="00CB5E9F" w:rsidTr="00CB5E9F">
        <w:trPr>
          <w:trHeight w:val="395"/>
        </w:trPr>
        <w:tc>
          <w:tcPr>
            <w:tcW w:w="4383" w:type="dxa"/>
            <w:tcBorders>
              <w:top w:val="single" w:sz="6" w:space="0" w:color="000000"/>
              <w:left w:val="single" w:sz="6" w:space="0" w:color="000000"/>
              <w:bottom w:val="single" w:sz="6" w:space="0" w:color="000000"/>
              <w:right w:val="single" w:sz="6" w:space="0" w:color="000000"/>
            </w:tcBorders>
            <w:shd w:val="clear" w:color="auto" w:fill="FFFFFF"/>
            <w:hideMark/>
          </w:tcPr>
          <w:p w:rsidR="00CB5E9F" w:rsidRPr="00CB5E9F" w:rsidRDefault="00CB5E9F" w:rsidP="00CB5E9F">
            <w:pPr>
              <w:spacing w:after="101" w:line="240" w:lineRule="auto"/>
              <w:jc w:val="both"/>
              <w:rPr>
                <w:rFonts w:ascii="Arial" w:eastAsia="Times New Roman" w:hAnsi="Arial" w:cs="Arial"/>
                <w:color w:val="000000"/>
                <w:sz w:val="18"/>
                <w:szCs w:val="18"/>
                <w:lang w:eastAsia="es-MX"/>
              </w:rPr>
            </w:pPr>
            <w:r w:rsidRPr="00CB5E9F">
              <w:rPr>
                <w:rFonts w:ascii="Arial" w:eastAsia="Times New Roman" w:hAnsi="Arial" w:cs="Arial"/>
                <w:color w:val="000000"/>
                <w:sz w:val="18"/>
                <w:szCs w:val="18"/>
                <w:lang w:eastAsia="es-MX"/>
              </w:rPr>
              <w:t>Notificación de los resultados de la evaluación</w:t>
            </w:r>
          </w:p>
        </w:tc>
        <w:tc>
          <w:tcPr>
            <w:tcW w:w="4329" w:type="dxa"/>
            <w:tcBorders>
              <w:top w:val="single" w:sz="6" w:space="0" w:color="000000"/>
              <w:left w:val="single" w:sz="6" w:space="0" w:color="000000"/>
              <w:bottom w:val="single" w:sz="6" w:space="0" w:color="000000"/>
              <w:right w:val="single" w:sz="6" w:space="0" w:color="000000"/>
            </w:tcBorders>
            <w:shd w:val="clear" w:color="auto" w:fill="FFFFFF"/>
            <w:hideMark/>
          </w:tcPr>
          <w:p w:rsidR="00CB5E9F" w:rsidRPr="00CB5E9F" w:rsidRDefault="00CB5E9F" w:rsidP="00CB5E9F">
            <w:pPr>
              <w:spacing w:after="101" w:line="240" w:lineRule="auto"/>
              <w:jc w:val="center"/>
              <w:rPr>
                <w:rFonts w:ascii="Arial" w:eastAsia="Times New Roman" w:hAnsi="Arial" w:cs="Arial"/>
                <w:color w:val="000000"/>
                <w:sz w:val="18"/>
                <w:szCs w:val="18"/>
                <w:lang w:eastAsia="es-MX"/>
              </w:rPr>
            </w:pPr>
            <w:r w:rsidRPr="00CB5E9F">
              <w:rPr>
                <w:rFonts w:ascii="Arial" w:eastAsia="Times New Roman" w:hAnsi="Arial" w:cs="Arial"/>
                <w:color w:val="000000"/>
                <w:sz w:val="18"/>
                <w:szCs w:val="18"/>
                <w:lang w:eastAsia="es-MX"/>
              </w:rPr>
              <w:t>19 de diciembre de 2022</w:t>
            </w:r>
          </w:p>
        </w:tc>
      </w:tr>
    </w:tbl>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 </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TERCERA.</w:t>
      </w:r>
      <w:r w:rsidRPr="00CB5E9F">
        <w:rPr>
          <w:rFonts w:ascii="Arial" w:eastAsia="Times New Roman" w:hAnsi="Arial" w:cs="Arial"/>
          <w:color w:val="2F2F2F"/>
          <w:sz w:val="18"/>
          <w:szCs w:val="18"/>
          <w:lang w:eastAsia="es-MX"/>
        </w:rPr>
        <w:t> Son impedimentos para que la Persona participante obtenga el Certificado, los siguientes:</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a)</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Haber sido sentenciada por algún delito patrimonial.</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b)</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Estar inhabilitada para desempeñar un empleo, cargo o comisión en el servicio público federal, estatal o municipal, o en el sistema financiero mexicano o de cualquier otro país.</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c)</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Encontrarse en las listas oficiales que emitan autoridades mexicanas, organismos internacionales, agrupaciones intergubernamentales o autoridades de otros países, de personas vinculadas o probablemente vinculadas con operaciones con recursos de procedencia ilícita, terrorismo o su financiamiento, o con otras actividades ilegales.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CUARTA.</w:t>
      </w:r>
      <w:r w:rsidRPr="00CB5E9F">
        <w:rPr>
          <w:rFonts w:ascii="Arial" w:eastAsia="Times New Roman" w:hAnsi="Arial" w:cs="Arial"/>
          <w:color w:val="2F2F2F"/>
          <w:sz w:val="18"/>
          <w:szCs w:val="18"/>
          <w:lang w:eastAsia="es-MX"/>
        </w:rPr>
        <w:t> La Unidad podrá interrumpir y, en su caso, dar por terminado unilateralmente el proceso de obtención del Certificado cuando:</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a)</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La Persona participante se encuentre dentro de las listas oficiales que emitan autoridades mexicanas, organismos internacionales, agrupaciones intergubernamentales o autoridades de otros países, de personas vinculadas o probablemente vinculadas con operaciones con recursos de procedencia ilícita, el terrorismo, su financiamiento o con otras actividades ilegales.</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b)</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La Persona participante haya proporcionado información o documentación falsa, alterada o que no coincida con la fuente que le dio origen, sin menoscabo de las responsabilidades penales a que haya lugar.</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c)</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Se presente alguna otra causa relacionada con los impedimentos establecidos en esta convocatoria y/o relacionada directa o indirectamente con el cumplimiento de las facultades de la Unidad, con base en la información con la que cuente, obtenga o sea proporcionada por autoridades públicas, nacionales, extranjeras o internacionales con competencia en materia de prevención y combate al lavado de dinero y/o del financiamiento al terrorismo.</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Cuando la Unidad interrumpa el proceso de obtención del Certificado, requerirá a la Persona participante para que en un plazo de tres días hábiles contados a partir del día hábil siguiente al que</w:t>
      </w:r>
    </w:p>
    <w:p w:rsidR="00CB5E9F" w:rsidRPr="00CB5E9F" w:rsidRDefault="00CB5E9F" w:rsidP="00CB5E9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B5E9F">
        <w:rPr>
          <w:rFonts w:ascii="Arial" w:eastAsia="Times New Roman" w:hAnsi="Arial" w:cs="Arial"/>
          <w:color w:val="2F2F2F"/>
          <w:sz w:val="18"/>
          <w:szCs w:val="18"/>
          <w:lang w:eastAsia="es-MX"/>
        </w:rPr>
        <w:t>surta</w:t>
      </w:r>
      <w:proofErr w:type="gramEnd"/>
      <w:r w:rsidRPr="00CB5E9F">
        <w:rPr>
          <w:rFonts w:ascii="Arial" w:eastAsia="Times New Roman" w:hAnsi="Arial" w:cs="Arial"/>
          <w:color w:val="2F2F2F"/>
          <w:sz w:val="18"/>
          <w:szCs w:val="18"/>
          <w:lang w:eastAsia="es-MX"/>
        </w:rPr>
        <w:t xml:space="preserve"> efectos la notificación respectiva, manifieste por escrito lo que a su interés convenga y proporcione la información o documentación que desvirtúe los hechos que se le imputan. En caso de que la Persona participante no atienda dicho requerimiento, su solicitud se tendrá por no presentada.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Una vez analizada la información o documentación proporcionada por la Persona participante, y en caso de que se desvirtúen los hechos que dieron origen a la interrupción, la Unidad reanudará el proceso de obtención del Certificado; en caso contrario, dará por terminado dicho proceso para la Persona participante.</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La Unidad notificará a la Persona participante el sentido de la decisión en un plazo no mayor a quince días hábiles contados a partir del día hábil siguiente a la fecha en que la Persona participante presente a la Unidad el escrito a que se refiere el segundo párrafo de esta base.</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III.</w:t>
      </w:r>
      <w:r w:rsidRPr="00CB5E9F">
        <w:rPr>
          <w:rFonts w:ascii="Arial" w:eastAsia="Times New Roman" w:hAnsi="Arial" w:cs="Arial"/>
          <w:color w:val="2F2F2F"/>
          <w:sz w:val="20"/>
          <w:szCs w:val="20"/>
          <w:lang w:eastAsia="es-MX"/>
        </w:rPr>
        <w:t>    </w:t>
      </w:r>
      <w:r w:rsidRPr="00CB5E9F">
        <w:rPr>
          <w:rFonts w:ascii="Arial" w:eastAsia="Times New Roman" w:hAnsi="Arial" w:cs="Arial"/>
          <w:b/>
          <w:bCs/>
          <w:color w:val="2F2F2F"/>
          <w:sz w:val="18"/>
          <w:szCs w:val="18"/>
          <w:lang w:eastAsia="es-MX"/>
        </w:rPr>
        <w:t>Requisitos y documentación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QUINTA.</w:t>
      </w:r>
      <w:r w:rsidRPr="00CB5E9F">
        <w:rPr>
          <w:rFonts w:ascii="Arial" w:eastAsia="Times New Roman" w:hAnsi="Arial" w:cs="Arial"/>
          <w:color w:val="2F2F2F"/>
          <w:sz w:val="18"/>
          <w:szCs w:val="18"/>
          <w:lang w:eastAsia="es-MX"/>
        </w:rPr>
        <w:t> Las personas participantes deberán proporcionar y adjuntar a la solicitud para la obtención del Certificado, la siguiente información y documentación:</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a)</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Formato de solicitud de obtención del Certificado dirigida a la Unidad; descargable desde la Plataforma.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b)</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Formato de aceptación para recibir las notificaciones vía electrónica relacionadas con el proceso de obtención del Certificado; descargable desde la Plataforma.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c)</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Carta bajo protesta de decir verdad, de que no se encuentra en los supuestos a que se refiere la base DÉCIMA TERCERA, incisos a) y b) de la presente convocatoria, así como que la información y documentación proporcionada conforme a la presente base es veraz; formato descargable desde la Plataforma.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Identificación oficial vigente con fotografía expedida por autoridad mexicana, la cual podrá ser la credencial para votar con fotografía o el pasaporte. Tratándose de personas físicas de nacionalidad extranjera, será necesario presentar el pasaporte y el documento expedido por el Instituto Nacional de Migración que acredite su calidad migratoria y su legal estancia en territorio nacional.</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lastRenderedPageBreak/>
        <w:t>e)</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Clave Única de Registro de Población actualizada, emitida por el Registro Nacional de Población.</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f)</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Comprobante del último nivel de estudios, que deberá ser como mínimo el bachillerato o su equivalente.</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g)</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Información curricular.</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h)</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Comprobante del pago por concepto de evaluación, emitido por la institución bancaria, el cual, una vez que haya sido aceptada su solicitud, no podrá volver a ser utilizado.</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La cuota de recuperación de la evaluación será de $6,500.00 (seis mil quinientos pesos 00/100 M.N.) y se pagará directamente a la Organización evaluadora, con base en el procedimiento establecido en el Instructivo.</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Cualquier asunto relacionado con el pago de la cuota de recuperación de la evaluación, será resuelto por la Organización evaluadora.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i)</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Las demás señaladas en el Instructivo.</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La Unidad podrá realizar las gestiones necesarias a fin de comprobar la veracidad de la información y/o documentación proporcionada por la Persona participante.</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SEXTA.</w:t>
      </w:r>
      <w:r w:rsidRPr="00CB5E9F">
        <w:rPr>
          <w:rFonts w:ascii="Arial" w:eastAsia="Times New Roman" w:hAnsi="Arial" w:cs="Arial"/>
          <w:color w:val="2F2F2F"/>
          <w:sz w:val="18"/>
          <w:szCs w:val="18"/>
          <w:lang w:eastAsia="es-MX"/>
        </w:rPr>
        <w:t> La Unidad contará con el plazo de quince días hábiles, a partir del día hábil siguiente que finalice la etapa de Registro y envío de solicitud de obtención del Certificado, para notificar si fue aceptada o rechazada la solicitud, salvo por el supuesto previsto en la base DÉCIMA CUARTA de esta convocatoria.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SÉPTIMA.</w:t>
      </w:r>
      <w:r w:rsidRPr="00CB5E9F">
        <w:rPr>
          <w:rFonts w:ascii="Arial" w:eastAsia="Times New Roman" w:hAnsi="Arial" w:cs="Arial"/>
          <w:color w:val="2F2F2F"/>
          <w:sz w:val="18"/>
          <w:szCs w:val="18"/>
          <w:lang w:eastAsia="es-MX"/>
        </w:rPr>
        <w:t> En caso de que la Persona participante hubiere omitido información o documentación, o bien, se presentaran errores, enmendaduras, tachaduras o resultara ilegible, la Unidad, por única ocasión, le solicitará que subsane la deficiencia u omisión de que se trate. Lo anterior, sin perjuicio de que la Unidad pueda requerir, citar o contactar a la Persona participante, para aclarar dudas respecto a la información o documentación que adjuntó a la solicitud.</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La Persona participante contará con un plazo de tres días hábiles contados a partir del día hábil siguiente a aquel en que surta efectos la notificación de la solicitud referida en el párrafo anterior, para subsanar lo conducente. Subsanado el requerimiento, reiniciará el plazo a que hace referencia la base DÉCIMA SEXTA.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En caso de que la Persona participante no subsane las deficiencias u omisiones en la información y/o documentación, su solicitud se tendrá por no presentada, pudiendo presentar una nueva en la siguiente convocatoria que se encuentre vigente.</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OCTAVA.</w:t>
      </w:r>
      <w:r w:rsidRPr="00CB5E9F">
        <w:rPr>
          <w:rFonts w:ascii="Arial" w:eastAsia="Times New Roman" w:hAnsi="Arial" w:cs="Arial"/>
          <w:color w:val="2F2F2F"/>
          <w:sz w:val="18"/>
          <w:szCs w:val="18"/>
          <w:lang w:eastAsia="es-MX"/>
        </w:rPr>
        <w:t> El día de la evaluación, la Unidad realizará el cotejo de la identificación oficial, así como de cualquier otra documentación presentada por la Persona participante señalada en la base DÉCIMA QUINTA, que haya sido enviada electrónicamente conforme al Instructivo.</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IV.</w:t>
      </w:r>
      <w:r w:rsidRPr="00CB5E9F">
        <w:rPr>
          <w:rFonts w:ascii="Arial" w:eastAsia="Times New Roman" w:hAnsi="Arial" w:cs="Arial"/>
          <w:color w:val="2F2F2F"/>
          <w:sz w:val="20"/>
          <w:szCs w:val="20"/>
          <w:lang w:eastAsia="es-MX"/>
        </w:rPr>
        <w:t>   </w:t>
      </w:r>
      <w:r w:rsidRPr="00CB5E9F">
        <w:rPr>
          <w:rFonts w:ascii="Arial" w:eastAsia="Times New Roman" w:hAnsi="Arial" w:cs="Arial"/>
          <w:b/>
          <w:bCs/>
          <w:color w:val="2F2F2F"/>
          <w:sz w:val="18"/>
          <w:szCs w:val="18"/>
          <w:lang w:eastAsia="es-MX"/>
        </w:rPr>
        <w:t>Procedimiento de evaluación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DÉCIMA NOVENA. </w:t>
      </w:r>
      <w:r w:rsidRPr="00CB5E9F">
        <w:rPr>
          <w:rFonts w:ascii="Arial" w:eastAsia="Times New Roman" w:hAnsi="Arial" w:cs="Arial"/>
          <w:color w:val="2F2F2F"/>
          <w:sz w:val="18"/>
          <w:szCs w:val="18"/>
          <w:lang w:eastAsia="es-MX"/>
        </w:rPr>
        <w:t>La evaluación comprenderá, de manera general, los rubros siguientes:</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a)</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Generalidades del régimen de prevención de lavado de dinero y financiamiento al terrorismo.</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b)</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Actividades Vulnerables y sus obligaciones.</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c)</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Responsabilidad jurídica en el ámbito administrativo y penal aplicable a las Actividades Vulnerables.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w:t>
      </w:r>
      <w:r w:rsidRPr="00CB5E9F">
        <w:rPr>
          <w:rFonts w:ascii="Arial" w:eastAsia="Times New Roman" w:hAnsi="Arial" w:cs="Arial"/>
          <w:color w:val="2F2F2F"/>
          <w:sz w:val="18"/>
          <w:szCs w:val="18"/>
          <w:lang w:eastAsia="es-MX"/>
        </w:rPr>
        <w:t> La Unidad dará a conocer, a través de su Portal de Internet, el temario y la guía de estudio para la evaluación, que correspondan a la presente convocatoria.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 PRIMERA.</w:t>
      </w:r>
      <w:r w:rsidRPr="00CB5E9F">
        <w:rPr>
          <w:rFonts w:ascii="Arial" w:eastAsia="Times New Roman" w:hAnsi="Arial" w:cs="Arial"/>
          <w:color w:val="2F2F2F"/>
          <w:sz w:val="18"/>
          <w:szCs w:val="18"/>
          <w:lang w:eastAsia="es-MX"/>
        </w:rPr>
        <w:t> La Persona participante, a efecto de presentar la evaluación, deberá exhibir ante la Organización evaluadora, la identificación oficial vigente que adjuntó a su solicitud, en términos del inciso d) de la base DÉCIMA QUINTA de la presente convocatoria.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En caso de que la Persona participante no se presente a la evaluación en la fecha, horario y sede programados, se entenderá que se desiste de su solicitud de obtención del Certificado y no se reembolsará el pago que haya efectuado por concepto de la evaluación.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 SEGUNDA.</w:t>
      </w:r>
      <w:r w:rsidRPr="00CB5E9F">
        <w:rPr>
          <w:rFonts w:ascii="Arial" w:eastAsia="Times New Roman" w:hAnsi="Arial" w:cs="Arial"/>
          <w:color w:val="2F2F2F"/>
          <w:sz w:val="18"/>
          <w:szCs w:val="18"/>
          <w:lang w:eastAsia="es-MX"/>
        </w:rPr>
        <w:t> La Unidad notificará a la Persona participante, conforme a la base SEXTA, el resultado de su evaluación en la fecha establecida en la base DÉCIMA SEGUNDA.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El resultado a que se refiere el párrafo anterior será "Aprobatorio" o "No Aprobatorio" y en ningún caso contendrá calificaciones, puntajes o porcentajes.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w:t>
      </w:r>
      <w:r w:rsidRPr="00CB5E9F">
        <w:rPr>
          <w:rFonts w:ascii="Arial" w:eastAsia="Times New Roman" w:hAnsi="Arial" w:cs="Arial"/>
          <w:color w:val="2F2F2F"/>
          <w:sz w:val="20"/>
          <w:szCs w:val="20"/>
          <w:lang w:eastAsia="es-MX"/>
        </w:rPr>
        <w:t>    </w:t>
      </w:r>
      <w:r w:rsidRPr="00CB5E9F">
        <w:rPr>
          <w:rFonts w:ascii="Arial" w:eastAsia="Times New Roman" w:hAnsi="Arial" w:cs="Arial"/>
          <w:b/>
          <w:bCs/>
          <w:color w:val="2F2F2F"/>
          <w:sz w:val="18"/>
          <w:szCs w:val="18"/>
          <w:lang w:eastAsia="es-MX"/>
        </w:rPr>
        <w:t>Expedición del Certificado</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lastRenderedPageBreak/>
        <w:t>VIGÉSIMA TERCERA.</w:t>
      </w:r>
      <w:r w:rsidRPr="00CB5E9F">
        <w:rPr>
          <w:rFonts w:ascii="Arial" w:eastAsia="Times New Roman" w:hAnsi="Arial" w:cs="Arial"/>
          <w:color w:val="2F2F2F"/>
          <w:sz w:val="18"/>
          <w:szCs w:val="18"/>
          <w:lang w:eastAsia="es-MX"/>
        </w:rPr>
        <w:t> En caso de que el resultado de la evaluación sea "Aprobatorio", la Unidad expedirá el Certificado a la Persona participante dentro de los treinta días hábiles siguientes a su notificación.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 CUARTA.</w:t>
      </w:r>
      <w:r w:rsidRPr="00CB5E9F">
        <w:rPr>
          <w:rFonts w:ascii="Arial" w:eastAsia="Times New Roman" w:hAnsi="Arial" w:cs="Arial"/>
          <w:color w:val="2F2F2F"/>
          <w:sz w:val="18"/>
          <w:szCs w:val="18"/>
          <w:lang w:eastAsia="es-MX"/>
        </w:rPr>
        <w:t> El Certificado se emitirá electrónicamente, contendrá la fecha de emisión, así como su vigencia y será expedido bajo los estándares de seguridad e inviolabilidad que la propia Unidad considere.</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La vigencia del Certificado será de cinco años y comenzará a computarse a partir de la fecha de su emisión.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w:t>
      </w:r>
      <w:r w:rsidRPr="00CB5E9F">
        <w:rPr>
          <w:rFonts w:ascii="Arial" w:eastAsia="Times New Roman" w:hAnsi="Arial" w:cs="Arial"/>
          <w:color w:val="2F2F2F"/>
          <w:sz w:val="20"/>
          <w:szCs w:val="20"/>
          <w:lang w:eastAsia="es-MX"/>
        </w:rPr>
        <w:t>   </w:t>
      </w:r>
      <w:r w:rsidRPr="00CB5E9F">
        <w:rPr>
          <w:rFonts w:ascii="Arial" w:eastAsia="Times New Roman" w:hAnsi="Arial" w:cs="Arial"/>
          <w:b/>
          <w:bCs/>
          <w:color w:val="2F2F2F"/>
          <w:sz w:val="18"/>
          <w:szCs w:val="18"/>
          <w:lang w:eastAsia="es-MX"/>
        </w:rPr>
        <w:t>Revocación de la certificación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 QUINTA.</w:t>
      </w:r>
      <w:r w:rsidRPr="00CB5E9F">
        <w:rPr>
          <w:rFonts w:ascii="Arial" w:eastAsia="Times New Roman" w:hAnsi="Arial" w:cs="Arial"/>
          <w:color w:val="2F2F2F"/>
          <w:sz w:val="18"/>
          <w:szCs w:val="18"/>
          <w:lang w:eastAsia="es-MX"/>
        </w:rPr>
        <w:t> La Unidad podrá revocar el Certificado de aquella persona que se ubique en cualquiera de los supuestos siguientes:</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a)</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Se detecte o sobrevenga la actualización de alguno de los supuestos a que se refiere la base DÉCIMA TERCERA de esta convocatoria.</w:t>
      </w:r>
    </w:p>
    <w:p w:rsidR="00CB5E9F" w:rsidRPr="00CB5E9F" w:rsidRDefault="00CB5E9F" w:rsidP="00CB5E9F">
      <w:pPr>
        <w:shd w:val="clear" w:color="auto" w:fill="FFFFFF"/>
        <w:spacing w:after="101" w:line="240" w:lineRule="auto"/>
        <w:ind w:hanging="432"/>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b)</w:t>
      </w:r>
      <w:r w:rsidRPr="00CB5E9F">
        <w:rPr>
          <w:rFonts w:ascii="Arial" w:eastAsia="Times New Roman" w:hAnsi="Arial" w:cs="Arial"/>
          <w:color w:val="2F2F2F"/>
          <w:sz w:val="20"/>
          <w:szCs w:val="20"/>
          <w:lang w:eastAsia="es-MX"/>
        </w:rPr>
        <w:t>    </w:t>
      </w:r>
      <w:r w:rsidRPr="00CB5E9F">
        <w:rPr>
          <w:rFonts w:ascii="Arial" w:eastAsia="Times New Roman" w:hAnsi="Arial" w:cs="Arial"/>
          <w:color w:val="2F2F2F"/>
          <w:sz w:val="18"/>
          <w:szCs w:val="18"/>
          <w:lang w:eastAsia="es-MX"/>
        </w:rPr>
        <w:t>Se actualicen los supuestos establecidos en la base DÉCIMA CUARTA de la presente convocatoria.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 SEXTA.</w:t>
      </w:r>
      <w:r w:rsidRPr="00CB5E9F">
        <w:rPr>
          <w:rFonts w:ascii="Arial" w:eastAsia="Times New Roman" w:hAnsi="Arial" w:cs="Arial"/>
          <w:color w:val="2F2F2F"/>
          <w:sz w:val="18"/>
          <w:szCs w:val="18"/>
          <w:lang w:eastAsia="es-MX"/>
        </w:rPr>
        <w:t> En caso de que la Unidad considere que una persona con Certificado vigente actualizó alguno de los supuestos para la revocación de este, notificará lo anterior a la persona interesada para que, dentro del término de quince días hábiles contados a partir del día hábil siguiente a aquel en que surta efectos la notificación, manifieste lo que a su derecho convenga.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La Unidad emitirá su decisión definitiva sobre la revocación dentro de los treinta días hábiles siguientes al vencimiento del plazo referido en el párrafo anterior.</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VII.</w:t>
      </w:r>
      <w:r w:rsidRPr="00CB5E9F">
        <w:rPr>
          <w:rFonts w:ascii="Arial" w:eastAsia="Times New Roman" w:hAnsi="Arial" w:cs="Arial"/>
          <w:color w:val="2F2F2F"/>
          <w:sz w:val="20"/>
          <w:szCs w:val="20"/>
          <w:lang w:eastAsia="es-MX"/>
        </w:rPr>
        <w:t>  </w:t>
      </w:r>
      <w:r w:rsidRPr="00CB5E9F">
        <w:rPr>
          <w:rFonts w:ascii="Arial" w:eastAsia="Times New Roman" w:hAnsi="Arial" w:cs="Arial"/>
          <w:b/>
          <w:bCs/>
          <w:color w:val="2F2F2F"/>
          <w:sz w:val="18"/>
          <w:szCs w:val="18"/>
          <w:lang w:eastAsia="es-MX"/>
        </w:rPr>
        <w:t>Lineamientos finales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 SÉPTIMA.</w:t>
      </w:r>
      <w:r w:rsidRPr="00CB5E9F">
        <w:rPr>
          <w:rFonts w:ascii="Arial" w:eastAsia="Times New Roman" w:hAnsi="Arial" w:cs="Arial"/>
          <w:color w:val="2F2F2F"/>
          <w:sz w:val="18"/>
          <w:szCs w:val="18"/>
          <w:lang w:eastAsia="es-MX"/>
        </w:rPr>
        <w:t> La Unidad podrá llevar a cabo el proceso para la obtención del Certificado con el apoyo de personas jurídicas de naturaleza pública o privada, nacionales o extranjeras.</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 OCTAVA.</w:t>
      </w:r>
      <w:r w:rsidRPr="00CB5E9F">
        <w:rPr>
          <w:rFonts w:ascii="Arial" w:eastAsia="Times New Roman" w:hAnsi="Arial" w:cs="Arial"/>
          <w:color w:val="2F2F2F"/>
          <w:sz w:val="18"/>
          <w:szCs w:val="18"/>
          <w:lang w:eastAsia="es-MX"/>
        </w:rPr>
        <w:t> La Unidad podrá realizar invitaciones individuales y directas a los procesos de certificación.</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VIGÉSIMA NOVENA.</w:t>
      </w:r>
      <w:r w:rsidRPr="00CB5E9F">
        <w:rPr>
          <w:rFonts w:ascii="Arial" w:eastAsia="Times New Roman" w:hAnsi="Arial" w:cs="Arial"/>
          <w:color w:val="2F2F2F"/>
          <w:sz w:val="18"/>
          <w:szCs w:val="18"/>
          <w:lang w:eastAsia="es-MX"/>
        </w:rPr>
        <w:t> La Unidad podrá expedir el Certificado con carácter de honorario a aquellas personas servidoras públicas que hayan colaborado en el proceso de elaboración de la evaluación, cuando así lo soliciten, siempre y cuando no se encuentren en alguno de los supuestos previstos en las bases DÉCIMA TERCERA Y DÉCIMA CUARTA.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TRIGÉSIMA.</w:t>
      </w:r>
      <w:r w:rsidRPr="00CB5E9F">
        <w:rPr>
          <w:rFonts w:ascii="Arial" w:eastAsia="Times New Roman" w:hAnsi="Arial" w:cs="Arial"/>
          <w:color w:val="2F2F2F"/>
          <w:sz w:val="18"/>
          <w:szCs w:val="18"/>
          <w:lang w:eastAsia="es-MX"/>
        </w:rPr>
        <w:t> Cualquier modificación a las sedes, fechas o plazos a que se refieren las bases DÉCIMA PRIMERA y DÉCIMA SEGUNDA de la presente convocatoria, se hará del conocimiento de las personas participantes inscritas, a través del Portal de Internet de la Unidad.</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En caso de que la Unidad resuelva no realizar, aplazar o recalendarizar la evaluación mencionada en la base SÉPTIMA de la presente convocatoria, será publicado el aviso correspondiente a través de su Portal de Internet.</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TRIGÉSIMA PRIMERA.</w:t>
      </w:r>
      <w:r w:rsidRPr="00CB5E9F">
        <w:rPr>
          <w:rFonts w:ascii="Arial" w:eastAsia="Times New Roman" w:hAnsi="Arial" w:cs="Arial"/>
          <w:color w:val="2F2F2F"/>
          <w:sz w:val="18"/>
          <w:szCs w:val="18"/>
          <w:lang w:eastAsia="es-MX"/>
        </w:rPr>
        <w:t> A efecto de brindar atención a las dudas que las personas participantes formulen con relación al proceso de obtención del Certificado, se encuentra disponible el correo electrónico: </w:t>
      </w:r>
      <w:r w:rsidRPr="00CB5E9F">
        <w:rPr>
          <w:rFonts w:ascii="Arial" w:eastAsia="Times New Roman" w:hAnsi="Arial" w:cs="Arial"/>
          <w:color w:val="2F2F2F"/>
          <w:sz w:val="18"/>
          <w:szCs w:val="18"/>
          <w:u w:val="single"/>
          <w:lang w:eastAsia="es-MX"/>
        </w:rPr>
        <w:t>certificacion_uif@hacienda.gob.mx</w:t>
      </w:r>
      <w:r w:rsidRPr="00CB5E9F">
        <w:rPr>
          <w:rFonts w:ascii="Arial" w:eastAsia="Times New Roman" w:hAnsi="Arial" w:cs="Arial"/>
          <w:color w:val="2F2F2F"/>
          <w:sz w:val="18"/>
          <w:szCs w:val="18"/>
          <w:lang w:eastAsia="es-MX"/>
        </w:rPr>
        <w:t>.</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TRIGÉSIMA SEGUNDA.</w:t>
      </w:r>
      <w:r w:rsidRPr="00CB5E9F">
        <w:rPr>
          <w:rFonts w:ascii="Arial" w:eastAsia="Times New Roman" w:hAnsi="Arial" w:cs="Arial"/>
          <w:color w:val="2F2F2F"/>
          <w:sz w:val="18"/>
          <w:szCs w:val="18"/>
          <w:lang w:eastAsia="es-MX"/>
        </w:rPr>
        <w:t> Cualquier caso no previsto en la presente convocatoria, será resuelto por la Unidad.</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b/>
          <w:bCs/>
          <w:color w:val="2F2F2F"/>
          <w:sz w:val="18"/>
          <w:szCs w:val="18"/>
          <w:lang w:eastAsia="es-MX"/>
        </w:rPr>
        <w:t>TRIGÉSIMA TERCERA.</w:t>
      </w:r>
      <w:r w:rsidRPr="00CB5E9F">
        <w:rPr>
          <w:rFonts w:ascii="Arial" w:eastAsia="Times New Roman" w:hAnsi="Arial" w:cs="Arial"/>
          <w:color w:val="2F2F2F"/>
          <w:sz w:val="18"/>
          <w:szCs w:val="18"/>
          <w:lang w:eastAsia="es-MX"/>
        </w:rPr>
        <w:t> La presente convocatoria deja sin efectos la convocatoria para la certificación en materia de prevención de operaciones con recursos de procedencia ilícita, dirigida a las personas físicas que realizan Actividades Vulnerables y a las responsables encargadas del cumplimiento de las obligaciones establecidas en la</w:t>
      </w:r>
      <w:r w:rsidRPr="00CB5E9F">
        <w:rPr>
          <w:rFonts w:ascii="Arial" w:eastAsia="Times New Roman" w:hAnsi="Arial" w:cs="Arial"/>
          <w:b/>
          <w:bCs/>
          <w:color w:val="2F2F2F"/>
          <w:sz w:val="18"/>
          <w:szCs w:val="18"/>
          <w:lang w:eastAsia="es-MX"/>
        </w:rPr>
        <w:t> </w:t>
      </w:r>
      <w:r w:rsidRPr="00CB5E9F">
        <w:rPr>
          <w:rFonts w:ascii="Arial" w:eastAsia="Times New Roman" w:hAnsi="Arial" w:cs="Arial"/>
          <w:color w:val="2F2F2F"/>
          <w:sz w:val="18"/>
          <w:szCs w:val="18"/>
          <w:lang w:eastAsia="es-MX"/>
        </w:rPr>
        <w:t>Ley Federal para la Prevención e Identificación de Operaciones con Recursos de Procedencia Ilícita, emitida en el año 2021.</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Atentamente</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Ciudad de México, a 26 de agosto de 2022.- El Titular de la Unidad de Inteligencia Financiera, Lic.</w:t>
      </w:r>
      <w:r w:rsidRPr="00CB5E9F">
        <w:rPr>
          <w:rFonts w:ascii="Arial" w:eastAsia="Times New Roman" w:hAnsi="Arial" w:cs="Arial"/>
          <w:b/>
          <w:bCs/>
          <w:color w:val="2F2F2F"/>
          <w:sz w:val="18"/>
          <w:szCs w:val="18"/>
          <w:lang w:eastAsia="es-MX"/>
        </w:rPr>
        <w:t> Pablo Gómez Álvarez</w:t>
      </w:r>
      <w:r w:rsidRPr="00CB5E9F">
        <w:rPr>
          <w:rFonts w:ascii="Arial" w:eastAsia="Times New Roman" w:hAnsi="Arial" w:cs="Arial"/>
          <w:color w:val="2F2F2F"/>
          <w:sz w:val="18"/>
          <w:szCs w:val="18"/>
          <w:lang w:eastAsia="es-MX"/>
        </w:rPr>
        <w:t>.- Rúbrica.</w:t>
      </w:r>
    </w:p>
    <w:p w:rsidR="00CB5E9F" w:rsidRPr="00CB5E9F" w:rsidRDefault="00CB5E9F" w:rsidP="00CB5E9F">
      <w:pPr>
        <w:shd w:val="clear" w:color="auto" w:fill="FFFFFF"/>
        <w:spacing w:after="101" w:line="240" w:lineRule="auto"/>
        <w:ind w:firstLine="288"/>
        <w:jc w:val="both"/>
        <w:rPr>
          <w:rFonts w:ascii="Arial" w:eastAsia="Times New Roman" w:hAnsi="Arial" w:cs="Arial"/>
          <w:color w:val="2F2F2F"/>
          <w:sz w:val="18"/>
          <w:szCs w:val="18"/>
          <w:lang w:eastAsia="es-MX"/>
        </w:rPr>
      </w:pPr>
      <w:r w:rsidRPr="00CB5E9F">
        <w:rPr>
          <w:rFonts w:ascii="Arial" w:eastAsia="Times New Roman" w:hAnsi="Arial" w:cs="Arial"/>
          <w:color w:val="2F2F2F"/>
          <w:sz w:val="18"/>
          <w:szCs w:val="18"/>
          <w:lang w:eastAsia="es-MX"/>
        </w:rPr>
        <w:t> </w:t>
      </w:r>
    </w:p>
    <w:p w:rsidR="00CB5E9F" w:rsidRDefault="00CB5E9F" w:rsidP="00CB5E9F">
      <w:pPr>
        <w:jc w:val="both"/>
      </w:pPr>
    </w:p>
    <w:sectPr w:rsidR="00CB5E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9F"/>
    <w:rsid w:val="00CB5E9F"/>
    <w:rsid w:val="00E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3570">
      <w:bodyDiv w:val="1"/>
      <w:marLeft w:val="0"/>
      <w:marRight w:val="0"/>
      <w:marTop w:val="0"/>
      <w:marBottom w:val="0"/>
      <w:divBdr>
        <w:top w:val="none" w:sz="0" w:space="0" w:color="auto"/>
        <w:left w:val="none" w:sz="0" w:space="0" w:color="auto"/>
        <w:bottom w:val="none" w:sz="0" w:space="0" w:color="auto"/>
        <w:right w:val="none" w:sz="0" w:space="0" w:color="auto"/>
      </w:divBdr>
      <w:divsChild>
        <w:div w:id="793526879">
          <w:marLeft w:val="0"/>
          <w:marRight w:val="0"/>
          <w:marTop w:val="0"/>
          <w:marBottom w:val="101"/>
          <w:divBdr>
            <w:top w:val="none" w:sz="0" w:space="0" w:color="auto"/>
            <w:left w:val="none" w:sz="0" w:space="0" w:color="auto"/>
            <w:bottom w:val="none" w:sz="0" w:space="0" w:color="auto"/>
            <w:right w:val="none" w:sz="0" w:space="0" w:color="auto"/>
          </w:divBdr>
        </w:div>
        <w:div w:id="1252161828">
          <w:marLeft w:val="0"/>
          <w:marRight w:val="0"/>
          <w:marTop w:val="101"/>
          <w:marBottom w:val="101"/>
          <w:divBdr>
            <w:top w:val="none" w:sz="0" w:space="0" w:color="auto"/>
            <w:left w:val="none" w:sz="0" w:space="0" w:color="auto"/>
            <w:bottom w:val="none" w:sz="0" w:space="0" w:color="auto"/>
            <w:right w:val="none" w:sz="0" w:space="0" w:color="auto"/>
          </w:divBdr>
        </w:div>
        <w:div w:id="386032712">
          <w:marLeft w:val="0"/>
          <w:marRight w:val="0"/>
          <w:marTop w:val="0"/>
          <w:marBottom w:val="101"/>
          <w:divBdr>
            <w:top w:val="none" w:sz="0" w:space="0" w:color="auto"/>
            <w:left w:val="none" w:sz="0" w:space="0" w:color="auto"/>
            <w:bottom w:val="none" w:sz="0" w:space="0" w:color="auto"/>
            <w:right w:val="none" w:sz="0" w:space="0" w:color="auto"/>
          </w:divBdr>
        </w:div>
        <w:div w:id="990906745">
          <w:marLeft w:val="0"/>
          <w:marRight w:val="0"/>
          <w:marTop w:val="0"/>
          <w:marBottom w:val="101"/>
          <w:divBdr>
            <w:top w:val="none" w:sz="0" w:space="0" w:color="auto"/>
            <w:left w:val="none" w:sz="0" w:space="0" w:color="auto"/>
            <w:bottom w:val="none" w:sz="0" w:space="0" w:color="auto"/>
            <w:right w:val="none" w:sz="0" w:space="0" w:color="auto"/>
          </w:divBdr>
        </w:div>
        <w:div w:id="1690714973">
          <w:marLeft w:val="0"/>
          <w:marRight w:val="0"/>
          <w:marTop w:val="0"/>
          <w:marBottom w:val="101"/>
          <w:divBdr>
            <w:top w:val="none" w:sz="0" w:space="0" w:color="auto"/>
            <w:left w:val="none" w:sz="0" w:space="0" w:color="auto"/>
            <w:bottom w:val="none" w:sz="0" w:space="0" w:color="auto"/>
            <w:right w:val="none" w:sz="0" w:space="0" w:color="auto"/>
          </w:divBdr>
        </w:div>
        <w:div w:id="1975914483">
          <w:marLeft w:val="0"/>
          <w:marRight w:val="0"/>
          <w:marTop w:val="0"/>
          <w:marBottom w:val="101"/>
          <w:divBdr>
            <w:top w:val="none" w:sz="0" w:space="0" w:color="auto"/>
            <w:left w:val="none" w:sz="0" w:space="0" w:color="auto"/>
            <w:bottom w:val="none" w:sz="0" w:space="0" w:color="auto"/>
            <w:right w:val="none" w:sz="0" w:space="0" w:color="auto"/>
          </w:divBdr>
        </w:div>
        <w:div w:id="2031486440">
          <w:marLeft w:val="720"/>
          <w:marRight w:val="0"/>
          <w:marTop w:val="0"/>
          <w:marBottom w:val="101"/>
          <w:divBdr>
            <w:top w:val="none" w:sz="0" w:space="0" w:color="auto"/>
            <w:left w:val="none" w:sz="0" w:space="0" w:color="auto"/>
            <w:bottom w:val="none" w:sz="0" w:space="0" w:color="auto"/>
            <w:right w:val="none" w:sz="0" w:space="0" w:color="auto"/>
          </w:divBdr>
        </w:div>
        <w:div w:id="576792934">
          <w:marLeft w:val="720"/>
          <w:marRight w:val="0"/>
          <w:marTop w:val="0"/>
          <w:marBottom w:val="101"/>
          <w:divBdr>
            <w:top w:val="none" w:sz="0" w:space="0" w:color="auto"/>
            <w:left w:val="none" w:sz="0" w:space="0" w:color="auto"/>
            <w:bottom w:val="none" w:sz="0" w:space="0" w:color="auto"/>
            <w:right w:val="none" w:sz="0" w:space="0" w:color="auto"/>
          </w:divBdr>
        </w:div>
        <w:div w:id="858811398">
          <w:marLeft w:val="720"/>
          <w:marRight w:val="0"/>
          <w:marTop w:val="0"/>
          <w:marBottom w:val="101"/>
          <w:divBdr>
            <w:top w:val="none" w:sz="0" w:space="0" w:color="auto"/>
            <w:left w:val="none" w:sz="0" w:space="0" w:color="auto"/>
            <w:bottom w:val="none" w:sz="0" w:space="0" w:color="auto"/>
            <w:right w:val="none" w:sz="0" w:space="0" w:color="auto"/>
          </w:divBdr>
        </w:div>
        <w:div w:id="1232348946">
          <w:marLeft w:val="720"/>
          <w:marRight w:val="0"/>
          <w:marTop w:val="0"/>
          <w:marBottom w:val="101"/>
          <w:divBdr>
            <w:top w:val="none" w:sz="0" w:space="0" w:color="auto"/>
            <w:left w:val="none" w:sz="0" w:space="0" w:color="auto"/>
            <w:bottom w:val="none" w:sz="0" w:space="0" w:color="auto"/>
            <w:right w:val="none" w:sz="0" w:space="0" w:color="auto"/>
          </w:divBdr>
        </w:div>
        <w:div w:id="1582059953">
          <w:marLeft w:val="720"/>
          <w:marRight w:val="0"/>
          <w:marTop w:val="0"/>
          <w:marBottom w:val="101"/>
          <w:divBdr>
            <w:top w:val="none" w:sz="0" w:space="0" w:color="auto"/>
            <w:left w:val="none" w:sz="0" w:space="0" w:color="auto"/>
            <w:bottom w:val="none" w:sz="0" w:space="0" w:color="auto"/>
            <w:right w:val="none" w:sz="0" w:space="0" w:color="auto"/>
          </w:divBdr>
        </w:div>
        <w:div w:id="489371916">
          <w:marLeft w:val="720"/>
          <w:marRight w:val="0"/>
          <w:marTop w:val="0"/>
          <w:marBottom w:val="101"/>
          <w:divBdr>
            <w:top w:val="none" w:sz="0" w:space="0" w:color="auto"/>
            <w:left w:val="none" w:sz="0" w:space="0" w:color="auto"/>
            <w:bottom w:val="none" w:sz="0" w:space="0" w:color="auto"/>
            <w:right w:val="none" w:sz="0" w:space="0" w:color="auto"/>
          </w:divBdr>
        </w:div>
        <w:div w:id="602805726">
          <w:marLeft w:val="720"/>
          <w:marRight w:val="0"/>
          <w:marTop w:val="0"/>
          <w:marBottom w:val="101"/>
          <w:divBdr>
            <w:top w:val="none" w:sz="0" w:space="0" w:color="auto"/>
            <w:left w:val="none" w:sz="0" w:space="0" w:color="auto"/>
            <w:bottom w:val="none" w:sz="0" w:space="0" w:color="auto"/>
            <w:right w:val="none" w:sz="0" w:space="0" w:color="auto"/>
          </w:divBdr>
        </w:div>
        <w:div w:id="1873497889">
          <w:marLeft w:val="720"/>
          <w:marRight w:val="0"/>
          <w:marTop w:val="0"/>
          <w:marBottom w:val="101"/>
          <w:divBdr>
            <w:top w:val="none" w:sz="0" w:space="0" w:color="auto"/>
            <w:left w:val="none" w:sz="0" w:space="0" w:color="auto"/>
            <w:bottom w:val="none" w:sz="0" w:space="0" w:color="auto"/>
            <w:right w:val="none" w:sz="0" w:space="0" w:color="auto"/>
          </w:divBdr>
        </w:div>
        <w:div w:id="1334988606">
          <w:marLeft w:val="720"/>
          <w:marRight w:val="0"/>
          <w:marTop w:val="0"/>
          <w:marBottom w:val="101"/>
          <w:divBdr>
            <w:top w:val="none" w:sz="0" w:space="0" w:color="auto"/>
            <w:left w:val="none" w:sz="0" w:space="0" w:color="auto"/>
            <w:bottom w:val="none" w:sz="0" w:space="0" w:color="auto"/>
            <w:right w:val="none" w:sz="0" w:space="0" w:color="auto"/>
          </w:divBdr>
        </w:div>
        <w:div w:id="804154481">
          <w:marLeft w:val="720"/>
          <w:marRight w:val="0"/>
          <w:marTop w:val="0"/>
          <w:marBottom w:val="101"/>
          <w:divBdr>
            <w:top w:val="none" w:sz="0" w:space="0" w:color="auto"/>
            <w:left w:val="none" w:sz="0" w:space="0" w:color="auto"/>
            <w:bottom w:val="none" w:sz="0" w:space="0" w:color="auto"/>
            <w:right w:val="none" w:sz="0" w:space="0" w:color="auto"/>
          </w:divBdr>
        </w:div>
        <w:div w:id="1652371713">
          <w:marLeft w:val="0"/>
          <w:marRight w:val="0"/>
          <w:marTop w:val="0"/>
          <w:marBottom w:val="101"/>
          <w:divBdr>
            <w:top w:val="none" w:sz="0" w:space="0" w:color="auto"/>
            <w:left w:val="none" w:sz="0" w:space="0" w:color="auto"/>
            <w:bottom w:val="none" w:sz="0" w:space="0" w:color="auto"/>
            <w:right w:val="none" w:sz="0" w:space="0" w:color="auto"/>
          </w:divBdr>
        </w:div>
        <w:div w:id="2004039978">
          <w:marLeft w:val="720"/>
          <w:marRight w:val="0"/>
          <w:marTop w:val="0"/>
          <w:marBottom w:val="101"/>
          <w:divBdr>
            <w:top w:val="none" w:sz="0" w:space="0" w:color="auto"/>
            <w:left w:val="none" w:sz="0" w:space="0" w:color="auto"/>
            <w:bottom w:val="none" w:sz="0" w:space="0" w:color="auto"/>
            <w:right w:val="none" w:sz="0" w:space="0" w:color="auto"/>
          </w:divBdr>
        </w:div>
        <w:div w:id="197277607">
          <w:marLeft w:val="720"/>
          <w:marRight w:val="0"/>
          <w:marTop w:val="0"/>
          <w:marBottom w:val="101"/>
          <w:divBdr>
            <w:top w:val="none" w:sz="0" w:space="0" w:color="auto"/>
            <w:left w:val="none" w:sz="0" w:space="0" w:color="auto"/>
            <w:bottom w:val="none" w:sz="0" w:space="0" w:color="auto"/>
            <w:right w:val="none" w:sz="0" w:space="0" w:color="auto"/>
          </w:divBdr>
        </w:div>
        <w:div w:id="192038821">
          <w:marLeft w:val="720"/>
          <w:marRight w:val="0"/>
          <w:marTop w:val="0"/>
          <w:marBottom w:val="101"/>
          <w:divBdr>
            <w:top w:val="none" w:sz="0" w:space="0" w:color="auto"/>
            <w:left w:val="none" w:sz="0" w:space="0" w:color="auto"/>
            <w:bottom w:val="none" w:sz="0" w:space="0" w:color="auto"/>
            <w:right w:val="none" w:sz="0" w:space="0" w:color="auto"/>
          </w:divBdr>
        </w:div>
        <w:div w:id="457142186">
          <w:marLeft w:val="0"/>
          <w:marRight w:val="0"/>
          <w:marTop w:val="0"/>
          <w:marBottom w:val="101"/>
          <w:divBdr>
            <w:top w:val="none" w:sz="0" w:space="0" w:color="auto"/>
            <w:left w:val="none" w:sz="0" w:space="0" w:color="auto"/>
            <w:bottom w:val="none" w:sz="0" w:space="0" w:color="auto"/>
            <w:right w:val="none" w:sz="0" w:space="0" w:color="auto"/>
          </w:divBdr>
        </w:div>
        <w:div w:id="2072799761">
          <w:marLeft w:val="0"/>
          <w:marRight w:val="0"/>
          <w:marTop w:val="0"/>
          <w:marBottom w:val="101"/>
          <w:divBdr>
            <w:top w:val="none" w:sz="0" w:space="0" w:color="auto"/>
            <w:left w:val="none" w:sz="0" w:space="0" w:color="auto"/>
            <w:bottom w:val="none" w:sz="0" w:space="0" w:color="auto"/>
            <w:right w:val="none" w:sz="0" w:space="0" w:color="auto"/>
          </w:divBdr>
        </w:div>
        <w:div w:id="683363870">
          <w:marLeft w:val="0"/>
          <w:marRight w:val="0"/>
          <w:marTop w:val="0"/>
          <w:marBottom w:val="101"/>
          <w:divBdr>
            <w:top w:val="none" w:sz="0" w:space="0" w:color="auto"/>
            <w:left w:val="none" w:sz="0" w:space="0" w:color="auto"/>
            <w:bottom w:val="none" w:sz="0" w:space="0" w:color="auto"/>
            <w:right w:val="none" w:sz="0" w:space="0" w:color="auto"/>
          </w:divBdr>
        </w:div>
        <w:div w:id="1648820428">
          <w:marLeft w:val="0"/>
          <w:marRight w:val="0"/>
          <w:marTop w:val="0"/>
          <w:marBottom w:val="101"/>
          <w:divBdr>
            <w:top w:val="none" w:sz="0" w:space="0" w:color="auto"/>
            <w:left w:val="none" w:sz="0" w:space="0" w:color="auto"/>
            <w:bottom w:val="none" w:sz="0" w:space="0" w:color="auto"/>
            <w:right w:val="none" w:sz="0" w:space="0" w:color="auto"/>
          </w:divBdr>
        </w:div>
        <w:div w:id="145633065">
          <w:marLeft w:val="0"/>
          <w:marRight w:val="0"/>
          <w:marTop w:val="0"/>
          <w:marBottom w:val="101"/>
          <w:divBdr>
            <w:top w:val="none" w:sz="0" w:space="0" w:color="auto"/>
            <w:left w:val="none" w:sz="0" w:space="0" w:color="auto"/>
            <w:bottom w:val="none" w:sz="0" w:space="0" w:color="auto"/>
            <w:right w:val="none" w:sz="0" w:space="0" w:color="auto"/>
          </w:divBdr>
        </w:div>
        <w:div w:id="1110314647">
          <w:marLeft w:val="0"/>
          <w:marRight w:val="0"/>
          <w:marTop w:val="0"/>
          <w:marBottom w:val="101"/>
          <w:divBdr>
            <w:top w:val="none" w:sz="0" w:space="0" w:color="auto"/>
            <w:left w:val="none" w:sz="0" w:space="0" w:color="auto"/>
            <w:bottom w:val="none" w:sz="0" w:space="0" w:color="auto"/>
            <w:right w:val="none" w:sz="0" w:space="0" w:color="auto"/>
          </w:divBdr>
        </w:div>
        <w:div w:id="1187603270">
          <w:marLeft w:val="0"/>
          <w:marRight w:val="0"/>
          <w:marTop w:val="0"/>
          <w:marBottom w:val="101"/>
          <w:divBdr>
            <w:top w:val="none" w:sz="0" w:space="0" w:color="auto"/>
            <w:left w:val="none" w:sz="0" w:space="0" w:color="auto"/>
            <w:bottom w:val="none" w:sz="0" w:space="0" w:color="auto"/>
            <w:right w:val="none" w:sz="0" w:space="0" w:color="auto"/>
          </w:divBdr>
        </w:div>
        <w:div w:id="731318150">
          <w:marLeft w:val="720"/>
          <w:marRight w:val="0"/>
          <w:marTop w:val="0"/>
          <w:marBottom w:val="101"/>
          <w:divBdr>
            <w:top w:val="none" w:sz="0" w:space="0" w:color="auto"/>
            <w:left w:val="none" w:sz="0" w:space="0" w:color="auto"/>
            <w:bottom w:val="none" w:sz="0" w:space="0" w:color="auto"/>
            <w:right w:val="none" w:sz="0" w:space="0" w:color="auto"/>
          </w:divBdr>
        </w:div>
        <w:div w:id="964851058">
          <w:marLeft w:val="720"/>
          <w:marRight w:val="0"/>
          <w:marTop w:val="0"/>
          <w:marBottom w:val="101"/>
          <w:divBdr>
            <w:top w:val="none" w:sz="0" w:space="0" w:color="auto"/>
            <w:left w:val="none" w:sz="0" w:space="0" w:color="auto"/>
            <w:bottom w:val="none" w:sz="0" w:space="0" w:color="auto"/>
            <w:right w:val="none" w:sz="0" w:space="0" w:color="auto"/>
          </w:divBdr>
        </w:div>
        <w:div w:id="1040403187">
          <w:marLeft w:val="720"/>
          <w:marRight w:val="0"/>
          <w:marTop w:val="0"/>
          <w:marBottom w:val="101"/>
          <w:divBdr>
            <w:top w:val="none" w:sz="0" w:space="0" w:color="auto"/>
            <w:left w:val="none" w:sz="0" w:space="0" w:color="auto"/>
            <w:bottom w:val="none" w:sz="0" w:space="0" w:color="auto"/>
            <w:right w:val="none" w:sz="0" w:space="0" w:color="auto"/>
          </w:divBdr>
        </w:div>
        <w:div w:id="1975213175">
          <w:marLeft w:val="720"/>
          <w:marRight w:val="0"/>
          <w:marTop w:val="0"/>
          <w:marBottom w:val="101"/>
          <w:divBdr>
            <w:top w:val="none" w:sz="0" w:space="0" w:color="auto"/>
            <w:left w:val="none" w:sz="0" w:space="0" w:color="auto"/>
            <w:bottom w:val="none" w:sz="0" w:space="0" w:color="auto"/>
            <w:right w:val="none" w:sz="0" w:space="0" w:color="auto"/>
          </w:divBdr>
        </w:div>
        <w:div w:id="1459445449">
          <w:marLeft w:val="720"/>
          <w:marRight w:val="0"/>
          <w:marTop w:val="0"/>
          <w:marBottom w:val="101"/>
          <w:divBdr>
            <w:top w:val="none" w:sz="0" w:space="0" w:color="auto"/>
            <w:left w:val="none" w:sz="0" w:space="0" w:color="auto"/>
            <w:bottom w:val="none" w:sz="0" w:space="0" w:color="auto"/>
            <w:right w:val="none" w:sz="0" w:space="0" w:color="auto"/>
          </w:divBdr>
        </w:div>
        <w:div w:id="1827091482">
          <w:marLeft w:val="0"/>
          <w:marRight w:val="0"/>
          <w:marTop w:val="0"/>
          <w:marBottom w:val="101"/>
          <w:divBdr>
            <w:top w:val="none" w:sz="0" w:space="0" w:color="auto"/>
            <w:left w:val="none" w:sz="0" w:space="0" w:color="auto"/>
            <w:bottom w:val="none" w:sz="0" w:space="0" w:color="auto"/>
            <w:right w:val="none" w:sz="0" w:space="0" w:color="auto"/>
          </w:divBdr>
        </w:div>
        <w:div w:id="1607419462">
          <w:marLeft w:val="0"/>
          <w:marRight w:val="0"/>
          <w:marTop w:val="0"/>
          <w:marBottom w:val="101"/>
          <w:divBdr>
            <w:top w:val="none" w:sz="0" w:space="0" w:color="auto"/>
            <w:left w:val="none" w:sz="0" w:space="0" w:color="auto"/>
            <w:bottom w:val="none" w:sz="0" w:space="0" w:color="auto"/>
            <w:right w:val="none" w:sz="0" w:space="0" w:color="auto"/>
          </w:divBdr>
        </w:div>
        <w:div w:id="2083336021">
          <w:marLeft w:val="0"/>
          <w:marRight w:val="0"/>
          <w:marTop w:val="0"/>
          <w:marBottom w:val="101"/>
          <w:divBdr>
            <w:top w:val="none" w:sz="0" w:space="0" w:color="auto"/>
            <w:left w:val="none" w:sz="0" w:space="0" w:color="auto"/>
            <w:bottom w:val="none" w:sz="0" w:space="0" w:color="auto"/>
            <w:right w:val="none" w:sz="0" w:space="0" w:color="auto"/>
          </w:divBdr>
        </w:div>
        <w:div w:id="1608731548">
          <w:marLeft w:val="0"/>
          <w:marRight w:val="0"/>
          <w:marTop w:val="0"/>
          <w:marBottom w:val="101"/>
          <w:divBdr>
            <w:top w:val="none" w:sz="0" w:space="0" w:color="auto"/>
            <w:left w:val="none" w:sz="0" w:space="0" w:color="auto"/>
            <w:bottom w:val="none" w:sz="0" w:space="0" w:color="auto"/>
            <w:right w:val="none" w:sz="0" w:space="0" w:color="auto"/>
          </w:divBdr>
        </w:div>
        <w:div w:id="1083458174">
          <w:marLeft w:val="0"/>
          <w:marRight w:val="0"/>
          <w:marTop w:val="0"/>
          <w:marBottom w:val="101"/>
          <w:divBdr>
            <w:top w:val="none" w:sz="0" w:space="0" w:color="auto"/>
            <w:left w:val="none" w:sz="0" w:space="0" w:color="auto"/>
            <w:bottom w:val="none" w:sz="0" w:space="0" w:color="auto"/>
            <w:right w:val="none" w:sz="0" w:space="0" w:color="auto"/>
          </w:divBdr>
        </w:div>
        <w:div w:id="168450935">
          <w:marLeft w:val="0"/>
          <w:marRight w:val="0"/>
          <w:marTop w:val="0"/>
          <w:marBottom w:val="101"/>
          <w:divBdr>
            <w:top w:val="none" w:sz="0" w:space="0" w:color="auto"/>
            <w:left w:val="none" w:sz="0" w:space="0" w:color="auto"/>
            <w:bottom w:val="none" w:sz="0" w:space="0" w:color="auto"/>
            <w:right w:val="none" w:sz="0" w:space="0" w:color="auto"/>
          </w:divBdr>
        </w:div>
        <w:div w:id="346373326">
          <w:marLeft w:val="0"/>
          <w:marRight w:val="0"/>
          <w:marTop w:val="0"/>
          <w:marBottom w:val="101"/>
          <w:divBdr>
            <w:top w:val="none" w:sz="0" w:space="0" w:color="auto"/>
            <w:left w:val="none" w:sz="0" w:space="0" w:color="auto"/>
            <w:bottom w:val="none" w:sz="0" w:space="0" w:color="auto"/>
            <w:right w:val="none" w:sz="0" w:space="0" w:color="auto"/>
          </w:divBdr>
        </w:div>
        <w:div w:id="1032997128">
          <w:marLeft w:val="0"/>
          <w:marRight w:val="0"/>
          <w:marTop w:val="0"/>
          <w:marBottom w:val="101"/>
          <w:divBdr>
            <w:top w:val="none" w:sz="0" w:space="0" w:color="auto"/>
            <w:left w:val="none" w:sz="0" w:space="0" w:color="auto"/>
            <w:bottom w:val="none" w:sz="0" w:space="0" w:color="auto"/>
            <w:right w:val="none" w:sz="0" w:space="0" w:color="auto"/>
          </w:divBdr>
        </w:div>
        <w:div w:id="1160001175">
          <w:marLeft w:val="0"/>
          <w:marRight w:val="0"/>
          <w:marTop w:val="0"/>
          <w:marBottom w:val="101"/>
          <w:divBdr>
            <w:top w:val="none" w:sz="0" w:space="0" w:color="auto"/>
            <w:left w:val="none" w:sz="0" w:space="0" w:color="auto"/>
            <w:bottom w:val="none" w:sz="0" w:space="0" w:color="auto"/>
            <w:right w:val="none" w:sz="0" w:space="0" w:color="auto"/>
          </w:divBdr>
        </w:div>
        <w:div w:id="1201288233">
          <w:marLeft w:val="0"/>
          <w:marRight w:val="0"/>
          <w:marTop w:val="0"/>
          <w:marBottom w:val="101"/>
          <w:divBdr>
            <w:top w:val="none" w:sz="0" w:space="0" w:color="auto"/>
            <w:left w:val="none" w:sz="0" w:space="0" w:color="auto"/>
            <w:bottom w:val="none" w:sz="0" w:space="0" w:color="auto"/>
            <w:right w:val="none" w:sz="0" w:space="0" w:color="auto"/>
          </w:divBdr>
        </w:div>
        <w:div w:id="287781863">
          <w:marLeft w:val="0"/>
          <w:marRight w:val="0"/>
          <w:marTop w:val="0"/>
          <w:marBottom w:val="101"/>
          <w:divBdr>
            <w:top w:val="none" w:sz="0" w:space="0" w:color="auto"/>
            <w:left w:val="none" w:sz="0" w:space="0" w:color="auto"/>
            <w:bottom w:val="none" w:sz="0" w:space="0" w:color="auto"/>
            <w:right w:val="none" w:sz="0" w:space="0" w:color="auto"/>
          </w:divBdr>
        </w:div>
        <w:div w:id="906377208">
          <w:marLeft w:val="0"/>
          <w:marRight w:val="0"/>
          <w:marTop w:val="0"/>
          <w:marBottom w:val="101"/>
          <w:divBdr>
            <w:top w:val="none" w:sz="0" w:space="0" w:color="auto"/>
            <w:left w:val="none" w:sz="0" w:space="0" w:color="auto"/>
            <w:bottom w:val="none" w:sz="0" w:space="0" w:color="auto"/>
            <w:right w:val="none" w:sz="0" w:space="0" w:color="auto"/>
          </w:divBdr>
        </w:div>
        <w:div w:id="1001466773">
          <w:marLeft w:val="0"/>
          <w:marRight w:val="0"/>
          <w:marTop w:val="0"/>
          <w:marBottom w:val="101"/>
          <w:divBdr>
            <w:top w:val="none" w:sz="0" w:space="0" w:color="auto"/>
            <w:left w:val="none" w:sz="0" w:space="0" w:color="auto"/>
            <w:bottom w:val="none" w:sz="0" w:space="0" w:color="auto"/>
            <w:right w:val="none" w:sz="0" w:space="0" w:color="auto"/>
          </w:divBdr>
        </w:div>
        <w:div w:id="91437505">
          <w:marLeft w:val="0"/>
          <w:marRight w:val="0"/>
          <w:marTop w:val="0"/>
          <w:marBottom w:val="101"/>
          <w:divBdr>
            <w:top w:val="none" w:sz="0" w:space="0" w:color="auto"/>
            <w:left w:val="none" w:sz="0" w:space="0" w:color="auto"/>
            <w:bottom w:val="none" w:sz="0" w:space="0" w:color="auto"/>
            <w:right w:val="none" w:sz="0" w:space="0" w:color="auto"/>
          </w:divBdr>
        </w:div>
        <w:div w:id="948782705">
          <w:marLeft w:val="0"/>
          <w:marRight w:val="0"/>
          <w:marTop w:val="0"/>
          <w:marBottom w:val="101"/>
          <w:divBdr>
            <w:top w:val="none" w:sz="0" w:space="0" w:color="auto"/>
            <w:left w:val="none" w:sz="0" w:space="0" w:color="auto"/>
            <w:bottom w:val="none" w:sz="0" w:space="0" w:color="auto"/>
            <w:right w:val="none" w:sz="0" w:space="0" w:color="auto"/>
          </w:divBdr>
        </w:div>
        <w:div w:id="2112387328">
          <w:marLeft w:val="0"/>
          <w:marRight w:val="0"/>
          <w:marTop w:val="0"/>
          <w:marBottom w:val="101"/>
          <w:divBdr>
            <w:top w:val="none" w:sz="0" w:space="0" w:color="auto"/>
            <w:left w:val="none" w:sz="0" w:space="0" w:color="auto"/>
            <w:bottom w:val="none" w:sz="0" w:space="0" w:color="auto"/>
            <w:right w:val="none" w:sz="0" w:space="0" w:color="auto"/>
          </w:divBdr>
        </w:div>
        <w:div w:id="651643124">
          <w:marLeft w:val="0"/>
          <w:marRight w:val="0"/>
          <w:marTop w:val="0"/>
          <w:marBottom w:val="101"/>
          <w:divBdr>
            <w:top w:val="none" w:sz="0" w:space="0" w:color="auto"/>
            <w:left w:val="none" w:sz="0" w:space="0" w:color="auto"/>
            <w:bottom w:val="none" w:sz="0" w:space="0" w:color="auto"/>
            <w:right w:val="none" w:sz="0" w:space="0" w:color="auto"/>
          </w:divBdr>
        </w:div>
        <w:div w:id="1317806532">
          <w:marLeft w:val="0"/>
          <w:marRight w:val="0"/>
          <w:marTop w:val="0"/>
          <w:marBottom w:val="101"/>
          <w:divBdr>
            <w:top w:val="none" w:sz="0" w:space="0" w:color="auto"/>
            <w:left w:val="none" w:sz="0" w:space="0" w:color="auto"/>
            <w:bottom w:val="none" w:sz="0" w:space="0" w:color="auto"/>
            <w:right w:val="none" w:sz="0" w:space="0" w:color="auto"/>
          </w:divBdr>
        </w:div>
        <w:div w:id="1438908785">
          <w:marLeft w:val="0"/>
          <w:marRight w:val="0"/>
          <w:marTop w:val="0"/>
          <w:marBottom w:val="101"/>
          <w:divBdr>
            <w:top w:val="none" w:sz="0" w:space="0" w:color="auto"/>
            <w:left w:val="none" w:sz="0" w:space="0" w:color="auto"/>
            <w:bottom w:val="none" w:sz="0" w:space="0" w:color="auto"/>
            <w:right w:val="none" w:sz="0" w:space="0" w:color="auto"/>
          </w:divBdr>
        </w:div>
        <w:div w:id="1421221410">
          <w:marLeft w:val="0"/>
          <w:marRight w:val="0"/>
          <w:marTop w:val="0"/>
          <w:marBottom w:val="101"/>
          <w:divBdr>
            <w:top w:val="none" w:sz="0" w:space="0" w:color="auto"/>
            <w:left w:val="none" w:sz="0" w:space="0" w:color="auto"/>
            <w:bottom w:val="none" w:sz="0" w:space="0" w:color="auto"/>
            <w:right w:val="none" w:sz="0" w:space="0" w:color="auto"/>
          </w:divBdr>
        </w:div>
        <w:div w:id="127551770">
          <w:marLeft w:val="720"/>
          <w:marRight w:val="0"/>
          <w:marTop w:val="0"/>
          <w:marBottom w:val="101"/>
          <w:divBdr>
            <w:top w:val="none" w:sz="0" w:space="0" w:color="auto"/>
            <w:left w:val="none" w:sz="0" w:space="0" w:color="auto"/>
            <w:bottom w:val="none" w:sz="0" w:space="0" w:color="auto"/>
            <w:right w:val="none" w:sz="0" w:space="0" w:color="auto"/>
          </w:divBdr>
        </w:div>
        <w:div w:id="361786325">
          <w:marLeft w:val="720"/>
          <w:marRight w:val="0"/>
          <w:marTop w:val="0"/>
          <w:marBottom w:val="101"/>
          <w:divBdr>
            <w:top w:val="none" w:sz="0" w:space="0" w:color="auto"/>
            <w:left w:val="none" w:sz="0" w:space="0" w:color="auto"/>
            <w:bottom w:val="none" w:sz="0" w:space="0" w:color="auto"/>
            <w:right w:val="none" w:sz="0" w:space="0" w:color="auto"/>
          </w:divBdr>
        </w:div>
        <w:div w:id="1851792056">
          <w:marLeft w:val="720"/>
          <w:marRight w:val="0"/>
          <w:marTop w:val="0"/>
          <w:marBottom w:val="101"/>
          <w:divBdr>
            <w:top w:val="none" w:sz="0" w:space="0" w:color="auto"/>
            <w:left w:val="none" w:sz="0" w:space="0" w:color="auto"/>
            <w:bottom w:val="none" w:sz="0" w:space="0" w:color="auto"/>
            <w:right w:val="none" w:sz="0" w:space="0" w:color="auto"/>
          </w:divBdr>
        </w:div>
        <w:div w:id="511838311">
          <w:marLeft w:val="0"/>
          <w:marRight w:val="0"/>
          <w:marTop w:val="0"/>
          <w:marBottom w:val="101"/>
          <w:divBdr>
            <w:top w:val="none" w:sz="0" w:space="0" w:color="auto"/>
            <w:left w:val="none" w:sz="0" w:space="0" w:color="auto"/>
            <w:bottom w:val="none" w:sz="0" w:space="0" w:color="auto"/>
            <w:right w:val="none" w:sz="0" w:space="0" w:color="auto"/>
          </w:divBdr>
        </w:div>
        <w:div w:id="1788962758">
          <w:marLeft w:val="720"/>
          <w:marRight w:val="0"/>
          <w:marTop w:val="0"/>
          <w:marBottom w:val="101"/>
          <w:divBdr>
            <w:top w:val="none" w:sz="0" w:space="0" w:color="auto"/>
            <w:left w:val="none" w:sz="0" w:space="0" w:color="auto"/>
            <w:bottom w:val="none" w:sz="0" w:space="0" w:color="auto"/>
            <w:right w:val="none" w:sz="0" w:space="0" w:color="auto"/>
          </w:divBdr>
        </w:div>
        <w:div w:id="1183007171">
          <w:marLeft w:val="720"/>
          <w:marRight w:val="0"/>
          <w:marTop w:val="0"/>
          <w:marBottom w:val="101"/>
          <w:divBdr>
            <w:top w:val="none" w:sz="0" w:space="0" w:color="auto"/>
            <w:left w:val="none" w:sz="0" w:space="0" w:color="auto"/>
            <w:bottom w:val="none" w:sz="0" w:space="0" w:color="auto"/>
            <w:right w:val="none" w:sz="0" w:space="0" w:color="auto"/>
          </w:divBdr>
        </w:div>
        <w:div w:id="2049212018">
          <w:marLeft w:val="720"/>
          <w:marRight w:val="0"/>
          <w:marTop w:val="0"/>
          <w:marBottom w:val="101"/>
          <w:divBdr>
            <w:top w:val="none" w:sz="0" w:space="0" w:color="auto"/>
            <w:left w:val="none" w:sz="0" w:space="0" w:color="auto"/>
            <w:bottom w:val="none" w:sz="0" w:space="0" w:color="auto"/>
            <w:right w:val="none" w:sz="0" w:space="0" w:color="auto"/>
          </w:divBdr>
        </w:div>
        <w:div w:id="298269350">
          <w:marLeft w:val="720"/>
          <w:marRight w:val="0"/>
          <w:marTop w:val="0"/>
          <w:marBottom w:val="101"/>
          <w:divBdr>
            <w:top w:val="none" w:sz="0" w:space="0" w:color="auto"/>
            <w:left w:val="none" w:sz="0" w:space="0" w:color="auto"/>
            <w:bottom w:val="none" w:sz="0" w:space="0" w:color="auto"/>
            <w:right w:val="none" w:sz="0" w:space="0" w:color="auto"/>
          </w:divBdr>
        </w:div>
        <w:div w:id="224410609">
          <w:marLeft w:val="720"/>
          <w:marRight w:val="0"/>
          <w:marTop w:val="0"/>
          <w:marBottom w:val="101"/>
          <w:divBdr>
            <w:top w:val="none" w:sz="0" w:space="0" w:color="auto"/>
            <w:left w:val="none" w:sz="0" w:space="0" w:color="auto"/>
            <w:bottom w:val="none" w:sz="0" w:space="0" w:color="auto"/>
            <w:right w:val="none" w:sz="0" w:space="0" w:color="auto"/>
          </w:divBdr>
        </w:div>
        <w:div w:id="588585408">
          <w:marLeft w:val="720"/>
          <w:marRight w:val="0"/>
          <w:marTop w:val="0"/>
          <w:marBottom w:val="101"/>
          <w:divBdr>
            <w:top w:val="none" w:sz="0" w:space="0" w:color="auto"/>
            <w:left w:val="none" w:sz="0" w:space="0" w:color="auto"/>
            <w:bottom w:val="none" w:sz="0" w:space="0" w:color="auto"/>
            <w:right w:val="none" w:sz="0" w:space="0" w:color="auto"/>
          </w:divBdr>
        </w:div>
        <w:div w:id="1932277608">
          <w:marLeft w:val="720"/>
          <w:marRight w:val="0"/>
          <w:marTop w:val="0"/>
          <w:marBottom w:val="101"/>
          <w:divBdr>
            <w:top w:val="none" w:sz="0" w:space="0" w:color="auto"/>
            <w:left w:val="none" w:sz="0" w:space="0" w:color="auto"/>
            <w:bottom w:val="none" w:sz="0" w:space="0" w:color="auto"/>
            <w:right w:val="none" w:sz="0" w:space="0" w:color="auto"/>
          </w:divBdr>
        </w:div>
        <w:div w:id="781386675">
          <w:marLeft w:val="0"/>
          <w:marRight w:val="0"/>
          <w:marTop w:val="0"/>
          <w:marBottom w:val="101"/>
          <w:divBdr>
            <w:top w:val="none" w:sz="0" w:space="0" w:color="auto"/>
            <w:left w:val="none" w:sz="0" w:space="0" w:color="auto"/>
            <w:bottom w:val="none" w:sz="0" w:space="0" w:color="auto"/>
            <w:right w:val="none" w:sz="0" w:space="0" w:color="auto"/>
          </w:divBdr>
        </w:div>
        <w:div w:id="1761872305">
          <w:marLeft w:val="0"/>
          <w:marRight w:val="0"/>
          <w:marTop w:val="0"/>
          <w:marBottom w:val="101"/>
          <w:divBdr>
            <w:top w:val="none" w:sz="0" w:space="0" w:color="auto"/>
            <w:left w:val="none" w:sz="0" w:space="0" w:color="auto"/>
            <w:bottom w:val="none" w:sz="0" w:space="0" w:color="auto"/>
            <w:right w:val="none" w:sz="0" w:space="0" w:color="auto"/>
          </w:divBdr>
        </w:div>
        <w:div w:id="1714038985">
          <w:marLeft w:val="720"/>
          <w:marRight w:val="0"/>
          <w:marTop w:val="0"/>
          <w:marBottom w:val="101"/>
          <w:divBdr>
            <w:top w:val="none" w:sz="0" w:space="0" w:color="auto"/>
            <w:left w:val="none" w:sz="0" w:space="0" w:color="auto"/>
            <w:bottom w:val="none" w:sz="0" w:space="0" w:color="auto"/>
            <w:right w:val="none" w:sz="0" w:space="0" w:color="auto"/>
          </w:divBdr>
        </w:div>
        <w:div w:id="1011687441">
          <w:marLeft w:val="720"/>
          <w:marRight w:val="0"/>
          <w:marTop w:val="0"/>
          <w:marBottom w:val="101"/>
          <w:divBdr>
            <w:top w:val="none" w:sz="0" w:space="0" w:color="auto"/>
            <w:left w:val="none" w:sz="0" w:space="0" w:color="auto"/>
            <w:bottom w:val="none" w:sz="0" w:space="0" w:color="auto"/>
            <w:right w:val="none" w:sz="0" w:space="0" w:color="auto"/>
          </w:divBdr>
        </w:div>
        <w:div w:id="738984464">
          <w:marLeft w:val="720"/>
          <w:marRight w:val="0"/>
          <w:marTop w:val="0"/>
          <w:marBottom w:val="101"/>
          <w:divBdr>
            <w:top w:val="none" w:sz="0" w:space="0" w:color="auto"/>
            <w:left w:val="none" w:sz="0" w:space="0" w:color="auto"/>
            <w:bottom w:val="none" w:sz="0" w:space="0" w:color="auto"/>
            <w:right w:val="none" w:sz="0" w:space="0" w:color="auto"/>
          </w:divBdr>
        </w:div>
        <w:div w:id="961301882">
          <w:marLeft w:val="720"/>
          <w:marRight w:val="0"/>
          <w:marTop w:val="0"/>
          <w:marBottom w:val="101"/>
          <w:divBdr>
            <w:top w:val="none" w:sz="0" w:space="0" w:color="auto"/>
            <w:left w:val="none" w:sz="0" w:space="0" w:color="auto"/>
            <w:bottom w:val="none" w:sz="0" w:space="0" w:color="auto"/>
            <w:right w:val="none" w:sz="0" w:space="0" w:color="auto"/>
          </w:divBdr>
        </w:div>
        <w:div w:id="1920017241">
          <w:marLeft w:val="720"/>
          <w:marRight w:val="0"/>
          <w:marTop w:val="0"/>
          <w:marBottom w:val="101"/>
          <w:divBdr>
            <w:top w:val="none" w:sz="0" w:space="0" w:color="auto"/>
            <w:left w:val="none" w:sz="0" w:space="0" w:color="auto"/>
            <w:bottom w:val="none" w:sz="0" w:space="0" w:color="auto"/>
            <w:right w:val="none" w:sz="0" w:space="0" w:color="auto"/>
          </w:divBdr>
        </w:div>
        <w:div w:id="670185662">
          <w:marLeft w:val="720"/>
          <w:marRight w:val="0"/>
          <w:marTop w:val="0"/>
          <w:marBottom w:val="101"/>
          <w:divBdr>
            <w:top w:val="none" w:sz="0" w:space="0" w:color="auto"/>
            <w:left w:val="none" w:sz="0" w:space="0" w:color="auto"/>
            <w:bottom w:val="none" w:sz="0" w:space="0" w:color="auto"/>
            <w:right w:val="none" w:sz="0" w:space="0" w:color="auto"/>
          </w:divBdr>
        </w:div>
        <w:div w:id="1697123816">
          <w:marLeft w:val="720"/>
          <w:marRight w:val="0"/>
          <w:marTop w:val="0"/>
          <w:marBottom w:val="101"/>
          <w:divBdr>
            <w:top w:val="none" w:sz="0" w:space="0" w:color="auto"/>
            <w:left w:val="none" w:sz="0" w:space="0" w:color="auto"/>
            <w:bottom w:val="none" w:sz="0" w:space="0" w:color="auto"/>
            <w:right w:val="none" w:sz="0" w:space="0" w:color="auto"/>
          </w:divBdr>
        </w:div>
        <w:div w:id="454325803">
          <w:marLeft w:val="720"/>
          <w:marRight w:val="0"/>
          <w:marTop w:val="0"/>
          <w:marBottom w:val="101"/>
          <w:divBdr>
            <w:top w:val="none" w:sz="0" w:space="0" w:color="auto"/>
            <w:left w:val="none" w:sz="0" w:space="0" w:color="auto"/>
            <w:bottom w:val="none" w:sz="0" w:space="0" w:color="auto"/>
            <w:right w:val="none" w:sz="0" w:space="0" w:color="auto"/>
          </w:divBdr>
        </w:div>
        <w:div w:id="1892568535">
          <w:marLeft w:val="720"/>
          <w:marRight w:val="0"/>
          <w:marTop w:val="0"/>
          <w:marBottom w:val="101"/>
          <w:divBdr>
            <w:top w:val="none" w:sz="0" w:space="0" w:color="auto"/>
            <w:left w:val="none" w:sz="0" w:space="0" w:color="auto"/>
            <w:bottom w:val="none" w:sz="0" w:space="0" w:color="auto"/>
            <w:right w:val="none" w:sz="0" w:space="0" w:color="auto"/>
          </w:divBdr>
        </w:div>
        <w:div w:id="1556239664">
          <w:marLeft w:val="720"/>
          <w:marRight w:val="0"/>
          <w:marTop w:val="0"/>
          <w:marBottom w:val="101"/>
          <w:divBdr>
            <w:top w:val="none" w:sz="0" w:space="0" w:color="auto"/>
            <w:left w:val="none" w:sz="0" w:space="0" w:color="auto"/>
            <w:bottom w:val="none" w:sz="0" w:space="0" w:color="auto"/>
            <w:right w:val="none" w:sz="0" w:space="0" w:color="auto"/>
          </w:divBdr>
        </w:div>
        <w:div w:id="569196023">
          <w:marLeft w:val="720"/>
          <w:marRight w:val="0"/>
          <w:marTop w:val="0"/>
          <w:marBottom w:val="101"/>
          <w:divBdr>
            <w:top w:val="none" w:sz="0" w:space="0" w:color="auto"/>
            <w:left w:val="none" w:sz="0" w:space="0" w:color="auto"/>
            <w:bottom w:val="none" w:sz="0" w:space="0" w:color="auto"/>
            <w:right w:val="none" w:sz="0" w:space="0" w:color="auto"/>
          </w:divBdr>
        </w:div>
        <w:div w:id="1228420004">
          <w:marLeft w:val="0"/>
          <w:marRight w:val="0"/>
          <w:marTop w:val="0"/>
          <w:marBottom w:val="101"/>
          <w:divBdr>
            <w:top w:val="none" w:sz="0" w:space="0" w:color="auto"/>
            <w:left w:val="none" w:sz="0" w:space="0" w:color="auto"/>
            <w:bottom w:val="none" w:sz="0" w:space="0" w:color="auto"/>
            <w:right w:val="none" w:sz="0" w:space="0" w:color="auto"/>
          </w:divBdr>
        </w:div>
        <w:div w:id="945384936">
          <w:marLeft w:val="0"/>
          <w:marRight w:val="0"/>
          <w:marTop w:val="0"/>
          <w:marBottom w:val="101"/>
          <w:divBdr>
            <w:top w:val="none" w:sz="0" w:space="0" w:color="auto"/>
            <w:left w:val="none" w:sz="0" w:space="0" w:color="auto"/>
            <w:bottom w:val="none" w:sz="0" w:space="0" w:color="auto"/>
            <w:right w:val="none" w:sz="0" w:space="0" w:color="auto"/>
          </w:divBdr>
        </w:div>
        <w:div w:id="2132626275">
          <w:marLeft w:val="0"/>
          <w:marRight w:val="0"/>
          <w:marTop w:val="0"/>
          <w:marBottom w:val="101"/>
          <w:divBdr>
            <w:top w:val="none" w:sz="0" w:space="0" w:color="auto"/>
            <w:left w:val="none" w:sz="0" w:space="0" w:color="auto"/>
            <w:bottom w:val="none" w:sz="0" w:space="0" w:color="auto"/>
            <w:right w:val="none" w:sz="0" w:space="0" w:color="auto"/>
          </w:divBdr>
        </w:div>
        <w:div w:id="908344616">
          <w:marLeft w:val="0"/>
          <w:marRight w:val="0"/>
          <w:marTop w:val="0"/>
          <w:marBottom w:val="101"/>
          <w:divBdr>
            <w:top w:val="none" w:sz="0" w:space="0" w:color="auto"/>
            <w:left w:val="none" w:sz="0" w:space="0" w:color="auto"/>
            <w:bottom w:val="none" w:sz="0" w:space="0" w:color="auto"/>
            <w:right w:val="none" w:sz="0" w:space="0" w:color="auto"/>
          </w:divBdr>
        </w:div>
        <w:div w:id="1185436120">
          <w:marLeft w:val="0"/>
          <w:marRight w:val="0"/>
          <w:marTop w:val="0"/>
          <w:marBottom w:val="101"/>
          <w:divBdr>
            <w:top w:val="none" w:sz="0" w:space="0" w:color="auto"/>
            <w:left w:val="none" w:sz="0" w:space="0" w:color="auto"/>
            <w:bottom w:val="none" w:sz="0" w:space="0" w:color="auto"/>
            <w:right w:val="none" w:sz="0" w:space="0" w:color="auto"/>
          </w:divBdr>
        </w:div>
        <w:div w:id="1816948133">
          <w:marLeft w:val="0"/>
          <w:marRight w:val="0"/>
          <w:marTop w:val="0"/>
          <w:marBottom w:val="101"/>
          <w:divBdr>
            <w:top w:val="none" w:sz="0" w:space="0" w:color="auto"/>
            <w:left w:val="none" w:sz="0" w:space="0" w:color="auto"/>
            <w:bottom w:val="none" w:sz="0" w:space="0" w:color="auto"/>
            <w:right w:val="none" w:sz="0" w:space="0" w:color="auto"/>
          </w:divBdr>
        </w:div>
        <w:div w:id="2052461337">
          <w:marLeft w:val="720"/>
          <w:marRight w:val="0"/>
          <w:marTop w:val="0"/>
          <w:marBottom w:val="101"/>
          <w:divBdr>
            <w:top w:val="none" w:sz="0" w:space="0" w:color="auto"/>
            <w:left w:val="none" w:sz="0" w:space="0" w:color="auto"/>
            <w:bottom w:val="none" w:sz="0" w:space="0" w:color="auto"/>
            <w:right w:val="none" w:sz="0" w:space="0" w:color="auto"/>
          </w:divBdr>
        </w:div>
        <w:div w:id="1068529940">
          <w:marLeft w:val="0"/>
          <w:marRight w:val="0"/>
          <w:marTop w:val="0"/>
          <w:marBottom w:val="101"/>
          <w:divBdr>
            <w:top w:val="none" w:sz="0" w:space="0" w:color="auto"/>
            <w:left w:val="none" w:sz="0" w:space="0" w:color="auto"/>
            <w:bottom w:val="none" w:sz="0" w:space="0" w:color="auto"/>
            <w:right w:val="none" w:sz="0" w:space="0" w:color="auto"/>
          </w:divBdr>
        </w:div>
        <w:div w:id="586621457">
          <w:marLeft w:val="720"/>
          <w:marRight w:val="0"/>
          <w:marTop w:val="0"/>
          <w:marBottom w:val="101"/>
          <w:divBdr>
            <w:top w:val="none" w:sz="0" w:space="0" w:color="auto"/>
            <w:left w:val="none" w:sz="0" w:space="0" w:color="auto"/>
            <w:bottom w:val="none" w:sz="0" w:space="0" w:color="auto"/>
            <w:right w:val="none" w:sz="0" w:space="0" w:color="auto"/>
          </w:divBdr>
        </w:div>
        <w:div w:id="180977188">
          <w:marLeft w:val="720"/>
          <w:marRight w:val="0"/>
          <w:marTop w:val="0"/>
          <w:marBottom w:val="101"/>
          <w:divBdr>
            <w:top w:val="none" w:sz="0" w:space="0" w:color="auto"/>
            <w:left w:val="none" w:sz="0" w:space="0" w:color="auto"/>
            <w:bottom w:val="none" w:sz="0" w:space="0" w:color="auto"/>
            <w:right w:val="none" w:sz="0" w:space="0" w:color="auto"/>
          </w:divBdr>
        </w:div>
        <w:div w:id="1784303003">
          <w:marLeft w:val="720"/>
          <w:marRight w:val="0"/>
          <w:marTop w:val="0"/>
          <w:marBottom w:val="101"/>
          <w:divBdr>
            <w:top w:val="none" w:sz="0" w:space="0" w:color="auto"/>
            <w:left w:val="none" w:sz="0" w:space="0" w:color="auto"/>
            <w:bottom w:val="none" w:sz="0" w:space="0" w:color="auto"/>
            <w:right w:val="none" w:sz="0" w:space="0" w:color="auto"/>
          </w:divBdr>
        </w:div>
        <w:div w:id="1475946431">
          <w:marLeft w:val="0"/>
          <w:marRight w:val="0"/>
          <w:marTop w:val="0"/>
          <w:marBottom w:val="101"/>
          <w:divBdr>
            <w:top w:val="none" w:sz="0" w:space="0" w:color="auto"/>
            <w:left w:val="none" w:sz="0" w:space="0" w:color="auto"/>
            <w:bottom w:val="none" w:sz="0" w:space="0" w:color="auto"/>
            <w:right w:val="none" w:sz="0" w:space="0" w:color="auto"/>
          </w:divBdr>
        </w:div>
        <w:div w:id="1745495520">
          <w:marLeft w:val="0"/>
          <w:marRight w:val="0"/>
          <w:marTop w:val="0"/>
          <w:marBottom w:val="101"/>
          <w:divBdr>
            <w:top w:val="none" w:sz="0" w:space="0" w:color="auto"/>
            <w:left w:val="none" w:sz="0" w:space="0" w:color="auto"/>
            <w:bottom w:val="none" w:sz="0" w:space="0" w:color="auto"/>
            <w:right w:val="none" w:sz="0" w:space="0" w:color="auto"/>
          </w:divBdr>
        </w:div>
        <w:div w:id="141041922">
          <w:marLeft w:val="0"/>
          <w:marRight w:val="0"/>
          <w:marTop w:val="0"/>
          <w:marBottom w:val="101"/>
          <w:divBdr>
            <w:top w:val="none" w:sz="0" w:space="0" w:color="auto"/>
            <w:left w:val="none" w:sz="0" w:space="0" w:color="auto"/>
            <w:bottom w:val="none" w:sz="0" w:space="0" w:color="auto"/>
            <w:right w:val="none" w:sz="0" w:space="0" w:color="auto"/>
          </w:divBdr>
        </w:div>
        <w:div w:id="1659072701">
          <w:marLeft w:val="0"/>
          <w:marRight w:val="0"/>
          <w:marTop w:val="0"/>
          <w:marBottom w:val="101"/>
          <w:divBdr>
            <w:top w:val="none" w:sz="0" w:space="0" w:color="auto"/>
            <w:left w:val="none" w:sz="0" w:space="0" w:color="auto"/>
            <w:bottom w:val="none" w:sz="0" w:space="0" w:color="auto"/>
            <w:right w:val="none" w:sz="0" w:space="0" w:color="auto"/>
          </w:divBdr>
        </w:div>
        <w:div w:id="746265327">
          <w:marLeft w:val="0"/>
          <w:marRight w:val="0"/>
          <w:marTop w:val="0"/>
          <w:marBottom w:val="101"/>
          <w:divBdr>
            <w:top w:val="none" w:sz="0" w:space="0" w:color="auto"/>
            <w:left w:val="none" w:sz="0" w:space="0" w:color="auto"/>
            <w:bottom w:val="none" w:sz="0" w:space="0" w:color="auto"/>
            <w:right w:val="none" w:sz="0" w:space="0" w:color="auto"/>
          </w:divBdr>
        </w:div>
        <w:div w:id="1122117366">
          <w:marLeft w:val="0"/>
          <w:marRight w:val="0"/>
          <w:marTop w:val="0"/>
          <w:marBottom w:val="101"/>
          <w:divBdr>
            <w:top w:val="none" w:sz="0" w:space="0" w:color="auto"/>
            <w:left w:val="none" w:sz="0" w:space="0" w:color="auto"/>
            <w:bottom w:val="none" w:sz="0" w:space="0" w:color="auto"/>
            <w:right w:val="none" w:sz="0" w:space="0" w:color="auto"/>
          </w:divBdr>
        </w:div>
        <w:div w:id="1203634854">
          <w:marLeft w:val="0"/>
          <w:marRight w:val="0"/>
          <w:marTop w:val="0"/>
          <w:marBottom w:val="101"/>
          <w:divBdr>
            <w:top w:val="none" w:sz="0" w:space="0" w:color="auto"/>
            <w:left w:val="none" w:sz="0" w:space="0" w:color="auto"/>
            <w:bottom w:val="none" w:sz="0" w:space="0" w:color="auto"/>
            <w:right w:val="none" w:sz="0" w:space="0" w:color="auto"/>
          </w:divBdr>
        </w:div>
        <w:div w:id="750345764">
          <w:marLeft w:val="0"/>
          <w:marRight w:val="0"/>
          <w:marTop w:val="0"/>
          <w:marBottom w:val="101"/>
          <w:divBdr>
            <w:top w:val="none" w:sz="0" w:space="0" w:color="auto"/>
            <w:left w:val="none" w:sz="0" w:space="0" w:color="auto"/>
            <w:bottom w:val="none" w:sz="0" w:space="0" w:color="auto"/>
            <w:right w:val="none" w:sz="0" w:space="0" w:color="auto"/>
          </w:divBdr>
        </w:div>
        <w:div w:id="680164751">
          <w:marLeft w:val="0"/>
          <w:marRight w:val="0"/>
          <w:marTop w:val="0"/>
          <w:marBottom w:val="101"/>
          <w:divBdr>
            <w:top w:val="none" w:sz="0" w:space="0" w:color="auto"/>
            <w:left w:val="none" w:sz="0" w:space="0" w:color="auto"/>
            <w:bottom w:val="none" w:sz="0" w:space="0" w:color="auto"/>
            <w:right w:val="none" w:sz="0" w:space="0" w:color="auto"/>
          </w:divBdr>
        </w:div>
        <w:div w:id="200945181">
          <w:marLeft w:val="0"/>
          <w:marRight w:val="0"/>
          <w:marTop w:val="0"/>
          <w:marBottom w:val="101"/>
          <w:divBdr>
            <w:top w:val="none" w:sz="0" w:space="0" w:color="auto"/>
            <w:left w:val="none" w:sz="0" w:space="0" w:color="auto"/>
            <w:bottom w:val="none" w:sz="0" w:space="0" w:color="auto"/>
            <w:right w:val="none" w:sz="0" w:space="0" w:color="auto"/>
          </w:divBdr>
        </w:div>
        <w:div w:id="812675237">
          <w:marLeft w:val="0"/>
          <w:marRight w:val="0"/>
          <w:marTop w:val="0"/>
          <w:marBottom w:val="101"/>
          <w:divBdr>
            <w:top w:val="none" w:sz="0" w:space="0" w:color="auto"/>
            <w:left w:val="none" w:sz="0" w:space="0" w:color="auto"/>
            <w:bottom w:val="none" w:sz="0" w:space="0" w:color="auto"/>
            <w:right w:val="none" w:sz="0" w:space="0" w:color="auto"/>
          </w:divBdr>
        </w:div>
        <w:div w:id="593129616">
          <w:marLeft w:val="720"/>
          <w:marRight w:val="0"/>
          <w:marTop w:val="0"/>
          <w:marBottom w:val="101"/>
          <w:divBdr>
            <w:top w:val="none" w:sz="0" w:space="0" w:color="auto"/>
            <w:left w:val="none" w:sz="0" w:space="0" w:color="auto"/>
            <w:bottom w:val="none" w:sz="0" w:space="0" w:color="auto"/>
            <w:right w:val="none" w:sz="0" w:space="0" w:color="auto"/>
          </w:divBdr>
        </w:div>
        <w:div w:id="1780954596">
          <w:marLeft w:val="720"/>
          <w:marRight w:val="0"/>
          <w:marTop w:val="0"/>
          <w:marBottom w:val="101"/>
          <w:divBdr>
            <w:top w:val="none" w:sz="0" w:space="0" w:color="auto"/>
            <w:left w:val="none" w:sz="0" w:space="0" w:color="auto"/>
            <w:bottom w:val="none" w:sz="0" w:space="0" w:color="auto"/>
            <w:right w:val="none" w:sz="0" w:space="0" w:color="auto"/>
          </w:divBdr>
        </w:div>
        <w:div w:id="2024552891">
          <w:marLeft w:val="0"/>
          <w:marRight w:val="0"/>
          <w:marTop w:val="0"/>
          <w:marBottom w:val="101"/>
          <w:divBdr>
            <w:top w:val="none" w:sz="0" w:space="0" w:color="auto"/>
            <w:left w:val="none" w:sz="0" w:space="0" w:color="auto"/>
            <w:bottom w:val="none" w:sz="0" w:space="0" w:color="auto"/>
            <w:right w:val="none" w:sz="0" w:space="0" w:color="auto"/>
          </w:divBdr>
        </w:div>
        <w:div w:id="1310398494">
          <w:marLeft w:val="0"/>
          <w:marRight w:val="0"/>
          <w:marTop w:val="0"/>
          <w:marBottom w:val="101"/>
          <w:divBdr>
            <w:top w:val="none" w:sz="0" w:space="0" w:color="auto"/>
            <w:left w:val="none" w:sz="0" w:space="0" w:color="auto"/>
            <w:bottom w:val="none" w:sz="0" w:space="0" w:color="auto"/>
            <w:right w:val="none" w:sz="0" w:space="0" w:color="auto"/>
          </w:divBdr>
        </w:div>
        <w:div w:id="1354922197">
          <w:marLeft w:val="0"/>
          <w:marRight w:val="0"/>
          <w:marTop w:val="0"/>
          <w:marBottom w:val="101"/>
          <w:divBdr>
            <w:top w:val="none" w:sz="0" w:space="0" w:color="auto"/>
            <w:left w:val="none" w:sz="0" w:space="0" w:color="auto"/>
            <w:bottom w:val="none" w:sz="0" w:space="0" w:color="auto"/>
            <w:right w:val="none" w:sz="0" w:space="0" w:color="auto"/>
          </w:divBdr>
        </w:div>
        <w:div w:id="750734049">
          <w:marLeft w:val="0"/>
          <w:marRight w:val="0"/>
          <w:marTop w:val="0"/>
          <w:marBottom w:val="101"/>
          <w:divBdr>
            <w:top w:val="none" w:sz="0" w:space="0" w:color="auto"/>
            <w:left w:val="none" w:sz="0" w:space="0" w:color="auto"/>
            <w:bottom w:val="none" w:sz="0" w:space="0" w:color="auto"/>
            <w:right w:val="none" w:sz="0" w:space="0" w:color="auto"/>
          </w:divBdr>
        </w:div>
        <w:div w:id="673656065">
          <w:marLeft w:val="0"/>
          <w:marRight w:val="0"/>
          <w:marTop w:val="0"/>
          <w:marBottom w:val="101"/>
          <w:divBdr>
            <w:top w:val="none" w:sz="0" w:space="0" w:color="auto"/>
            <w:left w:val="none" w:sz="0" w:space="0" w:color="auto"/>
            <w:bottom w:val="none" w:sz="0" w:space="0" w:color="auto"/>
            <w:right w:val="none" w:sz="0" w:space="0" w:color="auto"/>
          </w:divBdr>
        </w:div>
        <w:div w:id="341981144">
          <w:marLeft w:val="0"/>
          <w:marRight w:val="0"/>
          <w:marTop w:val="0"/>
          <w:marBottom w:val="101"/>
          <w:divBdr>
            <w:top w:val="none" w:sz="0" w:space="0" w:color="auto"/>
            <w:left w:val="none" w:sz="0" w:space="0" w:color="auto"/>
            <w:bottom w:val="none" w:sz="0" w:space="0" w:color="auto"/>
            <w:right w:val="none" w:sz="0" w:space="0" w:color="auto"/>
          </w:divBdr>
        </w:div>
        <w:div w:id="14231317">
          <w:marLeft w:val="0"/>
          <w:marRight w:val="0"/>
          <w:marTop w:val="0"/>
          <w:marBottom w:val="101"/>
          <w:divBdr>
            <w:top w:val="none" w:sz="0" w:space="0" w:color="auto"/>
            <w:left w:val="none" w:sz="0" w:space="0" w:color="auto"/>
            <w:bottom w:val="none" w:sz="0" w:space="0" w:color="auto"/>
            <w:right w:val="none" w:sz="0" w:space="0" w:color="auto"/>
          </w:divBdr>
        </w:div>
        <w:div w:id="1435053570">
          <w:marLeft w:val="0"/>
          <w:marRight w:val="0"/>
          <w:marTop w:val="0"/>
          <w:marBottom w:val="101"/>
          <w:divBdr>
            <w:top w:val="none" w:sz="0" w:space="0" w:color="auto"/>
            <w:left w:val="none" w:sz="0" w:space="0" w:color="auto"/>
            <w:bottom w:val="none" w:sz="0" w:space="0" w:color="auto"/>
            <w:right w:val="none" w:sz="0" w:space="0" w:color="auto"/>
          </w:divBdr>
        </w:div>
        <w:div w:id="211423904">
          <w:marLeft w:val="0"/>
          <w:marRight w:val="0"/>
          <w:marTop w:val="0"/>
          <w:marBottom w:val="101"/>
          <w:divBdr>
            <w:top w:val="none" w:sz="0" w:space="0" w:color="auto"/>
            <w:left w:val="none" w:sz="0" w:space="0" w:color="auto"/>
            <w:bottom w:val="none" w:sz="0" w:space="0" w:color="auto"/>
            <w:right w:val="none" w:sz="0" w:space="0" w:color="auto"/>
          </w:divBdr>
        </w:div>
        <w:div w:id="423959212">
          <w:marLeft w:val="0"/>
          <w:marRight w:val="0"/>
          <w:marTop w:val="0"/>
          <w:marBottom w:val="101"/>
          <w:divBdr>
            <w:top w:val="none" w:sz="0" w:space="0" w:color="auto"/>
            <w:left w:val="none" w:sz="0" w:space="0" w:color="auto"/>
            <w:bottom w:val="none" w:sz="0" w:space="0" w:color="auto"/>
            <w:right w:val="none" w:sz="0" w:space="0" w:color="auto"/>
          </w:divBdr>
        </w:div>
        <w:div w:id="1120226276">
          <w:marLeft w:val="0"/>
          <w:marRight w:val="0"/>
          <w:marTop w:val="0"/>
          <w:marBottom w:val="101"/>
          <w:divBdr>
            <w:top w:val="none" w:sz="0" w:space="0" w:color="auto"/>
            <w:left w:val="none" w:sz="0" w:space="0" w:color="auto"/>
            <w:bottom w:val="none" w:sz="0" w:space="0" w:color="auto"/>
            <w:right w:val="none" w:sz="0" w:space="0" w:color="auto"/>
          </w:divBdr>
        </w:div>
        <w:div w:id="238174711">
          <w:marLeft w:val="0"/>
          <w:marRight w:val="0"/>
          <w:marTop w:val="0"/>
          <w:marBottom w:val="101"/>
          <w:divBdr>
            <w:top w:val="none" w:sz="0" w:space="0" w:color="auto"/>
            <w:left w:val="none" w:sz="0" w:space="0" w:color="auto"/>
            <w:bottom w:val="none" w:sz="0" w:space="0" w:color="auto"/>
            <w:right w:val="none" w:sz="0" w:space="0" w:color="auto"/>
          </w:divBdr>
        </w:div>
        <w:div w:id="935672062">
          <w:marLeft w:val="0"/>
          <w:marRight w:val="0"/>
          <w:marTop w:val="0"/>
          <w:marBottom w:val="101"/>
          <w:divBdr>
            <w:top w:val="none" w:sz="0" w:space="0" w:color="auto"/>
            <w:left w:val="none" w:sz="0" w:space="0" w:color="auto"/>
            <w:bottom w:val="none" w:sz="0" w:space="0" w:color="auto"/>
            <w:right w:val="none" w:sz="0" w:space="0" w:color="auto"/>
          </w:divBdr>
        </w:div>
        <w:div w:id="2253349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2936</Words>
  <Characters>16149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2022-08-26T14:29:00Z</dcterms:created>
  <dcterms:modified xsi:type="dcterms:W3CDTF">2022-08-26T14:30:00Z</dcterms:modified>
</cp:coreProperties>
</file>