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Convenio de Coordinación para la operación del Programa de Apoyo al Empleo que, en el marco del Servicio Nacional de Empleo, celebran la Secretaría del Trabajo y Previsión Social y el Estado de Michoacán de Ocampo</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28 de mayo de 2024)</w:t>
      </w:r>
    </w:p>
    <w:p w:rsidR="00000000" w:rsidDel="00000000" w:rsidP="00000000" w:rsidRDefault="00000000" w:rsidRPr="00000000" w14:paraId="00000004">
      <w:pPr>
        <w:jc w:val="center"/>
        <w:rPr>
          <w:b w:val="1"/>
          <w:color w:val="0000ff"/>
          <w:sz w:val="20"/>
          <w:szCs w:val="20"/>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MARATH BARUCH BOLAÑOS LÓPEZ Y POR QUIAHUITL CHÁVEZ DOMÍNGUEZ, SUBSECRETARIA DE EMPLEO Y PRODUCTIVIDAD LABORAL, ASISTIDOS POR HANZEL HOMERO ALVIZAR BAÑUELOS, TITULAR DE LA UNIDAD DE ADMINISTRACIÓN Y FINANZAS, Y DONACIANO DOMÍNGUEZ ESPINOSA, JEFE DE LA UNIDAD DEL SERVICIO NACIONAL DE EMPLEO; Y POR LA OTRA, EL GOBIERNO DEL ESTADO LIBRE Y SOBERANO DE MICHOACÁN DE OCAMPO, EN ADELANTE EL "EJECUTIVO DEL ESTADO", REPRESENTADO POR ALFREDO RAMÍREZ BEDOLLA, GOBERNADOR CONSTITUCIONAL DEL ESTADO, ASISTIDO POR </w:t>
      </w:r>
      <w:r w:rsidDel="00000000" w:rsidR="00000000" w:rsidRPr="00000000">
        <w:rPr>
          <w:sz w:val="20"/>
          <w:szCs w:val="20"/>
          <w:rtl w:val="0"/>
        </w:rPr>
        <w:t xml:space="preserve">ELÍAS</w:t>
      </w:r>
      <w:r w:rsidDel="00000000" w:rsidR="00000000" w:rsidRPr="00000000">
        <w:rPr>
          <w:color w:val="00ffff"/>
          <w:sz w:val="20"/>
          <w:szCs w:val="20"/>
          <w:rtl w:val="0"/>
        </w:rPr>
        <w:t xml:space="preserve"> </w:t>
      </w:r>
      <w:r w:rsidDel="00000000" w:rsidR="00000000" w:rsidRPr="00000000">
        <w:rPr>
          <w:sz w:val="20"/>
          <w:szCs w:val="20"/>
          <w:rtl w:val="0"/>
        </w:rPr>
        <w:t xml:space="preserve">IBARRA TORRES,</w:t>
      </w:r>
      <w:r w:rsidDel="00000000" w:rsidR="00000000" w:rsidRPr="00000000">
        <w:rPr>
          <w:color w:val="2f2f2f"/>
          <w:sz w:val="20"/>
          <w:szCs w:val="20"/>
          <w:rtl w:val="0"/>
        </w:rPr>
        <w:t xml:space="preserve"> SECRETARIO DE GOBIERNO, LUIS NAVARRO GARCÍA, SECRETARIO DE FINANZAS Y ADMINISTRACIÓN Y. CLAUDIO MÉNDEZ FERNÁNDEZ, SECRETARIO DE DESARROLLO ECONÓMICO; A QUIENES EN FORMA CONJUNTA SE LES DENOMINARÁ "LAS PARTES", DE CONFORMIDAD CON LOS ANTECEDENTES, DECLARACIONES Y CLÁUSULAS SIGUIENTES:</w:t>
      </w:r>
    </w:p>
    <w:p w:rsidR="00000000" w:rsidDel="00000000" w:rsidP="00000000" w:rsidRDefault="00000000" w:rsidRPr="00000000" w14:paraId="00000006">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ANTECEDENTES</w:t>
      </w:r>
    </w:p>
    <w:p w:rsidR="00000000" w:rsidDel="00000000" w:rsidP="00000000" w:rsidRDefault="00000000" w:rsidRPr="00000000" w14:paraId="00000007">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w:t>
      </w:r>
      <w:r w:rsidDel="00000000" w:rsidR="00000000" w:rsidRPr="00000000">
        <w:rPr>
          <w:color w:val="2f2f2f"/>
          <w:sz w:val="20"/>
          <w:szCs w:val="20"/>
          <w:rtl w:val="0"/>
        </w:rPr>
        <w:t xml:space="preserve">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8">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w:t>
      </w:r>
      <w:r w:rsidDel="00000000" w:rsidR="00000000" w:rsidRPr="00000000">
        <w:rPr>
          <w:color w:val="2f2f2f"/>
          <w:sz w:val="20"/>
          <w:szCs w:val="20"/>
          <w:rtl w:val="0"/>
        </w:rPr>
        <w:t xml:space="preserve">     La Ley Orgánica de la Administración Pública Federal determina en su artículo 40, fracción VII, que corresponde a la "SECRETARÍA" establecer y dirigir el Servicio Nacional de Empleo (en adelante SNE), y vigilar su funcionamiento.</w:t>
      </w:r>
    </w:p>
    <w:p w:rsidR="00000000" w:rsidDel="00000000" w:rsidP="00000000" w:rsidRDefault="00000000" w:rsidRPr="00000000" w14:paraId="00000009">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III.</w:t>
      </w:r>
      <w:r w:rsidDel="00000000" w:rsidR="00000000" w:rsidRPr="00000000">
        <w:rPr>
          <w:color w:val="2f2f2f"/>
          <w:sz w:val="20"/>
          <w:szCs w:val="20"/>
          <w:rtl w:val="0"/>
        </w:rPr>
        <w:t xml:space="preserve">    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000000" w:rsidDel="00000000" w:rsidP="00000000" w:rsidRDefault="00000000" w:rsidRPr="00000000" w14:paraId="0000000A">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IV.</w:t>
      </w:r>
      <w:r w:rsidDel="00000000" w:rsidR="00000000" w:rsidRPr="00000000">
        <w:rPr>
          <w:color w:val="2f2f2f"/>
          <w:sz w:val="20"/>
          <w:szCs w:val="20"/>
          <w:rtl w:val="0"/>
        </w:rPr>
        <w:t xml:space="preserve">   En términos de lo establecido en los artículos 538 y 539, de la Ley Federal del Trabajo y 15, fracción I, del Reglamento Interior de la Secretaría del Trabajo y Previsión Social, la Unidad del Servicio Nacional de Empleo (en adelante USNE), es la Unidad Administrativa encargada de coordinar la operación del SNE en los términos que establece la propia ley y reglamento en cita.</w:t>
      </w:r>
    </w:p>
    <w:p w:rsidR="00000000" w:rsidDel="00000000" w:rsidP="00000000" w:rsidRDefault="00000000" w:rsidRPr="00000000" w14:paraId="0000000B">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V.</w:t>
      </w:r>
      <w:r w:rsidDel="00000000" w:rsidR="00000000" w:rsidRPr="00000000">
        <w:rPr>
          <w:color w:val="2f2f2f"/>
          <w:sz w:val="20"/>
          <w:szCs w:val="20"/>
          <w:rtl w:val="0"/>
        </w:rPr>
        <w:t xml:space="preserve">    El Programa de Apoyo al Empleo (en adelante PAE), tiene el objetivo de lograr la inserción en un empleo formal de Personas Buscadoras de Trabajo, mediante acciones de intermediación laboral y movilidad laboral, con atención preferencial a quienes enfrentan mayores barreras de acceso al empleo.</w:t>
      </w:r>
    </w:p>
    <w:p w:rsidR="00000000" w:rsidDel="00000000" w:rsidP="00000000" w:rsidRDefault="00000000" w:rsidRPr="00000000" w14:paraId="0000000C">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VI.</w:t>
      </w:r>
      <w:r w:rsidDel="00000000" w:rsidR="00000000" w:rsidRPr="00000000">
        <w:rPr>
          <w:color w:val="2f2f2f"/>
          <w:sz w:val="20"/>
          <w:szCs w:val="20"/>
          <w:rtl w:val="0"/>
        </w:rPr>
        <w:t xml:space="preserve">   Las Reglas de Operación del PAE (en adelante Reglas), publicadas en el Diario Oficial de la Federación el 28 de diciembre de 2023,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000000" w:rsidDel="00000000" w:rsidP="00000000" w:rsidRDefault="00000000" w:rsidRPr="00000000" w14:paraId="0000000D">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DECLARACIONES</w:t>
      </w:r>
    </w:p>
    <w:p w:rsidR="00000000" w:rsidDel="00000000" w:rsidP="00000000" w:rsidRDefault="00000000" w:rsidRPr="00000000" w14:paraId="0000000E">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La "SECRETARÍA" declara que:</w:t>
      </w:r>
    </w:p>
    <w:p w:rsidR="00000000" w:rsidDel="00000000" w:rsidP="00000000" w:rsidRDefault="00000000" w:rsidRPr="00000000" w14:paraId="0000000F">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I.1.</w:t>
      </w:r>
      <w:r w:rsidDel="00000000" w:rsidR="00000000" w:rsidRPr="00000000">
        <w:rPr>
          <w:color w:val="2f2f2f"/>
          <w:sz w:val="20"/>
          <w:szCs w:val="20"/>
          <w:rtl w:val="0"/>
        </w:rPr>
        <w:t xml:space="preserve">   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10">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A)</w:t>
      </w:r>
      <w:r w:rsidDel="00000000" w:rsidR="00000000" w:rsidRPr="00000000">
        <w:rPr>
          <w:color w:val="2f2f2f"/>
          <w:sz w:val="20"/>
          <w:szCs w:val="20"/>
          <w:rtl w:val="0"/>
        </w:rPr>
        <w:t xml:space="preserve">   Establecer y dirigir el SNE y vigilar su funcionamiento;</w:t>
      </w:r>
    </w:p>
    <w:p w:rsidR="00000000" w:rsidDel="00000000" w:rsidP="00000000" w:rsidRDefault="00000000" w:rsidRPr="00000000" w14:paraId="00000011">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B)</w:t>
      </w:r>
      <w:r w:rsidDel="00000000" w:rsidR="00000000" w:rsidRPr="00000000">
        <w:rPr>
          <w:color w:val="2f2f2f"/>
          <w:sz w:val="20"/>
          <w:szCs w:val="20"/>
          <w:rtl w:val="0"/>
        </w:rPr>
        <w:t xml:space="preserve">   Diseñar, conducir y evaluar programas específicos para generar oportunidades de empleo para jóvenes y grupos en situación vulnerable;</w:t>
      </w:r>
    </w:p>
    <w:p w:rsidR="00000000" w:rsidDel="00000000" w:rsidP="00000000" w:rsidRDefault="00000000" w:rsidRPr="00000000" w14:paraId="00000012">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C)</w:t>
      </w:r>
      <w:r w:rsidDel="00000000" w:rsidR="00000000" w:rsidRPr="00000000">
        <w:rPr>
          <w:color w:val="2f2f2f"/>
          <w:sz w:val="20"/>
          <w:szCs w:val="20"/>
          <w:rtl w:val="0"/>
        </w:rPr>
        <w:t xml:space="preserve">   Practicar estudios para determinar las causas del desempleo y del subempleo de la mano de obra rural y urbana;</w:t>
      </w:r>
    </w:p>
    <w:p w:rsidR="00000000" w:rsidDel="00000000" w:rsidP="00000000" w:rsidRDefault="00000000" w:rsidRPr="00000000" w14:paraId="00000013">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D)</w:t>
      </w:r>
      <w:r w:rsidDel="00000000" w:rsidR="00000000" w:rsidRPr="00000000">
        <w:rPr>
          <w:color w:val="2f2f2f"/>
          <w:sz w:val="20"/>
          <w:szCs w:val="20"/>
          <w:rtl w:val="0"/>
        </w:rPr>
        <w:t xml:space="preserve">   Proponer la celebración de convenios en materia de empleo, entre la Federación y las entidades federativas, y</w:t>
      </w:r>
    </w:p>
    <w:p w:rsidR="00000000" w:rsidDel="00000000" w:rsidP="00000000" w:rsidRDefault="00000000" w:rsidRPr="00000000" w14:paraId="00000014">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E)</w:t>
      </w:r>
      <w:r w:rsidDel="00000000" w:rsidR="00000000" w:rsidRPr="00000000">
        <w:rPr>
          <w:color w:val="2f2f2f"/>
          <w:sz w:val="20"/>
          <w:szCs w:val="20"/>
          <w:rtl w:val="0"/>
        </w:rPr>
        <w:t xml:space="preserve">   Orientar a las </w:t>
      </w:r>
      <w:r w:rsidDel="00000000" w:rsidR="00000000" w:rsidRPr="00000000">
        <w:rPr>
          <w:i w:val="1"/>
          <w:color w:val="2f2f2f"/>
          <w:sz w:val="20"/>
          <w:szCs w:val="20"/>
          <w:rtl w:val="0"/>
        </w:rPr>
        <w:t xml:space="preserve">Personas Buscadoras de Trabajo</w:t>
      </w:r>
      <w:r w:rsidDel="00000000" w:rsidR="00000000" w:rsidRPr="00000000">
        <w:rPr>
          <w:color w:val="2f2f2f"/>
          <w:sz w:val="20"/>
          <w:szCs w:val="20"/>
          <w:rtl w:val="0"/>
        </w:rPr>
        <w:t xml:space="preserve"> hacia las vacantes ofertadas por los </w:t>
      </w:r>
      <w:r w:rsidDel="00000000" w:rsidR="00000000" w:rsidRPr="00000000">
        <w:rPr>
          <w:i w:val="1"/>
          <w:color w:val="2f2f2f"/>
          <w:sz w:val="20"/>
          <w:szCs w:val="20"/>
          <w:rtl w:val="0"/>
        </w:rPr>
        <w:t xml:space="preserve">Empleadores</w:t>
      </w:r>
      <w:r w:rsidDel="00000000" w:rsidR="00000000" w:rsidRPr="00000000">
        <w:rPr>
          <w:color w:val="2f2f2f"/>
          <w:sz w:val="20"/>
          <w:szCs w:val="20"/>
          <w:rtl w:val="0"/>
        </w:rPr>
        <w:t xml:space="preserve">, con base en su formación y aptitudes.</w:t>
      </w:r>
    </w:p>
    <w:p w:rsidR="00000000" w:rsidDel="00000000" w:rsidP="00000000" w:rsidRDefault="00000000" w:rsidRPr="00000000" w14:paraId="00000015">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I.2.</w:t>
      </w:r>
      <w:r w:rsidDel="00000000" w:rsidR="00000000" w:rsidRPr="00000000">
        <w:rPr>
          <w:color w:val="2f2f2f"/>
          <w:sz w:val="20"/>
          <w:szCs w:val="20"/>
          <w:rtl w:val="0"/>
        </w:rPr>
        <w:t xml:space="preserve">   Los recursos económicos que destinará al cumplimiento del objeto del presente Convenio de Coordinación, provienen de los que le son autorizados por la Secretaría de Hacienda y Crédito Público (en adelante SHCP), para el Ejercicio Fiscal 2024.</w:t>
      </w:r>
    </w:p>
    <w:p w:rsidR="00000000" w:rsidDel="00000000" w:rsidP="00000000" w:rsidRDefault="00000000" w:rsidRPr="00000000" w14:paraId="00000016">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I.3.</w:t>
      </w:r>
      <w:r w:rsidDel="00000000" w:rsidR="00000000" w:rsidRPr="00000000">
        <w:rPr>
          <w:color w:val="2f2f2f"/>
          <w:sz w:val="20"/>
          <w:szCs w:val="20"/>
          <w:rtl w:val="0"/>
        </w:rPr>
        <w:t xml:space="preserve">   Marath Baruch Bolaños López, Secretario del Trabajo y Previsión Social, cuenta con facultades para celebrar el presente instrumento, de acuerdo con lo previsto en los artículos 1, 2, 4, fracción III, y 5, del Reglamento Interior de la Secretaría del Trabajo y Previsión Social, publicado en el Diario Oficial de la Federación el 23 de agosto de 2019, cuyas últimas reformas fueron publicadas en el mismo medio de difusión oficial el 5 de junio de 2023.</w:t>
      </w:r>
    </w:p>
    <w:p w:rsidR="00000000" w:rsidDel="00000000" w:rsidP="00000000" w:rsidRDefault="00000000" w:rsidRPr="00000000" w14:paraId="00000017">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I.4.</w:t>
      </w:r>
      <w:r w:rsidDel="00000000" w:rsidR="00000000" w:rsidRPr="00000000">
        <w:rPr>
          <w:color w:val="2f2f2f"/>
          <w:sz w:val="20"/>
          <w:szCs w:val="20"/>
          <w:rtl w:val="0"/>
        </w:rPr>
        <w:t xml:space="preserve">   Quiahuitl Chávez Domínguez, Subsecretaria de Empleo y Productividad Laboral, cuenta con facultades para suscribir el presente instrumento, de acuerdo con lo previsto en los artículos 2, apartado A, fracción II, y 6, fracción IX, del Reglamento Interior de la Secretaría del Trabajo y Previsión Social, publicado en el Diario Oficial de la Federación el 23 de agosto de 2019, cuyas últimas reformas fueron publicadas en el mismo medio de difusión oficial el 5 de junio de 2023.</w:t>
      </w:r>
    </w:p>
    <w:p w:rsidR="00000000" w:rsidDel="00000000" w:rsidP="00000000" w:rsidRDefault="00000000" w:rsidRPr="00000000" w14:paraId="00000018">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I.5.</w:t>
      </w:r>
      <w:r w:rsidDel="00000000" w:rsidR="00000000" w:rsidRPr="00000000">
        <w:rPr>
          <w:color w:val="2f2f2f"/>
          <w:sz w:val="20"/>
          <w:szCs w:val="20"/>
          <w:rtl w:val="0"/>
        </w:rPr>
        <w:t xml:space="preserve">   Hanzel Homero Alvizar Bañuelos, Titular de la Unidad de Administración y Finanzas, asiste en la suscripción del presente instrumento, de acuerdo con lo previsto en los artículos 2, apartado A, fracción III, y 7, fracciones XIV y XXII, del Reglamento Interior de la Secretaría del Trabajo y Previsión Social, publicado en el Diario Oficial de la Federación el 23 de agosto de 2019, cuyas últimas reformas fueron publicadas en el mismo medio de difusión oficial el 5 de junio de 2023.</w:t>
      </w:r>
    </w:p>
    <w:p w:rsidR="00000000" w:rsidDel="00000000" w:rsidP="00000000" w:rsidRDefault="00000000" w:rsidRPr="00000000" w14:paraId="00000019">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I.6.</w:t>
      </w:r>
      <w:r w:rsidDel="00000000" w:rsidR="00000000" w:rsidRPr="00000000">
        <w:rPr>
          <w:color w:val="2f2f2f"/>
          <w:sz w:val="20"/>
          <w:szCs w:val="20"/>
          <w:rtl w:val="0"/>
        </w:rPr>
        <w:t xml:space="preserve">   Donaciano Domínguez Espinosa, Jefe de la Unidad del Servicio Nacional de Empleo, asiste en la suscripción del presente instrumento, de conformidad con lo dispuesto en los artículos 2, apartado A, fracción II, inciso a), 8, 9, fracciones I y XV, y 15, fracciones I, V, VI,VII, y IX, del Reglamento Interior de la Secretaría del Trabajo y Previsión Social, publicado en el Diario Oficial de la Federación el 23 de agosto de 2019, cuyas últimas reformas fueron publicadas en el mismo medio de difusión oficial el 5 de junio de 2023, y con el artículo Único, fracción II, inciso a), del Acuerdo por el que se adscriben orgánicamente las Unidades Administrativas de la Secretaría del Trabajo y Previsión Social, publicado en el Diario Oficial de la Federación el 28 de septiembre de 2023.</w:t>
      </w:r>
    </w:p>
    <w:p w:rsidR="00000000" w:rsidDel="00000000" w:rsidP="00000000" w:rsidRDefault="00000000" w:rsidRPr="00000000" w14:paraId="0000001A">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I.7.</w:t>
      </w:r>
      <w:r w:rsidDel="00000000" w:rsidR="00000000" w:rsidRPr="00000000">
        <w:rPr>
          <w:color w:val="2f2f2f"/>
          <w:sz w:val="20"/>
          <w:szCs w:val="20"/>
          <w:rtl w:val="0"/>
        </w:rPr>
        <w:t xml:space="preserve">   Para los efectos del presente Convenio de Coordinación, señala como domicilio el ubicado en Boulevard Adolfo López Mateos, número 1968, colonia Los Alpes, demarcación territorial Álvaro Obregón, C.P. 01010, Ciudad de México.</w:t>
      </w:r>
    </w:p>
    <w:p w:rsidR="00000000" w:rsidDel="00000000" w:rsidP="00000000" w:rsidRDefault="00000000" w:rsidRPr="00000000" w14:paraId="0000001B">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II.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El "EJECUTIVO DEL ESTADO" declara que:</w:t>
      </w:r>
    </w:p>
    <w:p w:rsidR="00000000" w:rsidDel="00000000" w:rsidP="00000000" w:rsidRDefault="00000000" w:rsidRPr="00000000" w14:paraId="0000001C">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II.1.</w:t>
      </w:r>
      <w:r w:rsidDel="00000000" w:rsidR="00000000" w:rsidRPr="00000000">
        <w:rPr>
          <w:color w:val="2f2f2f"/>
          <w:sz w:val="20"/>
          <w:szCs w:val="20"/>
          <w:rtl w:val="0"/>
        </w:rPr>
        <w:t xml:space="preserve">  De conformidad con lo establecido en los artículos 40, 42, fracción I, 43 y 116, de la Constitución Política de los Estados Unidos Mexicanos; 11 y 14, de la Constitución Política del Estado Libre y Soberano de Michoacán de Ocampo, es parte integrante de la federación, con libertad y soberanía en lo que concierne a su régimen interior, sin más limitaciones que las expresamente establecidas en el Pacto Federal.</w:t>
      </w:r>
    </w:p>
    <w:p w:rsidR="00000000" w:rsidDel="00000000" w:rsidP="00000000" w:rsidRDefault="00000000" w:rsidRPr="00000000" w14:paraId="0000001D">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II.2. </w:t>
      </w:r>
      <w:r w:rsidDel="00000000" w:rsidR="00000000" w:rsidRPr="00000000">
        <w:rPr>
          <w:color w:val="2f2f2f"/>
          <w:sz w:val="20"/>
          <w:szCs w:val="20"/>
          <w:rtl w:val="0"/>
        </w:rPr>
        <w:t xml:space="preserve"> Alfredo Ramírez Bedolla, Gobernador Constitucional del Estado de Michoacán de Ocampo, se encuentra facultado para la celebración del presente Convenio de Coordinación, con lo establecido en los artículos 47 y 60, fracción XXIII, de la Constitución Política del Estado Libre y Soberano de Michoacán de Ocampo; y, 3 y 8, de la Ley Orgánica de la Administración Pública del Estado de Michoacán de Ocampo.</w:t>
      </w:r>
    </w:p>
    <w:p w:rsidR="00000000" w:rsidDel="00000000" w:rsidP="00000000" w:rsidRDefault="00000000" w:rsidRPr="00000000" w14:paraId="0000001E">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II.3.</w:t>
      </w:r>
      <w:r w:rsidDel="00000000" w:rsidR="00000000" w:rsidRPr="00000000">
        <w:rPr>
          <w:color w:val="2f2f2f"/>
          <w:sz w:val="20"/>
          <w:szCs w:val="20"/>
          <w:rtl w:val="0"/>
        </w:rPr>
        <w:t xml:space="preserve">  </w:t>
      </w:r>
      <w:r w:rsidDel="00000000" w:rsidR="00000000" w:rsidRPr="00000000">
        <w:rPr>
          <w:sz w:val="20"/>
          <w:szCs w:val="20"/>
          <w:rtl w:val="0"/>
        </w:rPr>
        <w:t xml:space="preserve">Elías Ibarra Torres,</w:t>
      </w:r>
      <w:r w:rsidDel="00000000" w:rsidR="00000000" w:rsidRPr="00000000">
        <w:rPr>
          <w:color w:val="2f2f2f"/>
          <w:sz w:val="20"/>
          <w:szCs w:val="20"/>
          <w:rtl w:val="0"/>
        </w:rPr>
        <w:t xml:space="preserve"> Secretario de Gobierno, cuenta con facultades para participar en la suscripción del presente Convenio de Coordinación, de conformidad con las atribuciones que le confieren los artículos 62 y 66, de la Constitución Política del Estado Libre y Soberano de Michoacán de Ocampo; 9, 11, 12, fracción I, 14, 17, fracción I y 18, de la Ley Orgánica de la Administración Pública del Estado de Michoacán de Ocampo; y, 6 y 16 fracción XIX, del Reglamento Interior de la Secretaría de Gobierno.</w:t>
      </w:r>
    </w:p>
    <w:p w:rsidR="00000000" w:rsidDel="00000000" w:rsidP="00000000" w:rsidRDefault="00000000" w:rsidRPr="00000000" w14:paraId="0000001F">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II.4. </w:t>
      </w:r>
      <w:r w:rsidDel="00000000" w:rsidR="00000000" w:rsidRPr="00000000">
        <w:rPr>
          <w:color w:val="2f2f2f"/>
          <w:sz w:val="20"/>
          <w:szCs w:val="20"/>
          <w:rtl w:val="0"/>
        </w:rPr>
        <w:t xml:space="preserve"> Luis Navarro García, Secretario de Finanzas y Administración, cuenta con facultades para participar en la suscripción del presente Convenio de Coordinación, de conformidad con las atribuciones que le confieren los artículos 62, 66 y 132, de la Constitución Política del Estado Libre y Soberano de Michoacán de Ocampo; 9, 11, 12, fracción I, 14, 17, fracción II, y 19, de la Ley Orgánica de la Administración Pública del Estado de Michoacán de Ocampo; y, 6 y 16, fracción XIX, del Reglamento Interior de la Secretaría de Finanzas y Administración.</w:t>
      </w:r>
    </w:p>
    <w:p w:rsidR="00000000" w:rsidDel="00000000" w:rsidP="00000000" w:rsidRDefault="00000000" w:rsidRPr="00000000" w14:paraId="00000020">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II.5.</w:t>
      </w:r>
      <w:r w:rsidDel="00000000" w:rsidR="00000000" w:rsidRPr="00000000">
        <w:rPr>
          <w:color w:val="2f2f2f"/>
          <w:sz w:val="20"/>
          <w:szCs w:val="20"/>
          <w:rtl w:val="0"/>
        </w:rPr>
        <w:t xml:space="preserve">  Claudio Méndez Fernández, Secretario de Desarrollo Económico, cuenta con facultades para participar en la suscripción del presente Convenio de Coordinación, de conformidad con las atribuciones que le confieren los artículos 62 y 66, de la Constitución Política del Estado Libre y Soberano de Michoacán de Ocampo; 9, 11, 12, fracción I, 14, 17, fracción V, y 25, de la Ley Orgánica de la Administración Pública del Estado de Michoacán de Ocampo; y, 6 y 16, fracción XIX, del Reglamento Interior de la Secretaría de Desarrollo Económico.</w:t>
      </w:r>
    </w:p>
    <w:p w:rsidR="00000000" w:rsidDel="00000000" w:rsidP="00000000" w:rsidRDefault="00000000" w:rsidRPr="00000000" w14:paraId="00000021">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II.6.</w:t>
      </w:r>
      <w:r w:rsidDel="00000000" w:rsidR="00000000" w:rsidRPr="00000000">
        <w:rPr>
          <w:color w:val="2f2f2f"/>
          <w:sz w:val="20"/>
          <w:szCs w:val="20"/>
          <w:rtl w:val="0"/>
        </w:rPr>
        <w:t xml:space="preserve">  La operación del Servicio Nacional de Empleo del Estado de Michoacán de Ocampo corresponde a la Secretaría de Desarrollo Económico, por conducto de la Oficina del Servicio Nacional de Empleo de Michoacán (en adelante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 través de la Dirección de Previsión Social y Fomento al Empleo, de conformidad con lo establecido en los artículos 25, fracción XXXVI, de la Ley Orgánica de la Administración Pública del Estado de Michoacán de Ocampo; y 24, del Reglamento Interior de</w:t>
      </w:r>
    </w:p>
    <w:p w:rsidR="00000000" w:rsidDel="00000000" w:rsidP="00000000" w:rsidRDefault="00000000" w:rsidRPr="00000000" w14:paraId="00000022">
      <w:pPr>
        <w:shd w:fill="ffffff" w:val="clear"/>
        <w:spacing w:after="100" w:lineRule="auto"/>
        <w:ind w:left="720" w:firstLine="0"/>
        <w:jc w:val="both"/>
        <w:rPr>
          <w:color w:val="2f2f2f"/>
          <w:sz w:val="20"/>
          <w:szCs w:val="20"/>
        </w:rPr>
      </w:pPr>
      <w:r w:rsidDel="00000000" w:rsidR="00000000" w:rsidRPr="00000000">
        <w:rPr>
          <w:color w:val="2f2f2f"/>
          <w:sz w:val="20"/>
          <w:szCs w:val="20"/>
          <w:rtl w:val="0"/>
        </w:rPr>
        <w:t xml:space="preserve">la Secretaría de Desarrollo Económico. Para efectos de lo que establecen las Reglas, señala como domicilio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el ubicado, en Avenida Lázaro Cárdenas, número 866, Colonia Ventura Puente, Código Postal 58020, en Morelia, Michoacán de Ocampo.</w:t>
      </w:r>
    </w:p>
    <w:p w:rsidR="00000000" w:rsidDel="00000000" w:rsidP="00000000" w:rsidRDefault="00000000" w:rsidRPr="00000000" w14:paraId="00000023">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II.7. </w:t>
      </w:r>
      <w:r w:rsidDel="00000000" w:rsidR="00000000" w:rsidRPr="00000000">
        <w:rPr>
          <w:color w:val="2f2f2f"/>
          <w:sz w:val="20"/>
          <w:szCs w:val="20"/>
          <w:rtl w:val="0"/>
        </w:rPr>
        <w:t xml:space="preserve"> Para efectos del presente instrumento señala como domicilio el ubicado en Palacio de Gobierno, Francisco I. Madero Poniente, número 63, Colonia Centro, Código Postal 58000, en la ciudad de Morelia, Michoacán de Ocampo.</w:t>
      </w:r>
    </w:p>
    <w:p w:rsidR="00000000" w:rsidDel="00000000" w:rsidP="00000000" w:rsidRDefault="00000000" w:rsidRPr="00000000" w14:paraId="00000024">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III.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"LAS PARTES" declaran que:</w:t>
      </w:r>
    </w:p>
    <w:p w:rsidR="00000000" w:rsidDel="00000000" w:rsidP="00000000" w:rsidRDefault="00000000" w:rsidRPr="00000000" w14:paraId="00000025">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III.1. </w:t>
      </w:r>
      <w:r w:rsidDel="00000000" w:rsidR="00000000" w:rsidRPr="00000000">
        <w:rPr>
          <w:color w:val="2f2f2f"/>
          <w:sz w:val="20"/>
          <w:szCs w:val="20"/>
          <w:rtl w:val="0"/>
        </w:rPr>
        <w:t xml:space="preserve"> Conocen las disposiciones contenidas en la Ley Federal del Trabajo, así como las Reglas, los lineamientos y manuales que ha emitido la "SECRETARÍA", para la operación del PAE.</w:t>
      </w:r>
    </w:p>
    <w:p w:rsidR="00000000" w:rsidDel="00000000" w:rsidP="00000000" w:rsidRDefault="00000000" w:rsidRPr="00000000" w14:paraId="00000026">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III.2.</w:t>
      </w:r>
      <w:r w:rsidDel="00000000" w:rsidR="00000000" w:rsidRPr="00000000">
        <w:rPr>
          <w:color w:val="2f2f2f"/>
          <w:sz w:val="20"/>
          <w:szCs w:val="20"/>
          <w:rtl w:val="0"/>
        </w:rPr>
        <w:t xml:space="preserve">  Para efectos del presente Convenio de Coordinación, adoptan los términos y abreviaturas establecidos en las Reglas, mismos que se resaltarán en letras cursivas, para mejor referencia y comprensión de lo que establece el presente instrumento.</w:t>
      </w:r>
    </w:p>
    <w:p w:rsidR="00000000" w:rsidDel="00000000" w:rsidP="00000000" w:rsidRDefault="00000000" w:rsidRPr="00000000" w14:paraId="00000027">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Expuestos los anteriores Antecedentes y Declaraciones, "LAS PARTES" están de acuerdo en celebrar 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al tenor de las siguientes:</w:t>
      </w:r>
    </w:p>
    <w:p w:rsidR="00000000" w:rsidDel="00000000" w:rsidP="00000000" w:rsidRDefault="00000000" w:rsidRPr="00000000" w14:paraId="00000028">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CLÁUSULAS</w:t>
      </w:r>
    </w:p>
    <w:p w:rsidR="00000000" w:rsidDel="00000000" w:rsidP="00000000" w:rsidRDefault="00000000" w:rsidRPr="00000000" w14:paraId="00000029">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PRIMERA.- </w:t>
      </w:r>
      <w:r w:rsidDel="00000000" w:rsidR="00000000" w:rsidRPr="00000000">
        <w:rPr>
          <w:color w:val="2f2f2f"/>
          <w:sz w:val="20"/>
          <w:szCs w:val="20"/>
          <w:rtl w:val="0"/>
        </w:rPr>
        <w:t xml:space="preserve">OBJETO. El presente instrumento jurídico tiene por objeto establecer las obligaciones de coordinación que asumen "LAS PARTES", con el fin de operar el</w:t>
      </w:r>
      <w:r w:rsidDel="00000000" w:rsidR="00000000" w:rsidRPr="00000000">
        <w:rPr>
          <w:i w:val="1"/>
          <w:color w:val="2f2f2f"/>
          <w:sz w:val="20"/>
          <w:szCs w:val="20"/>
          <w:rtl w:val="0"/>
        </w:rPr>
        <w:t xml:space="preserve"> PAE </w:t>
      </w:r>
      <w:r w:rsidDel="00000000" w:rsidR="00000000" w:rsidRPr="00000000">
        <w:rPr>
          <w:color w:val="2f2f2f"/>
          <w:sz w:val="20"/>
          <w:szCs w:val="20"/>
          <w:rtl w:val="0"/>
        </w:rPr>
        <w:t xml:space="preserve">en el Estado de Michoacán de Ocampo.</w:t>
      </w:r>
    </w:p>
    <w:p w:rsidR="00000000" w:rsidDel="00000000" w:rsidP="00000000" w:rsidRDefault="00000000" w:rsidRPr="00000000" w14:paraId="0000002A">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SEGUNDA.- </w:t>
      </w:r>
      <w:r w:rsidDel="00000000" w:rsidR="00000000" w:rsidRPr="00000000">
        <w:rPr>
          <w:color w:val="2f2f2f"/>
          <w:sz w:val="20"/>
          <w:szCs w:val="20"/>
          <w:rtl w:val="0"/>
        </w:rPr>
        <w:t xml:space="preserve">OBLIGACIONES DE "LAS PARTES". La "SECRETARÍA" y el "EJECUTIVO DEL ESTADO", en la esfera de sus competencias, acuerdan sumar esfuerzos para el cumplimiento del objeto materia del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de conformidad con las siguientes obligaciones:</w:t>
      </w:r>
    </w:p>
    <w:p w:rsidR="00000000" w:rsidDel="00000000" w:rsidP="00000000" w:rsidRDefault="00000000" w:rsidRPr="00000000" w14:paraId="0000002B">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Cumplir con las leyes, reglamentos,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 lineamientos, políticas, criterios, procedimientos y demás disposiciones jurídicas de carácter federal y estatal, aplicables a la operación del </w:t>
      </w:r>
      <w:r w:rsidDel="00000000" w:rsidR="00000000" w:rsidRPr="00000000">
        <w:rPr>
          <w:i w:val="1"/>
          <w:color w:val="2f2f2f"/>
          <w:sz w:val="20"/>
          <w:szCs w:val="20"/>
          <w:rtl w:val="0"/>
        </w:rPr>
        <w:t xml:space="preserve">PAE </w:t>
      </w:r>
      <w:r w:rsidDel="00000000" w:rsidR="00000000" w:rsidRPr="00000000">
        <w:rPr>
          <w:color w:val="2f2f2f"/>
          <w:sz w:val="20"/>
          <w:szCs w:val="20"/>
          <w:rtl w:val="0"/>
        </w:rPr>
        <w:t xml:space="preserve">(en adelante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w:t>
      </w:r>
    </w:p>
    <w:p w:rsidR="00000000" w:rsidDel="00000000" w:rsidP="00000000" w:rsidRDefault="00000000" w:rsidRPr="00000000" w14:paraId="0000002C">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Aportar los recursos que se comprometen en 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w:t>
      </w:r>
    </w:p>
    <w:p w:rsidR="00000000" w:rsidDel="00000000" w:rsidP="00000000" w:rsidRDefault="00000000" w:rsidRPr="00000000" w14:paraId="0000002D">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3.</w:t>
      </w:r>
      <w:r w:rsidDel="00000000" w:rsidR="00000000" w:rsidRPr="00000000">
        <w:rPr>
          <w:color w:val="2f2f2f"/>
          <w:sz w:val="20"/>
          <w:szCs w:val="20"/>
          <w:rtl w:val="0"/>
        </w:rPr>
        <w:t xml:space="preserve">     Asistir o designar representantes en los comités en materia de empleo, de los que sea miembro o en los que tenga la obligación de participar.</w:t>
      </w:r>
    </w:p>
    <w:p w:rsidR="00000000" w:rsidDel="00000000" w:rsidP="00000000" w:rsidRDefault="00000000" w:rsidRPr="00000000" w14:paraId="0000002E">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4.</w:t>
      </w:r>
      <w:r w:rsidDel="00000000" w:rsidR="00000000" w:rsidRPr="00000000">
        <w:rPr>
          <w:color w:val="2f2f2f"/>
          <w:sz w:val="20"/>
          <w:szCs w:val="20"/>
          <w:rtl w:val="0"/>
        </w:rPr>
        <w:t xml:space="preserve">     Capacitar al personal que participe en la ejecución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w:t>
      </w:r>
    </w:p>
    <w:p w:rsidR="00000000" w:rsidDel="00000000" w:rsidP="00000000" w:rsidRDefault="00000000" w:rsidRPr="00000000" w14:paraId="0000002F">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5.</w:t>
      </w:r>
      <w:r w:rsidDel="00000000" w:rsidR="00000000" w:rsidRPr="00000000">
        <w:rPr>
          <w:color w:val="2f2f2f"/>
          <w:sz w:val="20"/>
          <w:szCs w:val="20"/>
          <w:rtl w:val="0"/>
        </w:rPr>
        <w:t xml:space="preserve">     Evaluar la operación de la Oficina del Servicio Nacional de Empleo (en adelante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y proporcionar información relativa a su funcionamiento.</w:t>
      </w:r>
    </w:p>
    <w:p w:rsidR="00000000" w:rsidDel="00000000" w:rsidP="00000000" w:rsidRDefault="00000000" w:rsidRPr="00000000" w14:paraId="00000030">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6.</w:t>
      </w:r>
      <w:r w:rsidDel="00000000" w:rsidR="00000000" w:rsidRPr="00000000">
        <w:rPr>
          <w:color w:val="2f2f2f"/>
          <w:sz w:val="20"/>
          <w:szCs w:val="20"/>
          <w:rtl w:val="0"/>
        </w:rPr>
        <w:t xml:space="preserve">     Promover y difundir 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con la finalidad de acercar alternativas de empleo para las </w:t>
      </w:r>
      <w:r w:rsidDel="00000000" w:rsidR="00000000" w:rsidRPr="00000000">
        <w:rPr>
          <w:i w:val="1"/>
          <w:color w:val="2f2f2f"/>
          <w:sz w:val="20"/>
          <w:szCs w:val="20"/>
          <w:rtl w:val="0"/>
        </w:rPr>
        <w:t xml:space="preserve">Personas Buscadoras de Trabajo y</w:t>
      </w:r>
      <w:r w:rsidDel="00000000" w:rsidR="00000000" w:rsidRPr="00000000">
        <w:rPr>
          <w:color w:val="2f2f2f"/>
          <w:sz w:val="20"/>
          <w:szCs w:val="20"/>
          <w:rtl w:val="0"/>
        </w:rPr>
        <w:t xml:space="preserve"> </w:t>
      </w:r>
      <w:r w:rsidDel="00000000" w:rsidR="00000000" w:rsidRPr="00000000">
        <w:rPr>
          <w:i w:val="1"/>
          <w:color w:val="2f2f2f"/>
          <w:sz w:val="20"/>
          <w:szCs w:val="20"/>
          <w:rtl w:val="0"/>
        </w:rPr>
        <w:t xml:space="preserve">Empleadores</w:t>
      </w:r>
      <w:r w:rsidDel="00000000" w:rsidR="00000000" w:rsidRPr="00000000">
        <w:rPr>
          <w:color w:val="2f2f2f"/>
          <w:sz w:val="20"/>
          <w:szCs w:val="20"/>
          <w:rtl w:val="0"/>
        </w:rPr>
        <w:t xml:space="preserve"> que solicitan la intermediación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w:t>
      </w:r>
    </w:p>
    <w:p w:rsidR="00000000" w:rsidDel="00000000" w:rsidP="00000000" w:rsidRDefault="00000000" w:rsidRPr="00000000" w14:paraId="00000031">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7.</w:t>
      </w:r>
      <w:r w:rsidDel="00000000" w:rsidR="00000000" w:rsidRPr="00000000">
        <w:rPr>
          <w:color w:val="2f2f2f"/>
          <w:sz w:val="20"/>
          <w:szCs w:val="20"/>
          <w:rtl w:val="0"/>
        </w:rPr>
        <w:t xml:space="preserve">     Priorizar la atención a personas que enfrentan barreras de acceso al empleo, tales como: mujeres; jóvenes incluidas las egresadas del </w:t>
      </w:r>
      <w:r w:rsidDel="00000000" w:rsidR="00000000" w:rsidRPr="00000000">
        <w:rPr>
          <w:i w:val="1"/>
          <w:color w:val="2f2f2f"/>
          <w:sz w:val="20"/>
          <w:szCs w:val="20"/>
          <w:rtl w:val="0"/>
        </w:rPr>
        <w:t xml:space="preserve">Programa Jóvenes Construyendo el Futuro</w:t>
      </w:r>
      <w:r w:rsidDel="00000000" w:rsidR="00000000" w:rsidRPr="00000000">
        <w:rPr>
          <w:color w:val="2f2f2f"/>
          <w:sz w:val="20"/>
          <w:szCs w:val="20"/>
          <w:rtl w:val="0"/>
        </w:rPr>
        <w:t xml:space="preserve">; mayores de 45 años; jornaleros; con alguna discapacidad; víctimas de delito o de violación de derechos humanos; preliberadas; migrantes solicitantes de la condición de refugiado; refugiados y beneficiarios de protección complementaria y asilo político.</w:t>
      </w:r>
    </w:p>
    <w:p w:rsidR="00000000" w:rsidDel="00000000" w:rsidP="00000000" w:rsidRDefault="00000000" w:rsidRPr="00000000" w14:paraId="00000032">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8.</w:t>
      </w:r>
      <w:r w:rsidDel="00000000" w:rsidR="00000000" w:rsidRPr="00000000">
        <w:rPr>
          <w:color w:val="2f2f2f"/>
          <w:sz w:val="20"/>
          <w:szCs w:val="20"/>
          <w:rtl w:val="0"/>
        </w:rPr>
        <w:t xml:space="preserve">     Contribuir al cumplimiento de los objetivos y prioridades nacionales.</w:t>
      </w:r>
    </w:p>
    <w:p w:rsidR="00000000" w:rsidDel="00000000" w:rsidP="00000000" w:rsidRDefault="00000000" w:rsidRPr="00000000" w14:paraId="00000033">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9.</w:t>
      </w:r>
      <w:r w:rsidDel="00000000" w:rsidR="00000000" w:rsidRPr="00000000">
        <w:rPr>
          <w:color w:val="2f2f2f"/>
          <w:sz w:val="20"/>
          <w:szCs w:val="20"/>
          <w:rtl w:val="0"/>
        </w:rPr>
        <w:t xml:space="preserve">     Participar en los eventos que, con motivo de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se organicen.</w:t>
      </w:r>
    </w:p>
    <w:p w:rsidR="00000000" w:rsidDel="00000000" w:rsidP="00000000" w:rsidRDefault="00000000" w:rsidRPr="00000000" w14:paraId="00000034">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TERCERA.-</w:t>
      </w:r>
      <w:r w:rsidDel="00000000" w:rsidR="00000000" w:rsidRPr="00000000">
        <w:rPr>
          <w:color w:val="2f2f2f"/>
          <w:sz w:val="20"/>
          <w:szCs w:val="20"/>
          <w:rtl w:val="0"/>
        </w:rPr>
        <w:t xml:space="preserve"> OBLIGACIONES DE LA "SECRETARÍA". La "SECRETARÍA", por conducto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se obliga a lo siguiente:</w:t>
      </w:r>
    </w:p>
    <w:p w:rsidR="00000000" w:rsidDel="00000000" w:rsidP="00000000" w:rsidRDefault="00000000" w:rsidRPr="00000000" w14:paraId="00000035">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Dar a conocer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de carácter federal aplicable al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y proporcionar asesoría, asistencia técnica y capacitación/profesionalización al personal que participe en su ejecución, en particular, a las </w:t>
      </w:r>
      <w:r w:rsidDel="00000000" w:rsidR="00000000" w:rsidRPr="00000000">
        <w:rPr>
          <w:i w:val="1"/>
          <w:color w:val="2f2f2f"/>
          <w:sz w:val="20"/>
          <w:szCs w:val="20"/>
          <w:rtl w:val="0"/>
        </w:rPr>
        <w:t xml:space="preserve">Personas Consejeras Laborales</w:t>
      </w:r>
      <w:r w:rsidDel="00000000" w:rsidR="00000000" w:rsidRPr="00000000">
        <w:rPr>
          <w:color w:val="2f2f2f"/>
          <w:sz w:val="20"/>
          <w:szCs w:val="20"/>
          <w:rtl w:val="0"/>
        </w:rPr>
        <w:t xml:space="preserve"> adscritas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w:t>
      </w:r>
    </w:p>
    <w:p w:rsidR="00000000" w:rsidDel="00000000" w:rsidP="00000000" w:rsidRDefault="00000000" w:rsidRPr="00000000" w14:paraId="00000036">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Dar a conocer la estructura organizacional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que se requiera para implementar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w:t>
      </w:r>
    </w:p>
    <w:p w:rsidR="00000000" w:rsidDel="00000000" w:rsidP="00000000" w:rsidRDefault="00000000" w:rsidRPr="00000000" w14:paraId="00000037">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3.</w:t>
      </w:r>
      <w:r w:rsidDel="00000000" w:rsidR="00000000" w:rsidRPr="00000000">
        <w:rPr>
          <w:color w:val="2f2f2f"/>
          <w:sz w:val="20"/>
          <w:szCs w:val="20"/>
          <w:rtl w:val="0"/>
        </w:rPr>
        <w:t xml:space="preserve">     Gestionar la disponibilidad de los recursos presupuestales que se indican en la cláusula QUINTA del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conforme a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federal, con el propósito de llevar a cabo su aplicación en la entidad federativa.</w:t>
      </w:r>
    </w:p>
    <w:p w:rsidR="00000000" w:rsidDel="00000000" w:rsidP="00000000" w:rsidRDefault="00000000" w:rsidRPr="00000000" w14:paraId="00000038">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4.</w:t>
      </w:r>
      <w:r w:rsidDel="00000000" w:rsidR="00000000" w:rsidRPr="00000000">
        <w:rPr>
          <w:color w:val="2f2f2f"/>
          <w:sz w:val="20"/>
          <w:szCs w:val="20"/>
          <w:rtl w:val="0"/>
        </w:rPr>
        <w:t xml:space="preserve">     Dar acceso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 sus Sistemas informáticos para realizar el registro, control, seguimiento y generación de información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w:t>
      </w:r>
    </w:p>
    <w:p w:rsidR="00000000" w:rsidDel="00000000" w:rsidP="00000000" w:rsidRDefault="00000000" w:rsidRPr="00000000" w14:paraId="00000039">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5.</w:t>
      </w:r>
      <w:r w:rsidDel="00000000" w:rsidR="00000000" w:rsidRPr="00000000">
        <w:rPr>
          <w:color w:val="2f2f2f"/>
          <w:sz w:val="20"/>
          <w:szCs w:val="20"/>
          <w:rtl w:val="0"/>
        </w:rPr>
        <w:t xml:space="preserve">     Proveer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000000" w:rsidDel="00000000" w:rsidP="00000000" w:rsidRDefault="00000000" w:rsidRPr="00000000" w14:paraId="0000003A">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6.</w:t>
      </w:r>
      <w:r w:rsidDel="00000000" w:rsidR="00000000" w:rsidRPr="00000000">
        <w:rPr>
          <w:color w:val="2f2f2f"/>
          <w:sz w:val="20"/>
          <w:szCs w:val="20"/>
          <w:rtl w:val="0"/>
        </w:rPr>
        <w:t xml:space="preserve">     Promover y fomentar la capacitación/profesionalización del personal adscrito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que participe en la ejecución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para mejorar sus conocimientos, habilidades y destrezas laborales.</w:t>
      </w:r>
    </w:p>
    <w:p w:rsidR="00000000" w:rsidDel="00000000" w:rsidP="00000000" w:rsidRDefault="00000000" w:rsidRPr="00000000" w14:paraId="0000003B">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7.</w:t>
      </w:r>
      <w:r w:rsidDel="00000000" w:rsidR="00000000" w:rsidRPr="00000000">
        <w:rPr>
          <w:color w:val="2f2f2f"/>
          <w:sz w:val="20"/>
          <w:szCs w:val="20"/>
          <w:rtl w:val="0"/>
        </w:rPr>
        <w:t xml:space="preserve">     Supervisar y dar seguimiento a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para verificar su estricto apego a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aplicable y el cumplimiento de sus objetivos y metas.</w:t>
      </w:r>
    </w:p>
    <w:p w:rsidR="00000000" w:rsidDel="00000000" w:rsidP="00000000" w:rsidRDefault="00000000" w:rsidRPr="00000000" w14:paraId="0000003C">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8.</w:t>
      </w:r>
      <w:r w:rsidDel="00000000" w:rsidR="00000000" w:rsidRPr="00000000">
        <w:rPr>
          <w:color w:val="2f2f2f"/>
          <w:sz w:val="20"/>
          <w:szCs w:val="20"/>
          <w:rtl w:val="0"/>
        </w:rPr>
        <w:t xml:space="preserve">     Promover la implementación de las acciones de </w:t>
      </w:r>
      <w:r w:rsidDel="00000000" w:rsidR="00000000" w:rsidRPr="00000000">
        <w:rPr>
          <w:i w:val="1"/>
          <w:color w:val="2f2f2f"/>
          <w:sz w:val="20"/>
          <w:szCs w:val="20"/>
          <w:rtl w:val="0"/>
        </w:rPr>
        <w:t xml:space="preserve">Contraloría Social</w:t>
      </w:r>
      <w:r w:rsidDel="00000000" w:rsidR="00000000" w:rsidRPr="00000000">
        <w:rPr>
          <w:color w:val="2f2f2f"/>
          <w:sz w:val="20"/>
          <w:szCs w:val="20"/>
          <w:rtl w:val="0"/>
        </w:rPr>
        <w:t xml:space="preserve"> que resulten aplicables conforme a los Lineamientos para la Promoción y Operación de la Contraloría Social en los Programas Federales de Desarrollo Social, los documentos de </w:t>
      </w:r>
      <w:r w:rsidDel="00000000" w:rsidR="00000000" w:rsidRPr="00000000">
        <w:rPr>
          <w:i w:val="1"/>
          <w:color w:val="2f2f2f"/>
          <w:sz w:val="20"/>
          <w:szCs w:val="20"/>
          <w:rtl w:val="0"/>
        </w:rPr>
        <w:t xml:space="preserve">Contraloría Social</w:t>
      </w:r>
      <w:r w:rsidDel="00000000" w:rsidR="00000000" w:rsidRPr="00000000">
        <w:rPr>
          <w:color w:val="2f2f2f"/>
          <w:sz w:val="20"/>
          <w:szCs w:val="20"/>
          <w:rtl w:val="0"/>
        </w:rPr>
        <w:t xml:space="preserve"> autorizados por la Secretaría de la Función Pública y demás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en la materia.</w:t>
      </w:r>
    </w:p>
    <w:p w:rsidR="00000000" w:rsidDel="00000000" w:rsidP="00000000" w:rsidRDefault="00000000" w:rsidRPr="00000000" w14:paraId="0000003D">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9.</w:t>
      </w:r>
      <w:r w:rsidDel="00000000" w:rsidR="00000000" w:rsidRPr="00000000">
        <w:rPr>
          <w:color w:val="2f2f2f"/>
          <w:sz w:val="20"/>
          <w:szCs w:val="20"/>
          <w:rtl w:val="0"/>
        </w:rPr>
        <w:t xml:space="preserve">     Canalizar para atención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3E">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10.</w:t>
      </w:r>
      <w:r w:rsidDel="00000000" w:rsidR="00000000" w:rsidRPr="00000000">
        <w:rPr>
          <w:color w:val="2f2f2f"/>
          <w:sz w:val="20"/>
          <w:szCs w:val="20"/>
          <w:rtl w:val="0"/>
        </w:rPr>
        <w:t xml:space="preserve">   Evaluar el desempeño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 fin de mejorar la eficiencia en la ejecución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w:t>
      </w:r>
    </w:p>
    <w:p w:rsidR="00000000" w:rsidDel="00000000" w:rsidP="00000000" w:rsidRDefault="00000000" w:rsidRPr="00000000" w14:paraId="0000003F">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11.</w:t>
      </w:r>
      <w:r w:rsidDel="00000000" w:rsidR="00000000" w:rsidRPr="00000000">
        <w:rPr>
          <w:color w:val="2f2f2f"/>
          <w:sz w:val="20"/>
          <w:szCs w:val="20"/>
          <w:rtl w:val="0"/>
        </w:rPr>
        <w:t xml:space="preserve">   Promover y difundir las disposiciones de blindaje electoral emitidas por la autoridad competente</w:t>
      </w:r>
      <w:r w:rsidDel="00000000" w:rsidR="00000000" w:rsidRPr="00000000">
        <w:rPr>
          <w:i w:val="1"/>
          <w:color w:val="2f2f2f"/>
          <w:sz w:val="20"/>
          <w:szCs w:val="20"/>
          <w:rtl w:val="0"/>
        </w:rPr>
        <w:t xml:space="preserve">,</w:t>
      </w:r>
      <w:r w:rsidDel="00000000" w:rsidR="00000000" w:rsidRPr="00000000">
        <w:rPr>
          <w:color w:val="2f2f2f"/>
          <w:sz w:val="20"/>
          <w:szCs w:val="20"/>
          <w:rtl w:val="0"/>
        </w:rPr>
        <w:t xml:space="preserve"> a efecto de que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se apegue a éstas y se coadyuve a transparentar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w:t>
      </w:r>
    </w:p>
    <w:p w:rsidR="00000000" w:rsidDel="00000000" w:rsidP="00000000" w:rsidRDefault="00000000" w:rsidRPr="00000000" w14:paraId="00000040">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12.</w:t>
      </w:r>
      <w:r w:rsidDel="00000000" w:rsidR="00000000" w:rsidRPr="00000000">
        <w:rPr>
          <w:color w:val="2f2f2f"/>
          <w:sz w:val="20"/>
          <w:szCs w:val="20"/>
          <w:rtl w:val="0"/>
        </w:rPr>
        <w:t xml:space="preserve">   Dar seguimiento a los resultados de la fiscalización que se realice a la operación y aplicación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en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por parte de las instancias facultadas para ello, con el fin de procurar su debida atención.</w:t>
      </w:r>
    </w:p>
    <w:p w:rsidR="00000000" w:rsidDel="00000000" w:rsidP="00000000" w:rsidRDefault="00000000" w:rsidRPr="00000000" w14:paraId="00000041">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13.</w:t>
      </w:r>
      <w:r w:rsidDel="00000000" w:rsidR="00000000" w:rsidRPr="00000000">
        <w:rPr>
          <w:color w:val="2f2f2f"/>
          <w:sz w:val="20"/>
          <w:szCs w:val="20"/>
          <w:rtl w:val="0"/>
        </w:rPr>
        <w:t xml:space="preserve">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2">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CUARTA.- </w:t>
      </w:r>
      <w:r w:rsidDel="00000000" w:rsidR="00000000" w:rsidRPr="00000000">
        <w:rPr>
          <w:color w:val="2f2f2f"/>
          <w:sz w:val="20"/>
          <w:szCs w:val="20"/>
          <w:rtl w:val="0"/>
        </w:rPr>
        <w:t xml:space="preserve">OBLIGACIONES DEL "EJECUTIVO DEL ESTADO". El "EJECUTIVO DEL ESTADO" se obliga a:</w:t>
      </w:r>
    </w:p>
    <w:p w:rsidR="00000000" w:rsidDel="00000000" w:rsidP="00000000" w:rsidRDefault="00000000" w:rsidRPr="00000000" w14:paraId="00000043">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Operar en la entidad federativa 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para ello deberá:</w:t>
      </w:r>
    </w:p>
    <w:p w:rsidR="00000000" w:rsidDel="00000000" w:rsidP="00000000" w:rsidRDefault="00000000" w:rsidRPr="00000000" w14:paraId="00000044">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A)</w:t>
      </w:r>
      <w:r w:rsidDel="00000000" w:rsidR="00000000" w:rsidRPr="00000000">
        <w:rPr>
          <w:color w:val="2f2f2f"/>
          <w:sz w:val="20"/>
          <w:szCs w:val="20"/>
          <w:rtl w:val="0"/>
        </w:rPr>
        <w:t xml:space="preserve">   Disponer de una estructura organizacional en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con base en el modelo que le dé a conocer la "SECRETARÍA", a través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w:t>
      </w:r>
    </w:p>
    <w:p w:rsidR="00000000" w:rsidDel="00000000" w:rsidP="00000000" w:rsidRDefault="00000000" w:rsidRPr="00000000" w14:paraId="00000045">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B)</w:t>
      </w:r>
      <w:r w:rsidDel="00000000" w:rsidR="00000000" w:rsidRPr="00000000">
        <w:rPr>
          <w:color w:val="2f2f2f"/>
          <w:sz w:val="20"/>
          <w:szCs w:val="20"/>
          <w:rtl w:val="0"/>
        </w:rPr>
        <w:t xml:space="preserve">   Adoptar la denominación oficial de "Servicio Nacional de Empleo Michoacán" para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o en su caso, realizar las gestiones conducentes para ello.</w:t>
      </w:r>
    </w:p>
    <w:p w:rsidR="00000000" w:rsidDel="00000000" w:rsidP="00000000" w:rsidRDefault="00000000" w:rsidRPr="00000000" w14:paraId="00000046">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C)</w:t>
      </w:r>
      <w:r w:rsidDel="00000000" w:rsidR="00000000" w:rsidRPr="00000000">
        <w:rPr>
          <w:color w:val="2f2f2f"/>
          <w:sz w:val="20"/>
          <w:szCs w:val="20"/>
          <w:rtl w:val="0"/>
        </w:rPr>
        <w:t xml:space="preserve">   Proporcionar espacios físicos para uso exclusivo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que cuenten con las dimensiones y condiciones de accesibilidad, necesarias para la atención de las </w:t>
      </w:r>
      <w:r w:rsidDel="00000000" w:rsidR="00000000" w:rsidRPr="00000000">
        <w:rPr>
          <w:i w:val="1"/>
          <w:color w:val="2f2f2f"/>
          <w:sz w:val="20"/>
          <w:szCs w:val="20"/>
          <w:rtl w:val="0"/>
        </w:rPr>
        <w:t xml:space="preserve">Personas Buscadoras de Trabajo</w:t>
      </w:r>
      <w:r w:rsidDel="00000000" w:rsidR="00000000" w:rsidRPr="00000000">
        <w:rPr>
          <w:color w:val="2f2f2f"/>
          <w:sz w:val="20"/>
          <w:szCs w:val="20"/>
          <w:rtl w:val="0"/>
        </w:rPr>
        <w:t xml:space="preserve"> y </w:t>
      </w:r>
      <w:r w:rsidDel="00000000" w:rsidR="00000000" w:rsidRPr="00000000">
        <w:rPr>
          <w:i w:val="1"/>
          <w:color w:val="2f2f2f"/>
          <w:sz w:val="20"/>
          <w:szCs w:val="20"/>
          <w:rtl w:val="0"/>
        </w:rPr>
        <w:t xml:space="preserve">Empleadores</w:t>
      </w:r>
      <w:r w:rsidDel="00000000" w:rsidR="00000000" w:rsidRPr="00000000">
        <w:rPr>
          <w:color w:val="2f2f2f"/>
          <w:sz w:val="20"/>
          <w:szCs w:val="20"/>
          <w:rtl w:val="0"/>
        </w:rPr>
        <w:t xml:space="preserve">, incluidas personas con discapacidad y adultos mayores, en los que se desarrolle de manera eficiente la intermediación laboral descrita en las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 tales como Bolsa de Trabajo; Talleres para Personas Buscadoras de Empleo; Talleres para Empleadores; Centros de Evaluación de Habilidades (Valpar). Asimismo, destinar espacios físicos para apoyar la operación del </w:t>
      </w:r>
      <w:r w:rsidDel="00000000" w:rsidR="00000000" w:rsidRPr="00000000">
        <w:rPr>
          <w:i w:val="1"/>
          <w:color w:val="2f2f2f"/>
          <w:sz w:val="20"/>
          <w:szCs w:val="20"/>
          <w:rtl w:val="0"/>
        </w:rPr>
        <w:t xml:space="preserve">Programa Jóvenes Construyendo el Futuro</w:t>
      </w:r>
      <w:r w:rsidDel="00000000" w:rsidR="00000000" w:rsidRPr="00000000">
        <w:rPr>
          <w:color w:val="2f2f2f"/>
          <w:sz w:val="20"/>
          <w:szCs w:val="20"/>
          <w:rtl w:val="0"/>
        </w:rPr>
        <w:t xml:space="preserve">, así como, para el resguardo de la documentación que se genere con motivo de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w:t>
      </w:r>
    </w:p>
    <w:p w:rsidR="00000000" w:rsidDel="00000000" w:rsidP="00000000" w:rsidRDefault="00000000" w:rsidRPr="00000000" w14:paraId="00000047">
      <w:pPr>
        <w:shd w:fill="ffffff" w:val="clear"/>
        <w:spacing w:after="100" w:lineRule="auto"/>
        <w:ind w:left="1440" w:hanging="360"/>
        <w:jc w:val="both"/>
        <w:rPr>
          <w:i w:val="1"/>
          <w:color w:val="2f2f2f"/>
          <w:sz w:val="20"/>
          <w:szCs w:val="20"/>
        </w:rPr>
      </w:pPr>
      <w:r w:rsidDel="00000000" w:rsidR="00000000" w:rsidRPr="00000000">
        <w:rPr>
          <w:b w:val="1"/>
          <w:color w:val="2f2f2f"/>
          <w:sz w:val="20"/>
          <w:szCs w:val="20"/>
          <w:rtl w:val="0"/>
        </w:rPr>
        <w:t xml:space="preserve">D)</w:t>
      </w:r>
      <w:r w:rsidDel="00000000" w:rsidR="00000000" w:rsidRPr="00000000">
        <w:rPr>
          <w:color w:val="2f2f2f"/>
          <w:sz w:val="20"/>
          <w:szCs w:val="20"/>
          <w:rtl w:val="0"/>
        </w:rPr>
        <w:t xml:space="preserve">   Designar a una persona servidora pública de tiempo completo, con jerarquía mayor o igual a Director de Área, como Titular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con facultades para conducir el funcionamiento de ésta; administrar los recursos que en el marco del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asignen "LAS PARTES"; realizar actividades de concertación empresarial de alto nivel y gestionar los apoyos necesarios para el funcionamiento de la </w:t>
      </w:r>
      <w:r w:rsidDel="00000000" w:rsidR="00000000" w:rsidRPr="00000000">
        <w:rPr>
          <w:i w:val="1"/>
          <w:color w:val="2f2f2f"/>
          <w:sz w:val="20"/>
          <w:szCs w:val="20"/>
          <w:rtl w:val="0"/>
        </w:rPr>
        <w:t xml:space="preserve">OSNE.</w:t>
      </w:r>
    </w:p>
    <w:p w:rsidR="00000000" w:rsidDel="00000000" w:rsidP="00000000" w:rsidRDefault="00000000" w:rsidRPr="00000000" w14:paraId="00000048">
      <w:pPr>
        <w:shd w:fill="ffffff" w:val="clear"/>
        <w:spacing w:after="100" w:lineRule="auto"/>
        <w:ind w:left="1440" w:hanging="360"/>
        <w:jc w:val="both"/>
        <w:rPr>
          <w:i w:val="1"/>
          <w:color w:val="2f2f2f"/>
          <w:sz w:val="20"/>
          <w:szCs w:val="20"/>
        </w:rPr>
      </w:pPr>
      <w:r w:rsidDel="00000000" w:rsidR="00000000" w:rsidRPr="00000000">
        <w:rPr>
          <w:b w:val="1"/>
          <w:color w:val="2f2f2f"/>
          <w:sz w:val="20"/>
          <w:szCs w:val="20"/>
          <w:rtl w:val="0"/>
        </w:rPr>
        <w:t xml:space="preserve">E)</w:t>
      </w:r>
      <w:r w:rsidDel="00000000" w:rsidR="00000000" w:rsidRPr="00000000">
        <w:rPr>
          <w:color w:val="2f2f2f"/>
          <w:sz w:val="20"/>
          <w:szCs w:val="20"/>
          <w:rtl w:val="0"/>
        </w:rPr>
        <w:t xml:space="preserve">   Designar de manera oficial, a través de la persona Titular de la Secretaría de Desarrollo Económico, a la persona titular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 la de su área administrativa, así como a otra persona servidora pública de la misma, como responsables del ejercicio, control y seguimiento de los recursos que "LAS PARTES" destinen para la operación del PAE en la entidad federativa, de acuerdo a lo establecido en la </w:t>
      </w:r>
      <w:r w:rsidDel="00000000" w:rsidR="00000000" w:rsidRPr="00000000">
        <w:rPr>
          <w:i w:val="1"/>
          <w:color w:val="2f2f2f"/>
          <w:sz w:val="20"/>
          <w:szCs w:val="20"/>
          <w:rtl w:val="0"/>
        </w:rPr>
        <w:t xml:space="preserve">Normatividad.</w:t>
      </w:r>
    </w:p>
    <w:p w:rsidR="00000000" w:rsidDel="00000000" w:rsidP="00000000" w:rsidRDefault="00000000" w:rsidRPr="00000000" w14:paraId="00000049">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Asignar recursos para el funcionamiento exclusivo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que incluyan:</w:t>
      </w:r>
    </w:p>
    <w:p w:rsidR="00000000" w:rsidDel="00000000" w:rsidP="00000000" w:rsidRDefault="00000000" w:rsidRPr="00000000" w14:paraId="0000004A">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A)</w:t>
      </w:r>
      <w:r w:rsidDel="00000000" w:rsidR="00000000" w:rsidRPr="00000000">
        <w:rPr>
          <w:color w:val="2f2f2f"/>
          <w:sz w:val="20"/>
          <w:szCs w:val="20"/>
          <w:rtl w:val="0"/>
        </w:rPr>
        <w:t xml:space="preserve">   Contratar personal que labore de tiempo completo y exclusivamente para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 fin de llevar a cabo las actividades relativas a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conforme lo establecen las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 incluidas las de carácter técnico, operativo y administrativo que complementen lo anterior. Las contrataciones de las </w:t>
      </w:r>
      <w:r w:rsidDel="00000000" w:rsidR="00000000" w:rsidRPr="00000000">
        <w:rPr>
          <w:i w:val="1"/>
          <w:color w:val="2f2f2f"/>
          <w:sz w:val="20"/>
          <w:szCs w:val="20"/>
          <w:rtl w:val="0"/>
        </w:rPr>
        <w:t xml:space="preserve">Personas Consejeras Laborales </w:t>
      </w:r>
      <w:r w:rsidDel="00000000" w:rsidR="00000000" w:rsidRPr="00000000">
        <w:rPr>
          <w:color w:val="2f2f2f"/>
          <w:sz w:val="20"/>
          <w:szCs w:val="20"/>
          <w:rtl w:val="0"/>
        </w:rPr>
        <w:t xml:space="preserve">que se realicen con cargo a los recursos consignados en la Cláusula QUINTA del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deberán cumplir con las disposiciones emitidas por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en materia de descripción de puesto y perfil ocupacional; el contrato a utilizar será bajo el Régimen de Sueldos y Salarios o el de Sueldos Asimilados a Salarios, podrá ser por tiempo indeterminado o determinado y deberá incluir, al menos, asistencia médica como un concepto de Seguridad Social; las condiciones del contrato serán establecidas por el "EJECUTIVO DEL ESTADO" quien asume la responsabilidad total de las obligaciones que se deriven del mismo.</w:t>
      </w:r>
    </w:p>
    <w:p w:rsidR="00000000" w:rsidDel="00000000" w:rsidP="00000000" w:rsidRDefault="00000000" w:rsidRPr="00000000" w14:paraId="0000004B">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B)</w:t>
      </w:r>
      <w:r w:rsidDel="00000000" w:rsidR="00000000" w:rsidRPr="00000000">
        <w:rPr>
          <w:color w:val="2f2f2f"/>
          <w:sz w:val="20"/>
          <w:szCs w:val="20"/>
          <w:rtl w:val="0"/>
        </w:rPr>
        <w:t xml:space="preserve">   Dotar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4C">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C)</w:t>
      </w:r>
      <w:r w:rsidDel="00000000" w:rsidR="00000000" w:rsidRPr="00000000">
        <w:rPr>
          <w:color w:val="2f2f2f"/>
          <w:sz w:val="20"/>
          <w:szCs w:val="20"/>
          <w:rtl w:val="0"/>
        </w:rPr>
        <w:t xml:space="preserve">   Asignar mobiliario; equipo; vehículos y los insumos necesarios para su adecuado funcionamiento, así como cubrir el mantenimiento preventivo y correctivo necesario y, en su</w:t>
      </w:r>
    </w:p>
    <w:p w:rsidR="00000000" w:rsidDel="00000000" w:rsidP="00000000" w:rsidRDefault="00000000" w:rsidRPr="00000000" w14:paraId="0000004D">
      <w:pPr>
        <w:shd w:fill="ffffff" w:val="clear"/>
        <w:spacing w:after="100" w:lineRule="auto"/>
        <w:ind w:left="1080" w:firstLine="0"/>
        <w:jc w:val="both"/>
        <w:rPr>
          <w:color w:val="2f2f2f"/>
          <w:sz w:val="20"/>
          <w:szCs w:val="20"/>
        </w:rPr>
      </w:pPr>
      <w:r w:rsidDel="00000000" w:rsidR="00000000" w:rsidRPr="00000000">
        <w:rPr>
          <w:color w:val="2f2f2f"/>
          <w:sz w:val="20"/>
          <w:szCs w:val="20"/>
          <w:rtl w:val="0"/>
        </w:rPr>
        <w:t xml:space="preserve">caso, los seguros correspondientes de todos estos bienes, incluido el que se requiera para aquellos que la "SECRETARÍA" proporcione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en comodato o cesión de derechos de uso.</w:t>
      </w:r>
    </w:p>
    <w:p w:rsidR="00000000" w:rsidDel="00000000" w:rsidP="00000000" w:rsidRDefault="00000000" w:rsidRPr="00000000" w14:paraId="0000004E">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D)</w:t>
      </w:r>
      <w:r w:rsidDel="00000000" w:rsidR="00000000" w:rsidRPr="00000000">
        <w:rPr>
          <w:color w:val="2f2f2f"/>
          <w:sz w:val="20"/>
          <w:szCs w:val="20"/>
          <w:rtl w:val="0"/>
        </w:rPr>
        <w:t xml:space="preserve">   Dotar a todas las áreas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en la entidad</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federativa, de la infraestructura tecnológica necesaria para comunicar y operar los Sistemas de información que le proporcione la "SECRETARÍA", así como realizar el mantenimiento necesario para su operación. Dicha infraestructura tecnológica deberá apegarse a lo que determine la "SECRETARÍA", por conducto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w:t>
      </w:r>
    </w:p>
    <w:p w:rsidR="00000000" w:rsidDel="00000000" w:rsidP="00000000" w:rsidRDefault="00000000" w:rsidRPr="00000000" w14:paraId="0000004F">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E)</w:t>
      </w:r>
      <w:r w:rsidDel="00000000" w:rsidR="00000000" w:rsidRPr="00000000">
        <w:rPr>
          <w:color w:val="2f2f2f"/>
          <w:sz w:val="20"/>
          <w:szCs w:val="20"/>
          <w:rtl w:val="0"/>
        </w:rPr>
        <w:t xml:space="preserve">   Supervisar y dar seguimiento a la operación del</w:t>
      </w:r>
      <w:r w:rsidDel="00000000" w:rsidR="00000000" w:rsidRPr="00000000">
        <w:rPr>
          <w:i w:val="1"/>
          <w:color w:val="2f2f2f"/>
          <w:sz w:val="20"/>
          <w:szCs w:val="20"/>
          <w:rtl w:val="0"/>
        </w:rPr>
        <w:t xml:space="preserve"> PAE </w:t>
      </w:r>
      <w:r w:rsidDel="00000000" w:rsidR="00000000" w:rsidRPr="00000000">
        <w:rPr>
          <w:color w:val="2f2f2f"/>
          <w:sz w:val="20"/>
          <w:szCs w:val="20"/>
          <w:rtl w:val="0"/>
        </w:rPr>
        <w:t xml:space="preserve">en la entidad</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federativa</w:t>
      </w:r>
      <w:r w:rsidDel="00000000" w:rsidR="00000000" w:rsidRPr="00000000">
        <w:rPr>
          <w:i w:val="1"/>
          <w:color w:val="2f2f2f"/>
          <w:sz w:val="20"/>
          <w:szCs w:val="20"/>
          <w:rtl w:val="0"/>
        </w:rPr>
        <w:t xml:space="preserve">,</w:t>
      </w:r>
      <w:r w:rsidDel="00000000" w:rsidR="00000000" w:rsidRPr="00000000">
        <w:rPr>
          <w:color w:val="2f2f2f"/>
          <w:sz w:val="20"/>
          <w:szCs w:val="20"/>
          <w:rtl w:val="0"/>
        </w:rPr>
        <w:t xml:space="preserve"> para verificar la estricta aplicación de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50">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3.</w:t>
      </w:r>
      <w:r w:rsidDel="00000000" w:rsidR="00000000" w:rsidRPr="00000000">
        <w:rPr>
          <w:color w:val="2f2f2f"/>
          <w:sz w:val="20"/>
          <w:szCs w:val="20"/>
          <w:rtl w:val="0"/>
        </w:rPr>
        <w:t xml:space="preserve">     Asignar recursos destinados a la realización de </w:t>
      </w:r>
      <w:r w:rsidDel="00000000" w:rsidR="00000000" w:rsidRPr="00000000">
        <w:rPr>
          <w:i w:val="1"/>
          <w:color w:val="2f2f2f"/>
          <w:sz w:val="20"/>
          <w:szCs w:val="20"/>
          <w:rtl w:val="0"/>
        </w:rPr>
        <w:t xml:space="preserve">Ferias de Empleo</w:t>
      </w:r>
      <w:r w:rsidDel="00000000" w:rsidR="00000000" w:rsidRPr="00000000">
        <w:rPr>
          <w:color w:val="2f2f2f"/>
          <w:sz w:val="20"/>
          <w:szCs w:val="20"/>
          <w:rtl w:val="0"/>
        </w:rPr>
        <w:t xml:space="preserve"> en la entidad federativa.</w:t>
      </w:r>
    </w:p>
    <w:p w:rsidR="00000000" w:rsidDel="00000000" w:rsidP="00000000" w:rsidRDefault="00000000" w:rsidRPr="00000000" w14:paraId="00000051">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4.</w:t>
      </w:r>
      <w:r w:rsidDel="00000000" w:rsidR="00000000" w:rsidRPr="00000000">
        <w:rPr>
          <w:color w:val="2f2f2f"/>
          <w:sz w:val="20"/>
          <w:szCs w:val="20"/>
          <w:rtl w:val="0"/>
        </w:rPr>
        <w:t xml:space="preserve">     Mantener adscrito para uso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ya sea en comodato o cesión de derechos de uso, estos últimos se someterán al proceso normativo vigente de desincorporación de bienes.</w:t>
      </w:r>
    </w:p>
    <w:p w:rsidR="00000000" w:rsidDel="00000000" w:rsidP="00000000" w:rsidRDefault="00000000" w:rsidRPr="00000000" w14:paraId="00000052">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5.</w:t>
      </w:r>
      <w:r w:rsidDel="00000000" w:rsidR="00000000" w:rsidRPr="00000000">
        <w:rPr>
          <w:color w:val="2f2f2f"/>
          <w:sz w:val="20"/>
          <w:szCs w:val="20"/>
          <w:rtl w:val="0"/>
        </w:rPr>
        <w:t xml:space="preserve">     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i w:val="1"/>
          <w:color w:val="2f2f2f"/>
          <w:sz w:val="20"/>
          <w:szCs w:val="20"/>
          <w:rtl w:val="0"/>
        </w:rPr>
        <w:t xml:space="preserve">SNE</w:t>
      </w:r>
      <w:r w:rsidDel="00000000" w:rsidR="00000000" w:rsidRPr="00000000">
        <w:rPr>
          <w:color w:val="2f2f2f"/>
          <w:sz w:val="20"/>
          <w:szCs w:val="20"/>
          <w:rtl w:val="0"/>
        </w:rPr>
        <w:t xml:space="preserve">, siempre que esto no comprometa la aportación de recursos federales, y una vez cumplida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y previa autorización del Jefe de la Unidad del Servicio Nacional de Empleo, incrementen la cobertura del</w:t>
      </w:r>
      <w:r w:rsidDel="00000000" w:rsidR="00000000" w:rsidRPr="00000000">
        <w:rPr>
          <w:i w:val="1"/>
          <w:color w:val="2f2f2f"/>
          <w:sz w:val="20"/>
          <w:szCs w:val="20"/>
          <w:rtl w:val="0"/>
        </w:rPr>
        <w:t xml:space="preserve"> PAE</w:t>
      </w:r>
      <w:r w:rsidDel="00000000" w:rsidR="00000000" w:rsidRPr="00000000">
        <w:rPr>
          <w:color w:val="2f2f2f"/>
          <w:sz w:val="20"/>
          <w:szCs w:val="20"/>
          <w:rtl w:val="0"/>
        </w:rPr>
        <w:t xml:space="preserve">.</w:t>
      </w:r>
    </w:p>
    <w:p w:rsidR="00000000" w:rsidDel="00000000" w:rsidP="00000000" w:rsidRDefault="00000000" w:rsidRPr="00000000" w14:paraId="00000053">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En este caso, el "EJECUTIVO DEL ESTADO" deberá garantizar que se cuenta con los recursos necesarios para sufragar los gastos de operación que implicará la nueva oficina, la cual deberá apegarse en todo momento a la </w:t>
      </w:r>
      <w:r w:rsidDel="00000000" w:rsidR="00000000" w:rsidRPr="00000000">
        <w:rPr>
          <w:i w:val="1"/>
          <w:color w:val="2f2f2f"/>
          <w:sz w:val="20"/>
          <w:szCs w:val="20"/>
          <w:rtl w:val="0"/>
        </w:rPr>
        <w:t xml:space="preserve">Normatividad </w:t>
      </w:r>
      <w:r w:rsidDel="00000000" w:rsidR="00000000" w:rsidRPr="00000000">
        <w:rPr>
          <w:color w:val="2f2f2f"/>
          <w:sz w:val="20"/>
          <w:szCs w:val="20"/>
          <w:rtl w:val="0"/>
        </w:rPr>
        <w:t xml:space="preserve">aplicable.</w:t>
      </w:r>
    </w:p>
    <w:p w:rsidR="00000000" w:rsidDel="00000000" w:rsidP="00000000" w:rsidRDefault="00000000" w:rsidRPr="00000000" w14:paraId="00000054">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6.</w:t>
      </w:r>
      <w:r w:rsidDel="00000000" w:rsidR="00000000" w:rsidRPr="00000000">
        <w:rPr>
          <w:color w:val="2f2f2f"/>
          <w:sz w:val="20"/>
          <w:szCs w:val="20"/>
          <w:rtl w:val="0"/>
        </w:rPr>
        <w:t xml:space="preserve">     Vincular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con dependencias de desarrollo económico que faciliten la coordinación con </w:t>
      </w:r>
      <w:r w:rsidDel="00000000" w:rsidR="00000000" w:rsidRPr="00000000">
        <w:rPr>
          <w:i w:val="1"/>
          <w:color w:val="2f2f2f"/>
          <w:sz w:val="20"/>
          <w:szCs w:val="20"/>
          <w:rtl w:val="0"/>
        </w:rPr>
        <w:t xml:space="preserve">Empleadores</w:t>
      </w:r>
      <w:r w:rsidDel="00000000" w:rsidR="00000000" w:rsidRPr="00000000">
        <w:rPr>
          <w:color w:val="2f2f2f"/>
          <w:sz w:val="20"/>
          <w:szCs w:val="20"/>
          <w:rtl w:val="0"/>
        </w:rPr>
        <w:t xml:space="preserve">, inversionistas y organismos empresariales, que aporten información sobre los </w:t>
      </w:r>
      <w:r w:rsidDel="00000000" w:rsidR="00000000" w:rsidRPr="00000000">
        <w:rPr>
          <w:i w:val="1"/>
          <w:color w:val="2f2f2f"/>
          <w:sz w:val="20"/>
          <w:szCs w:val="20"/>
          <w:rtl w:val="0"/>
        </w:rPr>
        <w:t xml:space="preserve">Puestos de Trabajo Vacantes</w:t>
      </w:r>
      <w:r w:rsidDel="00000000" w:rsidR="00000000" w:rsidRPr="00000000">
        <w:rPr>
          <w:color w:val="2f2f2f"/>
          <w:sz w:val="20"/>
          <w:szCs w:val="20"/>
          <w:rtl w:val="0"/>
        </w:rPr>
        <w:t xml:space="preserve">, así como con instituciones de educación técnica y formación profesional, que cuenten con instalaciones y recursos humanos para impartir cursos de capacitación y proporcionen información de las personas egresadas que se incorporen al mercado laboral.</w:t>
      </w:r>
    </w:p>
    <w:p w:rsidR="00000000" w:rsidDel="00000000" w:rsidP="00000000" w:rsidRDefault="00000000" w:rsidRPr="00000000" w14:paraId="00000055">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7.</w:t>
      </w:r>
      <w:r w:rsidDel="00000000" w:rsidR="00000000" w:rsidRPr="00000000">
        <w:rPr>
          <w:color w:val="2f2f2f"/>
          <w:sz w:val="20"/>
          <w:szCs w:val="20"/>
          <w:rtl w:val="0"/>
        </w:rPr>
        <w:t xml:space="preserve">     Por conducto de la </w:t>
      </w:r>
      <w:r w:rsidDel="00000000" w:rsidR="00000000" w:rsidRPr="00000000">
        <w:rPr>
          <w:i w:val="1"/>
          <w:color w:val="2f2f2f"/>
          <w:sz w:val="20"/>
          <w:szCs w:val="20"/>
          <w:rtl w:val="0"/>
        </w:rPr>
        <w:t xml:space="preserve">OSNE </w:t>
      </w:r>
      <w:r w:rsidDel="00000000" w:rsidR="00000000" w:rsidRPr="00000000">
        <w:rPr>
          <w:color w:val="2f2f2f"/>
          <w:sz w:val="20"/>
          <w:szCs w:val="20"/>
          <w:rtl w:val="0"/>
        </w:rPr>
        <w:t xml:space="preserve">se obliga a:</w:t>
      </w:r>
    </w:p>
    <w:p w:rsidR="00000000" w:rsidDel="00000000" w:rsidP="00000000" w:rsidRDefault="00000000" w:rsidRPr="00000000" w14:paraId="00000056">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A)</w:t>
      </w:r>
      <w:r w:rsidDel="00000000" w:rsidR="00000000" w:rsidRPr="00000000">
        <w:rPr>
          <w:color w:val="2f2f2f"/>
          <w:sz w:val="20"/>
          <w:szCs w:val="20"/>
          <w:rtl w:val="0"/>
        </w:rPr>
        <w:t xml:space="preserve">   Operar 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de conformidad con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aplicable.</w:t>
      </w:r>
    </w:p>
    <w:p w:rsidR="00000000" w:rsidDel="00000000" w:rsidP="00000000" w:rsidRDefault="00000000" w:rsidRPr="00000000" w14:paraId="00000057">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B)</w:t>
      </w:r>
      <w:r w:rsidDel="00000000" w:rsidR="00000000" w:rsidRPr="00000000">
        <w:rPr>
          <w:color w:val="2f2f2f"/>
          <w:sz w:val="20"/>
          <w:szCs w:val="20"/>
          <w:rtl w:val="0"/>
        </w:rPr>
        <w:t xml:space="preserve">   Destinar los recursos consignados en las cláusulas TERCERA, numeral 5, y QUINTA, del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única y exclusivamente a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con estricto apego a la </w:t>
      </w:r>
      <w:r w:rsidDel="00000000" w:rsidR="00000000" w:rsidRPr="00000000">
        <w:rPr>
          <w:i w:val="1"/>
          <w:color w:val="2f2f2f"/>
          <w:sz w:val="20"/>
          <w:szCs w:val="20"/>
          <w:rtl w:val="0"/>
        </w:rPr>
        <w:t xml:space="preserve">Normatividad </w:t>
      </w:r>
      <w:r w:rsidDel="00000000" w:rsidR="00000000" w:rsidRPr="00000000">
        <w:rPr>
          <w:color w:val="2f2f2f"/>
          <w:sz w:val="20"/>
          <w:szCs w:val="20"/>
          <w:rtl w:val="0"/>
        </w:rPr>
        <w:t xml:space="preserve">aplicable.</w:t>
      </w:r>
    </w:p>
    <w:p w:rsidR="00000000" w:rsidDel="00000000" w:rsidP="00000000" w:rsidRDefault="00000000" w:rsidRPr="00000000" w14:paraId="00000058">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C)</w:t>
      </w:r>
      <w:r w:rsidDel="00000000" w:rsidR="00000000" w:rsidRPr="00000000">
        <w:rPr>
          <w:color w:val="2f2f2f"/>
          <w:sz w:val="20"/>
          <w:szCs w:val="20"/>
          <w:rtl w:val="0"/>
        </w:rPr>
        <w:t xml:space="preserve">   Supervisar y dar seguimiento a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conforme a la </w:t>
      </w:r>
      <w:r w:rsidDel="00000000" w:rsidR="00000000" w:rsidRPr="00000000">
        <w:rPr>
          <w:i w:val="1"/>
          <w:color w:val="2f2f2f"/>
          <w:sz w:val="20"/>
          <w:szCs w:val="20"/>
          <w:rtl w:val="0"/>
        </w:rPr>
        <w:t xml:space="preserve">Normatividad </w:t>
      </w:r>
      <w:r w:rsidDel="00000000" w:rsidR="00000000" w:rsidRPr="00000000">
        <w:rPr>
          <w:color w:val="2f2f2f"/>
          <w:sz w:val="20"/>
          <w:szCs w:val="20"/>
          <w:rtl w:val="0"/>
        </w:rPr>
        <w:t xml:space="preserve">aplicable, así como, atender las acciones de fiscalización que lleven a cabo las instancias facultadas para ello.</w:t>
      </w:r>
    </w:p>
    <w:p w:rsidR="00000000" w:rsidDel="00000000" w:rsidP="00000000" w:rsidRDefault="00000000" w:rsidRPr="00000000" w14:paraId="00000059">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D)</w:t>
      </w:r>
      <w:r w:rsidDel="00000000" w:rsidR="00000000" w:rsidRPr="00000000">
        <w:rPr>
          <w:color w:val="2f2f2f"/>
          <w:sz w:val="20"/>
          <w:szCs w:val="20"/>
          <w:rtl w:val="0"/>
        </w:rPr>
        <w:t xml:space="preserve">   Notificar a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los movimientos del personal que labora en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y registrarlos en el Sistema de información que al efecto ponga a disposición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w:t>
      </w:r>
    </w:p>
    <w:p w:rsidR="00000000" w:rsidDel="00000000" w:rsidP="00000000" w:rsidRDefault="00000000" w:rsidRPr="00000000" w14:paraId="0000005A">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E)</w:t>
      </w:r>
      <w:r w:rsidDel="00000000" w:rsidR="00000000" w:rsidRPr="00000000">
        <w:rPr>
          <w:color w:val="2f2f2f"/>
          <w:sz w:val="20"/>
          <w:szCs w:val="20"/>
          <w:rtl w:val="0"/>
        </w:rPr>
        <w:t xml:space="preserve">   Profesionalizar mediante acciones de capacitación y actualización al personal adscrito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atendiendo las disposiciones que emita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así como proporcionar la inducción necesaria al personal de nuevo ingreso, o en su caso, solicitar asesoría y asistencia técnica a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w:t>
      </w:r>
    </w:p>
    <w:p w:rsidR="00000000" w:rsidDel="00000000" w:rsidP="00000000" w:rsidRDefault="00000000" w:rsidRPr="00000000" w14:paraId="0000005B">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F)</w:t>
      </w:r>
      <w:r w:rsidDel="00000000" w:rsidR="00000000" w:rsidRPr="00000000">
        <w:rPr>
          <w:color w:val="2f2f2f"/>
          <w:sz w:val="20"/>
          <w:szCs w:val="20"/>
          <w:rtl w:val="0"/>
        </w:rPr>
        <w:t xml:space="preserve">   Comprobar e informar a la "SECRETARÍA", a través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el ejercicio de los recursos federales, así como reintegrar a la </w:t>
      </w:r>
      <w:r w:rsidDel="00000000" w:rsidR="00000000" w:rsidRPr="00000000">
        <w:rPr>
          <w:i w:val="1"/>
          <w:color w:val="2f2f2f"/>
          <w:sz w:val="20"/>
          <w:szCs w:val="20"/>
          <w:rtl w:val="0"/>
        </w:rPr>
        <w:t xml:space="preserve">TESOFE</w:t>
      </w:r>
      <w:r w:rsidDel="00000000" w:rsidR="00000000" w:rsidRPr="00000000">
        <w:rPr>
          <w:color w:val="2f2f2f"/>
          <w:sz w:val="20"/>
          <w:szCs w:val="20"/>
          <w:rtl w:val="0"/>
        </w:rPr>
        <w:t xml:space="preserve"> los montos ministrados no ejercidos, que no se encuentren devengados al 31 de diciembre del Ejercicio Fiscal correspondiente, lo anterior, en apego a la </w:t>
      </w:r>
      <w:r w:rsidDel="00000000" w:rsidR="00000000" w:rsidRPr="00000000">
        <w:rPr>
          <w:i w:val="1"/>
          <w:color w:val="2f2f2f"/>
          <w:sz w:val="20"/>
          <w:szCs w:val="20"/>
          <w:rtl w:val="0"/>
        </w:rPr>
        <w:t xml:space="preserve">Normatividad </w:t>
      </w:r>
      <w:r w:rsidDel="00000000" w:rsidR="00000000" w:rsidRPr="00000000">
        <w:rPr>
          <w:color w:val="2f2f2f"/>
          <w:sz w:val="20"/>
          <w:szCs w:val="20"/>
          <w:rtl w:val="0"/>
        </w:rPr>
        <w:t xml:space="preserve">aplicable.</w:t>
      </w:r>
    </w:p>
    <w:p w:rsidR="00000000" w:rsidDel="00000000" w:rsidP="00000000" w:rsidRDefault="00000000" w:rsidRPr="00000000" w14:paraId="0000005C">
      <w:pPr>
        <w:shd w:fill="ffffff" w:val="clear"/>
        <w:spacing w:after="100" w:lineRule="auto"/>
        <w:ind w:left="1440" w:hanging="360"/>
        <w:jc w:val="both"/>
        <w:rPr>
          <w:i w:val="1"/>
          <w:color w:val="2f2f2f"/>
          <w:sz w:val="20"/>
          <w:szCs w:val="20"/>
        </w:rPr>
      </w:pPr>
      <w:r w:rsidDel="00000000" w:rsidR="00000000" w:rsidRPr="00000000">
        <w:rPr>
          <w:b w:val="1"/>
          <w:color w:val="2f2f2f"/>
          <w:sz w:val="20"/>
          <w:szCs w:val="20"/>
          <w:rtl w:val="0"/>
        </w:rPr>
        <w:t xml:space="preserve">G)</w:t>
      </w:r>
      <w:r w:rsidDel="00000000" w:rsidR="00000000" w:rsidRPr="00000000">
        <w:rPr>
          <w:color w:val="2f2f2f"/>
          <w:sz w:val="20"/>
          <w:szCs w:val="20"/>
          <w:rtl w:val="0"/>
        </w:rPr>
        <w:t xml:space="preserve">   Utilizar como herramienta para el registro, control, seguimiento y generación de información del</w:t>
      </w:r>
      <w:r w:rsidDel="00000000" w:rsidR="00000000" w:rsidRPr="00000000">
        <w:rPr>
          <w:i w:val="1"/>
          <w:color w:val="2f2f2f"/>
          <w:sz w:val="20"/>
          <w:szCs w:val="20"/>
          <w:rtl w:val="0"/>
        </w:rPr>
        <w:t xml:space="preserve"> PAE</w:t>
      </w:r>
      <w:r w:rsidDel="00000000" w:rsidR="00000000" w:rsidRPr="00000000">
        <w:rPr>
          <w:color w:val="2f2f2f"/>
          <w:sz w:val="20"/>
          <w:szCs w:val="20"/>
          <w:rtl w:val="0"/>
        </w:rPr>
        <w:t xml:space="preserve">, los Sistemas que la "SECRETARÍA" determine por conducto de la </w:t>
      </w:r>
      <w:r w:rsidDel="00000000" w:rsidR="00000000" w:rsidRPr="00000000">
        <w:rPr>
          <w:i w:val="1"/>
          <w:color w:val="2f2f2f"/>
          <w:sz w:val="20"/>
          <w:szCs w:val="20"/>
          <w:rtl w:val="0"/>
        </w:rPr>
        <w:t xml:space="preserve">USNE.</w:t>
      </w:r>
    </w:p>
    <w:p w:rsidR="00000000" w:rsidDel="00000000" w:rsidP="00000000" w:rsidRDefault="00000000" w:rsidRPr="00000000" w14:paraId="0000005D">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H)</w:t>
      </w:r>
      <w:r w:rsidDel="00000000" w:rsidR="00000000" w:rsidRPr="00000000">
        <w:rPr>
          <w:color w:val="2f2f2f"/>
          <w:sz w:val="20"/>
          <w:szCs w:val="20"/>
          <w:rtl w:val="0"/>
        </w:rPr>
        <w:t xml:space="preserve">   Garantizar el registro de información en los Sistemas que al efecto ponga a disposición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y asegurarse que sea fidedigna.</w:t>
      </w:r>
    </w:p>
    <w:p w:rsidR="00000000" w:rsidDel="00000000" w:rsidP="00000000" w:rsidRDefault="00000000" w:rsidRPr="00000000" w14:paraId="0000005E">
      <w:pPr>
        <w:shd w:fill="ffffff" w:val="clear"/>
        <w:spacing w:after="100" w:lineRule="auto"/>
        <w:ind w:left="1440" w:hanging="360"/>
        <w:jc w:val="both"/>
        <w:rPr>
          <w:i w:val="1"/>
          <w:color w:val="2f2f2f"/>
          <w:sz w:val="20"/>
          <w:szCs w:val="20"/>
        </w:rPr>
      </w:pPr>
      <w:r w:rsidDel="00000000" w:rsidR="00000000" w:rsidRPr="00000000">
        <w:rPr>
          <w:b w:val="1"/>
          <w:color w:val="2f2f2f"/>
          <w:sz w:val="20"/>
          <w:szCs w:val="20"/>
          <w:rtl w:val="0"/>
        </w:rPr>
        <w:t xml:space="preserve">I)</w:t>
      </w:r>
      <w:r w:rsidDel="00000000" w:rsidR="00000000" w:rsidRPr="00000000">
        <w:rPr>
          <w:color w:val="2f2f2f"/>
          <w:sz w:val="20"/>
          <w:szCs w:val="20"/>
          <w:rtl w:val="0"/>
        </w:rPr>
        <w:t xml:space="preserve">    Cumplir las disposiciones aplicables en materia de transparencia, acceso a la información y protección de </w:t>
      </w:r>
      <w:r w:rsidDel="00000000" w:rsidR="00000000" w:rsidRPr="00000000">
        <w:rPr>
          <w:i w:val="1"/>
          <w:color w:val="2f2f2f"/>
          <w:sz w:val="20"/>
          <w:szCs w:val="20"/>
          <w:rtl w:val="0"/>
        </w:rPr>
        <w:t xml:space="preserve">Datos Personales</w:t>
      </w:r>
      <w:r w:rsidDel="00000000" w:rsidR="00000000" w:rsidRPr="00000000">
        <w:rPr>
          <w:color w:val="2f2f2f"/>
          <w:sz w:val="20"/>
          <w:szCs w:val="20"/>
          <w:rtl w:val="0"/>
        </w:rPr>
        <w:t xml:space="preserve">, en su carácter de responsable del uso y manejo de la información disponible en los Sistemas que la "SECRETARÍA"</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pone a disposición de la </w:t>
      </w:r>
      <w:r w:rsidDel="00000000" w:rsidR="00000000" w:rsidRPr="00000000">
        <w:rPr>
          <w:i w:val="1"/>
          <w:color w:val="2f2f2f"/>
          <w:sz w:val="20"/>
          <w:szCs w:val="20"/>
          <w:rtl w:val="0"/>
        </w:rPr>
        <w:t xml:space="preserve">OSNE.</w:t>
      </w:r>
    </w:p>
    <w:p w:rsidR="00000000" w:rsidDel="00000000" w:rsidP="00000000" w:rsidRDefault="00000000" w:rsidRPr="00000000" w14:paraId="0000005F">
      <w:pPr>
        <w:shd w:fill="ffffff" w:val="clear"/>
        <w:spacing w:after="100" w:lineRule="auto"/>
        <w:ind w:left="1440" w:hanging="360"/>
        <w:jc w:val="both"/>
        <w:rPr>
          <w:i w:val="1"/>
          <w:color w:val="2f2f2f"/>
          <w:sz w:val="20"/>
          <w:szCs w:val="20"/>
        </w:rPr>
      </w:pPr>
      <w:r w:rsidDel="00000000" w:rsidR="00000000" w:rsidRPr="00000000">
        <w:rPr>
          <w:b w:val="1"/>
          <w:color w:val="2f2f2f"/>
          <w:sz w:val="20"/>
          <w:szCs w:val="20"/>
          <w:rtl w:val="0"/>
        </w:rPr>
        <w:t xml:space="preserve">J)</w:t>
      </w:r>
      <w:r w:rsidDel="00000000" w:rsidR="00000000" w:rsidRPr="00000000">
        <w:rPr>
          <w:color w:val="2f2f2f"/>
          <w:sz w:val="20"/>
          <w:szCs w:val="20"/>
          <w:rtl w:val="0"/>
        </w:rPr>
        <w:t xml:space="preserve">   Aplicar los procedimientos establecidos por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en materia de control de usuarios y accesos a los Sistemas de información</w:t>
      </w:r>
      <w:r w:rsidDel="00000000" w:rsidR="00000000" w:rsidRPr="00000000">
        <w:rPr>
          <w:i w:val="1"/>
          <w:color w:val="2f2f2f"/>
          <w:sz w:val="20"/>
          <w:szCs w:val="20"/>
          <w:rtl w:val="0"/>
        </w:rPr>
        <w:t xml:space="preserve">.</w:t>
      </w:r>
    </w:p>
    <w:p w:rsidR="00000000" w:rsidDel="00000000" w:rsidP="00000000" w:rsidRDefault="00000000" w:rsidRPr="00000000" w14:paraId="00000060">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K)</w:t>
      </w:r>
      <w:r w:rsidDel="00000000" w:rsidR="00000000" w:rsidRPr="00000000">
        <w:rPr>
          <w:color w:val="2f2f2f"/>
          <w:sz w:val="20"/>
          <w:szCs w:val="20"/>
          <w:rtl w:val="0"/>
        </w:rPr>
        <w:t xml:space="preserve">   Difundir y promover entre la población de la entidad</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federativa</w:t>
      </w:r>
      <w:r w:rsidDel="00000000" w:rsidR="00000000" w:rsidRPr="00000000">
        <w:rPr>
          <w:i w:val="1"/>
          <w:color w:val="2f2f2f"/>
          <w:sz w:val="20"/>
          <w:szCs w:val="20"/>
          <w:rtl w:val="0"/>
        </w:rPr>
        <w:t xml:space="preserve">,</w:t>
      </w:r>
      <w:r w:rsidDel="00000000" w:rsidR="00000000" w:rsidRPr="00000000">
        <w:rPr>
          <w:color w:val="2f2f2f"/>
          <w:sz w:val="20"/>
          <w:szCs w:val="20"/>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61">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L)</w:t>
      </w:r>
      <w:r w:rsidDel="00000000" w:rsidR="00000000" w:rsidRPr="00000000">
        <w:rPr>
          <w:color w:val="2f2f2f"/>
          <w:sz w:val="20"/>
          <w:szCs w:val="20"/>
          <w:rtl w:val="0"/>
        </w:rPr>
        <w:t xml:space="preserve">   Participar en los comités en los que por disposición normativa deba intervenir o formar parte.</w:t>
      </w:r>
    </w:p>
    <w:p w:rsidR="00000000" w:rsidDel="00000000" w:rsidP="00000000" w:rsidRDefault="00000000" w:rsidRPr="00000000" w14:paraId="00000062">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M)</w:t>
      </w:r>
      <w:r w:rsidDel="00000000" w:rsidR="00000000" w:rsidRPr="00000000">
        <w:rPr>
          <w:color w:val="2f2f2f"/>
          <w:sz w:val="20"/>
          <w:szCs w:val="20"/>
          <w:rtl w:val="0"/>
        </w:rPr>
        <w:t xml:space="preserve">  Implementar acciones de </w:t>
      </w:r>
      <w:r w:rsidDel="00000000" w:rsidR="00000000" w:rsidRPr="00000000">
        <w:rPr>
          <w:i w:val="1"/>
          <w:color w:val="2f2f2f"/>
          <w:sz w:val="20"/>
          <w:szCs w:val="20"/>
          <w:rtl w:val="0"/>
        </w:rPr>
        <w:t xml:space="preserve">Contraloría Social</w:t>
      </w:r>
      <w:r w:rsidDel="00000000" w:rsidR="00000000" w:rsidRPr="00000000">
        <w:rPr>
          <w:color w:val="2f2f2f"/>
          <w:sz w:val="20"/>
          <w:szCs w:val="20"/>
          <w:rtl w:val="0"/>
        </w:rPr>
        <w:t xml:space="preserve">,</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conforme a los Lineamientos para la Promoción y Operación de la Contraloría Social en los Programas Federales de Desarrollo Social y los documentos de </w:t>
      </w:r>
      <w:r w:rsidDel="00000000" w:rsidR="00000000" w:rsidRPr="00000000">
        <w:rPr>
          <w:i w:val="1"/>
          <w:color w:val="2f2f2f"/>
          <w:sz w:val="20"/>
          <w:szCs w:val="20"/>
          <w:rtl w:val="0"/>
        </w:rPr>
        <w:t xml:space="preserve">Contraloría Social</w:t>
      </w:r>
      <w:r w:rsidDel="00000000" w:rsidR="00000000" w:rsidRPr="00000000">
        <w:rPr>
          <w:color w:val="2f2f2f"/>
          <w:sz w:val="20"/>
          <w:szCs w:val="20"/>
          <w:rtl w:val="0"/>
        </w:rPr>
        <w:t xml:space="preserve"> autorizados por la </w:t>
      </w:r>
      <w:r w:rsidDel="00000000" w:rsidR="00000000" w:rsidRPr="00000000">
        <w:rPr>
          <w:i w:val="1"/>
          <w:color w:val="2f2f2f"/>
          <w:sz w:val="20"/>
          <w:szCs w:val="20"/>
          <w:rtl w:val="0"/>
        </w:rPr>
        <w:t xml:space="preserve">SFP</w:t>
      </w:r>
      <w:r w:rsidDel="00000000" w:rsidR="00000000" w:rsidRPr="00000000">
        <w:rPr>
          <w:color w:val="2f2f2f"/>
          <w:sz w:val="20"/>
          <w:szCs w:val="20"/>
          <w:rtl w:val="0"/>
        </w:rPr>
        <w:t xml:space="preserve">.</w:t>
      </w:r>
    </w:p>
    <w:p w:rsidR="00000000" w:rsidDel="00000000" w:rsidP="00000000" w:rsidRDefault="00000000" w:rsidRPr="00000000" w14:paraId="00000063">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N)</w:t>
      </w:r>
      <w:r w:rsidDel="00000000" w:rsidR="00000000" w:rsidRPr="00000000">
        <w:rPr>
          <w:color w:val="2f2f2f"/>
          <w:sz w:val="20"/>
          <w:szCs w:val="20"/>
          <w:rtl w:val="0"/>
        </w:rPr>
        <w:t xml:space="preserve">   Cumplir puntualmente con las disposiciones que en materia de imagen institucional establezca la "SECRETARÍA", por conducto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w:t>
      </w:r>
    </w:p>
    <w:p w:rsidR="00000000" w:rsidDel="00000000" w:rsidP="00000000" w:rsidRDefault="00000000" w:rsidRPr="00000000" w14:paraId="00000064">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O)</w:t>
      </w:r>
      <w:r w:rsidDel="00000000" w:rsidR="00000000" w:rsidRPr="00000000">
        <w:rPr>
          <w:color w:val="2f2f2f"/>
          <w:sz w:val="20"/>
          <w:szCs w:val="20"/>
          <w:rtl w:val="0"/>
        </w:rPr>
        <w:t xml:space="preserve">   Cumplir con las disposiciones legales y normativas de carácter federal y estatal en materia de blindaje electoral, incluidas las que se enuncian en las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w:t>
      </w:r>
    </w:p>
    <w:p w:rsidR="00000000" w:rsidDel="00000000" w:rsidP="00000000" w:rsidRDefault="00000000" w:rsidRPr="00000000" w14:paraId="00000065">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P)</w:t>
      </w:r>
      <w:r w:rsidDel="00000000" w:rsidR="00000000" w:rsidRPr="00000000">
        <w:rPr>
          <w:color w:val="2f2f2f"/>
          <w:sz w:val="20"/>
          <w:szCs w:val="20"/>
          <w:rtl w:val="0"/>
        </w:rPr>
        <w:t xml:space="preserve">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6">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Q)</w:t>
      </w:r>
      <w:r w:rsidDel="00000000" w:rsidR="00000000" w:rsidRPr="00000000">
        <w:rPr>
          <w:color w:val="2f2f2f"/>
          <w:sz w:val="20"/>
          <w:szCs w:val="20"/>
          <w:rtl w:val="0"/>
        </w:rPr>
        <w:t xml:space="preserve">   Cumplir con las disposiciones federales en materia de archivos y control documental difundidas por conducto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y las estatales que correspondan según el origen de los recursos, así como aquellas relacionadas con la protección de </w:t>
      </w:r>
      <w:r w:rsidDel="00000000" w:rsidR="00000000" w:rsidRPr="00000000">
        <w:rPr>
          <w:i w:val="1"/>
          <w:color w:val="2f2f2f"/>
          <w:sz w:val="20"/>
          <w:szCs w:val="20"/>
          <w:rtl w:val="0"/>
        </w:rPr>
        <w:t xml:space="preserve">Datos Personales</w:t>
      </w:r>
      <w:r w:rsidDel="00000000" w:rsidR="00000000" w:rsidRPr="00000000">
        <w:rPr>
          <w:color w:val="2f2f2f"/>
          <w:sz w:val="20"/>
          <w:szCs w:val="20"/>
          <w:rtl w:val="0"/>
        </w:rPr>
        <w:t xml:space="preserve">.</w:t>
      </w:r>
    </w:p>
    <w:p w:rsidR="00000000" w:rsidDel="00000000" w:rsidP="00000000" w:rsidRDefault="00000000" w:rsidRPr="00000000" w14:paraId="00000067">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R)</w:t>
      </w:r>
      <w:r w:rsidDel="00000000" w:rsidR="00000000" w:rsidRPr="00000000">
        <w:rPr>
          <w:color w:val="2f2f2f"/>
          <w:sz w:val="20"/>
          <w:szCs w:val="20"/>
          <w:rtl w:val="0"/>
        </w:rPr>
        <w:t xml:space="preserve">   Informar sobre el ejercicio de los recursos de origen estatal considerados en la cláusula SEXTA, así como el cierre de los mismos.</w:t>
      </w:r>
    </w:p>
    <w:p w:rsidR="00000000" w:rsidDel="00000000" w:rsidP="00000000" w:rsidRDefault="00000000" w:rsidRPr="00000000" w14:paraId="00000068">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S)</w:t>
      </w:r>
      <w:r w:rsidDel="00000000" w:rsidR="00000000" w:rsidRPr="00000000">
        <w:rPr>
          <w:color w:val="2f2f2f"/>
          <w:sz w:val="20"/>
          <w:szCs w:val="20"/>
          <w:rtl w:val="0"/>
        </w:rPr>
        <w:t xml:space="preserve">   Observar las medidas y/o lineamientos federales, en materia de Tecnologías de Información y Comunicación (TIC), incluyendo la designación de enlaces informáticos y los movimientos que se deriven.</w:t>
      </w:r>
    </w:p>
    <w:p w:rsidR="00000000" w:rsidDel="00000000" w:rsidP="00000000" w:rsidRDefault="00000000" w:rsidRPr="00000000" w14:paraId="00000069">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QUINTA.-</w:t>
      </w:r>
      <w:r w:rsidDel="00000000" w:rsidR="00000000" w:rsidRPr="00000000">
        <w:rPr>
          <w:color w:val="2f2f2f"/>
          <w:sz w:val="20"/>
          <w:szCs w:val="20"/>
          <w:rtl w:val="0"/>
        </w:rPr>
        <w:t xml:space="preserve"> APORTACIONES DE LA "SECRETARÍA". Para la ejecución del</w:t>
      </w:r>
      <w:r w:rsidDel="00000000" w:rsidR="00000000" w:rsidRPr="00000000">
        <w:rPr>
          <w:i w:val="1"/>
          <w:color w:val="2f2f2f"/>
          <w:sz w:val="20"/>
          <w:szCs w:val="20"/>
          <w:rtl w:val="0"/>
        </w:rPr>
        <w:t xml:space="preserve"> PAE </w:t>
      </w:r>
      <w:r w:rsidDel="00000000" w:rsidR="00000000" w:rsidRPr="00000000">
        <w:rPr>
          <w:color w:val="2f2f2f"/>
          <w:sz w:val="20"/>
          <w:szCs w:val="20"/>
          <w:rtl w:val="0"/>
        </w:rPr>
        <w:t xml:space="preserve">en la entidad federativa, la "SECRETARÍA" destina la cantidad de $10'134,400.00 (DIEZ MILLONES CIENTO TREINTA Y CUATRO MIL CUATROCIENTOS PESOS 00/100 M.N.), proveniente del </w:t>
      </w:r>
      <w:r w:rsidDel="00000000" w:rsidR="00000000" w:rsidRPr="00000000">
        <w:rPr>
          <w:i w:val="1"/>
          <w:color w:val="2f2f2f"/>
          <w:sz w:val="20"/>
          <w:szCs w:val="20"/>
          <w:rtl w:val="0"/>
        </w:rPr>
        <w:t xml:space="preserve">Presupuesto Aprobado</w:t>
      </w:r>
      <w:r w:rsidDel="00000000" w:rsidR="00000000" w:rsidRPr="00000000">
        <w:rPr>
          <w:color w:val="2f2f2f"/>
          <w:sz w:val="20"/>
          <w:szCs w:val="20"/>
          <w:rtl w:val="0"/>
        </w:rPr>
        <w:t xml:space="preserve"> </w:t>
      </w:r>
      <w:r w:rsidDel="00000000" w:rsidR="00000000" w:rsidRPr="00000000">
        <w:rPr>
          <w:i w:val="1"/>
          <w:color w:val="2f2f2f"/>
          <w:sz w:val="20"/>
          <w:szCs w:val="20"/>
          <w:rtl w:val="0"/>
        </w:rPr>
        <w:t xml:space="preserve">al PAE</w:t>
      </w:r>
      <w:r w:rsidDel="00000000" w:rsidR="00000000" w:rsidRPr="00000000">
        <w:rPr>
          <w:color w:val="2f2f2f"/>
          <w:sz w:val="20"/>
          <w:szCs w:val="20"/>
          <w:rtl w:val="0"/>
        </w:rPr>
        <w:t xml:space="preserve"> durante el Ejercicio Fiscal 2024, en el capítulo de gasto "4000 TRANSFERENCIAS, ASIGNACIONES, SUBSIDIOS Y OTRAS AYUDAS", partida "43401 Subsidios a la Prestación de Servicios Públicos". Estos recursos deberán utilizarse en </w:t>
      </w:r>
      <w:r w:rsidDel="00000000" w:rsidR="00000000" w:rsidRPr="00000000">
        <w:rPr>
          <w:i w:val="1"/>
          <w:color w:val="2f2f2f"/>
          <w:sz w:val="20"/>
          <w:szCs w:val="20"/>
          <w:rtl w:val="0"/>
        </w:rPr>
        <w:t xml:space="preserve">Acciones </w:t>
      </w:r>
      <w:r w:rsidDel="00000000" w:rsidR="00000000" w:rsidRPr="00000000">
        <w:rPr>
          <w:color w:val="2f2f2f"/>
          <w:sz w:val="20"/>
          <w:szCs w:val="20"/>
          <w:rtl w:val="0"/>
        </w:rPr>
        <w:t xml:space="preserve">de</w:t>
      </w:r>
      <w:r w:rsidDel="00000000" w:rsidR="00000000" w:rsidRPr="00000000">
        <w:rPr>
          <w:i w:val="1"/>
          <w:color w:val="2f2f2f"/>
          <w:sz w:val="20"/>
          <w:szCs w:val="20"/>
          <w:rtl w:val="0"/>
        </w:rPr>
        <w:t xml:space="preserve"> "Consejeros Laborales"</w:t>
      </w:r>
      <w:r w:rsidDel="00000000" w:rsidR="00000000" w:rsidRPr="00000000">
        <w:rPr>
          <w:color w:val="2f2f2f"/>
          <w:sz w:val="20"/>
          <w:szCs w:val="20"/>
          <w:rtl w:val="0"/>
        </w:rPr>
        <w:t xml:space="preserve"> y </w:t>
      </w:r>
      <w:r w:rsidDel="00000000" w:rsidR="00000000" w:rsidRPr="00000000">
        <w:rPr>
          <w:i w:val="1"/>
          <w:color w:val="2f2f2f"/>
          <w:sz w:val="20"/>
          <w:szCs w:val="20"/>
          <w:rtl w:val="0"/>
        </w:rPr>
        <w:t xml:space="preserve">"Ferias de Empleo"</w:t>
      </w:r>
      <w:r w:rsidDel="00000000" w:rsidR="00000000" w:rsidRPr="00000000">
        <w:rPr>
          <w:color w:val="2f2f2f"/>
          <w:sz w:val="20"/>
          <w:szCs w:val="20"/>
          <w:rtl w:val="0"/>
        </w:rPr>
        <w:t xml:space="preserve">.</w:t>
      </w:r>
    </w:p>
    <w:p w:rsidR="00000000" w:rsidDel="00000000" w:rsidP="00000000" w:rsidRDefault="00000000" w:rsidRPr="00000000" w14:paraId="0000006A">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"EJECUTIVO DEL ESTADO", a través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será responsable de la correcta aplicación de los recursos, sin que por ello se pierda el carácter federal de los mismos, atendiendo lo establecido en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federal aplicable.</w:t>
      </w:r>
    </w:p>
    <w:p w:rsidR="00000000" w:rsidDel="00000000" w:rsidP="00000000" w:rsidRDefault="00000000" w:rsidRPr="00000000" w14:paraId="0000006B">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La ministración de recursos se lleva a cabo por medio del Sistema de Contabilidad y Presupuesto y del Sistema Integral de Administración Financiera Federal de la </w:t>
      </w:r>
      <w:r w:rsidDel="00000000" w:rsidR="00000000" w:rsidRPr="00000000">
        <w:rPr>
          <w:i w:val="1"/>
          <w:color w:val="2f2f2f"/>
          <w:sz w:val="20"/>
          <w:szCs w:val="20"/>
          <w:rtl w:val="0"/>
        </w:rPr>
        <w:t xml:space="preserve">SHCP</w:t>
      </w:r>
      <w:r w:rsidDel="00000000" w:rsidR="00000000" w:rsidRPr="00000000">
        <w:rPr>
          <w:color w:val="2f2f2f"/>
          <w:sz w:val="20"/>
          <w:szCs w:val="20"/>
          <w:rtl w:val="0"/>
        </w:rPr>
        <w:t xml:space="preserve">, con base en las </w:t>
      </w:r>
      <w:r w:rsidDel="00000000" w:rsidR="00000000" w:rsidRPr="00000000">
        <w:rPr>
          <w:i w:val="1"/>
          <w:color w:val="2f2f2f"/>
          <w:sz w:val="20"/>
          <w:szCs w:val="20"/>
          <w:rtl w:val="0"/>
        </w:rPr>
        <w:t xml:space="preserve">SR</w:t>
      </w:r>
      <w:r w:rsidDel="00000000" w:rsidR="00000000" w:rsidRPr="00000000">
        <w:rPr>
          <w:color w:val="2f2f2f"/>
          <w:sz w:val="20"/>
          <w:szCs w:val="20"/>
          <w:rtl w:val="0"/>
        </w:rPr>
        <w:t xml:space="preserve"> que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presente a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de conformidad con los compromisos de pago y/o las previsiones de gasto definidas para un periodo determinado. Ésta se realiza conforme a lo establecido en los </w:t>
      </w:r>
      <w:r w:rsidDel="00000000" w:rsidR="00000000" w:rsidRPr="00000000">
        <w:rPr>
          <w:i w:val="1"/>
          <w:color w:val="2f2f2f"/>
          <w:sz w:val="20"/>
          <w:szCs w:val="20"/>
          <w:rtl w:val="0"/>
        </w:rPr>
        <w:t xml:space="preserve">Lineamientos para Administrar el Presupuesto de los Programas del Servicio Nacional de Empleo</w:t>
      </w:r>
      <w:r w:rsidDel="00000000" w:rsidR="00000000" w:rsidRPr="00000000">
        <w:rPr>
          <w:color w:val="2f2f2f"/>
          <w:sz w:val="20"/>
          <w:szCs w:val="20"/>
          <w:rtl w:val="0"/>
        </w:rPr>
        <w:t xml:space="preserve">.</w:t>
      </w:r>
    </w:p>
    <w:p w:rsidR="00000000" w:rsidDel="00000000" w:rsidP="00000000" w:rsidRDefault="00000000" w:rsidRPr="00000000" w14:paraId="0000006C">
      <w:pPr>
        <w:shd w:fill="ffffff" w:val="clear"/>
        <w:spacing w:after="100" w:lineRule="auto"/>
        <w:ind w:firstLine="280"/>
        <w:jc w:val="both"/>
        <w:rPr>
          <w:i w:val="1"/>
          <w:color w:val="2f2f2f"/>
          <w:sz w:val="20"/>
          <w:szCs w:val="20"/>
        </w:rPr>
      </w:pPr>
      <w:r w:rsidDel="00000000" w:rsidR="00000000" w:rsidRPr="00000000">
        <w:rPr>
          <w:color w:val="2f2f2f"/>
          <w:sz w:val="20"/>
          <w:szCs w:val="20"/>
          <w:rtl w:val="0"/>
        </w:rPr>
        <w:t xml:space="preserve">El ejercicio de los recursos se llevará a cabo mediante la utilización de medios electrónicos o de manera excepcional, por medio de cheques por parte de las </w:t>
      </w:r>
      <w:r w:rsidDel="00000000" w:rsidR="00000000" w:rsidRPr="00000000">
        <w:rPr>
          <w:i w:val="1"/>
          <w:color w:val="2f2f2f"/>
          <w:sz w:val="20"/>
          <w:szCs w:val="20"/>
          <w:rtl w:val="0"/>
        </w:rPr>
        <w:t xml:space="preserve">OSNE.</w:t>
      </w:r>
    </w:p>
    <w:p w:rsidR="00000000" w:rsidDel="00000000" w:rsidP="00000000" w:rsidRDefault="00000000" w:rsidRPr="00000000" w14:paraId="0000006D">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A)</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CALENDARIZACIÓN DE RECURSOS</w:t>
      </w:r>
    </w:p>
    <w:p w:rsidR="00000000" w:rsidDel="00000000" w:rsidP="00000000" w:rsidRDefault="00000000" w:rsidRPr="00000000" w14:paraId="0000006E">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monto total de recursos indicados en esta cláusula deberá ser ejercido conforme al calendario que para tal efecto emita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w:t>
      </w:r>
    </w:p>
    <w:p w:rsidR="00000000" w:rsidDel="00000000" w:rsidP="00000000" w:rsidRDefault="00000000" w:rsidRPr="00000000" w14:paraId="0000006F">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B)</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AJUSTES DURANTE EL EJERCICIO PRESUPUESTARIO</w:t>
      </w:r>
    </w:p>
    <w:p w:rsidR="00000000" w:rsidDel="00000000" w:rsidP="00000000" w:rsidRDefault="00000000" w:rsidRPr="00000000" w14:paraId="00000070">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Conforme lo establecen las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 en su numeral 4.3., para lograr el mayor nivel de ejercicio y aprovechamiento de los recursos antes señalados, a partir del segundo trimestre del año, la "SECRETARÍA", por conducto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con mayor ritmo en su ejercicio, para evitar recortes presupuestarios a la "SECRETARÍA" y asegurar el cumplimiento de las metas nacionales. La "SECRETARÍA", a través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dará a conocer de manera oficial dichos ajustes al "EJECUTIVO DEL ESTADO", por medio del Titular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w:t>
      </w:r>
    </w:p>
    <w:p w:rsidR="00000000" w:rsidDel="00000000" w:rsidP="00000000" w:rsidRDefault="00000000" w:rsidRPr="00000000" w14:paraId="00000071">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i w:val="1"/>
          <w:color w:val="2f2f2f"/>
          <w:sz w:val="20"/>
          <w:szCs w:val="20"/>
          <w:rtl w:val="0"/>
        </w:rPr>
        <w:t xml:space="preserve">SHCP </w:t>
      </w:r>
      <w:r w:rsidDel="00000000" w:rsidR="00000000" w:rsidRPr="00000000">
        <w:rPr>
          <w:color w:val="2f2f2f"/>
          <w:sz w:val="20"/>
          <w:szCs w:val="20"/>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lo hará del conocimiento del "EJECUTIVO DEL ESTADO", a través del Titular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junto con los ajustes que apliquen.</w:t>
      </w:r>
    </w:p>
    <w:p w:rsidR="00000000" w:rsidDel="00000000" w:rsidP="00000000" w:rsidRDefault="00000000" w:rsidRPr="00000000" w14:paraId="00000072">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SEXTA.- </w:t>
      </w:r>
      <w:r w:rsidDel="00000000" w:rsidR="00000000" w:rsidRPr="00000000">
        <w:rPr>
          <w:color w:val="2f2f2f"/>
          <w:sz w:val="20"/>
          <w:szCs w:val="20"/>
          <w:rtl w:val="0"/>
        </w:rPr>
        <w:t xml:space="preserve">APORTACIONES DEL "EJECUTIVO DEL ESTADO". Para garantizar la ejecución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y los </w:t>
      </w:r>
      <w:r w:rsidDel="00000000" w:rsidR="00000000" w:rsidRPr="00000000">
        <w:rPr>
          <w:i w:val="1"/>
          <w:color w:val="2f2f2f"/>
          <w:sz w:val="20"/>
          <w:szCs w:val="20"/>
          <w:rtl w:val="0"/>
        </w:rPr>
        <w:t xml:space="preserve">Programas Complementarios</w:t>
      </w:r>
      <w:r w:rsidDel="00000000" w:rsidR="00000000" w:rsidRPr="00000000">
        <w:rPr>
          <w:color w:val="2f2f2f"/>
          <w:sz w:val="20"/>
          <w:szCs w:val="20"/>
          <w:rtl w:val="0"/>
        </w:rPr>
        <w:t xml:space="preserve"> a que se alude en las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 el "EJECUTIVO DEL ESTADO" se compromete a aportar los recursos que a continuación se indican:</w:t>
      </w:r>
    </w:p>
    <w:p w:rsidR="00000000" w:rsidDel="00000000" w:rsidP="00000000" w:rsidRDefault="00000000" w:rsidRPr="00000000" w14:paraId="00000073">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La cantidad de $5'250,000.00 (CINCO MILLONES DOSCIENTOS CINCUENTA MIL PESOS 00/100 M.N.), para el funcionamiento y administración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monto que deberá aplicarse para dar cumplimiento a lo establecido en la cláusula CUARTA, del presente instrumento.</w:t>
      </w:r>
    </w:p>
    <w:p w:rsidR="00000000" w:rsidDel="00000000" w:rsidP="00000000" w:rsidRDefault="00000000" w:rsidRPr="00000000" w14:paraId="00000074">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A)</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CALENDARIZACIÓN DE LOS RECURSOS</w:t>
      </w:r>
    </w:p>
    <w:p w:rsidR="00000000" w:rsidDel="00000000" w:rsidP="00000000" w:rsidRDefault="00000000" w:rsidRPr="00000000" w14:paraId="0000007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"EJECUTIVO DEL ESTADO" se obliga a transferir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000000" w:rsidDel="00000000" w:rsidP="00000000" w:rsidRDefault="00000000" w:rsidRPr="00000000" w14:paraId="00000076">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B)</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COMPROBACIÓN DE EROGACIONES</w:t>
      </w:r>
    </w:p>
    <w:p w:rsidR="00000000" w:rsidDel="00000000" w:rsidP="00000000" w:rsidRDefault="00000000" w:rsidRPr="00000000" w14:paraId="00000077">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ejercicio de recursos estatales que el "EJECUTIVO DEL ESTADO" realice por conducto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en los conceptos señalados en la presente cláusula, serán reconocidos por la "SECRETARÍA", contra los documentos y/o formatos remitidos por vía electrónica a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que amparen las erogaciones realizadas.</w:t>
      </w:r>
    </w:p>
    <w:p w:rsidR="00000000" w:rsidDel="00000000" w:rsidP="00000000" w:rsidRDefault="00000000" w:rsidRPr="00000000" w14:paraId="00000078">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procedimiento para la comprobación de las aportaciones de la presente cláusula se detalla en los </w:t>
      </w:r>
      <w:r w:rsidDel="00000000" w:rsidR="00000000" w:rsidRPr="00000000">
        <w:rPr>
          <w:i w:val="1"/>
          <w:color w:val="2f2f2f"/>
          <w:sz w:val="20"/>
          <w:szCs w:val="20"/>
          <w:rtl w:val="0"/>
        </w:rPr>
        <w:t xml:space="preserve">Lineamientos para Administrar el Presupuesto de los Programas del Servicio Nacional de Empleo</w:t>
      </w:r>
      <w:r w:rsidDel="00000000" w:rsidR="00000000" w:rsidRPr="00000000">
        <w:rPr>
          <w:color w:val="2f2f2f"/>
          <w:sz w:val="20"/>
          <w:szCs w:val="20"/>
          <w:rtl w:val="0"/>
        </w:rPr>
        <w:t xml:space="preserve">.</w:t>
      </w:r>
    </w:p>
    <w:p w:rsidR="00000000" w:rsidDel="00000000" w:rsidP="00000000" w:rsidRDefault="00000000" w:rsidRPr="00000000" w14:paraId="00000079">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SÉPTIMA.- </w:t>
      </w:r>
      <w:r w:rsidDel="00000000" w:rsidR="00000000" w:rsidRPr="00000000">
        <w:rPr>
          <w:color w:val="2f2f2f"/>
          <w:sz w:val="20"/>
          <w:szCs w:val="20"/>
          <w:rtl w:val="0"/>
        </w:rPr>
        <w:t xml:space="preserve">GRATUIDAD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Los </w:t>
      </w:r>
      <w:r w:rsidDel="00000000" w:rsidR="00000000" w:rsidRPr="00000000">
        <w:rPr>
          <w:i w:val="1"/>
          <w:color w:val="2f2f2f"/>
          <w:sz w:val="20"/>
          <w:szCs w:val="20"/>
          <w:rtl w:val="0"/>
        </w:rPr>
        <w:t xml:space="preserve">Apoyos</w:t>
      </w:r>
      <w:r w:rsidDel="00000000" w:rsidR="00000000" w:rsidRPr="00000000">
        <w:rPr>
          <w:color w:val="2f2f2f"/>
          <w:sz w:val="20"/>
          <w:szCs w:val="20"/>
          <w:rtl w:val="0"/>
        </w:rPr>
        <w:t xml:space="preserve">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se proporcionan de manera gratuita, una vez cumplidos los requisitos y documentación establecida en las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 por lo que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y el "EJECUTIVO DEL ESTADO" no deberán cobrar cantidad alguna, ya sea en dinero o en especie, a las </w:t>
      </w:r>
      <w:r w:rsidDel="00000000" w:rsidR="00000000" w:rsidRPr="00000000">
        <w:rPr>
          <w:i w:val="1"/>
          <w:color w:val="2f2f2f"/>
          <w:sz w:val="20"/>
          <w:szCs w:val="20"/>
          <w:rtl w:val="0"/>
        </w:rPr>
        <w:t xml:space="preserve">Personas Buscadoras de Trabajo</w:t>
      </w:r>
      <w:r w:rsidDel="00000000" w:rsidR="00000000" w:rsidRPr="00000000">
        <w:rPr>
          <w:color w:val="2f2f2f"/>
          <w:sz w:val="20"/>
          <w:szCs w:val="20"/>
          <w:rtl w:val="0"/>
        </w:rPr>
        <w:t xml:space="preserve">, y </w:t>
      </w:r>
      <w:r w:rsidDel="00000000" w:rsidR="00000000" w:rsidRPr="00000000">
        <w:rPr>
          <w:i w:val="1"/>
          <w:color w:val="2f2f2f"/>
          <w:sz w:val="20"/>
          <w:szCs w:val="20"/>
          <w:rtl w:val="0"/>
        </w:rPr>
        <w:t xml:space="preserve">Empleadores</w:t>
      </w:r>
      <w:r w:rsidDel="00000000" w:rsidR="00000000" w:rsidRPr="00000000">
        <w:rPr>
          <w:color w:val="2f2f2f"/>
          <w:sz w:val="20"/>
          <w:szCs w:val="20"/>
          <w:rtl w:val="0"/>
        </w:rPr>
        <w:t xml:space="preserve">, alguna obligación o la realización de servicios personales, ni condiciones de carácter electoral o político.</w:t>
      </w:r>
    </w:p>
    <w:p w:rsidR="00000000" w:rsidDel="00000000" w:rsidP="00000000" w:rsidRDefault="00000000" w:rsidRPr="00000000" w14:paraId="0000007A">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OCTAVA.- </w:t>
      </w:r>
      <w:r w:rsidDel="00000000" w:rsidR="00000000" w:rsidRPr="00000000">
        <w:rPr>
          <w:color w:val="2f2f2f"/>
          <w:sz w:val="20"/>
          <w:szCs w:val="20"/>
          <w:rtl w:val="0"/>
        </w:rPr>
        <w:t xml:space="preserve">CAUSAS DE RESCISIÓN. 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podrá rescindirse por las siguientes causas:</w:t>
      </w:r>
    </w:p>
    <w:p w:rsidR="00000000" w:rsidDel="00000000" w:rsidP="00000000" w:rsidRDefault="00000000" w:rsidRPr="00000000" w14:paraId="0000007B">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Cuando se determine que los recursos presupuestarios aportados por "LAS PARTES" se utilizaron con fines distintos a los previstos en el presente instrumento, o</w:t>
      </w:r>
    </w:p>
    <w:p w:rsidR="00000000" w:rsidDel="00000000" w:rsidP="00000000" w:rsidRDefault="00000000" w:rsidRPr="00000000" w14:paraId="0000007C">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Por el incumplimiento de cualquiera de las obligaciones contraídas en el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w:t>
      </w:r>
    </w:p>
    <w:p w:rsidR="00000000" w:rsidDel="00000000" w:rsidP="00000000" w:rsidRDefault="00000000" w:rsidRPr="00000000" w14:paraId="0000007D">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En el supuesto de rescisión de este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suspenderá el registro de </w:t>
      </w:r>
      <w:r w:rsidDel="00000000" w:rsidR="00000000" w:rsidRPr="00000000">
        <w:rPr>
          <w:i w:val="1"/>
          <w:color w:val="2f2f2f"/>
          <w:sz w:val="20"/>
          <w:szCs w:val="20"/>
          <w:rtl w:val="0"/>
        </w:rPr>
        <w:t xml:space="preserve">Acciones</w:t>
      </w:r>
      <w:r w:rsidDel="00000000" w:rsidR="00000000" w:rsidRPr="00000000">
        <w:rPr>
          <w:color w:val="2f2f2f"/>
          <w:sz w:val="20"/>
          <w:szCs w:val="20"/>
          <w:rtl w:val="0"/>
        </w:rPr>
        <w:t xml:space="preserve"> y/o la gestión para ministrar recursos a la </w:t>
      </w:r>
      <w:r w:rsidDel="00000000" w:rsidR="00000000" w:rsidRPr="00000000">
        <w:rPr>
          <w:i w:val="1"/>
          <w:color w:val="2f2f2f"/>
          <w:sz w:val="20"/>
          <w:szCs w:val="20"/>
          <w:rtl w:val="0"/>
        </w:rPr>
        <w:t xml:space="preserve">OSNE</w:t>
      </w:r>
      <w:r w:rsidDel="00000000" w:rsidR="00000000" w:rsidRPr="00000000">
        <w:rPr>
          <w:b w:val="1"/>
          <w:color w:val="2f2f2f"/>
          <w:sz w:val="20"/>
          <w:szCs w:val="20"/>
          <w:rtl w:val="0"/>
        </w:rPr>
        <w:t xml:space="preserve"> </w:t>
      </w:r>
      <w:r w:rsidDel="00000000" w:rsidR="00000000" w:rsidRPr="00000000">
        <w:rPr>
          <w:color w:val="2f2f2f"/>
          <w:sz w:val="20"/>
          <w:szCs w:val="20"/>
          <w:rtl w:val="0"/>
        </w:rPr>
        <w:t xml:space="preserve">de manera inmediata.</w:t>
      </w:r>
    </w:p>
    <w:p w:rsidR="00000000" w:rsidDel="00000000" w:rsidP="00000000" w:rsidRDefault="00000000" w:rsidRPr="00000000" w14:paraId="0000007E">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NOVENA.- </w:t>
      </w:r>
      <w:r w:rsidDel="00000000" w:rsidR="00000000" w:rsidRPr="00000000">
        <w:rPr>
          <w:color w:val="2f2f2f"/>
          <w:sz w:val="20"/>
          <w:szCs w:val="20"/>
          <w:rtl w:val="0"/>
        </w:rPr>
        <w:t xml:space="preserve">INCUMPLIMIENTO POR CASO FORTUITO O FUERZA MAYOR. En el supuesto de que se presentaran casos fortuitos o de fuerza mayor que motiven el incumplimiento de lo pactado en este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tal circunstancia deberá hacerse del conocimiento en forma inmediata y por escrito a la otra parte.</w:t>
      </w:r>
    </w:p>
    <w:p w:rsidR="00000000" w:rsidDel="00000000" w:rsidP="00000000" w:rsidRDefault="00000000" w:rsidRPr="00000000" w14:paraId="0000007F">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DÉCIMA.- </w:t>
      </w:r>
      <w:r w:rsidDel="00000000" w:rsidR="00000000" w:rsidRPr="00000000">
        <w:rPr>
          <w:color w:val="2f2f2f"/>
          <w:sz w:val="20"/>
          <w:szCs w:val="20"/>
          <w:rtl w:val="0"/>
        </w:rPr>
        <w:t xml:space="preserve">DETERMINACIÓN DE RESPONSABILIDADES. Los actos u omisiones que impliquen el incumplimiento de las obligaciones pactadas en 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000000" w:rsidDel="00000000" w:rsidP="00000000" w:rsidRDefault="00000000" w:rsidRPr="00000000" w14:paraId="00000080">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PRIMERA.- </w:t>
      </w:r>
      <w:r w:rsidDel="00000000" w:rsidR="00000000" w:rsidRPr="00000000">
        <w:rPr>
          <w:color w:val="2f2f2f"/>
          <w:sz w:val="20"/>
          <w:szCs w:val="20"/>
          <w:rtl w:val="0"/>
        </w:rPr>
        <w:t xml:space="preserve">SEGUIMIENTO. La "SECRETARÍA", a través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y el "EJECUTIVO DEL ESTADO", por conducto de la dependencia estatal que tenga a su cargo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81">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SEGUNDA.- </w:t>
      </w:r>
      <w:r w:rsidDel="00000000" w:rsidR="00000000" w:rsidRPr="00000000">
        <w:rPr>
          <w:color w:val="2f2f2f"/>
          <w:sz w:val="20"/>
          <w:szCs w:val="20"/>
          <w:rtl w:val="0"/>
        </w:rPr>
        <w:t xml:space="preserve">FISCALIZACIÓN Y CONTROL. La fiscalización y control se realizará conforme a lo siguiente:</w:t>
      </w:r>
    </w:p>
    <w:p w:rsidR="00000000" w:rsidDel="00000000" w:rsidP="00000000" w:rsidRDefault="00000000" w:rsidRPr="00000000" w14:paraId="00000082">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En ejercicio de sus atribuciones, la "SECRETARÍA", por conducto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supervisará y dará seguimiento a la operación del</w:t>
      </w:r>
      <w:r w:rsidDel="00000000" w:rsidR="00000000" w:rsidRPr="00000000">
        <w:rPr>
          <w:i w:val="1"/>
          <w:color w:val="2f2f2f"/>
          <w:sz w:val="20"/>
          <w:szCs w:val="20"/>
          <w:rtl w:val="0"/>
        </w:rPr>
        <w:t xml:space="preserve"> PAE </w:t>
      </w:r>
      <w:r w:rsidDel="00000000" w:rsidR="00000000" w:rsidRPr="00000000">
        <w:rPr>
          <w:color w:val="2f2f2f"/>
          <w:sz w:val="20"/>
          <w:szCs w:val="20"/>
          <w:rtl w:val="0"/>
        </w:rPr>
        <w:t xml:space="preserve">en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así como el debido cumplimiento de lo establecido en 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y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aplicable, y para tal efecto, solicitará al "EJECUTIVO DEL ESTADO"</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la información que corresponda. En caso de ser necesario, dará parte al Órgano Interno de Control en la "SECRETARÍA", a la </w:t>
      </w:r>
      <w:r w:rsidDel="00000000" w:rsidR="00000000" w:rsidRPr="00000000">
        <w:rPr>
          <w:i w:val="1"/>
          <w:color w:val="2f2f2f"/>
          <w:sz w:val="20"/>
          <w:szCs w:val="20"/>
          <w:rtl w:val="0"/>
        </w:rPr>
        <w:t xml:space="preserve">SFP</w:t>
      </w:r>
      <w:r w:rsidDel="00000000" w:rsidR="00000000" w:rsidRPr="00000000">
        <w:rPr>
          <w:color w:val="2f2f2f"/>
          <w:sz w:val="20"/>
          <w:szCs w:val="20"/>
          <w:rtl w:val="0"/>
        </w:rPr>
        <w:t xml:space="preserve"> y/o a las Instancias de Fiscalización Estatales que corresponda conforme a la </w:t>
      </w:r>
      <w:r w:rsidDel="00000000" w:rsidR="00000000" w:rsidRPr="00000000">
        <w:rPr>
          <w:i w:val="1"/>
          <w:color w:val="2f2f2f"/>
          <w:sz w:val="20"/>
          <w:szCs w:val="20"/>
          <w:rtl w:val="0"/>
        </w:rPr>
        <w:t xml:space="preserve">Normatividad </w:t>
      </w:r>
      <w:r w:rsidDel="00000000" w:rsidR="00000000" w:rsidRPr="00000000">
        <w:rPr>
          <w:color w:val="2f2f2f"/>
          <w:sz w:val="20"/>
          <w:szCs w:val="20"/>
          <w:rtl w:val="0"/>
        </w:rPr>
        <w:t xml:space="preserve">aplicable.</w:t>
      </w:r>
    </w:p>
    <w:p w:rsidR="00000000" w:rsidDel="00000000" w:rsidP="00000000" w:rsidRDefault="00000000" w:rsidRPr="00000000" w14:paraId="00000083">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El "EJECUTIVO DEL ESTADO"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84">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3.</w:t>
      </w:r>
      <w:r w:rsidDel="00000000" w:rsidR="00000000" w:rsidRPr="00000000">
        <w:rPr>
          <w:color w:val="2f2f2f"/>
          <w:sz w:val="20"/>
          <w:szCs w:val="20"/>
          <w:rtl w:val="0"/>
        </w:rPr>
        <w:t xml:space="preserve">     El "EJECUTIVO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85">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TERCERA.- </w:t>
      </w:r>
      <w:r w:rsidDel="00000000" w:rsidR="00000000" w:rsidRPr="00000000">
        <w:rPr>
          <w:color w:val="2f2f2f"/>
          <w:sz w:val="20"/>
          <w:szCs w:val="20"/>
          <w:rtl w:val="0"/>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"EJECUTIVO DEL ESTADO" con recursos asignados por la "SECRETARÍA", no serán clasificados como trabajadores de esta última.</w:t>
      </w:r>
    </w:p>
    <w:p w:rsidR="00000000" w:rsidDel="00000000" w:rsidP="00000000" w:rsidRDefault="00000000" w:rsidRPr="00000000" w14:paraId="00000086">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CUARTA.- </w:t>
      </w:r>
      <w:r w:rsidDel="00000000" w:rsidR="00000000" w:rsidRPr="00000000">
        <w:rPr>
          <w:color w:val="2f2f2f"/>
          <w:sz w:val="20"/>
          <w:szCs w:val="20"/>
          <w:rtl w:val="0"/>
        </w:rPr>
        <w:t xml:space="preserve">TRANSPARENCIA Y PUBLICIDAD. La "SECRETARÍA", conforme a lo dispuesto en los artículos 28, fracción I, inciso m), del Presupuesto de Egresos de la Federación para el Ejercicio Fiscal 2024; 70 y 71, de la Ley General de Transparencia y Acceso a la Información Pública; y 3, de la Ley Federal de Transparencia y Acceso a la Información Pública, difundirá las acciones desarrolladas con los recursos a que se refiere la cláusula QUINTA de este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incluyendo sus avances físico-financieros. El "EJECUTIVO DEL ESTADO" por su parte, se obliga a publicar al interior de la entidad federativa dicha información, en los términos de lo dispuesto en los artículos 2, fracción IV, y 6, de la Ley de Transparencia, Acceso a la Información Pública y Protección de Datos Personales del Estado de Michoacán de Ocampo.</w:t>
      </w:r>
    </w:p>
    <w:p w:rsidR="00000000" w:rsidDel="00000000" w:rsidP="00000000" w:rsidRDefault="00000000" w:rsidRPr="00000000" w14:paraId="00000087">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QUINTA.- </w:t>
      </w:r>
      <w:r w:rsidDel="00000000" w:rsidR="00000000" w:rsidRPr="00000000">
        <w:rPr>
          <w:color w:val="2f2f2f"/>
          <w:sz w:val="20"/>
          <w:szCs w:val="20"/>
          <w:rtl w:val="0"/>
        </w:rPr>
        <w:t xml:space="preserve">CONFIDENCIALIDAD. "LAS PARTES" manifiestan que darán cumplimiento respecto a la confidencialidad de la información, así como al tratamiento de </w:t>
      </w:r>
      <w:r w:rsidDel="00000000" w:rsidR="00000000" w:rsidRPr="00000000">
        <w:rPr>
          <w:i w:val="1"/>
          <w:color w:val="2f2f2f"/>
          <w:sz w:val="20"/>
          <w:szCs w:val="20"/>
          <w:rtl w:val="0"/>
        </w:rPr>
        <w:t xml:space="preserve">Datos Personales</w:t>
      </w:r>
      <w:r w:rsidDel="00000000" w:rsidR="00000000" w:rsidRPr="00000000">
        <w:rPr>
          <w:color w:val="2f2f2f"/>
          <w:sz w:val="20"/>
          <w:szCs w:val="20"/>
          <w:rtl w:val="0"/>
        </w:rPr>
        <w:t xml:space="preserve"> que se generen en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con motivo de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respectivamente, de conformidad con lo establecido en los artículos 116, de la Ley General de Transparencia y Acceso a la Información Pública; 113, de la Ley Federal de Transparencia y Acceso a la Información Pública; 4 y 31, de la Ley General de Protección de </w:t>
      </w:r>
      <w:r w:rsidDel="00000000" w:rsidR="00000000" w:rsidRPr="00000000">
        <w:rPr>
          <w:i w:val="1"/>
          <w:color w:val="2f2f2f"/>
          <w:sz w:val="20"/>
          <w:szCs w:val="20"/>
          <w:rtl w:val="0"/>
        </w:rPr>
        <w:t xml:space="preserve">Datos Personales</w:t>
      </w:r>
      <w:r w:rsidDel="00000000" w:rsidR="00000000" w:rsidRPr="00000000">
        <w:rPr>
          <w:color w:val="2f2f2f"/>
          <w:sz w:val="20"/>
          <w:szCs w:val="20"/>
          <w:rtl w:val="0"/>
        </w:rPr>
        <w:t xml:space="preserve"> en Posesión de Sujetos Obligados; y en términos de lo dispuesto en los artículos 23, fracción VI, y 97, de la Ley de Transparencia, Acceso a la Información Pública y Protección de </w:t>
      </w:r>
      <w:r w:rsidDel="00000000" w:rsidR="00000000" w:rsidRPr="00000000">
        <w:rPr>
          <w:i w:val="1"/>
          <w:color w:val="2f2f2f"/>
          <w:sz w:val="20"/>
          <w:szCs w:val="20"/>
          <w:rtl w:val="0"/>
        </w:rPr>
        <w:t xml:space="preserve">Datos Personales</w:t>
      </w:r>
      <w:r w:rsidDel="00000000" w:rsidR="00000000" w:rsidRPr="00000000">
        <w:rPr>
          <w:color w:val="2f2f2f"/>
          <w:sz w:val="20"/>
          <w:szCs w:val="20"/>
          <w:rtl w:val="0"/>
        </w:rPr>
        <w:t xml:space="preserve"> del Estado de Michoacán de Ocampo.</w:t>
      </w:r>
    </w:p>
    <w:p w:rsidR="00000000" w:rsidDel="00000000" w:rsidP="00000000" w:rsidRDefault="00000000" w:rsidRPr="00000000" w14:paraId="00000088">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SEXTA.- </w:t>
      </w:r>
      <w:r w:rsidDel="00000000" w:rsidR="00000000" w:rsidRPr="00000000">
        <w:rPr>
          <w:color w:val="2f2f2f"/>
          <w:sz w:val="20"/>
          <w:szCs w:val="20"/>
          <w:rtl w:val="0"/>
        </w:rPr>
        <w:t xml:space="preserve">DIFUSIÓN. "LAS PARTES" se obligan, conforme a lo dispuesto en el artículo 28, fracción II, inciso a), del Presupuesto de Egresos de la Federación para el Ejercicio Fiscal 2024, a que la publicidad que adquieran para la difusión del</w:t>
      </w:r>
      <w:r w:rsidDel="00000000" w:rsidR="00000000" w:rsidRPr="00000000">
        <w:rPr>
          <w:i w:val="1"/>
          <w:color w:val="2f2f2f"/>
          <w:sz w:val="20"/>
          <w:szCs w:val="20"/>
          <w:rtl w:val="0"/>
        </w:rPr>
        <w:t xml:space="preserve"> PAE</w:t>
      </w:r>
      <w:r w:rsidDel="00000000" w:rsidR="00000000" w:rsidRPr="00000000">
        <w:rPr>
          <w:color w:val="2f2f2f"/>
          <w:sz w:val="20"/>
          <w:szCs w:val="20"/>
          <w:rtl w:val="0"/>
        </w:rPr>
        <w:t xml:space="preserve">, incluya clara, visible y/o audiblemente, la siguiente leyenda: "Este programa es público, ajeno a cualquier partido político. Queda prohibido el uso para fines distintos a los establecidos en el programa".</w:t>
      </w:r>
    </w:p>
    <w:p w:rsidR="00000000" w:rsidDel="00000000" w:rsidP="00000000" w:rsidRDefault="00000000" w:rsidRPr="00000000" w14:paraId="00000089">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SÉPTIMA.- </w:t>
      </w:r>
      <w:r w:rsidDel="00000000" w:rsidR="00000000" w:rsidRPr="00000000">
        <w:rPr>
          <w:color w:val="2f2f2f"/>
          <w:sz w:val="20"/>
          <w:szCs w:val="20"/>
          <w:rtl w:val="0"/>
        </w:rPr>
        <w:t xml:space="preserve">VIGENCIA. 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estará vigente durante el Ejercicio Fiscal 2024,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000000" w:rsidDel="00000000" w:rsidP="00000000" w:rsidRDefault="00000000" w:rsidRPr="00000000" w14:paraId="0000008A">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La suscripción del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deja sin efectos el "CONVENIO DE COORDINACIÓN PARA LA OPERACIÓN DEL PROGRAMA DE APOYO AL EMPLEO..." que suscribieron "LAS PARTES" el 15 de febrero de 2023, que fue publicado en el Diario Oficial de la Federación el 12 de mayo del mismo año y en el Periódico Oficial del Gobierno Constitucional del Estado de Michoacán de Ocampo, el 05 de junio de 2023.</w:t>
      </w:r>
    </w:p>
    <w:p w:rsidR="00000000" w:rsidDel="00000000" w:rsidP="00000000" w:rsidRDefault="00000000" w:rsidRPr="00000000" w14:paraId="0000008B">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OCTAVA.- </w:t>
      </w:r>
      <w:r w:rsidDel="00000000" w:rsidR="00000000" w:rsidRPr="00000000">
        <w:rPr>
          <w:color w:val="2f2f2f"/>
          <w:sz w:val="20"/>
          <w:szCs w:val="20"/>
          <w:rtl w:val="0"/>
        </w:rPr>
        <w:t xml:space="preserve">TERMINACIÓN ANTICIPADA. El presente instrumento jurídico podrá terminarse con antelación a su vencimiento, siempre que medie escrito de aviso por parte de la "SECRETARÍA", por conducto del Jefe de la Unidad del Servicio Nacional de Empleo, o por el "EJECUTIVO DEL ESTADO", por conducto del Secretario de Desarrollo Económico,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Del="00000000" w:rsidR="00000000" w:rsidRPr="00000000">
        <w:rPr>
          <w:i w:val="1"/>
          <w:color w:val="2f2f2f"/>
          <w:sz w:val="20"/>
          <w:szCs w:val="20"/>
          <w:rtl w:val="0"/>
        </w:rPr>
        <w:t xml:space="preserve">Acciones</w:t>
      </w:r>
      <w:r w:rsidDel="00000000" w:rsidR="00000000" w:rsidRPr="00000000">
        <w:rPr>
          <w:color w:val="2f2f2f"/>
          <w:sz w:val="20"/>
          <w:szCs w:val="20"/>
          <w:rtl w:val="0"/>
        </w:rPr>
        <w:t xml:space="preserve"> iniciadas deberán ser concluidas y el "EJECUTIVO DEL ESTADO" se obliga a emitir un informe a la "SECRETARÍA", en el que se precisen las gestiones de los recursos que le fueron asignados y ministrados.</w:t>
      </w:r>
    </w:p>
    <w:p w:rsidR="00000000" w:rsidDel="00000000" w:rsidP="00000000" w:rsidRDefault="00000000" w:rsidRPr="00000000" w14:paraId="0000008C">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NOVENA.- </w:t>
      </w:r>
      <w:r w:rsidDel="00000000" w:rsidR="00000000" w:rsidRPr="00000000">
        <w:rPr>
          <w:color w:val="2f2f2f"/>
          <w:sz w:val="20"/>
          <w:szCs w:val="20"/>
          <w:rtl w:val="0"/>
        </w:rPr>
        <w:t xml:space="preserve">INTERPRETACIÓN. "LAS PARTES" manifiestan su conformidad para que, en caso de duda sobre la interpretación de este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se observe lo previsto en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para la ejecución del</w:t>
      </w:r>
      <w:r w:rsidDel="00000000" w:rsidR="00000000" w:rsidRPr="00000000">
        <w:rPr>
          <w:i w:val="1"/>
          <w:color w:val="2f2f2f"/>
          <w:sz w:val="20"/>
          <w:szCs w:val="20"/>
          <w:rtl w:val="0"/>
        </w:rPr>
        <w:t xml:space="preserve"> PAE</w:t>
      </w:r>
      <w:r w:rsidDel="00000000" w:rsidR="00000000" w:rsidRPr="00000000">
        <w:rPr>
          <w:color w:val="2f2f2f"/>
          <w:sz w:val="20"/>
          <w:szCs w:val="20"/>
          <w:rtl w:val="0"/>
        </w:rPr>
        <w:t xml:space="preserve">.</w:t>
      </w:r>
    </w:p>
    <w:p w:rsidR="00000000" w:rsidDel="00000000" w:rsidP="00000000" w:rsidRDefault="00000000" w:rsidRPr="00000000" w14:paraId="0000008D">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VIGÉSIMA.- </w:t>
      </w:r>
      <w:r w:rsidDel="00000000" w:rsidR="00000000" w:rsidRPr="00000000">
        <w:rPr>
          <w:color w:val="2f2f2f"/>
          <w:sz w:val="20"/>
          <w:szCs w:val="20"/>
          <w:rtl w:val="0"/>
        </w:rPr>
        <w:t xml:space="preserve">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8E">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VIGÉSIMO PRIMERA.- </w:t>
      </w:r>
      <w:r w:rsidDel="00000000" w:rsidR="00000000" w:rsidRPr="00000000">
        <w:rPr>
          <w:color w:val="2f2f2f"/>
          <w:sz w:val="20"/>
          <w:szCs w:val="20"/>
          <w:rtl w:val="0"/>
        </w:rPr>
        <w:t xml:space="preserve">PUBLICACIÓN. Con fundamento en lo dispuesto en el artículo 36, de la Ley de Planeación, el presente documento deberá ser publicado en el Diario Oficial de la Federación; por su parte, de acuerdo con el artículo 4°, de la Ley del Periódico Oficial del Estado de Michoacán de Ocampo, también deberá ser publicado en el Periódico Oficial del Gobierno Constitucional del Estado de Michoacán de Ocampo.</w:t>
      </w:r>
    </w:p>
    <w:p w:rsidR="00000000" w:rsidDel="00000000" w:rsidP="00000000" w:rsidRDefault="00000000" w:rsidRPr="00000000" w14:paraId="0000008F">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Enteradas "LAS PARTES" del contenido y efectos legales del presente Convenio de Coordinación, lo firman de conformidad en seis tantos, a los 28 días del mes de febrero de 2024.- Por la Secretaría: Secretario del Trabajo y Previsión Social, </w:t>
      </w:r>
      <w:r w:rsidDel="00000000" w:rsidR="00000000" w:rsidRPr="00000000">
        <w:rPr>
          <w:b w:val="1"/>
          <w:color w:val="2f2f2f"/>
          <w:sz w:val="20"/>
          <w:szCs w:val="20"/>
          <w:rtl w:val="0"/>
        </w:rPr>
        <w:t xml:space="preserve">Marath Baruch Bolaños López</w:t>
      </w:r>
      <w:r w:rsidDel="00000000" w:rsidR="00000000" w:rsidRPr="00000000">
        <w:rPr>
          <w:color w:val="2f2f2f"/>
          <w:sz w:val="20"/>
          <w:szCs w:val="20"/>
          <w:rtl w:val="0"/>
        </w:rPr>
        <w:t xml:space="preserve">.- Rúbrica.- Subsecretaria de Empleo y Productividad Laboral, </w:t>
      </w:r>
      <w:r w:rsidDel="00000000" w:rsidR="00000000" w:rsidRPr="00000000">
        <w:rPr>
          <w:b w:val="1"/>
          <w:color w:val="2f2f2f"/>
          <w:sz w:val="20"/>
          <w:szCs w:val="20"/>
          <w:rtl w:val="0"/>
        </w:rPr>
        <w:t xml:space="preserve">Quiahuitl Chávez Domínguez</w:t>
      </w:r>
      <w:r w:rsidDel="00000000" w:rsidR="00000000" w:rsidRPr="00000000">
        <w:rPr>
          <w:color w:val="2f2f2f"/>
          <w:sz w:val="20"/>
          <w:szCs w:val="20"/>
          <w:rtl w:val="0"/>
        </w:rPr>
        <w:t xml:space="preserve">.- Rúbrica.- Titular de la Unidad de Administración y Finanzas, </w:t>
      </w:r>
      <w:r w:rsidDel="00000000" w:rsidR="00000000" w:rsidRPr="00000000">
        <w:rPr>
          <w:b w:val="1"/>
          <w:color w:val="2f2f2f"/>
          <w:sz w:val="20"/>
          <w:szCs w:val="20"/>
          <w:rtl w:val="0"/>
        </w:rPr>
        <w:t xml:space="preserve">Hanzel Homero Alvizar Bañuelos</w:t>
      </w:r>
      <w:r w:rsidDel="00000000" w:rsidR="00000000" w:rsidRPr="00000000">
        <w:rPr>
          <w:color w:val="2f2f2f"/>
          <w:sz w:val="20"/>
          <w:szCs w:val="20"/>
          <w:rtl w:val="0"/>
        </w:rPr>
        <w:t xml:space="preserve">.- Rúbrica.- Jefe de la Unidad del Servicio Nacional de Empleo, </w:t>
      </w:r>
      <w:r w:rsidDel="00000000" w:rsidR="00000000" w:rsidRPr="00000000">
        <w:rPr>
          <w:b w:val="1"/>
          <w:color w:val="2f2f2f"/>
          <w:sz w:val="20"/>
          <w:szCs w:val="20"/>
          <w:rtl w:val="0"/>
        </w:rPr>
        <w:t xml:space="preserve">Donaciano Domínguez Espinosa</w:t>
      </w:r>
      <w:r w:rsidDel="00000000" w:rsidR="00000000" w:rsidRPr="00000000">
        <w:rPr>
          <w:color w:val="2f2f2f"/>
          <w:sz w:val="20"/>
          <w:szCs w:val="20"/>
          <w:rtl w:val="0"/>
        </w:rPr>
        <w:t xml:space="preserve">.- Rúbrica.- Por el Ejecutivo del Estado: Gobernador Constitucional del Estado, </w:t>
      </w:r>
      <w:r w:rsidDel="00000000" w:rsidR="00000000" w:rsidRPr="00000000">
        <w:rPr>
          <w:b w:val="1"/>
          <w:color w:val="2f2f2f"/>
          <w:sz w:val="20"/>
          <w:szCs w:val="20"/>
          <w:rtl w:val="0"/>
        </w:rPr>
        <w:t xml:space="preserve">Alfredo Ramírez Bedolla</w:t>
      </w:r>
      <w:r w:rsidDel="00000000" w:rsidR="00000000" w:rsidRPr="00000000">
        <w:rPr>
          <w:color w:val="2f2f2f"/>
          <w:sz w:val="20"/>
          <w:szCs w:val="20"/>
          <w:rtl w:val="0"/>
        </w:rPr>
        <w:t xml:space="preserve">.- Rúbrica.- Secretario de Gobierno, </w:t>
      </w:r>
      <w:r w:rsidDel="00000000" w:rsidR="00000000" w:rsidRPr="00000000">
        <w:rPr>
          <w:b w:val="1"/>
          <w:color w:val="2f2f2f"/>
          <w:sz w:val="20"/>
          <w:szCs w:val="20"/>
          <w:rtl w:val="0"/>
        </w:rPr>
        <w:t xml:space="preserve">Elías Ibarra Torres</w:t>
      </w:r>
      <w:r w:rsidDel="00000000" w:rsidR="00000000" w:rsidRPr="00000000">
        <w:rPr>
          <w:color w:val="2f2f2f"/>
          <w:sz w:val="20"/>
          <w:szCs w:val="20"/>
          <w:rtl w:val="0"/>
        </w:rPr>
        <w:t xml:space="preserve">.- Rúbrica.- Secretario de Finanzas y Administración, </w:t>
      </w:r>
      <w:r w:rsidDel="00000000" w:rsidR="00000000" w:rsidRPr="00000000">
        <w:rPr>
          <w:b w:val="1"/>
          <w:color w:val="2f2f2f"/>
          <w:sz w:val="20"/>
          <w:szCs w:val="20"/>
          <w:rtl w:val="0"/>
        </w:rPr>
        <w:t xml:space="preserve">Luis Navarro García</w:t>
      </w:r>
      <w:r w:rsidDel="00000000" w:rsidR="00000000" w:rsidRPr="00000000">
        <w:rPr>
          <w:color w:val="2f2f2f"/>
          <w:sz w:val="20"/>
          <w:szCs w:val="20"/>
          <w:rtl w:val="0"/>
        </w:rPr>
        <w:t xml:space="preserve">.- Rúbrica.- Secretario de Desarrollo</w:t>
      </w:r>
    </w:p>
    <w:p w:rsidR="00000000" w:rsidDel="00000000" w:rsidP="00000000" w:rsidRDefault="00000000" w:rsidRPr="00000000" w14:paraId="00000090">
      <w:pPr>
        <w:shd w:fill="ffffff" w:val="clear"/>
        <w:spacing w:after="100" w:lineRule="auto"/>
        <w:jc w:val="both"/>
        <w:rPr>
          <w:color w:val="2f2f2f"/>
          <w:sz w:val="20"/>
          <w:szCs w:val="20"/>
        </w:rPr>
      </w:pPr>
      <w:r w:rsidDel="00000000" w:rsidR="00000000" w:rsidRPr="00000000">
        <w:rPr>
          <w:color w:val="2f2f2f"/>
          <w:sz w:val="20"/>
          <w:szCs w:val="20"/>
          <w:rtl w:val="0"/>
        </w:rPr>
        <w:t xml:space="preserve">Económico, </w:t>
      </w:r>
      <w:r w:rsidDel="00000000" w:rsidR="00000000" w:rsidRPr="00000000">
        <w:rPr>
          <w:b w:val="1"/>
          <w:color w:val="2f2f2f"/>
          <w:sz w:val="20"/>
          <w:szCs w:val="20"/>
          <w:rtl w:val="0"/>
        </w:rPr>
        <w:t xml:space="preserve">Claudio Méndez Fernández</w:t>
      </w:r>
      <w:r w:rsidDel="00000000" w:rsidR="00000000" w:rsidRPr="00000000">
        <w:rPr>
          <w:color w:val="2f2f2f"/>
          <w:sz w:val="20"/>
          <w:szCs w:val="20"/>
          <w:rtl w:val="0"/>
        </w:rPr>
        <w:t xml:space="preserve">.- Rúbrica.</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