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VALOR de la unidad de inversión.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bookmarkStart w:id="0" w:name="_GoBack"/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10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enero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4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)</w:t>
      </w:r>
      <w:bookmarkEnd w:id="0"/>
    </w:p>
    <w:p>
      <w:pPr>
        <w:jc w:val="both"/>
        <w:rPr>
          <w:rFonts w:hint="default" w:ascii="Arial" w:hAnsi="Arial" w:eastAsia="Times New Roman"/>
          <w:b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color w:val="2F2F2F"/>
          <w:sz w:val="20"/>
          <w:szCs w:val="16"/>
          <w:lang w:eastAsia="es-MX"/>
        </w:rPr>
        <w:t>Al margen un logotipo, que dice: Banco de México.- "2024, Año de Felipe Carrillo Puerto, Benemérito del Proletariado, Revolucionario y Defensor del Mayab".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VALOR DE LA UNIDAD DE INVERSIÓN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El Banco de México, en cumplimiento de lo dispuesto por el artículo tercero del Decreto que establece las obligaciones que podrán denominarse en unidades de inversión y reforma y adiciona diversas disposiciones del Código Fiscal de la Federación y de la Ley del Impuesto sobre la Renta; con fundamento en los artículos 8º y 10 del Reglamento Interior del Banco de México, y según lo previsto en el artículo 20 Ter del referido Código, da a conocer el valor en pesos de la Unidad de Inversión, para los días del 11 al 25 de enero de 2024.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FECHA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Valor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(Pesos)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11-enero-2024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8.010014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12-enero-2024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8.012556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13-enero-2024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8.015099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14-enero-2024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8.017642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15-enero-2024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8.020187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16-enero-2024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8.022732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17-enero-2024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8.025278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18-enero-2024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8.027824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19-enero-2024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8.030372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20-enero-2024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8.032920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21-enero-2024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8.035469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22-enero-2024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8.038019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23-enero-2024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8.040570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24-enero-2024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8.043122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98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25-enero-2024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8.045674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 9 de enero de 2024.- BANCO DE MÉXICO: Gerente de Precios y Salarios, Dr.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Josué Fernando Cortés Espada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Directora de Disposiciones de Banca Central, Lic.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María Teresa Muñoz Arámburu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Subgerente de Precios y Salarios, Lic.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Eduardo Miguel Torres Torija Symonds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B5270"/>
    <w:rsid w:val="463B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2024-01-10T17:41:00Z</dcterms:created>
  <dc:creator>Nancy.escutia</dc:creator>
  <cp:lastModifiedBy>Nancy.escutia</cp:lastModifiedBy>
  <dcterms:modified xsi:type="dcterms:W3CDTF">2024-01-10T17:43:52Z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2058-12.2.0.13410</vt:lpwstr>
  </property>
  <property fmtid="{D5CDD505-2E9C-101B-9397-08002B2CF9AE}" pid="3" name="ICV">
    <vt:lpwstr>0ADD09539CDE417C8677CDAFCC0AF37F_11</vt:lpwstr>
  </property>
</Properties>
</file>