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domicilio legal de la Subdelegación Durango, del Órgano de Operación Administrativa Desconcentrada Estatal Durango del Instituto Mexicano del Seguro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Durango del Instituto Mexicano del Seguro Social.- Jefatura de Servicios Jurídicos.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EL DOMICILIO LEGAL DE LA SUBDELEGACIÓN DURANGO, DEL ÓRGANO DE OPERACIÓN ADMINISTRATIVA DESCONCENTRADA ESTATAL DURANGO DEL INSTITUTO MEXICANO DEL SEGURO SOCIAL.</w:t>
      </w:r>
    </w:p>
    <w:p w:rsidR="00000000" w:rsidDel="00000000" w:rsidP="00000000" w:rsidRDefault="00000000" w:rsidRPr="00000000" w14:paraId="00000006">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H. Autoridades Federales, Estatales y Municipales,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Patrones, Asegurados y público en general.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Mexicano del Seguro Social, a través del ÓRGANO DE OPERACIÓN ADMINISTRATIVA DESCONCENTRADA ESTATAL DURANGO DEL INSTITUTO MEXICANO DEL SEGURO SOCIAL, con fundamento en lo dispuesto en los artículos 251 A, de la Ley del Seguro Social; 4, de la Ley Federal de Procedimiento Administrativo; 33 y 34, del Código Civil Federal; 2 fracción IV inciso a), 139, 141, 142 fracción I, 144, 145 y 155 fracción IX inciso a) del Reglamento Interior del Instituto Mexicano del Seguro Social, informa lo siguiente: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Durango del Órgano de Operación Administrativa Desconcentrada Estatal Durango del Instituto Mexicano del Seguro Social, es el ubicado en Calle Bruno Martínez # 379 Norte, esquina con Calle Gómez Palacio, Zona Centro, C.P. 34000, de la Ciudad de Durango, Dgo.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Todos los tramites, notificaciones, acuerdos, citatorios, correspondencia, requerimientos y cualquier otra diligencia relacionada con los asuntos de la competencia de los Departamentos de Afiliación Vigencia, Cobranza, Auditoria a Patrones y Pensiones, de esta Subdelegación Durango, del Órgano de Operación Administrativa Desconcentrada Estatal Durango del Instituto Mexicano del Seguro Social, deberán presentarse en el domicilio que se indica en el numeral Primero del presente Aviso, a partir de la fecha señalada en el mismo.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Durango del Instituto Mexicano del Seguro Social,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Durango, Durango, a 1 de noviembre de 2020.- El </w:t>
      </w:r>
      <w:r w:rsidDel="00000000" w:rsidR="00000000" w:rsidRPr="00000000">
        <w:rPr>
          <w:rFonts w:ascii="Verdana" w:cs="Verdana" w:eastAsia="Verdana" w:hAnsi="Verdana"/>
          <w:color w:val="2f2f2f"/>
          <w:sz w:val="20"/>
          <w:szCs w:val="20"/>
          <w:rtl w:val="0"/>
        </w:rPr>
        <w:t xml:space="preserve">Titular del Órgano de Operación Administrativa Desconcentrada Estatal en Durango, </w:t>
      </w:r>
      <w:r w:rsidDel="00000000" w:rsidR="00000000" w:rsidRPr="00000000">
        <w:rPr>
          <w:rFonts w:ascii="Verdana" w:cs="Verdana" w:eastAsia="Verdana" w:hAnsi="Verdana"/>
          <w:b w:val="1"/>
          <w:color w:val="2f2f2f"/>
          <w:sz w:val="20"/>
          <w:szCs w:val="20"/>
          <w:rtl w:val="0"/>
        </w:rPr>
        <w:t xml:space="preserve">Julio Gutiérrez Méndez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0">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