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cual se dan a conocer los montos de los estímulos fiscales aplicables a la enajenación de gasolinas en la región fronteriza con Guatemala, correspondientes al periodo que se especifica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17 de marzo de 2023)</w:t>
      </w:r>
      <w:bookmarkStart w:id="0" w:name="_GoBack"/>
      <w:bookmarkEnd w:id="0"/>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HACIENDA.- Secretaría de Hacienda y Crédito Público.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40/2023</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Acuerdo por el cual se dan a conocer los montos de los estímulos fiscales aplicables a la enajenación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gasolinas en la región fronteriza con Guatemala, correspondientes al periodo que se especifica.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marzo de 2023.</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9"/>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trPr>
        <w:tc>
          <w:tcPr>
            <w:tcW w:w="8986" w:type="dxa"/>
            <w:gridSpan w:val="2"/>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Zona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5" w:hRule="atLeast"/>
        </w:trPr>
        <w:tc>
          <w:tcPr>
            <w:tcW w:w="8986" w:type="dxa"/>
            <w:gridSpan w:val="2"/>
            <w:tcBorders>
              <w:bottom w:val="single" w:color="000000" w:sz="6"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Municipios de Calakmul y Candelaria del Estado de Campeche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5"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Monto del estímulo:</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5"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a)</w:t>
            </w:r>
            <w:r>
              <w:rPr>
                <w:rFonts w:hint="default" w:ascii="Verdana Regular" w:hAnsi="Verdana Regular" w:eastAsia="SimSun" w:cs="Verdana Regular"/>
                <w:i w:val="0"/>
                <w:iCs w:val="0"/>
                <w:caps w:val="0"/>
                <w:color w:val="000000"/>
                <w:spacing w:val="0"/>
                <w:kern w:val="0"/>
                <w:sz w:val="20"/>
                <w:szCs w:val="20"/>
                <w:lang w:val="en-US" w:eastAsia="zh-CN" w:bidi="ar"/>
              </w:rPr>
              <w:t> Gasolina menor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5"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b)</w:t>
            </w:r>
            <w:r>
              <w:rPr>
                <w:rFonts w:hint="default" w:ascii="Verdana Regular" w:hAnsi="Verdana Regular" w:eastAsia="SimSun" w:cs="Verdana Regular"/>
                <w:i w:val="0"/>
                <w:iCs w:val="0"/>
                <w:caps w:val="0"/>
                <w:color w:val="000000"/>
                <w:spacing w:val="0"/>
                <w:kern w:val="0"/>
                <w:sz w:val="20"/>
                <w:szCs w:val="20"/>
                <w:lang w:val="en-US" w:eastAsia="zh-CN" w:bidi="ar"/>
              </w:rPr>
              <w:t> Gasolina mayor o igual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2.105</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9"/>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8986" w:type="dxa"/>
            <w:gridSpan w:val="2"/>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Zona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8986" w:type="dxa"/>
            <w:gridSpan w:val="2"/>
            <w:tcBorders>
              <w:bottom w:val="single" w:color="000000" w:sz="6"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Municipios de Balancán y Tenosique del Estado de Tabasco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Monto del estímulo:</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a)</w:t>
            </w:r>
            <w:r>
              <w:rPr>
                <w:rFonts w:hint="default" w:ascii="Verdana Regular" w:hAnsi="Verdana Regular" w:eastAsia="SimSun" w:cs="Verdana Regular"/>
                <w:i w:val="0"/>
                <w:iCs w:val="0"/>
                <w:caps w:val="0"/>
                <w:color w:val="000000"/>
                <w:spacing w:val="0"/>
                <w:kern w:val="0"/>
                <w:sz w:val="20"/>
                <w:szCs w:val="20"/>
                <w:lang w:val="en-US" w:eastAsia="zh-CN" w:bidi="ar"/>
              </w:rPr>
              <w:t> Gasolina menor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b)</w:t>
            </w:r>
            <w:r>
              <w:rPr>
                <w:rFonts w:hint="default" w:ascii="Verdana Regular" w:hAnsi="Verdana Regular" w:eastAsia="SimSun" w:cs="Verdana Regular"/>
                <w:i w:val="0"/>
                <w:iCs w:val="0"/>
                <w:caps w:val="0"/>
                <w:color w:val="000000"/>
                <w:spacing w:val="0"/>
                <w:kern w:val="0"/>
                <w:sz w:val="20"/>
                <w:szCs w:val="20"/>
                <w:lang w:val="en-US" w:eastAsia="zh-CN" w:bidi="ar"/>
              </w:rPr>
              <w:t> Gasolina mayor o igual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1.379</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9"/>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8986" w:type="dxa"/>
            <w:gridSpan w:val="2"/>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Zona 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8986" w:type="dxa"/>
            <w:gridSpan w:val="2"/>
            <w:tcBorders>
              <w:bottom w:val="single" w:color="000000" w:sz="6"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Municipios de Ocosingo y Palenque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Monto del estímulo:</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a)</w:t>
            </w:r>
            <w:r>
              <w:rPr>
                <w:rFonts w:hint="default" w:ascii="Verdana Regular" w:hAnsi="Verdana Regular" w:eastAsia="SimSun" w:cs="Verdana Regular"/>
                <w:i w:val="0"/>
                <w:iCs w:val="0"/>
                <w:caps w:val="0"/>
                <w:color w:val="000000"/>
                <w:spacing w:val="0"/>
                <w:kern w:val="0"/>
                <w:sz w:val="20"/>
                <w:szCs w:val="20"/>
                <w:lang w:val="en-US" w:eastAsia="zh-CN" w:bidi="ar"/>
              </w:rPr>
              <w:t> Gasolina menor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b)</w:t>
            </w:r>
            <w:r>
              <w:rPr>
                <w:rFonts w:hint="default" w:ascii="Verdana Regular" w:hAnsi="Verdana Regular" w:eastAsia="SimSun" w:cs="Verdana Regular"/>
                <w:i w:val="0"/>
                <w:iCs w:val="0"/>
                <w:caps w:val="0"/>
                <w:color w:val="000000"/>
                <w:spacing w:val="0"/>
                <w:kern w:val="0"/>
                <w:sz w:val="20"/>
                <w:szCs w:val="20"/>
                <w:lang w:val="en-US" w:eastAsia="zh-CN" w:bidi="ar"/>
              </w:rPr>
              <w:t> Gasolina mayor o igual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1.745</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8"/>
        <w:gridCol w:w="2822"/>
      </w:tblGrid>
      <w:tr>
        <w:trPr>
          <w:trHeight w:val="369" w:hRule="atLeast"/>
        </w:trPr>
        <w:tc>
          <w:tcPr>
            <w:tcW w:w="8986" w:type="dxa"/>
            <w:gridSpan w:val="2"/>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Zona 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8986" w:type="dxa"/>
            <w:gridSpan w:val="2"/>
            <w:tcBorders>
              <w:bottom w:val="single" w:color="000000" w:sz="6"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Municipios de Marqués de Comillas y Benemérito de las Américas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Monto del estímulo:</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a)</w:t>
            </w:r>
            <w:r>
              <w:rPr>
                <w:rFonts w:hint="default" w:ascii="Verdana Regular" w:hAnsi="Verdana Regular" w:eastAsia="SimSun" w:cs="Verdana Regular"/>
                <w:i w:val="0"/>
                <w:iCs w:val="0"/>
                <w:caps w:val="0"/>
                <w:color w:val="000000"/>
                <w:spacing w:val="0"/>
                <w:kern w:val="0"/>
                <w:sz w:val="20"/>
                <w:szCs w:val="20"/>
                <w:lang w:val="en-US" w:eastAsia="zh-CN" w:bidi="ar"/>
              </w:rPr>
              <w:t> Gasolina menor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1.836</w:t>
            </w:r>
          </w:p>
        </w:tc>
      </w:tr>
    </w:tbl>
    <w:p>
      <w:pPr>
        <w:rPr>
          <w:rFonts w:hint="default" w:ascii="Verdana Regular" w:hAnsi="Verdana Regular" w:cs="Verdana Regular"/>
          <w:vanish/>
          <w:sz w:val="20"/>
          <w:szCs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9"/>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b)</w:t>
            </w:r>
            <w:r>
              <w:rPr>
                <w:rFonts w:hint="default" w:ascii="Verdana Regular" w:hAnsi="Verdana Regular" w:eastAsia="SimSun" w:cs="Verdana Regular"/>
                <w:i w:val="0"/>
                <w:iCs w:val="0"/>
                <w:caps w:val="0"/>
                <w:color w:val="000000"/>
                <w:spacing w:val="0"/>
                <w:kern w:val="0"/>
                <w:sz w:val="20"/>
                <w:szCs w:val="20"/>
                <w:lang w:val="en-US" w:eastAsia="zh-CN" w:bidi="ar"/>
              </w:rPr>
              <w:t> Gasolina mayor o igual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1.904</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9"/>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8986" w:type="dxa"/>
            <w:gridSpan w:val="2"/>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Zona 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97" w:hRule="atLeast"/>
        </w:trPr>
        <w:tc>
          <w:tcPr>
            <w:tcW w:w="8986" w:type="dxa"/>
            <w:gridSpan w:val="2"/>
            <w:tcBorders>
              <w:bottom w:val="single" w:color="000000" w:sz="6"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Municipios de Amatenango de la Frontera, Frontera Comalapa, La Trinitaria, Maravilla Tenejapa y Las Margaritas</w:t>
            </w:r>
            <w:r>
              <w:rPr>
                <w:rFonts w:hint="default" w:ascii="Verdana Regular" w:hAnsi="Verdana Regular" w:eastAsia="SimSun" w:cs="Verdana Regular"/>
                <w:i w:val="0"/>
                <w:iCs w:val="0"/>
                <w:caps w:val="0"/>
                <w:color w:val="000000"/>
                <w:spacing w:val="0"/>
                <w:kern w:val="0"/>
                <w:sz w:val="20"/>
                <w:szCs w:val="20"/>
                <w:lang w:val="en-US" w:eastAsia="zh-CN" w:bidi="ar"/>
              </w:rPr>
              <w:br w:type="textWrapping"/>
            </w:r>
            <w:r>
              <w:rPr>
                <w:rFonts w:hint="default" w:ascii="Verdana Regular" w:hAnsi="Verdana Regular" w:eastAsia="SimSun" w:cs="Verdana Regular"/>
                <w:b/>
                <w:bCs/>
                <w:i w:val="0"/>
                <w:iCs w:val="0"/>
                <w:caps w:val="0"/>
                <w:color w:val="000000"/>
                <w:spacing w:val="0"/>
                <w:kern w:val="0"/>
                <w:sz w:val="20"/>
                <w:szCs w:val="20"/>
                <w:lang w:val="en-US" w:eastAsia="zh-CN" w:bidi="ar"/>
              </w:rPr>
              <w:t>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Monto del estímulo:</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a)</w:t>
            </w:r>
            <w:r>
              <w:rPr>
                <w:rFonts w:hint="default" w:ascii="Verdana Regular" w:hAnsi="Verdana Regular" w:eastAsia="SimSun" w:cs="Verdana Regular"/>
                <w:i w:val="0"/>
                <w:iCs w:val="0"/>
                <w:caps w:val="0"/>
                <w:color w:val="000000"/>
                <w:spacing w:val="0"/>
                <w:kern w:val="0"/>
                <w:sz w:val="20"/>
                <w:szCs w:val="20"/>
                <w:lang w:val="en-US" w:eastAsia="zh-CN" w:bidi="ar"/>
              </w:rPr>
              <w:t> Gasolina menor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b)</w:t>
            </w:r>
            <w:r>
              <w:rPr>
                <w:rFonts w:hint="default" w:ascii="Verdana Regular" w:hAnsi="Verdana Regular" w:eastAsia="SimSun" w:cs="Verdana Regular"/>
                <w:i w:val="0"/>
                <w:iCs w:val="0"/>
                <w:caps w:val="0"/>
                <w:color w:val="000000"/>
                <w:spacing w:val="0"/>
                <w:kern w:val="0"/>
                <w:sz w:val="20"/>
                <w:szCs w:val="20"/>
                <w:lang w:val="en-US" w:eastAsia="zh-CN" w:bidi="ar"/>
              </w:rPr>
              <w:t> Gasolina mayor o igual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2.306</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29"/>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8986" w:type="dxa"/>
            <w:gridSpan w:val="2"/>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Zona 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97" w:hRule="atLeast"/>
        </w:trPr>
        <w:tc>
          <w:tcPr>
            <w:tcW w:w="8986" w:type="dxa"/>
            <w:gridSpan w:val="2"/>
            <w:tcBorders>
              <w:bottom w:val="single" w:color="000000" w:sz="6"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Municipios de Suchiate, Frontera Hidalgo, Metapa, Tuxtla Chico, Unión Juárez, Cacahoatán, Tapachula, Motozintla</w:t>
            </w:r>
            <w:r>
              <w:rPr>
                <w:rFonts w:hint="default" w:ascii="Verdana Regular" w:hAnsi="Verdana Regular" w:eastAsia="SimSun" w:cs="Verdana Regular"/>
                <w:i w:val="0"/>
                <w:iCs w:val="0"/>
                <w:caps w:val="0"/>
                <w:color w:val="000000"/>
                <w:spacing w:val="0"/>
                <w:kern w:val="0"/>
                <w:sz w:val="20"/>
                <w:szCs w:val="20"/>
                <w:lang w:val="en-US" w:eastAsia="zh-CN" w:bidi="ar"/>
              </w:rPr>
              <w:br w:type="textWrapping"/>
            </w:r>
            <w:r>
              <w:rPr>
                <w:rFonts w:hint="default" w:ascii="Verdana Regular" w:hAnsi="Verdana Regular" w:eastAsia="SimSun" w:cs="Verdana Regular"/>
                <w:b/>
                <w:bCs/>
                <w:i w:val="0"/>
                <w:iCs w:val="0"/>
                <w:caps w:val="0"/>
                <w:color w:val="000000"/>
                <w:spacing w:val="0"/>
                <w:kern w:val="0"/>
                <w:sz w:val="20"/>
                <w:szCs w:val="20"/>
                <w:lang w:val="en-US" w:eastAsia="zh-CN" w:bidi="ar"/>
              </w:rPr>
              <w:t>y Mazapa de Madero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Monto del estímulo:</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a)</w:t>
            </w:r>
            <w:r>
              <w:rPr>
                <w:rFonts w:hint="default" w:ascii="Verdana Regular" w:hAnsi="Verdana Regular" w:eastAsia="SimSun" w:cs="Verdana Regular"/>
                <w:i w:val="0"/>
                <w:iCs w:val="0"/>
                <w:caps w:val="0"/>
                <w:color w:val="000000"/>
                <w:spacing w:val="0"/>
                <w:kern w:val="0"/>
                <w:sz w:val="20"/>
                <w:szCs w:val="20"/>
                <w:lang w:val="en-US" w:eastAsia="zh-CN" w:bidi="ar"/>
              </w:rPr>
              <w:t> Gasolina menor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9" w:hRule="atLeast"/>
        </w:trPr>
        <w:tc>
          <w:tcPr>
            <w:tcW w:w="5990"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b)</w:t>
            </w:r>
            <w:r>
              <w:rPr>
                <w:rFonts w:hint="default" w:ascii="Verdana Regular" w:hAnsi="Verdana Regular" w:eastAsia="SimSun" w:cs="Verdana Regular"/>
                <w:i w:val="0"/>
                <w:iCs w:val="0"/>
                <w:caps w:val="0"/>
                <w:color w:val="000000"/>
                <w:spacing w:val="0"/>
                <w:kern w:val="0"/>
                <w:sz w:val="20"/>
                <w:szCs w:val="20"/>
                <w:lang w:val="en-US" w:eastAsia="zh-CN" w:bidi="ar"/>
              </w:rPr>
              <w:t> Gasolina mayor o igual a 91 octanos:</w:t>
            </w:r>
          </w:p>
        </w:tc>
        <w:tc>
          <w:tcPr>
            <w:tcW w:w="2996" w:type="dxa"/>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1.167</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16 de marzo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Karina Ramírez Arras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1F28C"/>
    <w:rsid w:val="CFD1F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2023-03-17T08:22:00Z</dcterms:created>
  <dc:creator>Allan Morgan Hernández</dc:creator>
  <cp:lastModifiedBy>Allan Morgan Hernández</cp:lastModifiedBy>
  <dcterms:modified xsi:type="dcterms:W3CDTF">2023-03-17T08:22:59Z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