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507" w:rsidRPr="00841D9A" w:rsidRDefault="00021507" w:rsidP="00021507">
      <w:pPr>
        <w:jc w:val="center"/>
        <w:rPr>
          <w:rFonts w:ascii="Verdana" w:eastAsia="Verdana" w:hAnsi="Verdana" w:cs="Verdana"/>
          <w:b/>
          <w:color w:val="0000FF"/>
          <w:sz w:val="24"/>
          <w:szCs w:val="24"/>
        </w:rPr>
      </w:pPr>
      <w:r w:rsidRPr="00021507">
        <w:rPr>
          <w:rFonts w:ascii="Verdana" w:eastAsia="Verdana" w:hAnsi="Verdana" w:cs="Verdana"/>
          <w:b/>
          <w:color w:val="0000FF"/>
          <w:sz w:val="24"/>
          <w:szCs w:val="24"/>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periodo de sesiones de 2023.</w:t>
      </w:r>
      <w:r>
        <w:rPr>
          <w:rFonts w:ascii="Verdana" w:eastAsia="Verdana" w:hAnsi="Verdana" w:cs="Verdana"/>
          <w:b/>
          <w:color w:val="0000FF"/>
          <w:sz w:val="24"/>
          <w:szCs w:val="24"/>
        </w:rPr>
        <w:br/>
      </w:r>
      <w:r>
        <w:rPr>
          <w:rFonts w:ascii="Verdana" w:eastAsia="Verdana" w:hAnsi="Verdana" w:cs="Verdana"/>
          <w:b/>
          <w:color w:val="0000FF"/>
          <w:sz w:val="24"/>
          <w:szCs w:val="24"/>
        </w:rPr>
        <w:t>(DOF del 08 de mayo de 2023</w:t>
      </w:r>
      <w:r w:rsidRPr="0099730F">
        <w:rPr>
          <w:rFonts w:ascii="Verdana" w:eastAsia="Verdana" w:hAnsi="Verdana" w:cs="Verdana"/>
          <w:b/>
          <w:color w:val="0000FF"/>
          <w:sz w:val="24"/>
          <w:szCs w:val="24"/>
        </w:rPr>
        <w:t>)</w:t>
      </w:r>
      <w:bookmarkStart w:id="0" w:name="_GoBack"/>
      <w:bookmarkEnd w:id="0"/>
    </w:p>
    <w:p w:rsidR="00A82E73" w:rsidRDefault="00021507" w:rsidP="00021507">
      <w:pPr>
        <w:jc w:val="both"/>
        <w:rPr>
          <w:rFonts w:ascii="Arial" w:hAnsi="Arial" w:cs="Arial"/>
          <w:b/>
          <w:color w:val="2F2F2F"/>
          <w:sz w:val="18"/>
          <w:szCs w:val="18"/>
          <w:shd w:val="clear" w:color="auto" w:fill="FFFFFF"/>
        </w:rPr>
      </w:pPr>
      <w:r w:rsidRPr="00021507">
        <w:rPr>
          <w:rFonts w:ascii="Arial" w:hAnsi="Arial" w:cs="Arial"/>
          <w:b/>
          <w:color w:val="2F2F2F"/>
          <w:sz w:val="18"/>
          <w:szCs w:val="18"/>
          <w:shd w:val="clear" w:color="auto" w:fill="FFFFFF"/>
        </w:rPr>
        <w:t>Al margen un sello con el Escudo Nacional, que dice: Estados Unidos Mexicanos.- Consejo de la Judicatura Federal.- Secretaría Ejecutiva del Pleno.</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6"/>
          <w:szCs w:val="16"/>
          <w:lang w:eastAsia="es-MX"/>
        </w:rPr>
      </w:pPr>
      <w:r w:rsidRPr="00021507">
        <w:rPr>
          <w:rFonts w:ascii="Arial" w:eastAsia="Times New Roman" w:hAnsi="Arial" w:cs="Arial"/>
          <w:color w:val="2F2F2F"/>
          <w:sz w:val="16"/>
          <w:szCs w:val="16"/>
          <w:lang w:eastAsia="es-MX"/>
        </w:rPr>
        <w:t>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PERÍODO DE SESIONES DE 2023.</w:t>
      </w:r>
    </w:p>
    <w:p w:rsidR="00021507" w:rsidRPr="00021507" w:rsidRDefault="00021507" w:rsidP="000215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1507">
        <w:rPr>
          <w:rFonts w:ascii="Times" w:eastAsia="Times New Roman" w:hAnsi="Times" w:cs="Times"/>
          <w:b/>
          <w:bCs/>
          <w:color w:val="2F2F2F"/>
          <w:sz w:val="18"/>
          <w:szCs w:val="18"/>
          <w:lang w:eastAsia="es-MX"/>
        </w:rPr>
        <w:t>CONSIDERANDO</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PRIMERO.-</w:t>
      </w:r>
      <w:r w:rsidRPr="00021507">
        <w:rPr>
          <w:rFonts w:ascii="Arial" w:eastAsia="Times New Roman" w:hAnsi="Arial" w:cs="Arial"/>
          <w:color w:val="2F2F2F"/>
          <w:sz w:val="18"/>
          <w:szCs w:val="18"/>
          <w:lang w:eastAsia="es-MX"/>
        </w:rPr>
        <w:t>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SEGUNDO.-</w:t>
      </w:r>
      <w:r w:rsidRPr="00021507">
        <w:rPr>
          <w:rFonts w:ascii="Arial" w:eastAsia="Times New Roman" w:hAnsi="Arial" w:cs="Arial"/>
          <w:color w:val="2F2F2F"/>
          <w:sz w:val="18"/>
          <w:szCs w:val="18"/>
          <w:lang w:eastAsia="es-MX"/>
        </w:rPr>
        <w:t>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TERCERO.-</w:t>
      </w:r>
      <w:r w:rsidRPr="00021507">
        <w:rPr>
          <w:rFonts w:ascii="Arial" w:eastAsia="Times New Roman" w:hAnsi="Arial" w:cs="Arial"/>
          <w:color w:val="2F2F2F"/>
          <w:sz w:val="18"/>
          <w:szCs w:val="18"/>
          <w:lang w:eastAsia="es-MX"/>
        </w:rPr>
        <w:t>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CUARTO.-</w:t>
      </w:r>
      <w:r w:rsidRPr="00021507">
        <w:rPr>
          <w:rFonts w:ascii="Arial" w:eastAsia="Times New Roman" w:hAnsi="Arial" w:cs="Arial"/>
          <w:color w:val="2F2F2F"/>
          <w:sz w:val="18"/>
          <w:szCs w:val="18"/>
          <w:lang w:eastAsia="es-MX"/>
        </w:rPr>
        <w:t>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QUINTO.-</w:t>
      </w:r>
      <w:r w:rsidRPr="00021507">
        <w:rPr>
          <w:rFonts w:ascii="Arial" w:eastAsia="Times New Roman" w:hAnsi="Arial" w:cs="Arial"/>
          <w:color w:val="2F2F2F"/>
          <w:sz w:val="18"/>
          <w:szCs w:val="18"/>
          <w:lang w:eastAsia="es-MX"/>
        </w:rPr>
        <w:t>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SEXTO.-</w:t>
      </w:r>
      <w:r w:rsidRPr="00021507">
        <w:rPr>
          <w:rFonts w:ascii="Arial" w:eastAsia="Times New Roman" w:hAnsi="Arial" w:cs="Arial"/>
          <w:color w:val="2F2F2F"/>
          <w:sz w:val="18"/>
          <w:szCs w:val="18"/>
          <w:lang w:eastAsia="es-MX"/>
        </w:rPr>
        <w:t> El receso correspondiente al primer período de sesiones de 2023 abarcará del 16 al 31 de julio de 2023.</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SÉPTIMO.-</w:t>
      </w:r>
      <w:r w:rsidRPr="00021507">
        <w:rPr>
          <w:rFonts w:ascii="Arial" w:eastAsia="Times New Roman" w:hAnsi="Arial" w:cs="Arial"/>
          <w:color w:val="2F2F2F"/>
          <w:sz w:val="18"/>
          <w:szCs w:val="18"/>
          <w:lang w:eastAsia="es-MX"/>
        </w:rPr>
        <w:t> El artículo 21 del Acuerdo General del Pleno del Consejo de la Judicatura Federal, que reglamenta la organización y funcionamiento del propio Consejo, establece que éste contará con comisiones permanentes y transitorias, y entre ellas, la Comisión de Receso; y</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OCTAVO.-</w:t>
      </w:r>
      <w:r w:rsidRPr="00021507">
        <w:rPr>
          <w:rFonts w:ascii="Arial" w:eastAsia="Times New Roman" w:hAnsi="Arial" w:cs="Arial"/>
          <w:color w:val="2F2F2F"/>
          <w:sz w:val="18"/>
          <w:szCs w:val="18"/>
          <w:lang w:eastAsia="es-MX"/>
        </w:rPr>
        <w:t> El Acuerdo General citado en el considerando precedente dispone en sus artículos 54, 55, 56, 57 y 58 las normas a que debe sujetarse la Comisión de Receso.</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color w:val="2F2F2F"/>
          <w:sz w:val="18"/>
          <w:szCs w:val="18"/>
          <w:lang w:eastAsia="es-MX"/>
        </w:rPr>
        <w:t>En consecuencia, con fundamento en las disposiciones constitucionales y legales invocadas, el Pleno del Consejo de la Judicatura Federal expide el siguiente</w:t>
      </w:r>
    </w:p>
    <w:p w:rsidR="00021507" w:rsidRPr="00021507" w:rsidRDefault="00021507" w:rsidP="000215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1507">
        <w:rPr>
          <w:rFonts w:ascii="Times" w:eastAsia="Times New Roman" w:hAnsi="Times" w:cs="Times"/>
          <w:b/>
          <w:bCs/>
          <w:color w:val="2F2F2F"/>
          <w:sz w:val="18"/>
          <w:szCs w:val="18"/>
          <w:lang w:eastAsia="es-MX"/>
        </w:rPr>
        <w:t>ACUERDO</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PRIMERO.-</w:t>
      </w:r>
      <w:r w:rsidRPr="00021507">
        <w:rPr>
          <w:rFonts w:ascii="Arial" w:eastAsia="Times New Roman" w:hAnsi="Arial" w:cs="Arial"/>
          <w:color w:val="2F2F2F"/>
          <w:sz w:val="18"/>
          <w:szCs w:val="18"/>
          <w:lang w:eastAsia="es-MX"/>
        </w:rPr>
        <w:t> El Pleno del Consejo de la Judicatura Federal designa a la Consejera Lilia Mónica López Benítez y al Consejero Sergio Javier Molina Martínez, para integrar la Comisión que deberá proveer los trámites y resolver los asuntos de notoria urgencia que se presenten durante el receso correspondiente al primer período de sesiones de 2023, quienes nombrarán a quien ocupe la presidencia.</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color w:val="2F2F2F"/>
          <w:sz w:val="18"/>
          <w:szCs w:val="18"/>
          <w:lang w:eastAsia="es-MX"/>
        </w:rPr>
        <w:lastRenderedPageBreak/>
        <w:t>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XXII, XXIII, XXXIII, XXXIX y XL del artículo 86 de la Ley Orgánica del Poder Judicial de la Federación y el previsto en la fracción VIII del artículo 90 del citado ordenamiento, así como los urgentes.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color w:val="2F2F2F"/>
          <w:sz w:val="18"/>
          <w:szCs w:val="18"/>
          <w:lang w:eastAsia="es-MX"/>
        </w:rPr>
        <w:t> </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color w:val="2F2F2F"/>
          <w:sz w:val="18"/>
          <w:szCs w:val="18"/>
          <w:lang w:eastAsia="es-MX"/>
        </w:rPr>
        <w:t>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SEGUNDO.-</w:t>
      </w:r>
      <w:r w:rsidRPr="00021507">
        <w:rPr>
          <w:rFonts w:ascii="Arial" w:eastAsia="Times New Roman" w:hAnsi="Arial" w:cs="Arial"/>
          <w:color w:val="2F2F2F"/>
          <w:sz w:val="18"/>
          <w:szCs w:val="18"/>
          <w:lang w:eastAsia="es-MX"/>
        </w:rPr>
        <w:t> Durante el período a que se refiere el considerando </w:t>
      </w:r>
      <w:r w:rsidRPr="00021507">
        <w:rPr>
          <w:rFonts w:ascii="Arial" w:eastAsia="Times New Roman" w:hAnsi="Arial" w:cs="Arial"/>
          <w:b/>
          <w:bCs/>
          <w:color w:val="2F2F2F"/>
          <w:sz w:val="18"/>
          <w:szCs w:val="18"/>
          <w:lang w:eastAsia="es-MX"/>
        </w:rPr>
        <w:t>SEXTO</w:t>
      </w:r>
      <w:r w:rsidRPr="00021507">
        <w:rPr>
          <w:rFonts w:ascii="Arial" w:eastAsia="Times New Roman" w:hAnsi="Arial" w:cs="Arial"/>
          <w:color w:val="2F2F2F"/>
          <w:sz w:val="18"/>
          <w:szCs w:val="18"/>
          <w:lang w:eastAsia="es-MX"/>
        </w:rPr>
        <w:t> de este acuerdo, fungirá como Secretario de la Comisión de Receso el maestro Daniel Álvarez Toledo, Coordinador de Asesores de la Presidencia del Consejo de la Judicatura Federal.</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color w:val="2F2F2F"/>
          <w:sz w:val="18"/>
          <w:szCs w:val="18"/>
          <w:lang w:eastAsia="es-MX"/>
        </w:rPr>
        <w:t>Se faculta a la propia Comisión para determinar a las y los secretarios y personas empleadas que sean necesarias para el óptimo ejercicio de sus funciones.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TERCERO.-</w:t>
      </w:r>
      <w:r w:rsidRPr="00021507">
        <w:rPr>
          <w:rFonts w:ascii="Arial" w:eastAsia="Times New Roman" w:hAnsi="Arial" w:cs="Arial"/>
          <w:color w:val="2F2F2F"/>
          <w:sz w:val="18"/>
          <w:szCs w:val="18"/>
          <w:lang w:eastAsia="es-MX"/>
        </w:rPr>
        <w:t> Al concluir el receso e iniciar el segundo período ordinario de sesiones de 2023, la Consejera y el Consejero designados para integrar la Comisión a que se refiere el punto </w:t>
      </w:r>
      <w:r w:rsidRPr="00021507">
        <w:rPr>
          <w:rFonts w:ascii="Arial" w:eastAsia="Times New Roman" w:hAnsi="Arial" w:cs="Arial"/>
          <w:b/>
          <w:bCs/>
          <w:color w:val="2F2F2F"/>
          <w:sz w:val="18"/>
          <w:szCs w:val="18"/>
          <w:lang w:eastAsia="es-MX"/>
        </w:rPr>
        <w:t>PRIMERO</w:t>
      </w:r>
      <w:r w:rsidRPr="00021507">
        <w:rPr>
          <w:rFonts w:ascii="Arial" w:eastAsia="Times New Roman" w:hAnsi="Arial" w:cs="Arial"/>
          <w:color w:val="2F2F2F"/>
          <w:sz w:val="18"/>
          <w:szCs w:val="18"/>
          <w:lang w:eastAsia="es-MX"/>
        </w:rPr>
        <w:t>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rsidR="00021507" w:rsidRPr="00021507" w:rsidRDefault="00021507" w:rsidP="0002150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1507">
        <w:rPr>
          <w:rFonts w:ascii="Times" w:eastAsia="Times New Roman" w:hAnsi="Times" w:cs="Times"/>
          <w:b/>
          <w:bCs/>
          <w:color w:val="2F2F2F"/>
          <w:sz w:val="18"/>
          <w:szCs w:val="18"/>
          <w:lang w:eastAsia="es-MX"/>
        </w:rPr>
        <w:t>TRANSITORIOS</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PRIMERO.-</w:t>
      </w:r>
      <w:r w:rsidRPr="00021507">
        <w:rPr>
          <w:rFonts w:ascii="Arial" w:eastAsia="Times New Roman" w:hAnsi="Arial" w:cs="Arial"/>
          <w:color w:val="2F2F2F"/>
          <w:sz w:val="18"/>
          <w:szCs w:val="18"/>
          <w:lang w:eastAsia="es-MX"/>
        </w:rPr>
        <w:t> El presente acuerdo entrará en vigor al día siguiente de su publicación en el Diario Oficial de la Federación.</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8"/>
          <w:szCs w:val="18"/>
          <w:lang w:eastAsia="es-MX"/>
        </w:rPr>
      </w:pPr>
      <w:r w:rsidRPr="00021507">
        <w:rPr>
          <w:rFonts w:ascii="Arial" w:eastAsia="Times New Roman" w:hAnsi="Arial" w:cs="Arial"/>
          <w:b/>
          <w:bCs/>
          <w:color w:val="2F2F2F"/>
          <w:sz w:val="18"/>
          <w:szCs w:val="18"/>
          <w:lang w:eastAsia="es-MX"/>
        </w:rPr>
        <w:t>SEGUNDO.-</w:t>
      </w:r>
      <w:r w:rsidRPr="00021507">
        <w:rPr>
          <w:rFonts w:ascii="Arial" w:eastAsia="Times New Roman" w:hAnsi="Arial" w:cs="Arial"/>
          <w:color w:val="2F2F2F"/>
          <w:sz w:val="18"/>
          <w:szCs w:val="18"/>
          <w:lang w:eastAsia="es-MX"/>
        </w:rPr>
        <w:t> Publíquese el Acuerdo General en el Diario Oficial de la Federación y para su mayor difusión en el Semanario Judicial de la Federación y su Gaceta; así como en el portal del Consejo de la Judicatura Federal en Internet e intranet.</w:t>
      </w:r>
    </w:p>
    <w:p w:rsidR="00021507" w:rsidRPr="00021507" w:rsidRDefault="00021507" w:rsidP="00021507">
      <w:pPr>
        <w:shd w:val="clear" w:color="auto" w:fill="FFFFFF"/>
        <w:spacing w:after="101" w:line="240" w:lineRule="auto"/>
        <w:ind w:firstLine="288"/>
        <w:jc w:val="both"/>
        <w:rPr>
          <w:rFonts w:ascii="Arial" w:eastAsia="Times New Roman" w:hAnsi="Arial" w:cs="Arial"/>
          <w:color w:val="2F2F2F"/>
          <w:sz w:val="16"/>
          <w:szCs w:val="16"/>
          <w:lang w:eastAsia="es-MX"/>
        </w:rPr>
      </w:pPr>
      <w:r w:rsidRPr="00021507">
        <w:rPr>
          <w:rFonts w:ascii="Arial" w:eastAsia="Times New Roman" w:hAnsi="Arial" w:cs="Arial"/>
          <w:color w:val="2F2F2F"/>
          <w:sz w:val="16"/>
          <w:szCs w:val="16"/>
          <w:lang w:eastAsia="es-MX"/>
        </w:rPr>
        <w:t>EL MAGISTRADO </w:t>
      </w:r>
      <w:r w:rsidRPr="00021507">
        <w:rPr>
          <w:rFonts w:ascii="Arial" w:eastAsia="Times New Roman" w:hAnsi="Arial" w:cs="Arial"/>
          <w:b/>
          <w:bCs/>
          <w:color w:val="2F2F2F"/>
          <w:sz w:val="16"/>
          <w:szCs w:val="16"/>
          <w:lang w:eastAsia="es-MX"/>
        </w:rPr>
        <w:t>JOSÉ ALFONSO MONTALVO MARTÍNEZ</w:t>
      </w:r>
      <w:r w:rsidRPr="00021507">
        <w:rPr>
          <w:rFonts w:ascii="Arial" w:eastAsia="Times New Roman" w:hAnsi="Arial" w:cs="Arial"/>
          <w:color w:val="2F2F2F"/>
          <w:sz w:val="16"/>
          <w:szCs w:val="16"/>
          <w:lang w:eastAsia="es-MX"/>
        </w:rPr>
        <w:t xml:space="preserve">, SECRETARIO EJECUTIVO DEL PLENO DEL CONSEJO DE LA JUDICATURA FEDERAL, CERTIFICA: Que este Acuerdo General del Pleno del Consejo de la Judicatura Federal, relativo a la designación de la consejera y el consejero que integrarán la comisión que debe proveer los trámites y resolver los asuntos de notoria urgencia que se presenten durante el receso correspondiente al primer período de sesiones de 2023, fue aprobado por el Pleno del propio Consejo, en sesión ordinaria de 19 de abril de 2023, por unanimidad de votos de los señores Consejeros: Presidenta Ministra Norma Lucía Piña Hernández, Bernardo </w:t>
      </w:r>
      <w:proofErr w:type="spellStart"/>
      <w:r w:rsidRPr="00021507">
        <w:rPr>
          <w:rFonts w:ascii="Arial" w:eastAsia="Times New Roman" w:hAnsi="Arial" w:cs="Arial"/>
          <w:color w:val="2F2F2F"/>
          <w:sz w:val="16"/>
          <w:szCs w:val="16"/>
          <w:lang w:eastAsia="es-MX"/>
        </w:rPr>
        <w:t>Bátiz</w:t>
      </w:r>
      <w:proofErr w:type="spellEnd"/>
      <w:r w:rsidRPr="00021507">
        <w:rPr>
          <w:rFonts w:ascii="Arial" w:eastAsia="Times New Roman" w:hAnsi="Arial" w:cs="Arial"/>
          <w:color w:val="2F2F2F"/>
          <w:sz w:val="16"/>
          <w:szCs w:val="16"/>
          <w:lang w:eastAsia="es-MX"/>
        </w:rPr>
        <w:t xml:space="preserve"> Vázquez, Eva Verónica de </w:t>
      </w:r>
      <w:proofErr w:type="spellStart"/>
      <w:r w:rsidRPr="00021507">
        <w:rPr>
          <w:rFonts w:ascii="Arial" w:eastAsia="Times New Roman" w:hAnsi="Arial" w:cs="Arial"/>
          <w:color w:val="2F2F2F"/>
          <w:sz w:val="16"/>
          <w:szCs w:val="16"/>
          <w:lang w:eastAsia="es-MX"/>
        </w:rPr>
        <w:t>Gyvés</w:t>
      </w:r>
      <w:proofErr w:type="spellEnd"/>
      <w:r w:rsidRPr="00021507">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25 de abril de 2023.- Conste.- Rúbrica.</w:t>
      </w:r>
    </w:p>
    <w:p w:rsidR="00021507" w:rsidRDefault="00021507" w:rsidP="00021507">
      <w:pPr>
        <w:jc w:val="both"/>
      </w:pPr>
    </w:p>
    <w:sectPr w:rsidR="0002150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507"/>
    <w:rsid w:val="00021507"/>
    <w:rsid w:val="00A82E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50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659057">
      <w:bodyDiv w:val="1"/>
      <w:marLeft w:val="0"/>
      <w:marRight w:val="0"/>
      <w:marTop w:val="0"/>
      <w:marBottom w:val="0"/>
      <w:divBdr>
        <w:top w:val="none" w:sz="0" w:space="0" w:color="auto"/>
        <w:left w:val="none" w:sz="0" w:space="0" w:color="auto"/>
        <w:bottom w:val="none" w:sz="0" w:space="0" w:color="auto"/>
        <w:right w:val="none" w:sz="0" w:space="0" w:color="auto"/>
      </w:divBdr>
      <w:divsChild>
        <w:div w:id="429349628">
          <w:marLeft w:val="0"/>
          <w:marRight w:val="0"/>
          <w:marTop w:val="0"/>
          <w:marBottom w:val="101"/>
          <w:divBdr>
            <w:top w:val="none" w:sz="0" w:space="0" w:color="auto"/>
            <w:left w:val="none" w:sz="0" w:space="0" w:color="auto"/>
            <w:bottom w:val="none" w:sz="0" w:space="0" w:color="auto"/>
            <w:right w:val="none" w:sz="0" w:space="0" w:color="auto"/>
          </w:divBdr>
        </w:div>
        <w:div w:id="351077315">
          <w:marLeft w:val="0"/>
          <w:marRight w:val="0"/>
          <w:marTop w:val="0"/>
          <w:marBottom w:val="101"/>
          <w:divBdr>
            <w:top w:val="none" w:sz="0" w:space="0" w:color="auto"/>
            <w:left w:val="none" w:sz="0" w:space="0" w:color="auto"/>
            <w:bottom w:val="none" w:sz="0" w:space="0" w:color="auto"/>
            <w:right w:val="none" w:sz="0" w:space="0" w:color="auto"/>
          </w:divBdr>
        </w:div>
        <w:div w:id="1708145404">
          <w:marLeft w:val="0"/>
          <w:marRight w:val="0"/>
          <w:marTop w:val="0"/>
          <w:marBottom w:val="101"/>
          <w:divBdr>
            <w:top w:val="none" w:sz="0" w:space="0" w:color="auto"/>
            <w:left w:val="none" w:sz="0" w:space="0" w:color="auto"/>
            <w:bottom w:val="none" w:sz="0" w:space="0" w:color="auto"/>
            <w:right w:val="none" w:sz="0" w:space="0" w:color="auto"/>
          </w:divBdr>
        </w:div>
        <w:div w:id="2050304177">
          <w:marLeft w:val="0"/>
          <w:marRight w:val="0"/>
          <w:marTop w:val="0"/>
          <w:marBottom w:val="101"/>
          <w:divBdr>
            <w:top w:val="none" w:sz="0" w:space="0" w:color="auto"/>
            <w:left w:val="none" w:sz="0" w:space="0" w:color="auto"/>
            <w:bottom w:val="none" w:sz="0" w:space="0" w:color="auto"/>
            <w:right w:val="none" w:sz="0" w:space="0" w:color="auto"/>
          </w:divBdr>
        </w:div>
        <w:div w:id="656878337">
          <w:marLeft w:val="0"/>
          <w:marRight w:val="0"/>
          <w:marTop w:val="0"/>
          <w:marBottom w:val="101"/>
          <w:divBdr>
            <w:top w:val="none" w:sz="0" w:space="0" w:color="auto"/>
            <w:left w:val="none" w:sz="0" w:space="0" w:color="auto"/>
            <w:bottom w:val="none" w:sz="0" w:space="0" w:color="auto"/>
            <w:right w:val="none" w:sz="0" w:space="0" w:color="auto"/>
          </w:divBdr>
        </w:div>
        <w:div w:id="1632323032">
          <w:marLeft w:val="0"/>
          <w:marRight w:val="0"/>
          <w:marTop w:val="0"/>
          <w:marBottom w:val="101"/>
          <w:divBdr>
            <w:top w:val="none" w:sz="0" w:space="0" w:color="auto"/>
            <w:left w:val="none" w:sz="0" w:space="0" w:color="auto"/>
            <w:bottom w:val="none" w:sz="0" w:space="0" w:color="auto"/>
            <w:right w:val="none" w:sz="0" w:space="0" w:color="auto"/>
          </w:divBdr>
        </w:div>
        <w:div w:id="227807829">
          <w:marLeft w:val="0"/>
          <w:marRight w:val="0"/>
          <w:marTop w:val="0"/>
          <w:marBottom w:val="101"/>
          <w:divBdr>
            <w:top w:val="none" w:sz="0" w:space="0" w:color="auto"/>
            <w:left w:val="none" w:sz="0" w:space="0" w:color="auto"/>
            <w:bottom w:val="none" w:sz="0" w:space="0" w:color="auto"/>
            <w:right w:val="none" w:sz="0" w:space="0" w:color="auto"/>
          </w:divBdr>
        </w:div>
        <w:div w:id="1105924789">
          <w:marLeft w:val="0"/>
          <w:marRight w:val="0"/>
          <w:marTop w:val="0"/>
          <w:marBottom w:val="101"/>
          <w:divBdr>
            <w:top w:val="none" w:sz="0" w:space="0" w:color="auto"/>
            <w:left w:val="none" w:sz="0" w:space="0" w:color="auto"/>
            <w:bottom w:val="none" w:sz="0" w:space="0" w:color="auto"/>
            <w:right w:val="none" w:sz="0" w:space="0" w:color="auto"/>
          </w:divBdr>
        </w:div>
        <w:div w:id="1190989499">
          <w:marLeft w:val="0"/>
          <w:marRight w:val="0"/>
          <w:marTop w:val="0"/>
          <w:marBottom w:val="101"/>
          <w:divBdr>
            <w:top w:val="none" w:sz="0" w:space="0" w:color="auto"/>
            <w:left w:val="none" w:sz="0" w:space="0" w:color="auto"/>
            <w:bottom w:val="none" w:sz="0" w:space="0" w:color="auto"/>
            <w:right w:val="none" w:sz="0" w:space="0" w:color="auto"/>
          </w:divBdr>
        </w:div>
        <w:div w:id="782264436">
          <w:marLeft w:val="0"/>
          <w:marRight w:val="0"/>
          <w:marTop w:val="0"/>
          <w:marBottom w:val="101"/>
          <w:divBdr>
            <w:top w:val="none" w:sz="0" w:space="0" w:color="auto"/>
            <w:left w:val="none" w:sz="0" w:space="0" w:color="auto"/>
            <w:bottom w:val="none" w:sz="0" w:space="0" w:color="auto"/>
            <w:right w:val="none" w:sz="0" w:space="0" w:color="auto"/>
          </w:divBdr>
        </w:div>
        <w:div w:id="1112940508">
          <w:marLeft w:val="0"/>
          <w:marRight w:val="0"/>
          <w:marTop w:val="0"/>
          <w:marBottom w:val="101"/>
          <w:divBdr>
            <w:top w:val="none" w:sz="0" w:space="0" w:color="auto"/>
            <w:left w:val="none" w:sz="0" w:space="0" w:color="auto"/>
            <w:bottom w:val="none" w:sz="0" w:space="0" w:color="auto"/>
            <w:right w:val="none" w:sz="0" w:space="0" w:color="auto"/>
          </w:divBdr>
        </w:div>
        <w:div w:id="982463124">
          <w:marLeft w:val="0"/>
          <w:marRight w:val="0"/>
          <w:marTop w:val="0"/>
          <w:marBottom w:val="101"/>
          <w:divBdr>
            <w:top w:val="none" w:sz="0" w:space="0" w:color="auto"/>
            <w:left w:val="none" w:sz="0" w:space="0" w:color="auto"/>
            <w:bottom w:val="none" w:sz="0" w:space="0" w:color="auto"/>
            <w:right w:val="none" w:sz="0" w:space="0" w:color="auto"/>
          </w:divBdr>
        </w:div>
        <w:div w:id="1982345305">
          <w:marLeft w:val="0"/>
          <w:marRight w:val="0"/>
          <w:marTop w:val="0"/>
          <w:marBottom w:val="101"/>
          <w:divBdr>
            <w:top w:val="none" w:sz="0" w:space="0" w:color="auto"/>
            <w:left w:val="none" w:sz="0" w:space="0" w:color="auto"/>
            <w:bottom w:val="none" w:sz="0" w:space="0" w:color="auto"/>
            <w:right w:val="none" w:sz="0" w:space="0" w:color="auto"/>
          </w:divBdr>
        </w:div>
        <w:div w:id="1365401520">
          <w:marLeft w:val="0"/>
          <w:marRight w:val="0"/>
          <w:marTop w:val="0"/>
          <w:marBottom w:val="101"/>
          <w:divBdr>
            <w:top w:val="none" w:sz="0" w:space="0" w:color="auto"/>
            <w:left w:val="none" w:sz="0" w:space="0" w:color="auto"/>
            <w:bottom w:val="none" w:sz="0" w:space="0" w:color="auto"/>
            <w:right w:val="none" w:sz="0" w:space="0" w:color="auto"/>
          </w:divBdr>
        </w:div>
        <w:div w:id="280575467">
          <w:marLeft w:val="0"/>
          <w:marRight w:val="0"/>
          <w:marTop w:val="0"/>
          <w:marBottom w:val="101"/>
          <w:divBdr>
            <w:top w:val="none" w:sz="0" w:space="0" w:color="auto"/>
            <w:left w:val="none" w:sz="0" w:space="0" w:color="auto"/>
            <w:bottom w:val="none" w:sz="0" w:space="0" w:color="auto"/>
            <w:right w:val="none" w:sz="0" w:space="0" w:color="auto"/>
          </w:divBdr>
        </w:div>
        <w:div w:id="138690830">
          <w:marLeft w:val="0"/>
          <w:marRight w:val="0"/>
          <w:marTop w:val="0"/>
          <w:marBottom w:val="101"/>
          <w:divBdr>
            <w:top w:val="none" w:sz="0" w:space="0" w:color="auto"/>
            <w:left w:val="none" w:sz="0" w:space="0" w:color="auto"/>
            <w:bottom w:val="none" w:sz="0" w:space="0" w:color="auto"/>
            <w:right w:val="none" w:sz="0" w:space="0" w:color="auto"/>
          </w:divBdr>
        </w:div>
        <w:div w:id="1645576078">
          <w:marLeft w:val="0"/>
          <w:marRight w:val="0"/>
          <w:marTop w:val="0"/>
          <w:marBottom w:val="101"/>
          <w:divBdr>
            <w:top w:val="none" w:sz="0" w:space="0" w:color="auto"/>
            <w:left w:val="none" w:sz="0" w:space="0" w:color="auto"/>
            <w:bottom w:val="none" w:sz="0" w:space="0" w:color="auto"/>
            <w:right w:val="none" w:sz="0" w:space="0" w:color="auto"/>
          </w:divBdr>
        </w:div>
        <w:div w:id="632636597">
          <w:marLeft w:val="0"/>
          <w:marRight w:val="0"/>
          <w:marTop w:val="0"/>
          <w:marBottom w:val="101"/>
          <w:divBdr>
            <w:top w:val="none" w:sz="0" w:space="0" w:color="auto"/>
            <w:left w:val="none" w:sz="0" w:space="0" w:color="auto"/>
            <w:bottom w:val="none" w:sz="0" w:space="0" w:color="auto"/>
            <w:right w:val="none" w:sz="0" w:space="0" w:color="auto"/>
          </w:divBdr>
        </w:div>
        <w:div w:id="1904758106">
          <w:marLeft w:val="0"/>
          <w:marRight w:val="0"/>
          <w:marTop w:val="0"/>
          <w:marBottom w:val="101"/>
          <w:divBdr>
            <w:top w:val="none" w:sz="0" w:space="0" w:color="auto"/>
            <w:left w:val="none" w:sz="0" w:space="0" w:color="auto"/>
            <w:bottom w:val="none" w:sz="0" w:space="0" w:color="auto"/>
            <w:right w:val="none" w:sz="0" w:space="0" w:color="auto"/>
          </w:divBdr>
        </w:div>
        <w:div w:id="241375251">
          <w:marLeft w:val="0"/>
          <w:marRight w:val="0"/>
          <w:marTop w:val="0"/>
          <w:marBottom w:val="101"/>
          <w:divBdr>
            <w:top w:val="none" w:sz="0" w:space="0" w:color="auto"/>
            <w:left w:val="none" w:sz="0" w:space="0" w:color="auto"/>
            <w:bottom w:val="none" w:sz="0" w:space="0" w:color="auto"/>
            <w:right w:val="none" w:sz="0" w:space="0" w:color="auto"/>
          </w:divBdr>
        </w:div>
        <w:div w:id="799566442">
          <w:marLeft w:val="0"/>
          <w:marRight w:val="0"/>
          <w:marTop w:val="0"/>
          <w:marBottom w:val="101"/>
          <w:divBdr>
            <w:top w:val="none" w:sz="0" w:space="0" w:color="auto"/>
            <w:left w:val="none" w:sz="0" w:space="0" w:color="auto"/>
            <w:bottom w:val="none" w:sz="0" w:space="0" w:color="auto"/>
            <w:right w:val="none" w:sz="0" w:space="0" w:color="auto"/>
          </w:divBdr>
        </w:div>
        <w:div w:id="108092030">
          <w:marLeft w:val="0"/>
          <w:marRight w:val="0"/>
          <w:marTop w:val="0"/>
          <w:marBottom w:val="101"/>
          <w:divBdr>
            <w:top w:val="none" w:sz="0" w:space="0" w:color="auto"/>
            <w:left w:val="none" w:sz="0" w:space="0" w:color="auto"/>
            <w:bottom w:val="none" w:sz="0" w:space="0" w:color="auto"/>
            <w:right w:val="none" w:sz="0" w:space="0" w:color="auto"/>
          </w:divBdr>
        </w:div>
        <w:div w:id="85754338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1054</Words>
  <Characters>5800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2023-05-08T14:35:00Z</dcterms:created>
  <dcterms:modified xsi:type="dcterms:W3CDTF">2023-05-08T14:37:00Z</dcterms:modified>
</cp:coreProperties>
</file>