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2A" w:rsidRPr="00841D9A" w:rsidRDefault="00E47D2A" w:rsidP="00E47D2A">
      <w:pPr>
        <w:jc w:val="center"/>
        <w:rPr>
          <w:rFonts w:ascii="Verdana" w:eastAsia="Verdana" w:hAnsi="Verdana" w:cs="Verdana"/>
          <w:b/>
          <w:color w:val="0000FF"/>
          <w:sz w:val="24"/>
          <w:szCs w:val="24"/>
        </w:rPr>
      </w:pPr>
      <w:r w:rsidRPr="00E47D2A">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Nayarit.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976270" w:rsidRDefault="00E47D2A" w:rsidP="00E47D2A">
      <w:pPr>
        <w:jc w:val="both"/>
        <w:rPr>
          <w:rFonts w:ascii="Arial" w:eastAsia="Times New Roman" w:hAnsi="Arial" w:cs="Arial"/>
          <w:b/>
          <w:sz w:val="18"/>
          <w:szCs w:val="18"/>
          <w:lang w:eastAsia="es-MX"/>
        </w:rPr>
      </w:pPr>
      <w:r w:rsidRPr="00E47D2A">
        <w:rPr>
          <w:rFonts w:ascii="Arial" w:eastAsia="Times New Roman" w:hAnsi="Arial" w:cs="Arial"/>
          <w:b/>
          <w:sz w:val="18"/>
          <w:szCs w:val="18"/>
          <w:lang w:eastAsia="es-MX"/>
        </w:rPr>
        <w:t>Al margen un sello con el Escudo Nacional, que dice: Estados Unidos Mexicanos.- TRABAJO.- Secretaría del Trabajo y Previsión Social.</w:t>
      </w:r>
    </w:p>
    <w:p w:rsidR="00E47D2A" w:rsidRPr="00E47D2A" w:rsidRDefault="00E47D2A" w:rsidP="00E47D2A">
      <w:pPr>
        <w:spacing w:after="80" w:line="240" w:lineRule="auto"/>
        <w:ind w:firstLine="288"/>
        <w:rPr>
          <w:rFonts w:ascii="Times New Roman" w:eastAsia="Times New Roman" w:hAnsi="Times New Roman" w:cs="Times New Roman"/>
          <w:sz w:val="16"/>
          <w:szCs w:val="16"/>
          <w:lang w:eastAsia="es-MX"/>
        </w:rPr>
      </w:pPr>
      <w:r w:rsidRPr="00E47D2A">
        <w:rPr>
          <w:rFonts w:ascii="Arial" w:eastAsia="Times New Roman" w:hAnsi="Arial" w:cs="Arial"/>
          <w:sz w:val="16"/>
          <w:szCs w:val="16"/>
          <w:lang w:eastAsia="es-MX"/>
        </w:rPr>
        <w:t>CONVENIO DE COORDINACIÓN PARA EL OTORGAMIENTO DEL SUBSIDIO PARA LA "</w:t>
      </w:r>
      <w:r w:rsidRPr="00E47D2A">
        <w:rPr>
          <w:rFonts w:ascii="Arial" w:eastAsia="Times New Roman" w:hAnsi="Arial" w:cs="Arial"/>
          <w:i/>
          <w:iCs/>
          <w:sz w:val="16"/>
          <w:szCs w:val="16"/>
          <w:lang w:eastAsia="es-MX"/>
        </w:rPr>
        <w:t>TERCERA ETAPA DE IMPLEMENTACIÓN DE LA REFORMA AL SISTEMA DE JUSTICIA LABORAL</w:t>
      </w:r>
      <w:r w:rsidRPr="00E47D2A">
        <w:rPr>
          <w:rFonts w:ascii="Arial" w:eastAsia="Times New Roman" w:hAnsi="Arial" w:cs="Arial"/>
          <w:sz w:val="16"/>
          <w:szCs w:val="16"/>
          <w:lang w:eastAsia="es-MX"/>
        </w:rPr>
        <w:t>" QUE CELEBRAN, POR UNA PARTE, EL EJECUTIVO FEDERAL, POR CONDUCTO DE LA SECRETARÍA DEL TRABAJO Y PREVISIÓN SOCIAL, EN LO SUCESIVO "LA SECRETARÍA", REPRESENTADA POR EL TITULAR DE LA UNIDAD DE ENLACE PARA LA REFORMA AL SISTEMA DE JUSTICIA LABORAL, C. ESTEBAN MARTÍNEZ MEJÍA, Y POR EL TITULAR DE LA UNIDAD DE ADMINISTRACIÓN Y FINANZAS, C. MARCO ANTONIO HERNÁNDEZ MARTÍNEZ, Y POR OTRA PARTE, EL GOBIERNO DEL ESTADO DE NAYARIT, EN ADELANTE "EL GOBIERNO DEL ESTADO", REPRESENTADO POR EL SECRETARIO DE GENERAL GOBIERNO, C. JUAN ANTONIO ECHEAGARAY BECERRA; LA TITULAR DE LA SECRETARÍA DEL TRABAJO Y JUSTICIA LABORAL E INSTANCIA ESTATAL RESPONSABLE DEL PROYECTO, C. MÁRIA DE LOS ÁNGELES MARES LÓPEZ; LA SECRETARÍA DE ADMINISTRACION Y FINANZAS, REPRESENTADA POR EL C. JULIO CESAR LÓPEZ RUELAS, Y LA C. ROCIO ESTHER GONZALEZ GARCIA, MAGISTRADA PRESIDENTE DEL PODER JUDICIAL DEL ESTADO DE NAYARIT; A QUIENES CUANDO ACTÚEN CONJUNTAMENTE SE LES DESIGNARÁ COMO "LAS PARTES", AL TENOR DE LOS SIGUIENTES ANTECEDENTES, DECLARACIONES Y CLÁUSULAS:</w:t>
      </w:r>
    </w:p>
    <w:p w:rsidR="00E47D2A" w:rsidRPr="00E47D2A" w:rsidRDefault="00E47D2A" w:rsidP="00E47D2A">
      <w:pPr>
        <w:spacing w:after="80" w:line="240" w:lineRule="auto"/>
        <w:jc w:val="center"/>
        <w:rPr>
          <w:rFonts w:ascii="Times New Roman" w:eastAsia="Times New Roman" w:hAnsi="Times New Roman" w:cs="Times New Roman"/>
          <w:b/>
          <w:sz w:val="18"/>
          <w:szCs w:val="18"/>
          <w:lang w:eastAsia="es-MX"/>
        </w:rPr>
      </w:pPr>
      <w:r w:rsidRPr="00E47D2A">
        <w:rPr>
          <w:rFonts w:ascii="Times" w:eastAsia="Times New Roman" w:hAnsi="Times" w:cs="Times"/>
          <w:b/>
          <w:sz w:val="18"/>
          <w:szCs w:val="18"/>
          <w:lang w:eastAsia="es-MX"/>
        </w:rPr>
        <w:t>ANTECEDENTES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 </w:t>
      </w:r>
      <w:r w:rsidRPr="00E47D2A">
        <w:rPr>
          <w:rFonts w:ascii="Arial" w:eastAsia="Times New Roman" w:hAnsi="Arial" w:cs="Arial"/>
          <w:sz w:val="18"/>
          <w:szCs w:val="18"/>
          <w:lang w:eastAsia="es-MX"/>
        </w:rPr>
        <w:t>Con fecha 24 de febrero de 2017, se publicó en el Diario Oficial de la Federación (DOF) el "</w:t>
      </w:r>
      <w:r w:rsidRPr="00E47D2A">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E47D2A">
        <w:rPr>
          <w:rFonts w:ascii="Arial" w:eastAsia="Times New Roman" w:hAnsi="Arial" w:cs="Arial"/>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II. </w:t>
      </w:r>
      <w:r w:rsidRPr="00E47D2A">
        <w:rPr>
          <w:rFonts w:ascii="Arial" w:eastAsia="Times New Roman" w:hAnsi="Arial" w:cs="Arial"/>
          <w:sz w:val="18"/>
          <w:szCs w:val="18"/>
          <w:lang w:eastAsia="es-MX"/>
        </w:rPr>
        <w:t xml:space="preserve">Con fecha 1° de mayo de 2019, se publicó en el DOF </w:t>
      </w:r>
      <w:r w:rsidRPr="00E47D2A">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E47D2A">
        <w:rPr>
          <w:rFonts w:ascii="Arial" w:eastAsia="Times New Roman" w:hAnsi="Arial" w:cs="Arial"/>
          <w:sz w:val="18"/>
          <w:szCs w:val="18"/>
          <w:lang w:eastAsia="es-MX"/>
        </w:rPr>
        <w:t>, con el cual se establecen las reglas relativas al procedimiento de conciliación prejudicial obligatoria para la resolución de problemas de orden laboral.</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III. </w:t>
      </w:r>
      <w:r w:rsidRPr="00E47D2A">
        <w:rPr>
          <w:rFonts w:ascii="Arial" w:eastAsia="Times New Roman" w:hAnsi="Arial" w:cs="Arial"/>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xml:space="preserve">Por otra parte, el artículo Décimo Segundo Transitorio del Decreto mencionado, dispone que el Congreso de la Unión y las Legislaturas de las Entidades Federativas, </w:t>
      </w:r>
      <w:proofErr w:type="gramStart"/>
      <w:r w:rsidRPr="00E47D2A">
        <w:rPr>
          <w:rFonts w:ascii="Arial" w:eastAsia="Times New Roman" w:hAnsi="Arial" w:cs="Arial"/>
          <w:sz w:val="18"/>
          <w:szCs w:val="18"/>
          <w:lang w:eastAsia="es-MX"/>
        </w:rPr>
        <w:t>deberán</w:t>
      </w:r>
      <w:proofErr w:type="gramEnd"/>
      <w:r w:rsidRPr="00E47D2A">
        <w:rPr>
          <w:rFonts w:ascii="Arial" w:eastAsia="Times New Roman" w:hAnsi="Arial" w:cs="Arial"/>
          <w:sz w:val="18"/>
          <w:szCs w:val="18"/>
          <w:lang w:eastAsia="es-MX"/>
        </w:rPr>
        <w:t xml:space="preserve"> destinar los recursos necesarios para la implementación de la reforma del Sistema de Justicia Laboral.</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IV. </w:t>
      </w:r>
      <w:r w:rsidRPr="00E47D2A">
        <w:rPr>
          <w:rFonts w:ascii="Arial" w:eastAsia="Times New Roman" w:hAnsi="Arial" w:cs="Arial"/>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V. </w:t>
      </w:r>
      <w:r w:rsidRPr="00E47D2A">
        <w:rPr>
          <w:rFonts w:ascii="Arial" w:eastAsia="Times New Roman" w:hAnsi="Arial" w:cs="Arial"/>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En este orden de ideas, detalló que la implementación se realizaría en tres etapas, iniciando la primera de ellas el 18 de noviembre de 2020 en 8 Entidades Federativas.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VI. </w:t>
      </w:r>
      <w:r w:rsidRPr="00E47D2A">
        <w:rPr>
          <w:rFonts w:ascii="Arial" w:eastAsia="Times New Roman" w:hAnsi="Arial" w:cs="Arial"/>
          <w:sz w:val="18"/>
          <w:szCs w:val="18"/>
          <w:lang w:eastAsia="es-MX"/>
        </w:rPr>
        <w:t xml:space="preserve">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E47D2A">
        <w:rPr>
          <w:rFonts w:ascii="Arial" w:eastAsia="Times New Roman" w:hAnsi="Arial" w:cs="Arial"/>
          <w:b/>
          <w:bCs/>
          <w:i/>
          <w:iCs/>
          <w:sz w:val="18"/>
          <w:szCs w:val="18"/>
          <w:lang w:eastAsia="es-MX"/>
        </w:rPr>
        <w:t>"Programa Presupuestario U 100 Subsidios a las Entidades federativas para la implementación de la Reforma al Sistema de Justicia Laboral"</w:t>
      </w:r>
      <w:r w:rsidRPr="00E47D2A">
        <w:rPr>
          <w:rFonts w:ascii="Arial" w:eastAsia="Times New Roman" w:hAnsi="Arial" w:cs="Arial"/>
          <w:sz w:val="18"/>
          <w:szCs w:val="18"/>
          <w:lang w:eastAsia="es-MX"/>
        </w:rPr>
        <w:t xml:space="preserve">, en el cual se consideran recursos para coadyuvar con las Entidades Federativas que forman parte de la </w:t>
      </w:r>
      <w:r w:rsidRPr="00E47D2A">
        <w:rPr>
          <w:rFonts w:ascii="Arial" w:eastAsia="Times New Roman" w:hAnsi="Arial" w:cs="Arial"/>
          <w:b/>
          <w:bCs/>
          <w:sz w:val="18"/>
          <w:szCs w:val="18"/>
          <w:lang w:eastAsia="es-MX"/>
        </w:rPr>
        <w:t>tercera etapa</w:t>
      </w:r>
      <w:r w:rsidRPr="00E47D2A">
        <w:rPr>
          <w:rFonts w:ascii="Arial" w:eastAsia="Times New Roman" w:hAnsi="Arial" w:cs="Arial"/>
          <w:sz w:val="18"/>
          <w:szCs w:val="18"/>
          <w:lang w:eastAsia="es-MX"/>
        </w:rPr>
        <w:t xml:space="preserve"> de implementación de la Reforma al Sistema de Justicia Laboral.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VII. </w:t>
      </w:r>
      <w:r w:rsidRPr="00E47D2A">
        <w:rPr>
          <w:rFonts w:ascii="Arial" w:eastAsia="Times New Roman" w:hAnsi="Arial" w:cs="Arial"/>
          <w:sz w:val="18"/>
          <w:szCs w:val="18"/>
          <w:lang w:eastAsia="es-MX"/>
        </w:rPr>
        <w:t xml:space="preserve">Derivado de la fracción anterior, el 17 de diciembre de 2021 se publicaron en el DOF los </w:t>
      </w:r>
      <w:r w:rsidRPr="00E47D2A">
        <w:rPr>
          <w:rFonts w:ascii="Arial" w:eastAsia="Times New Roman" w:hAnsi="Arial" w:cs="Arial"/>
          <w:b/>
          <w:bCs/>
          <w:i/>
          <w:iCs/>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r w:rsidRPr="00E47D2A">
        <w:rPr>
          <w:rFonts w:ascii="Arial" w:eastAsia="Times New Roman" w:hAnsi="Arial" w:cs="Arial"/>
          <w:sz w:val="18"/>
          <w:szCs w:val="18"/>
          <w:lang w:eastAsia="es-MX"/>
        </w:rPr>
        <w:t>.</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VIII. </w:t>
      </w:r>
      <w:r w:rsidRPr="00E47D2A">
        <w:rPr>
          <w:rFonts w:ascii="Arial" w:eastAsia="Times New Roman" w:hAnsi="Arial" w:cs="Arial"/>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rsidR="00E47D2A" w:rsidRPr="00E47D2A" w:rsidRDefault="00E47D2A" w:rsidP="00E47D2A">
      <w:pPr>
        <w:spacing w:after="101" w:line="240" w:lineRule="auto"/>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a) Identificar con precisión la población objetivo; b) Incorporar mecanismos periódicos de seguimiento, supervisión y evaluación; c) Prever la temporalidad en su otorgamiento y d) Reportar su ejercicio.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IX. </w:t>
      </w:r>
      <w:r w:rsidRPr="00E47D2A">
        <w:rPr>
          <w:rFonts w:ascii="Arial" w:eastAsia="Times New Roman" w:hAnsi="Arial" w:cs="Arial"/>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X. </w:t>
      </w:r>
      <w:r w:rsidRPr="00E47D2A">
        <w:rPr>
          <w:rFonts w:ascii="Arial" w:eastAsia="Times New Roman" w:hAnsi="Arial" w:cs="Arial"/>
          <w:sz w:val="18"/>
          <w:szCs w:val="18"/>
          <w:lang w:eastAsia="es-MX"/>
        </w:rPr>
        <w:t>Que, del cumplimiento en tiempo y forma de los requisitos señalados en los Lineamientos, el Comité de Evaluación de Proyectos determinó aprobar los Proyectos presentados por el Estado de Nayarit, por lo que autorizó la cantidad de $11</w:t>
      </w:r>
      <w:proofErr w:type="gramStart"/>
      <w:r w:rsidRPr="00E47D2A">
        <w:rPr>
          <w:rFonts w:ascii="Arial" w:eastAsia="Times New Roman" w:hAnsi="Arial" w:cs="Arial"/>
          <w:sz w:val="18"/>
          <w:szCs w:val="18"/>
          <w:lang w:eastAsia="es-MX"/>
        </w:rPr>
        <w:t>,205,354.52</w:t>
      </w:r>
      <w:proofErr w:type="gramEnd"/>
      <w:r w:rsidRPr="00E47D2A">
        <w:rPr>
          <w:rFonts w:ascii="Arial" w:eastAsia="Times New Roman" w:hAnsi="Arial" w:cs="Arial"/>
          <w:sz w:val="18"/>
          <w:szCs w:val="18"/>
          <w:lang w:eastAsia="es-MX"/>
        </w:rPr>
        <w:t xml:space="preserve"> (Once millones doscientos cinco mil trecientos cincuenta y cuatro pesos 52/100 M.N.)</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para la instalación de los Centros de Conciliación y Tribunales Laborales Locales.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XI. </w:t>
      </w:r>
      <w:r w:rsidRPr="00E47D2A">
        <w:rPr>
          <w:rFonts w:ascii="Arial" w:eastAsia="Times New Roman" w:hAnsi="Arial" w:cs="Arial"/>
          <w:sz w:val="18"/>
          <w:szCs w:val="18"/>
          <w:lang w:eastAsia="es-MX"/>
        </w:rPr>
        <w:t>Dicha situación se notificó a la Entidad Federativa mediante resolución del Comité de Evaluación de Proyectos el 13 de mayo de 2022, por lo que, en cumplimiento con lo establecido en el numeral Décimo noveno, Vigésimo tercero y Vigésimo cuarto de los Lineamientos, se celebra el presente instrumento para la transferencia de los recursos referidos en la fracción anterior.</w:t>
      </w:r>
    </w:p>
    <w:p w:rsidR="00E47D2A" w:rsidRPr="00E47D2A" w:rsidRDefault="00E47D2A" w:rsidP="00E47D2A">
      <w:pPr>
        <w:spacing w:after="101" w:line="240" w:lineRule="auto"/>
        <w:jc w:val="center"/>
        <w:rPr>
          <w:rFonts w:ascii="Times New Roman" w:eastAsia="Times New Roman" w:hAnsi="Times New Roman" w:cs="Times New Roman"/>
          <w:b/>
          <w:sz w:val="18"/>
          <w:szCs w:val="18"/>
          <w:lang w:eastAsia="es-MX"/>
        </w:rPr>
      </w:pPr>
      <w:r w:rsidRPr="00E47D2A">
        <w:rPr>
          <w:rFonts w:ascii="Times" w:eastAsia="Times New Roman" w:hAnsi="Times" w:cs="Times"/>
          <w:b/>
          <w:sz w:val="18"/>
          <w:szCs w:val="18"/>
          <w:lang w:eastAsia="es-MX"/>
        </w:rPr>
        <w:t>DECLARACIONES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 "LA SECRETARÍA" declara que:</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I.1. </w:t>
      </w:r>
      <w:r w:rsidRPr="00E47D2A">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I.2.</w:t>
      </w:r>
      <w:r w:rsidRPr="00E47D2A">
        <w:rPr>
          <w:rFonts w:ascii="Arial" w:eastAsia="Times New Roman" w:hAnsi="Arial" w:cs="Arial"/>
          <w:sz w:val="18"/>
          <w:szCs w:val="18"/>
          <w:lang w:eastAsia="es-MX"/>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lastRenderedPageBreak/>
        <w:t xml:space="preserve">I.3. </w:t>
      </w:r>
      <w:r w:rsidRPr="00E47D2A">
        <w:rPr>
          <w:rFonts w:ascii="Arial" w:eastAsia="Times New Roman" w:hAnsi="Arial" w:cs="Arial"/>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I.4. </w:t>
      </w:r>
      <w:r w:rsidRPr="00E47D2A">
        <w:rPr>
          <w:rFonts w:ascii="Arial" w:eastAsia="Times New Roman" w:hAnsi="Arial" w:cs="Arial"/>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I.5. </w:t>
      </w:r>
      <w:r w:rsidRPr="00E47D2A">
        <w:rPr>
          <w:rFonts w:ascii="Arial" w:eastAsia="Times New Roman" w:hAnsi="Arial" w:cs="Arial"/>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I.6.</w:t>
      </w:r>
      <w:r w:rsidRPr="00E47D2A">
        <w:rPr>
          <w:rFonts w:ascii="Arial" w:eastAsia="Times New Roman" w:hAnsi="Arial" w:cs="Arial"/>
          <w:sz w:val="18"/>
          <w:szCs w:val="18"/>
          <w:lang w:eastAsia="es-MX"/>
        </w:rPr>
        <w:t xml:space="preserve"> Para efectos derivados del presente Convenio, señala como su domicilio el ubicado en Calle La Morena, número 804, Piso 5, Colonia Narvarte Poniente, Alcaldía Benito Juárez, Código Postal 03020, en la Ciudad de México.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 "EL GOBIERNO DEL ESTADO" declara que:</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II.1. Con fundamento en los artículos 40, 41 primer párrafo, 42, fracción I, 43 y 116 de la Constitución Política de los Estados Unidos Mexicanos; así como el artículo 1 de la Constitución Política del Estado de Nayarit, es un Estado libre y soberano en todo lo concerniente a su régimen interior y forma parte integrante de la Federación.</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xml:space="preserve">II.2. Asiste en la suscripción del presente Convenio de Coordinación el Titular de la Secretaría de Gobierno, Juan Antonio </w:t>
      </w:r>
      <w:proofErr w:type="spellStart"/>
      <w:r w:rsidRPr="00E47D2A">
        <w:rPr>
          <w:rFonts w:ascii="Arial" w:eastAsia="Times New Roman" w:hAnsi="Arial" w:cs="Arial"/>
          <w:sz w:val="18"/>
          <w:szCs w:val="18"/>
          <w:lang w:eastAsia="es-MX"/>
        </w:rPr>
        <w:t>Echeagaray</w:t>
      </w:r>
      <w:proofErr w:type="spellEnd"/>
      <w:r w:rsidRPr="00E47D2A">
        <w:rPr>
          <w:rFonts w:ascii="Arial" w:eastAsia="Times New Roman" w:hAnsi="Arial" w:cs="Arial"/>
          <w:sz w:val="18"/>
          <w:szCs w:val="18"/>
          <w:lang w:eastAsia="es-MX"/>
        </w:rPr>
        <w:t xml:space="preserve"> Becerra, con fundamento en los artículos 31 fracción I y 32, de la Ley Orgánica de la Administración Pública del Estado de Nayarit y artículos 1,2,4,7,8 fracciones I, II y XXVI del Reglamento Interior de la Secretaría General de Gobierno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II.3. Maestro Julio Cesar López Ruelas, por disposición del Gobernador del Estado de Nayarit, fue designado el día 19 de septiembre de 2021, Secretario de Administración y Finanzas del Poder Ejecutivo del Estado, por lo que cuenta con las atribuciones necesarias para participar, en el ámbito de su competencia, en la suscripción del presente instrumento jurídico, de conformidad con lo establecido por los artículo 31, fracción II y 33, fracción de la Ley Orgánica del Poder Ejecutivo del Estado de Nayarit; 1,2,6 y 7 fracciones I, IV, XLVIII, XLIX, LIX, X y X del Reglamento Interior de la Secretaría de Administración y Finanzas.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II.4. De conformidad con el decreto que modifica la Ley Orgánica del Poder Ejecutivo del Estado de Nayarit, publicado en el Periódico Oficial del Estado de Nayarit, con fecha 08 de diciembre del año dos mil veintiuno, en sus artículos 38 bis y 39 ; artículo 8 fracción VIII y los artículos 8,9 fracciones I,II,X y XXXI del Reglamento Interior de la Secretaría de Trabajo y Justicia Laboral, la C. María de los Ángeles Mares López en su carácter de Secretaria de Trabajo y Justicia Laboral, del Estado de Nayarit, se encuentra facultada para suscribir el presente Convenio y fungirá como Instancia Estatal Responsable del gobierno local, encargado de la implementación del Nuevo Sistema de Justicia Laboral.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II.5.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II.6. Para los efectos del presente instrumento, tiene como domicilio legal el ubicado en Avenida México sin número, colonia Centro en Tepic, Nayarit, Código Postal 63000</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II.7. Roció Esther González García, Magistrada Presidente del Poder Judicial del Estado de Nayarit, cuenta con facultades para suscribir el presente instrumento jurídico en términos de lo dispuesto en los artículos 83 y 86 de la Constitución Política del Estado Libre y Soberano de Nayarit y 17 y 19 de la Ley Orgánica del Poder Judicial del Estado de Nayarit.</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III. "LAS PARTES" declaran que:</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III.1.</w:t>
      </w:r>
      <w:r w:rsidRPr="00E47D2A">
        <w:rPr>
          <w:rFonts w:ascii="Arial" w:eastAsia="Times New Roman" w:hAnsi="Arial" w:cs="Arial"/>
          <w:sz w:val="18"/>
          <w:szCs w:val="18"/>
          <w:lang w:eastAsia="es-MX"/>
        </w:rPr>
        <w:t xml:space="preserve"> Reconocen en forma recíproca la personalidad con la que se ostentan y comparecen a la suscripción de este Convenio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III.2.</w:t>
      </w:r>
      <w:r w:rsidRPr="00E47D2A">
        <w:rPr>
          <w:rFonts w:ascii="Arial" w:eastAsia="Times New Roman" w:hAnsi="Arial" w:cs="Arial"/>
          <w:sz w:val="18"/>
          <w:szCs w:val="18"/>
          <w:lang w:eastAsia="es-MX"/>
        </w:rPr>
        <w:t xml:space="preserve"> Es su voluntad conjuntar esfuerzos en sus respectivos ámbitos de gobierno, para impulsar y ejecutar acciones que tengan como eje central la implementación de la Reforma al Sistema de Justicia Laboral.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lastRenderedPageBreak/>
        <w:t>III.3.</w:t>
      </w:r>
      <w:r w:rsidRPr="00E47D2A">
        <w:rPr>
          <w:rFonts w:ascii="Arial" w:eastAsia="Times New Roman" w:hAnsi="Arial" w:cs="Arial"/>
          <w:sz w:val="18"/>
          <w:szCs w:val="18"/>
          <w:lang w:eastAsia="es-MX"/>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III.4.</w:t>
      </w:r>
      <w:r w:rsidRPr="00E47D2A">
        <w:rPr>
          <w:rFonts w:ascii="Arial" w:eastAsia="Times New Roman" w:hAnsi="Arial" w:cs="Arial"/>
          <w:sz w:val="18"/>
          <w:szCs w:val="18"/>
          <w:lang w:eastAsia="es-MX"/>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III.5.</w:t>
      </w:r>
      <w:r w:rsidRPr="00E47D2A">
        <w:rPr>
          <w:rFonts w:ascii="Arial" w:eastAsia="Times New Roman" w:hAnsi="Arial" w:cs="Arial"/>
          <w:sz w:val="18"/>
          <w:szCs w:val="18"/>
          <w:lang w:eastAsia="es-MX"/>
        </w:rPr>
        <w:t xml:space="preserve"> Se obligan al cumplimiento de los preceptos establecidos en los Lineamientos y las leyes aplicables en la materia.</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Expuesto lo anterior, "LAS PARTES" sujetan su compromiso a la forma y términos que se establecen en las siguientes:</w:t>
      </w:r>
    </w:p>
    <w:p w:rsidR="00E47D2A" w:rsidRPr="00E47D2A" w:rsidRDefault="00E47D2A" w:rsidP="00E47D2A">
      <w:pPr>
        <w:spacing w:after="101" w:line="240" w:lineRule="auto"/>
        <w:jc w:val="center"/>
        <w:rPr>
          <w:rFonts w:ascii="Times New Roman" w:eastAsia="Times New Roman" w:hAnsi="Times New Roman" w:cs="Times New Roman"/>
          <w:b/>
          <w:sz w:val="18"/>
          <w:szCs w:val="18"/>
          <w:lang w:eastAsia="es-MX"/>
        </w:rPr>
      </w:pPr>
      <w:r w:rsidRPr="00E47D2A">
        <w:rPr>
          <w:rFonts w:ascii="Times" w:eastAsia="Times New Roman" w:hAnsi="Times" w:cs="Times"/>
          <w:b/>
          <w:sz w:val="18"/>
          <w:szCs w:val="18"/>
          <w:lang w:eastAsia="es-MX"/>
        </w:rPr>
        <w:t>CLÁUSULAS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PRIMERA. </w:t>
      </w:r>
      <w:r w:rsidRPr="00E47D2A">
        <w:rPr>
          <w:rFonts w:ascii="Arial" w:eastAsia="Times New Roman" w:hAnsi="Arial" w:cs="Arial"/>
          <w:sz w:val="18"/>
          <w:szCs w:val="18"/>
          <w:lang w:eastAsia="es-MX"/>
        </w:rPr>
        <w:t>OBJETO.</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presente Convenio de Coordinación tiene por objeto el otorgamiento de los recursos autorizados al Estado de Nayarit</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SEGUNDA. </w:t>
      </w:r>
      <w:r w:rsidRPr="00E47D2A">
        <w:rPr>
          <w:rFonts w:ascii="Arial" w:eastAsia="Times New Roman" w:hAnsi="Arial" w:cs="Arial"/>
          <w:sz w:val="18"/>
          <w:szCs w:val="18"/>
          <w:lang w:eastAsia="es-MX"/>
        </w:rPr>
        <w:t>ASIGNACIÓN DE LOS RECURSOS.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Para el cumplimiento del objeto señalado en la cláusula anterior, "LA SECRETARÍA" asignará la cantidad de $ 11,205,354.52 (Once millones doscientos cinco mil trescientos cincuenta y cuatro pesos 52/100 M.N.) correspondiente al recurso autorizado por el Comité de Evaluación de Proyectos, de los cuales $5,186,985.95 (cinco millones ciento ochenta y seis mil novecientos ochenta y cinco pesos 95/100 M.N.) serán destinados para la creación de los Centros de Conciliación Locales; $6,018,368.57 (seis millones dieciocho mil trescientos sesenta y ocho pesos 57/100 M.N.) para la creación de los Tribunales Laborales Locales.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La ejecución del Proyecto y el ejercicio de los recursos serán responsabilidad de la Secretaría del Trabajo y del Poder Judicial del Estado, según corresponda.</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xml:space="preserve">Los recursos federales se radicarán a "EL GOBIERNO DEL ESTADO", a través de su Secretaría de Administración y Finanzas, en la cuenta bancaria especifica que </w:t>
      </w:r>
      <w:proofErr w:type="spellStart"/>
      <w:r w:rsidRPr="00E47D2A">
        <w:rPr>
          <w:rFonts w:ascii="Arial" w:eastAsia="Times New Roman" w:hAnsi="Arial" w:cs="Arial"/>
          <w:sz w:val="18"/>
          <w:szCs w:val="18"/>
          <w:lang w:eastAsia="es-MX"/>
        </w:rPr>
        <w:t>aperturó</w:t>
      </w:r>
      <w:proofErr w:type="spellEnd"/>
      <w:r w:rsidRPr="00E47D2A">
        <w:rPr>
          <w:rFonts w:ascii="Arial" w:eastAsia="Times New Roman" w:hAnsi="Arial" w:cs="Arial"/>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45"/>
        <w:gridCol w:w="6467"/>
      </w:tblGrid>
      <w:tr w:rsidR="00E47D2A" w:rsidRPr="00E47D2A" w:rsidTr="00E47D2A">
        <w:trPr>
          <w:trHeight w:val="345"/>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Número de Plaza:</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18001</w:t>
            </w:r>
          </w:p>
        </w:tc>
      </w:tr>
      <w:tr w:rsidR="00E47D2A" w:rsidRPr="00E47D2A" w:rsidTr="00E47D2A">
        <w:trPr>
          <w:trHeight w:val="338"/>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Entidad bancaria:</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BANCO MERCANTIL DEL NORTE, S.A.</w:t>
            </w:r>
          </w:p>
        </w:tc>
      </w:tr>
      <w:tr w:rsidR="00E47D2A" w:rsidRPr="00E47D2A" w:rsidTr="00E47D2A">
        <w:trPr>
          <w:trHeight w:val="581"/>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Cuenta bancaria</w:t>
            </w:r>
            <w:r w:rsidRPr="00E47D2A">
              <w:rPr>
                <w:rFonts w:ascii="Times New Roman" w:eastAsia="Times New Roman" w:hAnsi="Times New Roman" w:cs="Times New Roman"/>
                <w:color w:val="000000"/>
                <w:sz w:val="18"/>
                <w:szCs w:val="18"/>
                <w:lang w:eastAsia="es-MX"/>
              </w:rPr>
              <w:br/>
            </w:r>
            <w:r w:rsidRPr="00E47D2A">
              <w:rPr>
                <w:rFonts w:ascii="Arial" w:eastAsia="Times New Roman" w:hAnsi="Arial" w:cs="Arial"/>
                <w:b/>
                <w:bCs/>
                <w:color w:val="000000"/>
                <w:sz w:val="18"/>
                <w:szCs w:val="18"/>
                <w:lang w:eastAsia="es-MX"/>
              </w:rPr>
              <w:t>número:</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01170363841</w:t>
            </w:r>
          </w:p>
        </w:tc>
      </w:tr>
      <w:tr w:rsidR="00E47D2A" w:rsidRPr="00E47D2A" w:rsidTr="00E47D2A">
        <w:trPr>
          <w:trHeight w:val="338"/>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CLABE:</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072560011703638414</w:t>
            </w:r>
          </w:p>
        </w:tc>
      </w:tr>
      <w:tr w:rsidR="00E47D2A" w:rsidRPr="00E47D2A" w:rsidTr="00E47D2A">
        <w:trPr>
          <w:trHeight w:val="338"/>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RFC:</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SAD091223KK7</w:t>
            </w:r>
          </w:p>
        </w:tc>
      </w:tr>
      <w:tr w:rsidR="00E47D2A" w:rsidRPr="00E47D2A" w:rsidTr="00E47D2A">
        <w:trPr>
          <w:trHeight w:val="338"/>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Domicilio fiscal:</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Avenida México, sin número colonia centro, Tepic, Nayarit, C.P. 63000</w:t>
            </w:r>
          </w:p>
        </w:tc>
      </w:tr>
      <w:tr w:rsidR="00E47D2A" w:rsidRPr="00E47D2A" w:rsidTr="00E47D2A">
        <w:trPr>
          <w:trHeight w:val="588"/>
        </w:trPr>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Nombre del Proyecto:</w:t>
            </w:r>
          </w:p>
        </w:tc>
        <w:tc>
          <w:tcPr>
            <w:tcW w:w="6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40"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"Proyecto para la Implementación de la tercera etapa de la Reforma al</w:t>
            </w:r>
            <w:r w:rsidRPr="00E47D2A">
              <w:rPr>
                <w:rFonts w:ascii="Times New Roman" w:eastAsia="Times New Roman" w:hAnsi="Times New Roman" w:cs="Times New Roman"/>
                <w:color w:val="000000"/>
                <w:sz w:val="18"/>
                <w:szCs w:val="18"/>
                <w:lang w:eastAsia="es-MX"/>
              </w:rPr>
              <w:br/>
            </w:r>
            <w:r w:rsidRPr="00E47D2A">
              <w:rPr>
                <w:rFonts w:ascii="Arial" w:eastAsia="Times New Roman" w:hAnsi="Arial" w:cs="Arial"/>
                <w:color w:val="000000"/>
                <w:sz w:val="18"/>
                <w:szCs w:val="18"/>
                <w:lang w:eastAsia="es-MX"/>
              </w:rPr>
              <w:t>Sistema de Justicia Laboral en el Estado de Nayarit"</w:t>
            </w:r>
          </w:p>
        </w:tc>
      </w:tr>
    </w:tbl>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Administración y Finanzas del Poder Ejecutivo del Estado de Nayarit, se compromete a transferir al Poder Judicial del estado la cantidad requerida, en la cuenta que </w:t>
      </w:r>
      <w:proofErr w:type="spellStart"/>
      <w:r w:rsidRPr="00E47D2A">
        <w:rPr>
          <w:rFonts w:ascii="Arial" w:eastAsia="Times New Roman" w:hAnsi="Arial" w:cs="Arial"/>
          <w:sz w:val="18"/>
          <w:szCs w:val="18"/>
          <w:lang w:eastAsia="es-MX"/>
        </w:rPr>
        <w:t>aperturó</w:t>
      </w:r>
      <w:proofErr w:type="spellEnd"/>
      <w:r w:rsidRPr="00E47D2A">
        <w:rPr>
          <w:rFonts w:ascii="Arial" w:eastAsia="Times New Roman" w:hAnsi="Arial" w:cs="Arial"/>
          <w:sz w:val="18"/>
          <w:szCs w:val="18"/>
          <w:lang w:eastAsia="es-MX"/>
        </w:rPr>
        <w:t xml:space="preserve"> conforme a lo que establece el numeral Vigésimo segundo, inciso b, y que se identifica con los siguientes datos:</w:t>
      </w:r>
    </w:p>
    <w:p w:rsidR="00E47D2A" w:rsidRPr="00E47D2A" w:rsidRDefault="00E47D2A" w:rsidP="00E47D2A">
      <w:pPr>
        <w:spacing w:after="0" w:line="240" w:lineRule="auto"/>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68"/>
        <w:gridCol w:w="6444"/>
      </w:tblGrid>
      <w:tr w:rsidR="00E47D2A" w:rsidRPr="00E47D2A" w:rsidTr="00E47D2A">
        <w:trPr>
          <w:trHeight w:val="306"/>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Número de Plaza:</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18001</w:t>
            </w:r>
          </w:p>
        </w:tc>
      </w:tr>
      <w:tr w:rsidR="00E47D2A" w:rsidRPr="00E47D2A" w:rsidTr="00E47D2A">
        <w:trPr>
          <w:trHeight w:val="29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lastRenderedPageBreak/>
              <w:t>Entidad bancaria:</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BANCO NACIONAL DE MEXICO S.A (CITI BANAMEX)</w:t>
            </w:r>
          </w:p>
        </w:tc>
      </w:tr>
      <w:tr w:rsidR="00E47D2A" w:rsidRPr="00E47D2A" w:rsidTr="00E47D2A">
        <w:trPr>
          <w:trHeight w:val="515"/>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Cuenta bancaria</w:t>
            </w:r>
            <w:r w:rsidRPr="00E47D2A">
              <w:rPr>
                <w:rFonts w:ascii="Times New Roman" w:eastAsia="Times New Roman" w:hAnsi="Times New Roman" w:cs="Times New Roman"/>
                <w:color w:val="000000"/>
                <w:sz w:val="18"/>
                <w:szCs w:val="18"/>
                <w:lang w:eastAsia="es-MX"/>
              </w:rPr>
              <w:br/>
            </w:r>
            <w:r w:rsidRPr="00E47D2A">
              <w:rPr>
                <w:rFonts w:ascii="Arial" w:eastAsia="Times New Roman" w:hAnsi="Arial" w:cs="Arial"/>
                <w:b/>
                <w:bCs/>
                <w:color w:val="000000"/>
                <w:sz w:val="18"/>
                <w:szCs w:val="18"/>
                <w:lang w:eastAsia="es-MX"/>
              </w:rPr>
              <w:t>número:</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7017-4126109</w:t>
            </w:r>
          </w:p>
        </w:tc>
      </w:tr>
      <w:tr w:rsidR="00E47D2A" w:rsidRPr="00E47D2A" w:rsidTr="00E47D2A">
        <w:trPr>
          <w:trHeight w:val="29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CLABE:</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002560701741261097</w:t>
            </w:r>
          </w:p>
        </w:tc>
      </w:tr>
      <w:tr w:rsidR="00E47D2A" w:rsidRPr="00E47D2A" w:rsidTr="00E47D2A">
        <w:trPr>
          <w:trHeight w:val="29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RFC:</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PJE1802051E9</w:t>
            </w:r>
          </w:p>
        </w:tc>
      </w:tr>
      <w:tr w:rsidR="00E47D2A" w:rsidRPr="00E47D2A" w:rsidTr="00E47D2A">
        <w:trPr>
          <w:trHeight w:val="299"/>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Domicilio fiscal:</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color w:val="000000"/>
                <w:sz w:val="18"/>
                <w:szCs w:val="18"/>
                <w:lang w:eastAsia="es-MX"/>
              </w:rPr>
              <w:t>Zacatecas número 109 sur, centro, Tepic Nayarit, C.P. 63000</w:t>
            </w:r>
          </w:p>
        </w:tc>
      </w:tr>
      <w:tr w:rsidR="00E47D2A" w:rsidRPr="00E47D2A" w:rsidTr="00E47D2A">
        <w:trPr>
          <w:trHeight w:val="522"/>
        </w:trPr>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b/>
                <w:bCs/>
                <w:color w:val="000000"/>
                <w:sz w:val="18"/>
                <w:szCs w:val="18"/>
                <w:lang w:eastAsia="es-MX"/>
              </w:rPr>
              <w:t>Nombre del Proyecto:</w:t>
            </w:r>
          </w:p>
        </w:tc>
        <w:tc>
          <w:tcPr>
            <w:tcW w:w="6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7D2A" w:rsidRPr="00E47D2A" w:rsidRDefault="00E47D2A" w:rsidP="00E47D2A">
            <w:pPr>
              <w:spacing w:after="34" w:line="240" w:lineRule="auto"/>
              <w:jc w:val="both"/>
              <w:rPr>
                <w:rFonts w:ascii="Times New Roman" w:eastAsia="Times New Roman" w:hAnsi="Times New Roman" w:cs="Times New Roman"/>
                <w:color w:val="000000"/>
                <w:sz w:val="18"/>
                <w:szCs w:val="18"/>
                <w:lang w:eastAsia="es-MX"/>
              </w:rPr>
            </w:pPr>
            <w:r w:rsidRPr="00E47D2A">
              <w:rPr>
                <w:rFonts w:ascii="Arial" w:eastAsia="Times New Roman" w:hAnsi="Arial" w:cs="Arial"/>
                <w:i/>
                <w:iCs/>
                <w:color w:val="000000"/>
                <w:sz w:val="18"/>
                <w:szCs w:val="18"/>
                <w:lang w:eastAsia="es-MX"/>
              </w:rPr>
              <w:t>"Proyecto para la creación de Tribunales Laborales Locales en el Estado de</w:t>
            </w:r>
            <w:r w:rsidRPr="00E47D2A">
              <w:rPr>
                <w:rFonts w:ascii="Times New Roman" w:eastAsia="Times New Roman" w:hAnsi="Times New Roman" w:cs="Times New Roman"/>
                <w:color w:val="000000"/>
                <w:sz w:val="18"/>
                <w:szCs w:val="18"/>
                <w:lang w:eastAsia="es-MX"/>
              </w:rPr>
              <w:br/>
            </w:r>
            <w:r w:rsidRPr="00E47D2A">
              <w:rPr>
                <w:rFonts w:ascii="Arial" w:eastAsia="Times New Roman" w:hAnsi="Arial" w:cs="Arial"/>
                <w:i/>
                <w:iCs/>
                <w:color w:val="000000"/>
                <w:sz w:val="18"/>
                <w:szCs w:val="18"/>
                <w:lang w:eastAsia="es-MX"/>
              </w:rPr>
              <w:t>Nayarit"</w:t>
            </w:r>
          </w:p>
        </w:tc>
      </w:tr>
    </w:tbl>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Es un requisito indispensable que "EL GOBIERNO DEL ESTADO" remita, a través de su Secretaría de Administración y Finanzas, a "LA SECRETARÍA" la solicitud de transferencia de recursos con los requisitos señalados en el numeral Vigésimo quinto, de los Lineamientos.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Administración y Finanzas, cumplir con los requisitos establecidos en el artículo 29-A del Código Fiscal de la Federación y enviarlo a "LA SECRETARÍA" vía correo electrónico a la dirección reforma.laboral@stps.gob.mx, así como adjuntarlo en la Plataforma.</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TERCERA. </w:t>
      </w:r>
      <w:r w:rsidRPr="00E47D2A">
        <w:rPr>
          <w:rFonts w:ascii="Arial" w:eastAsia="Times New Roman" w:hAnsi="Arial" w:cs="Arial"/>
          <w:sz w:val="18"/>
          <w:szCs w:val="18"/>
          <w:lang w:eastAsia="es-MX"/>
        </w:rPr>
        <w:t>COMPROMISO DE "LAS PARTES".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Además de lo previsto en los Lineamientos, para la realización del objeto del presente Convenio, "LAS PARTES" se comprometen a lo siguiente:</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a.</w:t>
      </w:r>
      <w:r w:rsidRPr="00E47D2A">
        <w:rPr>
          <w:rFonts w:ascii="Arial" w:eastAsia="Times New Roman" w:hAnsi="Arial" w:cs="Arial"/>
          <w:sz w:val="18"/>
          <w:szCs w:val="18"/>
          <w:lang w:eastAsia="es-MX"/>
        </w:rPr>
        <w:t>     Otorgar todas las facilidades para la rendición de cuentas, respecto a la utilización de los recursos aportados por el Gobierno Federal, así como de la planeación, asistencia técnica y, en su caso, los recursos aportados por el Gobierno Estatal.</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b.</w:t>
      </w:r>
      <w:r w:rsidRPr="00E47D2A">
        <w:rPr>
          <w:rFonts w:ascii="Arial" w:eastAsia="Times New Roman" w:hAnsi="Arial" w:cs="Arial"/>
          <w:sz w:val="18"/>
          <w:szCs w:val="18"/>
          <w:lang w:eastAsia="es-MX"/>
        </w:rPr>
        <w:t>    Apegarse a lo establecido en la LFPRH, su Reglamento y demás legislación aplicable en materia de subsidios.</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c.</w:t>
      </w:r>
      <w:r w:rsidRPr="00E47D2A">
        <w:rPr>
          <w:rFonts w:ascii="Arial" w:eastAsia="Times New Roman" w:hAnsi="Arial" w:cs="Arial"/>
          <w:sz w:val="18"/>
          <w:szCs w:val="18"/>
          <w:lang w:eastAsia="es-MX"/>
        </w:rPr>
        <w:t>     Atender todos los acuerdos del CCIRSJL y los que deriven de las Reuniones de coordinación para la tercera etapa de la implementación de la reforma al Sistema de Justicia Laboral.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CUARTA. </w:t>
      </w:r>
      <w:r w:rsidRPr="00E47D2A">
        <w:rPr>
          <w:rFonts w:ascii="Arial" w:eastAsia="Times New Roman" w:hAnsi="Arial" w:cs="Arial"/>
          <w:sz w:val="18"/>
          <w:szCs w:val="18"/>
          <w:lang w:eastAsia="es-MX"/>
        </w:rPr>
        <w:t>COMPROMISOS DE "LA SECRETARÍA".</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"LA SECRETARÍA", a través de la UERSJL, se obliga a:</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a.</w:t>
      </w:r>
      <w:r w:rsidRPr="00E47D2A">
        <w:rPr>
          <w:rFonts w:ascii="Arial" w:eastAsia="Times New Roman" w:hAnsi="Arial" w:cs="Arial"/>
          <w:sz w:val="18"/>
          <w:szCs w:val="18"/>
          <w:lang w:eastAsia="es-MX"/>
        </w:rPr>
        <w:t>     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lastRenderedPageBreak/>
        <w:t> </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b.</w:t>
      </w:r>
      <w:r w:rsidRPr="00E47D2A">
        <w:rPr>
          <w:rFonts w:ascii="Arial" w:eastAsia="Times New Roman" w:hAnsi="Arial" w:cs="Arial"/>
          <w:sz w:val="18"/>
          <w:szCs w:val="18"/>
          <w:lang w:eastAsia="es-MX"/>
        </w:rPr>
        <w:t>    Realizar los registros correspondientes en la Cuenta Pública Federal y en los demás informes sobre el ejercicio del gasto público, a efecto de informar sobre la aplicación de los subsidios otorgados en el marco del presente instrumento.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c.</w:t>
      </w:r>
      <w:r w:rsidRPr="00E47D2A">
        <w:rPr>
          <w:rFonts w:ascii="Arial" w:eastAsia="Times New Roman" w:hAnsi="Arial" w:cs="Arial"/>
          <w:sz w:val="18"/>
          <w:szCs w:val="18"/>
          <w:lang w:eastAsia="es-MX"/>
        </w:rPr>
        <w:t>     Informar sobre los resultados obtenidos con la aplicación de los recursos presupuestarios federales que se proporcionarán en el marco de este instrumento.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d.</w:t>
      </w:r>
      <w:r w:rsidRPr="00E47D2A">
        <w:rPr>
          <w:rFonts w:ascii="Arial" w:eastAsia="Times New Roman" w:hAnsi="Arial" w:cs="Arial"/>
          <w:sz w:val="18"/>
          <w:szCs w:val="18"/>
          <w:lang w:eastAsia="es-MX"/>
        </w:rPr>
        <w:t>    Publicar en el DOF el presente Convenio, una vez firmado por "LAS PARTES", para los efectos legales conducentes.</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QUINTA. </w:t>
      </w:r>
      <w:r w:rsidRPr="00E47D2A">
        <w:rPr>
          <w:rFonts w:ascii="Arial" w:eastAsia="Times New Roman" w:hAnsi="Arial" w:cs="Arial"/>
          <w:sz w:val="18"/>
          <w:szCs w:val="18"/>
          <w:lang w:eastAsia="es-MX"/>
        </w:rPr>
        <w:t>COMPROMISOS DE "EL GOBIERNO DEL ESTADO".</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GOBIERNO DEL ESTADO" se compromete a:</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a.</w:t>
      </w:r>
      <w:r w:rsidRPr="00E47D2A">
        <w:rPr>
          <w:rFonts w:ascii="Arial" w:eastAsia="Times New Roman" w:hAnsi="Arial" w:cs="Arial"/>
          <w:sz w:val="18"/>
          <w:szCs w:val="18"/>
          <w:lang w:eastAsia="es-MX"/>
        </w:rPr>
        <w:t>     Destinar por conducto de la Secretaría del Trabajo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b.</w:t>
      </w:r>
      <w:r w:rsidRPr="00E47D2A">
        <w:rPr>
          <w:rFonts w:ascii="Arial" w:eastAsia="Times New Roman" w:hAnsi="Arial" w:cs="Arial"/>
          <w:sz w:val="18"/>
          <w:szCs w:val="18"/>
          <w:lang w:eastAsia="es-MX"/>
        </w:rPr>
        <w:t>    Ejercer el recurso federal de conformidad con lo establecido en los Proyectos presentados, a más tardar el 30 de noviembre de 2022.</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c.</w:t>
      </w:r>
      <w:r w:rsidRPr="00E47D2A">
        <w:rPr>
          <w:rFonts w:ascii="Arial" w:eastAsia="Times New Roman" w:hAnsi="Arial" w:cs="Arial"/>
          <w:sz w:val="18"/>
          <w:szCs w:val="18"/>
          <w:lang w:eastAsia="es-MX"/>
        </w:rPr>
        <w:t>     Iniciar las acciones para dar cumplimiento a los objetivos y metas definidas en los Proyectos presentados y en el Plan calendarizado, una vez que se firme el presente Convenio.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d.</w:t>
      </w:r>
      <w:r w:rsidRPr="00E47D2A">
        <w:rPr>
          <w:rFonts w:ascii="Arial" w:eastAsia="Times New Roman" w:hAnsi="Arial" w:cs="Arial"/>
          <w:sz w:val="18"/>
          <w:szCs w:val="18"/>
          <w:lang w:eastAsia="es-MX"/>
        </w:rPr>
        <w:t>    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e.</w:t>
      </w:r>
      <w:r w:rsidRPr="00E47D2A">
        <w:rPr>
          <w:rFonts w:ascii="Arial" w:eastAsia="Times New Roman" w:hAnsi="Arial" w:cs="Arial"/>
          <w:sz w:val="18"/>
          <w:szCs w:val="18"/>
          <w:lang w:eastAsia="es-MX"/>
        </w:rPr>
        <w:t>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f.</w:t>
      </w:r>
      <w:r w:rsidRPr="00E47D2A">
        <w:rPr>
          <w:rFonts w:ascii="Arial" w:eastAsia="Times New Roman" w:hAnsi="Arial" w:cs="Arial"/>
          <w:sz w:val="18"/>
          <w:szCs w:val="18"/>
          <w:lang w:eastAsia="es-MX"/>
        </w:rPr>
        <w:t>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g.</w:t>
      </w:r>
      <w:r w:rsidRPr="00E47D2A">
        <w:rPr>
          <w:rFonts w:ascii="Arial" w:eastAsia="Times New Roman" w:hAnsi="Arial" w:cs="Arial"/>
          <w:sz w:val="18"/>
          <w:szCs w:val="18"/>
          <w:lang w:eastAsia="es-MX"/>
        </w:rPr>
        <w:t>    Recabar, resguardar y conservar la documentación justificativa y comprobatoria de las erogaciones cubiertas con los recursos federales que le sean entregados por concepto de subsidios.</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h.</w:t>
      </w:r>
      <w:r w:rsidRPr="00E47D2A">
        <w:rPr>
          <w:rFonts w:ascii="Arial" w:eastAsia="Times New Roman" w:hAnsi="Arial" w:cs="Arial"/>
          <w:sz w:val="18"/>
          <w:szCs w:val="18"/>
          <w:lang w:eastAsia="es-MX"/>
        </w:rPr>
        <w:t>    Realizar los registros correspondientes en la contabilidad y en la Cuenta Pública local, conforme sean devengados y ejercidos los recursos, y dar cumplimiento a las disposiciones federales aplicables respecto de la administración de éstos.</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i.</w:t>
      </w:r>
      <w:r w:rsidRPr="00E47D2A">
        <w:rPr>
          <w:rFonts w:ascii="Arial" w:eastAsia="Times New Roman" w:hAnsi="Arial" w:cs="Arial"/>
          <w:sz w:val="18"/>
          <w:szCs w:val="18"/>
          <w:lang w:eastAsia="es-MX"/>
        </w:rPr>
        <w:t>     Integrar y resguardar los expedientes relacionados con la ejecución y comprobación de los Proyectos financiados con los recursos otorgados objeto del presente instrumento.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j.</w:t>
      </w:r>
      <w:r w:rsidRPr="00E47D2A">
        <w:rPr>
          <w:rFonts w:ascii="Arial" w:eastAsia="Times New Roman" w:hAnsi="Arial" w:cs="Arial"/>
          <w:sz w:val="18"/>
          <w:szCs w:val="18"/>
          <w:lang w:eastAsia="es-MX"/>
        </w:rPr>
        <w:t>     Reportar trimestralmente por rubro, conforme al Plan calendarizado lo siguiente:</w:t>
      </w:r>
    </w:p>
    <w:p w:rsidR="00E47D2A" w:rsidRPr="00E47D2A" w:rsidRDefault="00E47D2A" w:rsidP="00E47D2A">
      <w:pPr>
        <w:spacing w:after="8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1.    La información sobre el ejercicio, destino y resultados obtenidos con los recursos del subsidio;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2.     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(instalación de Centros de Conciliación o Tribunales Laborales locales).</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3.     Los instrumentos contractuales correspondientes a los procesos de adjudicación realizados en el periodo reportado.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4.     Los comprobantes fiscales en términos de las leyes aplicables y la verificación de estos en la página de Sistema de Administración Tributaria (SAT).</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5.     Los estados de cuenta bancarios del periodo reportado.</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6.     El grado de avance de los Proyectos medidos con base en las metas e indicadores que se muestren en el formato de la Plataforma que "LA SECRETARÍA" habilite para tal fin.</w:t>
      </w:r>
    </w:p>
    <w:p w:rsidR="00E47D2A" w:rsidRPr="00E47D2A" w:rsidRDefault="00E47D2A" w:rsidP="00E47D2A">
      <w:pPr>
        <w:spacing w:after="8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Los reportes también deberán hacer mención del avance del Proyecto con su debido soporte documental</w:t>
      </w:r>
      <w:r w:rsidRPr="00E47D2A">
        <w:rPr>
          <w:rFonts w:ascii="Arial" w:eastAsia="Times New Roman" w:hAnsi="Arial" w:cs="Arial"/>
          <w:b/>
          <w:bCs/>
          <w:sz w:val="18"/>
          <w:szCs w:val="18"/>
          <w:lang w:eastAsia="es-MX"/>
        </w:rPr>
        <w:t>.</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k.</w:t>
      </w:r>
      <w:r w:rsidRPr="00E47D2A">
        <w:rPr>
          <w:rFonts w:ascii="Arial" w:eastAsia="Times New Roman" w:hAnsi="Arial" w:cs="Arial"/>
          <w:sz w:val="18"/>
          <w:szCs w:val="18"/>
          <w:lang w:eastAsia="es-MX"/>
        </w:rPr>
        <w:t>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lastRenderedPageBreak/>
        <w:t> </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l.</w:t>
      </w:r>
      <w:r w:rsidRPr="00E47D2A">
        <w:rPr>
          <w:rFonts w:ascii="Arial" w:eastAsia="Times New Roman" w:hAnsi="Arial" w:cs="Arial"/>
          <w:sz w:val="18"/>
          <w:szCs w:val="18"/>
          <w:lang w:eastAsia="es-MX"/>
        </w:rPr>
        <w:t>     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m.</w:t>
      </w:r>
      <w:r w:rsidRPr="00E47D2A">
        <w:rPr>
          <w:rFonts w:ascii="Arial" w:eastAsia="Times New Roman" w:hAnsi="Arial" w:cs="Arial"/>
          <w:sz w:val="18"/>
          <w:szCs w:val="18"/>
          <w:lang w:eastAsia="es-MX"/>
        </w:rPr>
        <w:t>    Informar a "LA SECRETARÍA" el cambio de los servidores públicos con injerencia directa en la aplicación de los Lineamientos, que se realice en la Entidad Federativa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n.</w:t>
      </w:r>
      <w:r w:rsidRPr="00E47D2A">
        <w:rPr>
          <w:rFonts w:ascii="Arial" w:eastAsia="Times New Roman" w:hAnsi="Arial" w:cs="Arial"/>
          <w:sz w:val="18"/>
          <w:szCs w:val="18"/>
          <w:lang w:eastAsia="es-MX"/>
        </w:rPr>
        <w:t>    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o.</w:t>
      </w:r>
      <w:r w:rsidRPr="00E47D2A">
        <w:rPr>
          <w:rFonts w:ascii="Arial" w:eastAsia="Times New Roman" w:hAnsi="Arial" w:cs="Arial"/>
          <w:sz w:val="18"/>
          <w:szCs w:val="18"/>
          <w:lang w:eastAsia="es-MX"/>
        </w:rPr>
        <w:t>    Cumplir y observar en todo momento las disposiciones de la LFPRH, el RLFPRH, el Presupuesto de Egresos de la Federación 2022, y demás legislación aplicable a la materia.</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SEXTA.</w:t>
      </w:r>
      <w:r w:rsidRPr="00E47D2A">
        <w:rPr>
          <w:rFonts w:ascii="Arial" w:eastAsia="Times New Roman" w:hAnsi="Arial" w:cs="Arial"/>
          <w:sz w:val="18"/>
          <w:szCs w:val="18"/>
          <w:lang w:eastAsia="es-MX"/>
        </w:rPr>
        <w:t xml:space="preserve"> ENLACES.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SÉPTIMA.</w:t>
      </w:r>
      <w:r w:rsidRPr="00E47D2A">
        <w:rPr>
          <w:rFonts w:ascii="Arial" w:eastAsia="Times New Roman" w:hAnsi="Arial" w:cs="Arial"/>
          <w:sz w:val="18"/>
          <w:szCs w:val="18"/>
          <w:lang w:eastAsia="es-MX"/>
        </w:rPr>
        <w:t xml:space="preserve"> REPORTES TRIMESTRALES.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Para lo anterior deberá atender lo dispuesto en el numeral Trigésimo octavo, inciso f, de los Lineamientos.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OCTAVA.</w:t>
      </w:r>
      <w:r w:rsidRPr="00E47D2A">
        <w:rPr>
          <w:rFonts w:ascii="Arial" w:eastAsia="Times New Roman" w:hAnsi="Arial" w:cs="Arial"/>
          <w:sz w:val="18"/>
          <w:szCs w:val="18"/>
          <w:lang w:eastAsia="es-MX"/>
        </w:rPr>
        <w:t xml:space="preserve"> APLICACIONES DE LOS RECURSOS.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NOVENA.</w:t>
      </w:r>
      <w:r w:rsidRPr="00E47D2A">
        <w:rPr>
          <w:rFonts w:ascii="Arial" w:eastAsia="Times New Roman" w:hAnsi="Arial" w:cs="Arial"/>
          <w:sz w:val="18"/>
          <w:szCs w:val="18"/>
          <w:lang w:eastAsia="es-MX"/>
        </w:rPr>
        <w:t xml:space="preserve"> RESPONSABILIDAD DEL RESGUARDO DE LA DOCUMENTACIÓN.</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w:t>
      </w:r>
      <w:r w:rsidRPr="00E47D2A">
        <w:rPr>
          <w:rFonts w:ascii="Arial" w:eastAsia="Times New Roman" w:hAnsi="Arial" w:cs="Arial"/>
          <w:sz w:val="18"/>
          <w:szCs w:val="18"/>
          <w:lang w:eastAsia="es-MX"/>
        </w:rPr>
        <w:t>REINTEGRO DE LOS RECURSOS.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t> </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lastRenderedPageBreak/>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Asimismo, "EL GOBIERNO DEL ESTADO" estará obligado a reintegrar a la Tesorería de la Federación aquellos recursos que no sean aplicados a los fines para los que le fueron autorizados.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El reintegro de los recursos a la Tesorería de la Federación se regirá conforme a lo dispuesto en el capítulo X de los Lineamientos, la LFPRH, el RLFPRH y las demás disposiciones aplicables en la materia.</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PRIMERA. </w:t>
      </w:r>
      <w:r w:rsidRPr="00E47D2A">
        <w:rPr>
          <w:rFonts w:ascii="Arial" w:eastAsia="Times New Roman" w:hAnsi="Arial" w:cs="Arial"/>
          <w:sz w:val="18"/>
          <w:szCs w:val="18"/>
          <w:lang w:eastAsia="es-MX"/>
        </w:rPr>
        <w:t>RELACIÓN LABORAL.</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SEGUNDA. </w:t>
      </w:r>
      <w:r w:rsidRPr="00E47D2A">
        <w:rPr>
          <w:rFonts w:ascii="Arial" w:eastAsia="Times New Roman" w:hAnsi="Arial" w:cs="Arial"/>
          <w:sz w:val="18"/>
          <w:szCs w:val="18"/>
          <w:lang w:eastAsia="es-MX"/>
        </w:rPr>
        <w:t>SANCIONES POR EL INCUMPLIMIENTO.</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TERCERA. </w:t>
      </w:r>
      <w:r w:rsidRPr="00E47D2A">
        <w:rPr>
          <w:rFonts w:ascii="Arial" w:eastAsia="Times New Roman" w:hAnsi="Arial" w:cs="Arial"/>
          <w:sz w:val="18"/>
          <w:szCs w:val="18"/>
          <w:lang w:eastAsia="es-MX"/>
        </w:rPr>
        <w:t>FISCALIZACIÓN.</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CUARTA. </w:t>
      </w:r>
      <w:r w:rsidRPr="00E47D2A">
        <w:rPr>
          <w:rFonts w:ascii="Arial" w:eastAsia="Times New Roman" w:hAnsi="Arial" w:cs="Arial"/>
          <w:sz w:val="18"/>
          <w:szCs w:val="18"/>
          <w:lang w:eastAsia="es-MX"/>
        </w:rPr>
        <w:t>CASO FORTUITO O FUERZA MAYOR.</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QUINTA. </w:t>
      </w:r>
      <w:r w:rsidRPr="00E47D2A">
        <w:rPr>
          <w:rFonts w:ascii="Arial" w:eastAsia="Times New Roman" w:hAnsi="Arial" w:cs="Arial"/>
          <w:sz w:val="18"/>
          <w:szCs w:val="18"/>
          <w:lang w:eastAsia="es-MX"/>
        </w:rPr>
        <w:t>MODIFICACIONES O ADICIONES.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GOBIERNO DEL ESTADO" podrá solicitar a la UERSJL de "LA SECRETARÍA", se someta a consideración del Comité de Evaluación, la modificación del presente instrumento conforme a lo dispuesto en el numeral Vigésimo sexto de los Lineamientos.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Los cambios a los Convenios de Coordinación que "EL GOBIERNO DEL ESTADO" pretenda realizar solo podrán llevarse a cabo bajo los siguientes supuestos:</w:t>
      </w:r>
    </w:p>
    <w:p w:rsidR="00E47D2A" w:rsidRPr="00E47D2A" w:rsidRDefault="00E47D2A" w:rsidP="00E47D2A">
      <w:pPr>
        <w:spacing w:after="10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a)</w:t>
      </w:r>
      <w:r w:rsidRPr="00E47D2A">
        <w:rPr>
          <w:rFonts w:ascii="Arial" w:eastAsia="Times New Roman" w:hAnsi="Arial" w:cs="Arial"/>
          <w:sz w:val="18"/>
          <w:szCs w:val="18"/>
          <w:lang w:eastAsia="es-MX"/>
        </w:rPr>
        <w:t>    La adición o eliminación de algún rubro en los Proyectos; y</w:t>
      </w:r>
    </w:p>
    <w:p w:rsidR="00E47D2A" w:rsidRPr="00E47D2A" w:rsidRDefault="00E47D2A" w:rsidP="00E47D2A">
      <w:pPr>
        <w:spacing w:after="10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b)</w:t>
      </w:r>
      <w:r w:rsidRPr="00E47D2A">
        <w:rPr>
          <w:rFonts w:ascii="Arial" w:eastAsia="Times New Roman" w:hAnsi="Arial" w:cs="Arial"/>
          <w:sz w:val="18"/>
          <w:szCs w:val="18"/>
          <w:lang w:eastAsia="es-MX"/>
        </w:rPr>
        <w:t>    La modificación de los montos destinados a cada rubro de los diferentes Proyectos.</w:t>
      </w:r>
    </w:p>
    <w:p w:rsidR="00E47D2A" w:rsidRPr="00E47D2A" w:rsidRDefault="00E47D2A" w:rsidP="00E47D2A">
      <w:pPr>
        <w:spacing w:after="100"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Asimismo, deberán contemplar los objetivos establecidos en la Solicitud de acceso al subsidio.</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E47D2A" w:rsidRPr="00E47D2A" w:rsidRDefault="00E47D2A" w:rsidP="00E47D2A">
      <w:pPr>
        <w:spacing w:after="100"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SEXTA. </w:t>
      </w:r>
      <w:r w:rsidRPr="00E47D2A">
        <w:rPr>
          <w:rFonts w:ascii="Arial" w:eastAsia="Times New Roman" w:hAnsi="Arial" w:cs="Arial"/>
          <w:sz w:val="18"/>
          <w:szCs w:val="18"/>
          <w:lang w:eastAsia="es-MX"/>
        </w:rPr>
        <w:t>TERMINACIÓN ANTICIPADA.</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El presente Convenio de Coordinación podrá darse por terminado anticipadamente, cuando se presente alguno de los siguientes supuestos:</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Times New Roman" w:eastAsia="Times New Roman" w:hAnsi="Times New Roman" w:cs="Times New Roman"/>
          <w:sz w:val="18"/>
          <w:szCs w:val="18"/>
          <w:lang w:eastAsia="es-MX"/>
        </w:rPr>
        <w:lastRenderedPageBreak/>
        <w:t> </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a)</w:t>
      </w:r>
      <w:r w:rsidRPr="00E47D2A">
        <w:rPr>
          <w:rFonts w:ascii="Arial" w:eastAsia="Times New Roman" w:hAnsi="Arial" w:cs="Arial"/>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E47D2A" w:rsidRPr="00E47D2A" w:rsidRDefault="00E47D2A" w:rsidP="00E47D2A">
      <w:pPr>
        <w:spacing w:after="101" w:line="240" w:lineRule="auto"/>
        <w:ind w:hanging="432"/>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b)</w:t>
      </w:r>
      <w:r w:rsidRPr="00E47D2A">
        <w:rPr>
          <w:rFonts w:ascii="Arial" w:eastAsia="Times New Roman" w:hAnsi="Arial" w:cs="Arial"/>
          <w:sz w:val="18"/>
          <w:szCs w:val="18"/>
          <w:lang w:eastAsia="es-MX"/>
        </w:rPr>
        <w:t>    En caso de que no se subsanen las inconsistencias que haya detectado "LA SECRETARÍA" a través de la UERSJL en los reportes trimestrales que presente "EL GOBIERNO DEL ESTADO".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SÉPTIMA. </w:t>
      </w:r>
      <w:r w:rsidRPr="00E47D2A">
        <w:rPr>
          <w:rFonts w:ascii="Arial" w:eastAsia="Times New Roman" w:hAnsi="Arial" w:cs="Arial"/>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OCTAVA. </w:t>
      </w:r>
      <w:r w:rsidRPr="00E47D2A">
        <w:rPr>
          <w:rFonts w:ascii="Arial" w:eastAsia="Times New Roman" w:hAnsi="Arial" w:cs="Arial"/>
          <w:sz w:val="18"/>
          <w:szCs w:val="18"/>
          <w:lang w:eastAsia="es-MX"/>
        </w:rPr>
        <w:t>SOLUCIÓN DE CONTROVERSIAS.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DÉCIMA NOVENA. </w:t>
      </w:r>
      <w:r w:rsidRPr="00E47D2A">
        <w:rPr>
          <w:rFonts w:ascii="Arial" w:eastAsia="Times New Roman" w:hAnsi="Arial" w:cs="Arial"/>
          <w:sz w:val="18"/>
          <w:szCs w:val="18"/>
          <w:lang w:eastAsia="es-MX"/>
        </w:rPr>
        <w:t>TRANSPARENCIA.</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"LAS PARTES" se comprometen a cumplir con las disposiciones que establece la Ley General de Transparencia y Acceso a la Información Pública, la Ley Federal de Transparencia y Acceso a la Información Pública y su Reglamento.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b/>
          <w:bCs/>
          <w:sz w:val="18"/>
          <w:szCs w:val="18"/>
          <w:lang w:eastAsia="es-MX"/>
        </w:rPr>
        <w:t xml:space="preserve">VIGÉSIMA. </w:t>
      </w:r>
      <w:r w:rsidRPr="00E47D2A">
        <w:rPr>
          <w:rFonts w:ascii="Arial" w:eastAsia="Times New Roman" w:hAnsi="Arial" w:cs="Arial"/>
          <w:sz w:val="18"/>
          <w:szCs w:val="18"/>
          <w:lang w:eastAsia="es-MX"/>
        </w:rPr>
        <w:t>NOTIFICACIONES.</w:t>
      </w:r>
      <w:r w:rsidRPr="00E47D2A">
        <w:rPr>
          <w:rFonts w:ascii="Arial" w:eastAsia="Times New Roman" w:hAnsi="Arial" w:cs="Arial"/>
          <w:b/>
          <w:bCs/>
          <w:sz w:val="18"/>
          <w:szCs w:val="18"/>
          <w:lang w:eastAsia="es-MX"/>
        </w:rPr>
        <w:t xml:space="preserve"> </w:t>
      </w:r>
      <w:r w:rsidRPr="00E47D2A">
        <w:rPr>
          <w:rFonts w:ascii="Arial" w:eastAsia="Times New Roman" w:hAnsi="Arial" w:cs="Arial"/>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E47D2A" w:rsidRPr="00E47D2A" w:rsidRDefault="00E47D2A" w:rsidP="00E47D2A">
      <w:pPr>
        <w:spacing w:after="101" w:line="240" w:lineRule="auto"/>
        <w:ind w:firstLine="288"/>
        <w:jc w:val="both"/>
        <w:rPr>
          <w:rFonts w:ascii="Times New Roman" w:eastAsia="Times New Roman" w:hAnsi="Times New Roman" w:cs="Times New Roman"/>
          <w:sz w:val="18"/>
          <w:szCs w:val="18"/>
          <w:lang w:eastAsia="es-MX"/>
        </w:rPr>
      </w:pPr>
      <w:r w:rsidRPr="00E47D2A">
        <w:rPr>
          <w:rFonts w:ascii="Arial" w:eastAsia="Times New Roman" w:hAnsi="Arial" w:cs="Arial"/>
          <w:sz w:val="18"/>
          <w:szCs w:val="18"/>
          <w:lang w:eastAsia="es-MX"/>
        </w:rPr>
        <w:t xml:space="preserve">Leído y ratificado el presente instrumento jurídico y enteradas las partes de su contenido, alcance y fuerza legal, lo suscriben en 6 ejemplares en la Ciudad de México, a los veintiséis días del mes de mayo de dos mil veintidós.- Poder Ejecutivo Federal, STPS: Titular de la Unidad de Enlace para la Reforma al Sistema de Justicia Laboral, </w:t>
      </w:r>
      <w:r w:rsidRPr="00E47D2A">
        <w:rPr>
          <w:rFonts w:ascii="Arial" w:eastAsia="Times New Roman" w:hAnsi="Arial" w:cs="Arial"/>
          <w:b/>
          <w:bCs/>
          <w:sz w:val="18"/>
          <w:szCs w:val="18"/>
          <w:lang w:eastAsia="es-MX"/>
        </w:rPr>
        <w:t>Esteban Martínez Mejía</w:t>
      </w:r>
      <w:r w:rsidRPr="00E47D2A">
        <w:rPr>
          <w:rFonts w:ascii="Arial" w:eastAsia="Times New Roman" w:hAnsi="Arial" w:cs="Arial"/>
          <w:sz w:val="18"/>
          <w:szCs w:val="18"/>
          <w:lang w:eastAsia="es-MX"/>
        </w:rPr>
        <w:t xml:space="preserve">.- Rúbrica.- Titular de la Unidad de Administración y Finanzas, </w:t>
      </w:r>
      <w:r w:rsidRPr="00E47D2A">
        <w:rPr>
          <w:rFonts w:ascii="Arial" w:eastAsia="Times New Roman" w:hAnsi="Arial" w:cs="Arial"/>
          <w:b/>
          <w:bCs/>
          <w:sz w:val="18"/>
          <w:szCs w:val="18"/>
          <w:lang w:eastAsia="es-MX"/>
        </w:rPr>
        <w:t>Marco Antonio Hernández Martínez</w:t>
      </w:r>
      <w:r w:rsidRPr="00E47D2A">
        <w:rPr>
          <w:rFonts w:ascii="Arial" w:eastAsia="Times New Roman" w:hAnsi="Arial" w:cs="Arial"/>
          <w:sz w:val="18"/>
          <w:szCs w:val="18"/>
          <w:lang w:eastAsia="es-MX"/>
        </w:rPr>
        <w:t xml:space="preserve">.- Rúbrica.- Gobierno del Estado: Titular de la Secretaría de General de Gobierno, </w:t>
      </w:r>
      <w:r w:rsidRPr="00E47D2A">
        <w:rPr>
          <w:rFonts w:ascii="Arial" w:eastAsia="Times New Roman" w:hAnsi="Arial" w:cs="Arial"/>
          <w:b/>
          <w:bCs/>
          <w:sz w:val="18"/>
          <w:szCs w:val="18"/>
          <w:lang w:eastAsia="es-MX"/>
        </w:rPr>
        <w:t xml:space="preserve">Juan Antonio </w:t>
      </w:r>
      <w:proofErr w:type="spellStart"/>
      <w:r w:rsidRPr="00E47D2A">
        <w:rPr>
          <w:rFonts w:ascii="Arial" w:eastAsia="Times New Roman" w:hAnsi="Arial" w:cs="Arial"/>
          <w:b/>
          <w:bCs/>
          <w:sz w:val="18"/>
          <w:szCs w:val="18"/>
          <w:lang w:eastAsia="es-MX"/>
        </w:rPr>
        <w:t>Echeagaray</w:t>
      </w:r>
      <w:proofErr w:type="spellEnd"/>
      <w:r w:rsidRPr="00E47D2A">
        <w:rPr>
          <w:rFonts w:ascii="Arial" w:eastAsia="Times New Roman" w:hAnsi="Arial" w:cs="Arial"/>
          <w:b/>
          <w:bCs/>
          <w:sz w:val="18"/>
          <w:szCs w:val="18"/>
          <w:lang w:eastAsia="es-MX"/>
        </w:rPr>
        <w:t xml:space="preserve"> Becerra</w:t>
      </w:r>
      <w:r w:rsidRPr="00E47D2A">
        <w:rPr>
          <w:rFonts w:ascii="Arial" w:eastAsia="Times New Roman" w:hAnsi="Arial" w:cs="Arial"/>
          <w:sz w:val="18"/>
          <w:szCs w:val="18"/>
          <w:lang w:eastAsia="es-MX"/>
        </w:rPr>
        <w:t xml:space="preserve">.- Rúbrica.- Titular de la Secretaría del Trabajo y Justicia Laboral e Instancia Estatal Responsable del Proyecto, </w:t>
      </w:r>
      <w:proofErr w:type="spellStart"/>
      <w:r w:rsidRPr="00E47D2A">
        <w:rPr>
          <w:rFonts w:ascii="Arial" w:eastAsia="Times New Roman" w:hAnsi="Arial" w:cs="Arial"/>
          <w:b/>
          <w:bCs/>
          <w:sz w:val="18"/>
          <w:szCs w:val="18"/>
          <w:lang w:eastAsia="es-MX"/>
        </w:rPr>
        <w:t>Mária</w:t>
      </w:r>
      <w:proofErr w:type="spellEnd"/>
      <w:r w:rsidRPr="00E47D2A">
        <w:rPr>
          <w:rFonts w:ascii="Arial" w:eastAsia="Times New Roman" w:hAnsi="Arial" w:cs="Arial"/>
          <w:b/>
          <w:bCs/>
          <w:sz w:val="18"/>
          <w:szCs w:val="18"/>
          <w:lang w:eastAsia="es-MX"/>
        </w:rPr>
        <w:t xml:space="preserve"> de los </w:t>
      </w:r>
      <w:proofErr w:type="spellStart"/>
      <w:r w:rsidRPr="00E47D2A">
        <w:rPr>
          <w:rFonts w:ascii="Arial" w:eastAsia="Times New Roman" w:hAnsi="Arial" w:cs="Arial"/>
          <w:b/>
          <w:bCs/>
          <w:sz w:val="18"/>
          <w:szCs w:val="18"/>
          <w:lang w:eastAsia="es-MX"/>
        </w:rPr>
        <w:t>Angeles</w:t>
      </w:r>
      <w:proofErr w:type="spellEnd"/>
      <w:r w:rsidRPr="00E47D2A">
        <w:rPr>
          <w:rFonts w:ascii="Arial" w:eastAsia="Times New Roman" w:hAnsi="Arial" w:cs="Arial"/>
          <w:b/>
          <w:bCs/>
          <w:sz w:val="18"/>
          <w:szCs w:val="18"/>
          <w:lang w:eastAsia="es-MX"/>
        </w:rPr>
        <w:t xml:space="preserve"> Mares López</w:t>
      </w:r>
      <w:r w:rsidRPr="00E47D2A">
        <w:rPr>
          <w:rFonts w:ascii="Arial" w:eastAsia="Times New Roman" w:hAnsi="Arial" w:cs="Arial"/>
          <w:sz w:val="18"/>
          <w:szCs w:val="18"/>
          <w:lang w:eastAsia="es-MX"/>
        </w:rPr>
        <w:t xml:space="preserve">.- Rúbrica.- Titular de la Secretaría de Administración y Finanzas del Estado de Nayarit, </w:t>
      </w:r>
      <w:r w:rsidRPr="00E47D2A">
        <w:rPr>
          <w:rFonts w:ascii="Arial" w:eastAsia="Times New Roman" w:hAnsi="Arial" w:cs="Arial"/>
          <w:b/>
          <w:bCs/>
          <w:sz w:val="18"/>
          <w:szCs w:val="18"/>
          <w:lang w:eastAsia="es-MX"/>
        </w:rPr>
        <w:t>Julio Cesar López Ruelas</w:t>
      </w:r>
      <w:r w:rsidRPr="00E47D2A">
        <w:rPr>
          <w:rFonts w:ascii="Arial" w:eastAsia="Times New Roman" w:hAnsi="Arial" w:cs="Arial"/>
          <w:sz w:val="18"/>
          <w:szCs w:val="18"/>
          <w:lang w:eastAsia="es-MX"/>
        </w:rPr>
        <w:t xml:space="preserve">.- Rúbrica.- Magistrada Presidente del Poder Judicial del Estado de Nayarit, </w:t>
      </w:r>
      <w:r w:rsidRPr="00E47D2A">
        <w:rPr>
          <w:rFonts w:ascii="Arial" w:eastAsia="Times New Roman" w:hAnsi="Arial" w:cs="Arial"/>
          <w:b/>
          <w:bCs/>
          <w:sz w:val="18"/>
          <w:szCs w:val="18"/>
          <w:lang w:eastAsia="es-MX"/>
        </w:rPr>
        <w:t>Rocío Esther González García</w:t>
      </w:r>
      <w:r w:rsidRPr="00E47D2A">
        <w:rPr>
          <w:rFonts w:ascii="Arial" w:eastAsia="Times New Roman" w:hAnsi="Arial" w:cs="Arial"/>
          <w:sz w:val="18"/>
          <w:szCs w:val="18"/>
          <w:lang w:eastAsia="es-MX"/>
        </w:rPr>
        <w:t>.- Rúbrica.</w:t>
      </w:r>
    </w:p>
    <w:sectPr w:rsidR="00E47D2A" w:rsidRPr="00E47D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2A"/>
    <w:rsid w:val="005152B3"/>
    <w:rsid w:val="00DA3647"/>
    <w:rsid w:val="00E4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17502">
      <w:bodyDiv w:val="1"/>
      <w:marLeft w:val="0"/>
      <w:marRight w:val="0"/>
      <w:marTop w:val="0"/>
      <w:marBottom w:val="0"/>
      <w:divBdr>
        <w:top w:val="none" w:sz="0" w:space="0" w:color="auto"/>
        <w:left w:val="none" w:sz="0" w:space="0" w:color="auto"/>
        <w:bottom w:val="none" w:sz="0" w:space="0" w:color="auto"/>
        <w:right w:val="none" w:sz="0" w:space="0" w:color="auto"/>
      </w:divBdr>
      <w:divsChild>
        <w:div w:id="2032486322">
          <w:marLeft w:val="0"/>
          <w:marRight w:val="0"/>
          <w:marTop w:val="0"/>
          <w:marBottom w:val="80"/>
          <w:divBdr>
            <w:top w:val="none" w:sz="0" w:space="0" w:color="auto"/>
            <w:left w:val="none" w:sz="0" w:space="0" w:color="auto"/>
            <w:bottom w:val="none" w:sz="0" w:space="0" w:color="auto"/>
            <w:right w:val="none" w:sz="0" w:space="0" w:color="auto"/>
          </w:divBdr>
        </w:div>
        <w:div w:id="288361095">
          <w:marLeft w:val="0"/>
          <w:marRight w:val="0"/>
          <w:marTop w:val="101"/>
          <w:marBottom w:val="80"/>
          <w:divBdr>
            <w:top w:val="none" w:sz="0" w:space="0" w:color="auto"/>
            <w:left w:val="none" w:sz="0" w:space="0" w:color="auto"/>
            <w:bottom w:val="none" w:sz="0" w:space="0" w:color="auto"/>
            <w:right w:val="none" w:sz="0" w:space="0" w:color="auto"/>
          </w:divBdr>
        </w:div>
        <w:div w:id="1828470499">
          <w:marLeft w:val="0"/>
          <w:marRight w:val="0"/>
          <w:marTop w:val="0"/>
          <w:marBottom w:val="80"/>
          <w:divBdr>
            <w:top w:val="none" w:sz="0" w:space="0" w:color="auto"/>
            <w:left w:val="none" w:sz="0" w:space="0" w:color="auto"/>
            <w:bottom w:val="none" w:sz="0" w:space="0" w:color="auto"/>
            <w:right w:val="none" w:sz="0" w:space="0" w:color="auto"/>
          </w:divBdr>
        </w:div>
        <w:div w:id="925960334">
          <w:marLeft w:val="0"/>
          <w:marRight w:val="0"/>
          <w:marTop w:val="0"/>
          <w:marBottom w:val="80"/>
          <w:divBdr>
            <w:top w:val="none" w:sz="0" w:space="0" w:color="auto"/>
            <w:left w:val="none" w:sz="0" w:space="0" w:color="auto"/>
            <w:bottom w:val="none" w:sz="0" w:space="0" w:color="auto"/>
            <w:right w:val="none" w:sz="0" w:space="0" w:color="auto"/>
          </w:divBdr>
        </w:div>
        <w:div w:id="1112286986">
          <w:marLeft w:val="0"/>
          <w:marRight w:val="0"/>
          <w:marTop w:val="0"/>
          <w:marBottom w:val="80"/>
          <w:divBdr>
            <w:top w:val="none" w:sz="0" w:space="0" w:color="auto"/>
            <w:left w:val="none" w:sz="0" w:space="0" w:color="auto"/>
            <w:bottom w:val="none" w:sz="0" w:space="0" w:color="auto"/>
            <w:right w:val="none" w:sz="0" w:space="0" w:color="auto"/>
          </w:divBdr>
        </w:div>
        <w:div w:id="1025060492">
          <w:marLeft w:val="0"/>
          <w:marRight w:val="0"/>
          <w:marTop w:val="0"/>
          <w:marBottom w:val="80"/>
          <w:divBdr>
            <w:top w:val="none" w:sz="0" w:space="0" w:color="auto"/>
            <w:left w:val="none" w:sz="0" w:space="0" w:color="auto"/>
            <w:bottom w:val="none" w:sz="0" w:space="0" w:color="auto"/>
            <w:right w:val="none" w:sz="0" w:space="0" w:color="auto"/>
          </w:divBdr>
        </w:div>
        <w:div w:id="885719170">
          <w:marLeft w:val="0"/>
          <w:marRight w:val="0"/>
          <w:marTop w:val="0"/>
          <w:marBottom w:val="80"/>
          <w:divBdr>
            <w:top w:val="none" w:sz="0" w:space="0" w:color="auto"/>
            <w:left w:val="none" w:sz="0" w:space="0" w:color="auto"/>
            <w:bottom w:val="none" w:sz="0" w:space="0" w:color="auto"/>
            <w:right w:val="none" w:sz="0" w:space="0" w:color="auto"/>
          </w:divBdr>
        </w:div>
        <w:div w:id="262030166">
          <w:marLeft w:val="0"/>
          <w:marRight w:val="0"/>
          <w:marTop w:val="0"/>
          <w:marBottom w:val="80"/>
          <w:divBdr>
            <w:top w:val="none" w:sz="0" w:space="0" w:color="auto"/>
            <w:left w:val="none" w:sz="0" w:space="0" w:color="auto"/>
            <w:bottom w:val="none" w:sz="0" w:space="0" w:color="auto"/>
            <w:right w:val="none" w:sz="0" w:space="0" w:color="auto"/>
          </w:divBdr>
        </w:div>
        <w:div w:id="1160729308">
          <w:marLeft w:val="0"/>
          <w:marRight w:val="0"/>
          <w:marTop w:val="0"/>
          <w:marBottom w:val="80"/>
          <w:divBdr>
            <w:top w:val="none" w:sz="0" w:space="0" w:color="auto"/>
            <w:left w:val="none" w:sz="0" w:space="0" w:color="auto"/>
            <w:bottom w:val="none" w:sz="0" w:space="0" w:color="auto"/>
            <w:right w:val="none" w:sz="0" w:space="0" w:color="auto"/>
          </w:divBdr>
        </w:div>
        <w:div w:id="1516268267">
          <w:marLeft w:val="0"/>
          <w:marRight w:val="0"/>
          <w:marTop w:val="0"/>
          <w:marBottom w:val="101"/>
          <w:divBdr>
            <w:top w:val="none" w:sz="0" w:space="0" w:color="auto"/>
            <w:left w:val="none" w:sz="0" w:space="0" w:color="auto"/>
            <w:bottom w:val="none" w:sz="0" w:space="0" w:color="auto"/>
            <w:right w:val="none" w:sz="0" w:space="0" w:color="auto"/>
          </w:divBdr>
        </w:div>
        <w:div w:id="1574391624">
          <w:marLeft w:val="0"/>
          <w:marRight w:val="0"/>
          <w:marTop w:val="0"/>
          <w:marBottom w:val="101"/>
          <w:divBdr>
            <w:top w:val="none" w:sz="0" w:space="0" w:color="auto"/>
            <w:left w:val="none" w:sz="0" w:space="0" w:color="auto"/>
            <w:bottom w:val="none" w:sz="0" w:space="0" w:color="auto"/>
            <w:right w:val="none" w:sz="0" w:space="0" w:color="auto"/>
          </w:divBdr>
        </w:div>
        <w:div w:id="527262237">
          <w:marLeft w:val="0"/>
          <w:marRight w:val="0"/>
          <w:marTop w:val="0"/>
          <w:marBottom w:val="101"/>
          <w:divBdr>
            <w:top w:val="none" w:sz="0" w:space="0" w:color="auto"/>
            <w:left w:val="none" w:sz="0" w:space="0" w:color="auto"/>
            <w:bottom w:val="none" w:sz="0" w:space="0" w:color="auto"/>
            <w:right w:val="none" w:sz="0" w:space="0" w:color="auto"/>
          </w:divBdr>
        </w:div>
        <w:div w:id="393939279">
          <w:marLeft w:val="0"/>
          <w:marRight w:val="0"/>
          <w:marTop w:val="0"/>
          <w:marBottom w:val="101"/>
          <w:divBdr>
            <w:top w:val="none" w:sz="0" w:space="0" w:color="auto"/>
            <w:left w:val="none" w:sz="0" w:space="0" w:color="auto"/>
            <w:bottom w:val="none" w:sz="0" w:space="0" w:color="auto"/>
            <w:right w:val="none" w:sz="0" w:space="0" w:color="auto"/>
          </w:divBdr>
        </w:div>
        <w:div w:id="369113435">
          <w:marLeft w:val="0"/>
          <w:marRight w:val="0"/>
          <w:marTop w:val="0"/>
          <w:marBottom w:val="101"/>
          <w:divBdr>
            <w:top w:val="none" w:sz="0" w:space="0" w:color="auto"/>
            <w:left w:val="none" w:sz="0" w:space="0" w:color="auto"/>
            <w:bottom w:val="none" w:sz="0" w:space="0" w:color="auto"/>
            <w:right w:val="none" w:sz="0" w:space="0" w:color="auto"/>
          </w:divBdr>
        </w:div>
        <w:div w:id="1789079837">
          <w:marLeft w:val="0"/>
          <w:marRight w:val="0"/>
          <w:marTop w:val="0"/>
          <w:marBottom w:val="101"/>
          <w:divBdr>
            <w:top w:val="none" w:sz="0" w:space="0" w:color="auto"/>
            <w:left w:val="none" w:sz="0" w:space="0" w:color="auto"/>
            <w:bottom w:val="none" w:sz="0" w:space="0" w:color="auto"/>
            <w:right w:val="none" w:sz="0" w:space="0" w:color="auto"/>
          </w:divBdr>
        </w:div>
        <w:div w:id="1195461513">
          <w:marLeft w:val="0"/>
          <w:marRight w:val="0"/>
          <w:marTop w:val="0"/>
          <w:marBottom w:val="101"/>
          <w:divBdr>
            <w:top w:val="none" w:sz="0" w:space="0" w:color="auto"/>
            <w:left w:val="none" w:sz="0" w:space="0" w:color="auto"/>
            <w:bottom w:val="none" w:sz="0" w:space="0" w:color="auto"/>
            <w:right w:val="none" w:sz="0" w:space="0" w:color="auto"/>
          </w:divBdr>
        </w:div>
        <w:div w:id="1589652942">
          <w:marLeft w:val="0"/>
          <w:marRight w:val="0"/>
          <w:marTop w:val="0"/>
          <w:marBottom w:val="101"/>
          <w:divBdr>
            <w:top w:val="none" w:sz="0" w:space="0" w:color="auto"/>
            <w:left w:val="none" w:sz="0" w:space="0" w:color="auto"/>
            <w:bottom w:val="none" w:sz="0" w:space="0" w:color="auto"/>
            <w:right w:val="none" w:sz="0" w:space="0" w:color="auto"/>
          </w:divBdr>
        </w:div>
        <w:div w:id="1143044397">
          <w:marLeft w:val="0"/>
          <w:marRight w:val="0"/>
          <w:marTop w:val="0"/>
          <w:marBottom w:val="101"/>
          <w:divBdr>
            <w:top w:val="none" w:sz="0" w:space="0" w:color="auto"/>
            <w:left w:val="none" w:sz="0" w:space="0" w:color="auto"/>
            <w:bottom w:val="none" w:sz="0" w:space="0" w:color="auto"/>
            <w:right w:val="none" w:sz="0" w:space="0" w:color="auto"/>
          </w:divBdr>
        </w:div>
        <w:div w:id="1812400639">
          <w:marLeft w:val="0"/>
          <w:marRight w:val="0"/>
          <w:marTop w:val="101"/>
          <w:marBottom w:val="101"/>
          <w:divBdr>
            <w:top w:val="none" w:sz="0" w:space="0" w:color="auto"/>
            <w:left w:val="none" w:sz="0" w:space="0" w:color="auto"/>
            <w:bottom w:val="none" w:sz="0" w:space="0" w:color="auto"/>
            <w:right w:val="none" w:sz="0" w:space="0" w:color="auto"/>
          </w:divBdr>
        </w:div>
        <w:div w:id="275252747">
          <w:marLeft w:val="0"/>
          <w:marRight w:val="0"/>
          <w:marTop w:val="0"/>
          <w:marBottom w:val="101"/>
          <w:divBdr>
            <w:top w:val="none" w:sz="0" w:space="0" w:color="auto"/>
            <w:left w:val="none" w:sz="0" w:space="0" w:color="auto"/>
            <w:bottom w:val="none" w:sz="0" w:space="0" w:color="auto"/>
            <w:right w:val="none" w:sz="0" w:space="0" w:color="auto"/>
          </w:divBdr>
        </w:div>
        <w:div w:id="1720740137">
          <w:marLeft w:val="0"/>
          <w:marRight w:val="0"/>
          <w:marTop w:val="0"/>
          <w:marBottom w:val="101"/>
          <w:divBdr>
            <w:top w:val="none" w:sz="0" w:space="0" w:color="auto"/>
            <w:left w:val="none" w:sz="0" w:space="0" w:color="auto"/>
            <w:bottom w:val="none" w:sz="0" w:space="0" w:color="auto"/>
            <w:right w:val="none" w:sz="0" w:space="0" w:color="auto"/>
          </w:divBdr>
        </w:div>
        <w:div w:id="1857116204">
          <w:marLeft w:val="0"/>
          <w:marRight w:val="0"/>
          <w:marTop w:val="0"/>
          <w:marBottom w:val="101"/>
          <w:divBdr>
            <w:top w:val="none" w:sz="0" w:space="0" w:color="auto"/>
            <w:left w:val="none" w:sz="0" w:space="0" w:color="auto"/>
            <w:bottom w:val="none" w:sz="0" w:space="0" w:color="auto"/>
            <w:right w:val="none" w:sz="0" w:space="0" w:color="auto"/>
          </w:divBdr>
        </w:div>
        <w:div w:id="617878714">
          <w:marLeft w:val="0"/>
          <w:marRight w:val="0"/>
          <w:marTop w:val="0"/>
          <w:marBottom w:val="101"/>
          <w:divBdr>
            <w:top w:val="none" w:sz="0" w:space="0" w:color="auto"/>
            <w:left w:val="none" w:sz="0" w:space="0" w:color="auto"/>
            <w:bottom w:val="none" w:sz="0" w:space="0" w:color="auto"/>
            <w:right w:val="none" w:sz="0" w:space="0" w:color="auto"/>
          </w:divBdr>
        </w:div>
        <w:div w:id="889726678">
          <w:marLeft w:val="0"/>
          <w:marRight w:val="0"/>
          <w:marTop w:val="0"/>
          <w:marBottom w:val="101"/>
          <w:divBdr>
            <w:top w:val="none" w:sz="0" w:space="0" w:color="auto"/>
            <w:left w:val="none" w:sz="0" w:space="0" w:color="auto"/>
            <w:bottom w:val="none" w:sz="0" w:space="0" w:color="auto"/>
            <w:right w:val="none" w:sz="0" w:space="0" w:color="auto"/>
          </w:divBdr>
        </w:div>
        <w:div w:id="1807164950">
          <w:marLeft w:val="0"/>
          <w:marRight w:val="0"/>
          <w:marTop w:val="0"/>
          <w:marBottom w:val="101"/>
          <w:divBdr>
            <w:top w:val="none" w:sz="0" w:space="0" w:color="auto"/>
            <w:left w:val="none" w:sz="0" w:space="0" w:color="auto"/>
            <w:bottom w:val="none" w:sz="0" w:space="0" w:color="auto"/>
            <w:right w:val="none" w:sz="0" w:space="0" w:color="auto"/>
          </w:divBdr>
        </w:div>
        <w:div w:id="629552035">
          <w:marLeft w:val="0"/>
          <w:marRight w:val="0"/>
          <w:marTop w:val="0"/>
          <w:marBottom w:val="101"/>
          <w:divBdr>
            <w:top w:val="none" w:sz="0" w:space="0" w:color="auto"/>
            <w:left w:val="none" w:sz="0" w:space="0" w:color="auto"/>
            <w:bottom w:val="none" w:sz="0" w:space="0" w:color="auto"/>
            <w:right w:val="none" w:sz="0" w:space="0" w:color="auto"/>
          </w:divBdr>
        </w:div>
        <w:div w:id="347289813">
          <w:marLeft w:val="0"/>
          <w:marRight w:val="0"/>
          <w:marTop w:val="0"/>
          <w:marBottom w:val="101"/>
          <w:divBdr>
            <w:top w:val="none" w:sz="0" w:space="0" w:color="auto"/>
            <w:left w:val="none" w:sz="0" w:space="0" w:color="auto"/>
            <w:bottom w:val="none" w:sz="0" w:space="0" w:color="auto"/>
            <w:right w:val="none" w:sz="0" w:space="0" w:color="auto"/>
          </w:divBdr>
        </w:div>
        <w:div w:id="1712610799">
          <w:marLeft w:val="0"/>
          <w:marRight w:val="0"/>
          <w:marTop w:val="0"/>
          <w:marBottom w:val="101"/>
          <w:divBdr>
            <w:top w:val="none" w:sz="0" w:space="0" w:color="auto"/>
            <w:left w:val="none" w:sz="0" w:space="0" w:color="auto"/>
            <w:bottom w:val="none" w:sz="0" w:space="0" w:color="auto"/>
            <w:right w:val="none" w:sz="0" w:space="0" w:color="auto"/>
          </w:divBdr>
        </w:div>
        <w:div w:id="1016888470">
          <w:marLeft w:val="0"/>
          <w:marRight w:val="0"/>
          <w:marTop w:val="0"/>
          <w:marBottom w:val="101"/>
          <w:divBdr>
            <w:top w:val="none" w:sz="0" w:space="0" w:color="auto"/>
            <w:left w:val="none" w:sz="0" w:space="0" w:color="auto"/>
            <w:bottom w:val="none" w:sz="0" w:space="0" w:color="auto"/>
            <w:right w:val="none" w:sz="0" w:space="0" w:color="auto"/>
          </w:divBdr>
        </w:div>
        <w:div w:id="571620720">
          <w:marLeft w:val="0"/>
          <w:marRight w:val="0"/>
          <w:marTop w:val="0"/>
          <w:marBottom w:val="101"/>
          <w:divBdr>
            <w:top w:val="none" w:sz="0" w:space="0" w:color="auto"/>
            <w:left w:val="none" w:sz="0" w:space="0" w:color="auto"/>
            <w:bottom w:val="none" w:sz="0" w:space="0" w:color="auto"/>
            <w:right w:val="none" w:sz="0" w:space="0" w:color="auto"/>
          </w:divBdr>
        </w:div>
        <w:div w:id="2117167559">
          <w:marLeft w:val="0"/>
          <w:marRight w:val="0"/>
          <w:marTop w:val="0"/>
          <w:marBottom w:val="101"/>
          <w:divBdr>
            <w:top w:val="none" w:sz="0" w:space="0" w:color="auto"/>
            <w:left w:val="none" w:sz="0" w:space="0" w:color="auto"/>
            <w:bottom w:val="none" w:sz="0" w:space="0" w:color="auto"/>
            <w:right w:val="none" w:sz="0" w:space="0" w:color="auto"/>
          </w:divBdr>
        </w:div>
        <w:div w:id="399907820">
          <w:marLeft w:val="0"/>
          <w:marRight w:val="0"/>
          <w:marTop w:val="0"/>
          <w:marBottom w:val="101"/>
          <w:divBdr>
            <w:top w:val="none" w:sz="0" w:space="0" w:color="auto"/>
            <w:left w:val="none" w:sz="0" w:space="0" w:color="auto"/>
            <w:bottom w:val="none" w:sz="0" w:space="0" w:color="auto"/>
            <w:right w:val="none" w:sz="0" w:space="0" w:color="auto"/>
          </w:divBdr>
        </w:div>
        <w:div w:id="1016276384">
          <w:marLeft w:val="0"/>
          <w:marRight w:val="0"/>
          <w:marTop w:val="0"/>
          <w:marBottom w:val="101"/>
          <w:divBdr>
            <w:top w:val="none" w:sz="0" w:space="0" w:color="auto"/>
            <w:left w:val="none" w:sz="0" w:space="0" w:color="auto"/>
            <w:bottom w:val="none" w:sz="0" w:space="0" w:color="auto"/>
            <w:right w:val="none" w:sz="0" w:space="0" w:color="auto"/>
          </w:divBdr>
        </w:div>
        <w:div w:id="256252340">
          <w:marLeft w:val="0"/>
          <w:marRight w:val="0"/>
          <w:marTop w:val="0"/>
          <w:marBottom w:val="101"/>
          <w:divBdr>
            <w:top w:val="none" w:sz="0" w:space="0" w:color="auto"/>
            <w:left w:val="none" w:sz="0" w:space="0" w:color="auto"/>
            <w:bottom w:val="none" w:sz="0" w:space="0" w:color="auto"/>
            <w:right w:val="none" w:sz="0" w:space="0" w:color="auto"/>
          </w:divBdr>
        </w:div>
        <w:div w:id="296254745">
          <w:marLeft w:val="0"/>
          <w:marRight w:val="0"/>
          <w:marTop w:val="0"/>
          <w:marBottom w:val="101"/>
          <w:divBdr>
            <w:top w:val="none" w:sz="0" w:space="0" w:color="auto"/>
            <w:left w:val="none" w:sz="0" w:space="0" w:color="auto"/>
            <w:bottom w:val="none" w:sz="0" w:space="0" w:color="auto"/>
            <w:right w:val="none" w:sz="0" w:space="0" w:color="auto"/>
          </w:divBdr>
        </w:div>
        <w:div w:id="1665352874">
          <w:marLeft w:val="0"/>
          <w:marRight w:val="0"/>
          <w:marTop w:val="0"/>
          <w:marBottom w:val="101"/>
          <w:divBdr>
            <w:top w:val="none" w:sz="0" w:space="0" w:color="auto"/>
            <w:left w:val="none" w:sz="0" w:space="0" w:color="auto"/>
            <w:bottom w:val="none" w:sz="0" w:space="0" w:color="auto"/>
            <w:right w:val="none" w:sz="0" w:space="0" w:color="auto"/>
          </w:divBdr>
        </w:div>
        <w:div w:id="1375738930">
          <w:marLeft w:val="0"/>
          <w:marRight w:val="0"/>
          <w:marTop w:val="0"/>
          <w:marBottom w:val="101"/>
          <w:divBdr>
            <w:top w:val="none" w:sz="0" w:space="0" w:color="auto"/>
            <w:left w:val="none" w:sz="0" w:space="0" w:color="auto"/>
            <w:bottom w:val="none" w:sz="0" w:space="0" w:color="auto"/>
            <w:right w:val="none" w:sz="0" w:space="0" w:color="auto"/>
          </w:divBdr>
        </w:div>
        <w:div w:id="993801559">
          <w:marLeft w:val="0"/>
          <w:marRight w:val="0"/>
          <w:marTop w:val="0"/>
          <w:marBottom w:val="101"/>
          <w:divBdr>
            <w:top w:val="none" w:sz="0" w:space="0" w:color="auto"/>
            <w:left w:val="none" w:sz="0" w:space="0" w:color="auto"/>
            <w:bottom w:val="none" w:sz="0" w:space="0" w:color="auto"/>
            <w:right w:val="none" w:sz="0" w:space="0" w:color="auto"/>
          </w:divBdr>
        </w:div>
        <w:div w:id="1775708022">
          <w:marLeft w:val="0"/>
          <w:marRight w:val="0"/>
          <w:marTop w:val="0"/>
          <w:marBottom w:val="101"/>
          <w:divBdr>
            <w:top w:val="none" w:sz="0" w:space="0" w:color="auto"/>
            <w:left w:val="none" w:sz="0" w:space="0" w:color="auto"/>
            <w:bottom w:val="none" w:sz="0" w:space="0" w:color="auto"/>
            <w:right w:val="none" w:sz="0" w:space="0" w:color="auto"/>
          </w:divBdr>
        </w:div>
        <w:div w:id="1523013716">
          <w:marLeft w:val="0"/>
          <w:marRight w:val="0"/>
          <w:marTop w:val="0"/>
          <w:marBottom w:val="101"/>
          <w:divBdr>
            <w:top w:val="none" w:sz="0" w:space="0" w:color="auto"/>
            <w:left w:val="none" w:sz="0" w:space="0" w:color="auto"/>
            <w:bottom w:val="none" w:sz="0" w:space="0" w:color="auto"/>
            <w:right w:val="none" w:sz="0" w:space="0" w:color="auto"/>
          </w:divBdr>
        </w:div>
        <w:div w:id="1041442031">
          <w:marLeft w:val="0"/>
          <w:marRight w:val="0"/>
          <w:marTop w:val="0"/>
          <w:marBottom w:val="101"/>
          <w:divBdr>
            <w:top w:val="none" w:sz="0" w:space="0" w:color="auto"/>
            <w:left w:val="none" w:sz="0" w:space="0" w:color="auto"/>
            <w:bottom w:val="none" w:sz="0" w:space="0" w:color="auto"/>
            <w:right w:val="none" w:sz="0" w:space="0" w:color="auto"/>
          </w:divBdr>
        </w:div>
        <w:div w:id="48575409">
          <w:marLeft w:val="0"/>
          <w:marRight w:val="0"/>
          <w:marTop w:val="0"/>
          <w:marBottom w:val="101"/>
          <w:divBdr>
            <w:top w:val="none" w:sz="0" w:space="0" w:color="auto"/>
            <w:left w:val="none" w:sz="0" w:space="0" w:color="auto"/>
            <w:bottom w:val="none" w:sz="0" w:space="0" w:color="auto"/>
            <w:right w:val="none" w:sz="0" w:space="0" w:color="auto"/>
          </w:divBdr>
        </w:div>
        <w:div w:id="315573827">
          <w:marLeft w:val="0"/>
          <w:marRight w:val="0"/>
          <w:marTop w:val="0"/>
          <w:marBottom w:val="101"/>
          <w:divBdr>
            <w:top w:val="none" w:sz="0" w:space="0" w:color="auto"/>
            <w:left w:val="none" w:sz="0" w:space="0" w:color="auto"/>
            <w:bottom w:val="none" w:sz="0" w:space="0" w:color="auto"/>
            <w:right w:val="none" w:sz="0" w:space="0" w:color="auto"/>
          </w:divBdr>
        </w:div>
        <w:div w:id="120459640">
          <w:marLeft w:val="0"/>
          <w:marRight w:val="0"/>
          <w:marTop w:val="101"/>
          <w:marBottom w:val="101"/>
          <w:divBdr>
            <w:top w:val="none" w:sz="0" w:space="0" w:color="auto"/>
            <w:left w:val="none" w:sz="0" w:space="0" w:color="auto"/>
            <w:bottom w:val="none" w:sz="0" w:space="0" w:color="auto"/>
            <w:right w:val="none" w:sz="0" w:space="0" w:color="auto"/>
          </w:divBdr>
        </w:div>
        <w:div w:id="1149323013">
          <w:marLeft w:val="0"/>
          <w:marRight w:val="0"/>
          <w:marTop w:val="0"/>
          <w:marBottom w:val="101"/>
          <w:divBdr>
            <w:top w:val="none" w:sz="0" w:space="0" w:color="auto"/>
            <w:left w:val="none" w:sz="0" w:space="0" w:color="auto"/>
            <w:bottom w:val="none" w:sz="0" w:space="0" w:color="auto"/>
            <w:right w:val="none" w:sz="0" w:space="0" w:color="auto"/>
          </w:divBdr>
        </w:div>
        <w:div w:id="837622076">
          <w:marLeft w:val="0"/>
          <w:marRight w:val="0"/>
          <w:marTop w:val="0"/>
          <w:marBottom w:val="101"/>
          <w:divBdr>
            <w:top w:val="none" w:sz="0" w:space="0" w:color="auto"/>
            <w:left w:val="none" w:sz="0" w:space="0" w:color="auto"/>
            <w:bottom w:val="none" w:sz="0" w:space="0" w:color="auto"/>
            <w:right w:val="none" w:sz="0" w:space="0" w:color="auto"/>
          </w:divBdr>
        </w:div>
        <w:div w:id="889421370">
          <w:marLeft w:val="0"/>
          <w:marRight w:val="0"/>
          <w:marTop w:val="0"/>
          <w:marBottom w:val="101"/>
          <w:divBdr>
            <w:top w:val="none" w:sz="0" w:space="0" w:color="auto"/>
            <w:left w:val="none" w:sz="0" w:space="0" w:color="auto"/>
            <w:bottom w:val="none" w:sz="0" w:space="0" w:color="auto"/>
            <w:right w:val="none" w:sz="0" w:space="0" w:color="auto"/>
          </w:divBdr>
        </w:div>
        <w:div w:id="637997118">
          <w:marLeft w:val="0"/>
          <w:marRight w:val="0"/>
          <w:marTop w:val="0"/>
          <w:marBottom w:val="101"/>
          <w:divBdr>
            <w:top w:val="none" w:sz="0" w:space="0" w:color="auto"/>
            <w:left w:val="none" w:sz="0" w:space="0" w:color="auto"/>
            <w:bottom w:val="none" w:sz="0" w:space="0" w:color="auto"/>
            <w:right w:val="none" w:sz="0" w:space="0" w:color="auto"/>
          </w:divBdr>
        </w:div>
        <w:div w:id="893733768">
          <w:marLeft w:val="0"/>
          <w:marRight w:val="0"/>
          <w:marTop w:val="40"/>
          <w:marBottom w:val="40"/>
          <w:divBdr>
            <w:top w:val="none" w:sz="0" w:space="0" w:color="auto"/>
            <w:left w:val="none" w:sz="0" w:space="0" w:color="auto"/>
            <w:bottom w:val="none" w:sz="0" w:space="0" w:color="auto"/>
            <w:right w:val="none" w:sz="0" w:space="0" w:color="auto"/>
          </w:divBdr>
        </w:div>
        <w:div w:id="1330250163">
          <w:marLeft w:val="0"/>
          <w:marRight w:val="0"/>
          <w:marTop w:val="40"/>
          <w:marBottom w:val="40"/>
          <w:divBdr>
            <w:top w:val="none" w:sz="0" w:space="0" w:color="auto"/>
            <w:left w:val="none" w:sz="0" w:space="0" w:color="auto"/>
            <w:bottom w:val="none" w:sz="0" w:space="0" w:color="auto"/>
            <w:right w:val="none" w:sz="0" w:space="0" w:color="auto"/>
          </w:divBdr>
        </w:div>
        <w:div w:id="979924965">
          <w:marLeft w:val="0"/>
          <w:marRight w:val="0"/>
          <w:marTop w:val="40"/>
          <w:marBottom w:val="40"/>
          <w:divBdr>
            <w:top w:val="none" w:sz="0" w:space="0" w:color="auto"/>
            <w:left w:val="none" w:sz="0" w:space="0" w:color="auto"/>
            <w:bottom w:val="none" w:sz="0" w:space="0" w:color="auto"/>
            <w:right w:val="none" w:sz="0" w:space="0" w:color="auto"/>
          </w:divBdr>
        </w:div>
        <w:div w:id="1075737443">
          <w:marLeft w:val="0"/>
          <w:marRight w:val="0"/>
          <w:marTop w:val="40"/>
          <w:marBottom w:val="40"/>
          <w:divBdr>
            <w:top w:val="none" w:sz="0" w:space="0" w:color="auto"/>
            <w:left w:val="none" w:sz="0" w:space="0" w:color="auto"/>
            <w:bottom w:val="none" w:sz="0" w:space="0" w:color="auto"/>
            <w:right w:val="none" w:sz="0" w:space="0" w:color="auto"/>
          </w:divBdr>
        </w:div>
        <w:div w:id="1313363270">
          <w:marLeft w:val="0"/>
          <w:marRight w:val="0"/>
          <w:marTop w:val="40"/>
          <w:marBottom w:val="40"/>
          <w:divBdr>
            <w:top w:val="none" w:sz="0" w:space="0" w:color="auto"/>
            <w:left w:val="none" w:sz="0" w:space="0" w:color="auto"/>
            <w:bottom w:val="none" w:sz="0" w:space="0" w:color="auto"/>
            <w:right w:val="none" w:sz="0" w:space="0" w:color="auto"/>
          </w:divBdr>
        </w:div>
        <w:div w:id="303658228">
          <w:marLeft w:val="0"/>
          <w:marRight w:val="0"/>
          <w:marTop w:val="40"/>
          <w:marBottom w:val="40"/>
          <w:divBdr>
            <w:top w:val="none" w:sz="0" w:space="0" w:color="auto"/>
            <w:left w:val="none" w:sz="0" w:space="0" w:color="auto"/>
            <w:bottom w:val="none" w:sz="0" w:space="0" w:color="auto"/>
            <w:right w:val="none" w:sz="0" w:space="0" w:color="auto"/>
          </w:divBdr>
        </w:div>
        <w:div w:id="1825123447">
          <w:marLeft w:val="0"/>
          <w:marRight w:val="0"/>
          <w:marTop w:val="40"/>
          <w:marBottom w:val="40"/>
          <w:divBdr>
            <w:top w:val="none" w:sz="0" w:space="0" w:color="auto"/>
            <w:left w:val="none" w:sz="0" w:space="0" w:color="auto"/>
            <w:bottom w:val="none" w:sz="0" w:space="0" w:color="auto"/>
            <w:right w:val="none" w:sz="0" w:space="0" w:color="auto"/>
          </w:divBdr>
        </w:div>
        <w:div w:id="1705596455">
          <w:marLeft w:val="0"/>
          <w:marRight w:val="0"/>
          <w:marTop w:val="40"/>
          <w:marBottom w:val="40"/>
          <w:divBdr>
            <w:top w:val="none" w:sz="0" w:space="0" w:color="auto"/>
            <w:left w:val="none" w:sz="0" w:space="0" w:color="auto"/>
            <w:bottom w:val="none" w:sz="0" w:space="0" w:color="auto"/>
            <w:right w:val="none" w:sz="0" w:space="0" w:color="auto"/>
          </w:divBdr>
        </w:div>
        <w:div w:id="963193618">
          <w:marLeft w:val="0"/>
          <w:marRight w:val="0"/>
          <w:marTop w:val="40"/>
          <w:marBottom w:val="40"/>
          <w:divBdr>
            <w:top w:val="none" w:sz="0" w:space="0" w:color="auto"/>
            <w:left w:val="none" w:sz="0" w:space="0" w:color="auto"/>
            <w:bottom w:val="none" w:sz="0" w:space="0" w:color="auto"/>
            <w:right w:val="none" w:sz="0" w:space="0" w:color="auto"/>
          </w:divBdr>
        </w:div>
        <w:div w:id="1861428758">
          <w:marLeft w:val="0"/>
          <w:marRight w:val="0"/>
          <w:marTop w:val="40"/>
          <w:marBottom w:val="40"/>
          <w:divBdr>
            <w:top w:val="none" w:sz="0" w:space="0" w:color="auto"/>
            <w:left w:val="none" w:sz="0" w:space="0" w:color="auto"/>
            <w:bottom w:val="none" w:sz="0" w:space="0" w:color="auto"/>
            <w:right w:val="none" w:sz="0" w:space="0" w:color="auto"/>
          </w:divBdr>
        </w:div>
        <w:div w:id="1010838313">
          <w:marLeft w:val="0"/>
          <w:marRight w:val="0"/>
          <w:marTop w:val="40"/>
          <w:marBottom w:val="40"/>
          <w:divBdr>
            <w:top w:val="none" w:sz="0" w:space="0" w:color="auto"/>
            <w:left w:val="none" w:sz="0" w:space="0" w:color="auto"/>
            <w:bottom w:val="none" w:sz="0" w:space="0" w:color="auto"/>
            <w:right w:val="none" w:sz="0" w:space="0" w:color="auto"/>
          </w:divBdr>
        </w:div>
        <w:div w:id="1356883032">
          <w:marLeft w:val="0"/>
          <w:marRight w:val="0"/>
          <w:marTop w:val="40"/>
          <w:marBottom w:val="40"/>
          <w:divBdr>
            <w:top w:val="none" w:sz="0" w:space="0" w:color="auto"/>
            <w:left w:val="none" w:sz="0" w:space="0" w:color="auto"/>
            <w:bottom w:val="none" w:sz="0" w:space="0" w:color="auto"/>
            <w:right w:val="none" w:sz="0" w:space="0" w:color="auto"/>
          </w:divBdr>
        </w:div>
        <w:div w:id="586109926">
          <w:marLeft w:val="0"/>
          <w:marRight w:val="0"/>
          <w:marTop w:val="40"/>
          <w:marBottom w:val="40"/>
          <w:divBdr>
            <w:top w:val="none" w:sz="0" w:space="0" w:color="auto"/>
            <w:left w:val="none" w:sz="0" w:space="0" w:color="auto"/>
            <w:bottom w:val="none" w:sz="0" w:space="0" w:color="auto"/>
            <w:right w:val="none" w:sz="0" w:space="0" w:color="auto"/>
          </w:divBdr>
        </w:div>
        <w:div w:id="1310476616">
          <w:marLeft w:val="0"/>
          <w:marRight w:val="0"/>
          <w:marTop w:val="40"/>
          <w:marBottom w:val="40"/>
          <w:divBdr>
            <w:top w:val="none" w:sz="0" w:space="0" w:color="auto"/>
            <w:left w:val="none" w:sz="0" w:space="0" w:color="auto"/>
            <w:bottom w:val="none" w:sz="0" w:space="0" w:color="auto"/>
            <w:right w:val="none" w:sz="0" w:space="0" w:color="auto"/>
          </w:divBdr>
        </w:div>
        <w:div w:id="505946925">
          <w:marLeft w:val="0"/>
          <w:marRight w:val="0"/>
          <w:marTop w:val="0"/>
          <w:marBottom w:val="101"/>
          <w:divBdr>
            <w:top w:val="none" w:sz="0" w:space="0" w:color="auto"/>
            <w:left w:val="none" w:sz="0" w:space="0" w:color="auto"/>
            <w:bottom w:val="none" w:sz="0" w:space="0" w:color="auto"/>
            <w:right w:val="none" w:sz="0" w:space="0" w:color="auto"/>
          </w:divBdr>
        </w:div>
        <w:div w:id="38554367">
          <w:marLeft w:val="0"/>
          <w:marRight w:val="0"/>
          <w:marTop w:val="0"/>
          <w:marBottom w:val="101"/>
          <w:divBdr>
            <w:top w:val="none" w:sz="0" w:space="0" w:color="auto"/>
            <w:left w:val="none" w:sz="0" w:space="0" w:color="auto"/>
            <w:bottom w:val="none" w:sz="0" w:space="0" w:color="auto"/>
            <w:right w:val="none" w:sz="0" w:space="0" w:color="auto"/>
          </w:divBdr>
        </w:div>
        <w:div w:id="710149450">
          <w:marLeft w:val="0"/>
          <w:marRight w:val="0"/>
          <w:marTop w:val="0"/>
          <w:marBottom w:val="0"/>
          <w:divBdr>
            <w:top w:val="none" w:sz="0" w:space="0" w:color="auto"/>
            <w:left w:val="none" w:sz="0" w:space="0" w:color="auto"/>
            <w:bottom w:val="none" w:sz="0" w:space="0" w:color="auto"/>
            <w:right w:val="none" w:sz="0" w:space="0" w:color="auto"/>
          </w:divBdr>
        </w:div>
        <w:div w:id="1723752949">
          <w:marLeft w:val="0"/>
          <w:marRight w:val="0"/>
          <w:marTop w:val="34"/>
          <w:marBottom w:val="34"/>
          <w:divBdr>
            <w:top w:val="none" w:sz="0" w:space="0" w:color="auto"/>
            <w:left w:val="none" w:sz="0" w:space="0" w:color="auto"/>
            <w:bottom w:val="none" w:sz="0" w:space="0" w:color="auto"/>
            <w:right w:val="none" w:sz="0" w:space="0" w:color="auto"/>
          </w:divBdr>
        </w:div>
        <w:div w:id="250555075">
          <w:marLeft w:val="0"/>
          <w:marRight w:val="0"/>
          <w:marTop w:val="34"/>
          <w:marBottom w:val="34"/>
          <w:divBdr>
            <w:top w:val="none" w:sz="0" w:space="0" w:color="auto"/>
            <w:left w:val="none" w:sz="0" w:space="0" w:color="auto"/>
            <w:bottom w:val="none" w:sz="0" w:space="0" w:color="auto"/>
            <w:right w:val="none" w:sz="0" w:space="0" w:color="auto"/>
          </w:divBdr>
        </w:div>
        <w:div w:id="225183774">
          <w:marLeft w:val="0"/>
          <w:marRight w:val="0"/>
          <w:marTop w:val="34"/>
          <w:marBottom w:val="34"/>
          <w:divBdr>
            <w:top w:val="none" w:sz="0" w:space="0" w:color="auto"/>
            <w:left w:val="none" w:sz="0" w:space="0" w:color="auto"/>
            <w:bottom w:val="none" w:sz="0" w:space="0" w:color="auto"/>
            <w:right w:val="none" w:sz="0" w:space="0" w:color="auto"/>
          </w:divBdr>
        </w:div>
        <w:div w:id="1924871630">
          <w:marLeft w:val="0"/>
          <w:marRight w:val="0"/>
          <w:marTop w:val="34"/>
          <w:marBottom w:val="34"/>
          <w:divBdr>
            <w:top w:val="none" w:sz="0" w:space="0" w:color="auto"/>
            <w:left w:val="none" w:sz="0" w:space="0" w:color="auto"/>
            <w:bottom w:val="none" w:sz="0" w:space="0" w:color="auto"/>
            <w:right w:val="none" w:sz="0" w:space="0" w:color="auto"/>
          </w:divBdr>
        </w:div>
        <w:div w:id="1093546899">
          <w:marLeft w:val="0"/>
          <w:marRight w:val="0"/>
          <w:marTop w:val="34"/>
          <w:marBottom w:val="34"/>
          <w:divBdr>
            <w:top w:val="none" w:sz="0" w:space="0" w:color="auto"/>
            <w:left w:val="none" w:sz="0" w:space="0" w:color="auto"/>
            <w:bottom w:val="none" w:sz="0" w:space="0" w:color="auto"/>
            <w:right w:val="none" w:sz="0" w:space="0" w:color="auto"/>
          </w:divBdr>
        </w:div>
        <w:div w:id="378866401">
          <w:marLeft w:val="0"/>
          <w:marRight w:val="0"/>
          <w:marTop w:val="34"/>
          <w:marBottom w:val="34"/>
          <w:divBdr>
            <w:top w:val="none" w:sz="0" w:space="0" w:color="auto"/>
            <w:left w:val="none" w:sz="0" w:space="0" w:color="auto"/>
            <w:bottom w:val="none" w:sz="0" w:space="0" w:color="auto"/>
            <w:right w:val="none" w:sz="0" w:space="0" w:color="auto"/>
          </w:divBdr>
        </w:div>
        <w:div w:id="1837108154">
          <w:marLeft w:val="0"/>
          <w:marRight w:val="0"/>
          <w:marTop w:val="34"/>
          <w:marBottom w:val="34"/>
          <w:divBdr>
            <w:top w:val="none" w:sz="0" w:space="0" w:color="auto"/>
            <w:left w:val="none" w:sz="0" w:space="0" w:color="auto"/>
            <w:bottom w:val="none" w:sz="0" w:space="0" w:color="auto"/>
            <w:right w:val="none" w:sz="0" w:space="0" w:color="auto"/>
          </w:divBdr>
        </w:div>
        <w:div w:id="1697775995">
          <w:marLeft w:val="0"/>
          <w:marRight w:val="0"/>
          <w:marTop w:val="34"/>
          <w:marBottom w:val="34"/>
          <w:divBdr>
            <w:top w:val="none" w:sz="0" w:space="0" w:color="auto"/>
            <w:left w:val="none" w:sz="0" w:space="0" w:color="auto"/>
            <w:bottom w:val="none" w:sz="0" w:space="0" w:color="auto"/>
            <w:right w:val="none" w:sz="0" w:space="0" w:color="auto"/>
          </w:divBdr>
        </w:div>
        <w:div w:id="1630822529">
          <w:marLeft w:val="0"/>
          <w:marRight w:val="0"/>
          <w:marTop w:val="34"/>
          <w:marBottom w:val="34"/>
          <w:divBdr>
            <w:top w:val="none" w:sz="0" w:space="0" w:color="auto"/>
            <w:left w:val="none" w:sz="0" w:space="0" w:color="auto"/>
            <w:bottom w:val="none" w:sz="0" w:space="0" w:color="auto"/>
            <w:right w:val="none" w:sz="0" w:space="0" w:color="auto"/>
          </w:divBdr>
        </w:div>
        <w:div w:id="1406679605">
          <w:marLeft w:val="0"/>
          <w:marRight w:val="0"/>
          <w:marTop w:val="34"/>
          <w:marBottom w:val="34"/>
          <w:divBdr>
            <w:top w:val="none" w:sz="0" w:space="0" w:color="auto"/>
            <w:left w:val="none" w:sz="0" w:space="0" w:color="auto"/>
            <w:bottom w:val="none" w:sz="0" w:space="0" w:color="auto"/>
            <w:right w:val="none" w:sz="0" w:space="0" w:color="auto"/>
          </w:divBdr>
        </w:div>
        <w:div w:id="496113740">
          <w:marLeft w:val="0"/>
          <w:marRight w:val="0"/>
          <w:marTop w:val="34"/>
          <w:marBottom w:val="34"/>
          <w:divBdr>
            <w:top w:val="none" w:sz="0" w:space="0" w:color="auto"/>
            <w:left w:val="none" w:sz="0" w:space="0" w:color="auto"/>
            <w:bottom w:val="none" w:sz="0" w:space="0" w:color="auto"/>
            <w:right w:val="none" w:sz="0" w:space="0" w:color="auto"/>
          </w:divBdr>
        </w:div>
        <w:div w:id="827478977">
          <w:marLeft w:val="0"/>
          <w:marRight w:val="0"/>
          <w:marTop w:val="34"/>
          <w:marBottom w:val="34"/>
          <w:divBdr>
            <w:top w:val="none" w:sz="0" w:space="0" w:color="auto"/>
            <w:left w:val="none" w:sz="0" w:space="0" w:color="auto"/>
            <w:bottom w:val="none" w:sz="0" w:space="0" w:color="auto"/>
            <w:right w:val="none" w:sz="0" w:space="0" w:color="auto"/>
          </w:divBdr>
        </w:div>
        <w:div w:id="708577488">
          <w:marLeft w:val="0"/>
          <w:marRight w:val="0"/>
          <w:marTop w:val="34"/>
          <w:marBottom w:val="34"/>
          <w:divBdr>
            <w:top w:val="none" w:sz="0" w:space="0" w:color="auto"/>
            <w:left w:val="none" w:sz="0" w:space="0" w:color="auto"/>
            <w:bottom w:val="none" w:sz="0" w:space="0" w:color="auto"/>
            <w:right w:val="none" w:sz="0" w:space="0" w:color="auto"/>
          </w:divBdr>
        </w:div>
        <w:div w:id="795608362">
          <w:marLeft w:val="0"/>
          <w:marRight w:val="0"/>
          <w:marTop w:val="34"/>
          <w:marBottom w:val="34"/>
          <w:divBdr>
            <w:top w:val="none" w:sz="0" w:space="0" w:color="auto"/>
            <w:left w:val="none" w:sz="0" w:space="0" w:color="auto"/>
            <w:bottom w:val="none" w:sz="0" w:space="0" w:color="auto"/>
            <w:right w:val="none" w:sz="0" w:space="0" w:color="auto"/>
          </w:divBdr>
        </w:div>
        <w:div w:id="1764449058">
          <w:marLeft w:val="0"/>
          <w:marRight w:val="0"/>
          <w:marTop w:val="0"/>
          <w:marBottom w:val="101"/>
          <w:divBdr>
            <w:top w:val="none" w:sz="0" w:space="0" w:color="auto"/>
            <w:left w:val="none" w:sz="0" w:space="0" w:color="auto"/>
            <w:bottom w:val="none" w:sz="0" w:space="0" w:color="auto"/>
            <w:right w:val="none" w:sz="0" w:space="0" w:color="auto"/>
          </w:divBdr>
        </w:div>
        <w:div w:id="1522669132">
          <w:marLeft w:val="0"/>
          <w:marRight w:val="0"/>
          <w:marTop w:val="0"/>
          <w:marBottom w:val="101"/>
          <w:divBdr>
            <w:top w:val="none" w:sz="0" w:space="0" w:color="auto"/>
            <w:left w:val="none" w:sz="0" w:space="0" w:color="auto"/>
            <w:bottom w:val="none" w:sz="0" w:space="0" w:color="auto"/>
            <w:right w:val="none" w:sz="0" w:space="0" w:color="auto"/>
          </w:divBdr>
        </w:div>
        <w:div w:id="1652515573">
          <w:marLeft w:val="0"/>
          <w:marRight w:val="0"/>
          <w:marTop w:val="0"/>
          <w:marBottom w:val="101"/>
          <w:divBdr>
            <w:top w:val="none" w:sz="0" w:space="0" w:color="auto"/>
            <w:left w:val="none" w:sz="0" w:space="0" w:color="auto"/>
            <w:bottom w:val="none" w:sz="0" w:space="0" w:color="auto"/>
            <w:right w:val="none" w:sz="0" w:space="0" w:color="auto"/>
          </w:divBdr>
        </w:div>
        <w:div w:id="1896551827">
          <w:marLeft w:val="0"/>
          <w:marRight w:val="0"/>
          <w:marTop w:val="0"/>
          <w:marBottom w:val="101"/>
          <w:divBdr>
            <w:top w:val="none" w:sz="0" w:space="0" w:color="auto"/>
            <w:left w:val="none" w:sz="0" w:space="0" w:color="auto"/>
            <w:bottom w:val="none" w:sz="0" w:space="0" w:color="auto"/>
            <w:right w:val="none" w:sz="0" w:space="0" w:color="auto"/>
          </w:divBdr>
        </w:div>
        <w:div w:id="841311799">
          <w:marLeft w:val="0"/>
          <w:marRight w:val="0"/>
          <w:marTop w:val="0"/>
          <w:marBottom w:val="101"/>
          <w:divBdr>
            <w:top w:val="none" w:sz="0" w:space="0" w:color="auto"/>
            <w:left w:val="none" w:sz="0" w:space="0" w:color="auto"/>
            <w:bottom w:val="none" w:sz="0" w:space="0" w:color="auto"/>
            <w:right w:val="none" w:sz="0" w:space="0" w:color="auto"/>
          </w:divBdr>
        </w:div>
        <w:div w:id="2063669713">
          <w:marLeft w:val="0"/>
          <w:marRight w:val="0"/>
          <w:marTop w:val="0"/>
          <w:marBottom w:val="101"/>
          <w:divBdr>
            <w:top w:val="none" w:sz="0" w:space="0" w:color="auto"/>
            <w:left w:val="none" w:sz="0" w:space="0" w:color="auto"/>
            <w:bottom w:val="none" w:sz="0" w:space="0" w:color="auto"/>
            <w:right w:val="none" w:sz="0" w:space="0" w:color="auto"/>
          </w:divBdr>
        </w:div>
        <w:div w:id="1849901999">
          <w:marLeft w:val="0"/>
          <w:marRight w:val="0"/>
          <w:marTop w:val="0"/>
          <w:marBottom w:val="101"/>
          <w:divBdr>
            <w:top w:val="none" w:sz="0" w:space="0" w:color="auto"/>
            <w:left w:val="none" w:sz="0" w:space="0" w:color="auto"/>
            <w:bottom w:val="none" w:sz="0" w:space="0" w:color="auto"/>
            <w:right w:val="none" w:sz="0" w:space="0" w:color="auto"/>
          </w:divBdr>
        </w:div>
        <w:div w:id="988217608">
          <w:marLeft w:val="0"/>
          <w:marRight w:val="0"/>
          <w:marTop w:val="0"/>
          <w:marBottom w:val="101"/>
          <w:divBdr>
            <w:top w:val="none" w:sz="0" w:space="0" w:color="auto"/>
            <w:left w:val="none" w:sz="0" w:space="0" w:color="auto"/>
            <w:bottom w:val="none" w:sz="0" w:space="0" w:color="auto"/>
            <w:right w:val="none" w:sz="0" w:space="0" w:color="auto"/>
          </w:divBdr>
        </w:div>
        <w:div w:id="600261243">
          <w:marLeft w:val="0"/>
          <w:marRight w:val="0"/>
          <w:marTop w:val="0"/>
          <w:marBottom w:val="101"/>
          <w:divBdr>
            <w:top w:val="none" w:sz="0" w:space="0" w:color="auto"/>
            <w:left w:val="none" w:sz="0" w:space="0" w:color="auto"/>
            <w:bottom w:val="none" w:sz="0" w:space="0" w:color="auto"/>
            <w:right w:val="none" w:sz="0" w:space="0" w:color="auto"/>
          </w:divBdr>
        </w:div>
        <w:div w:id="311326876">
          <w:marLeft w:val="720"/>
          <w:marRight w:val="0"/>
          <w:marTop w:val="0"/>
          <w:marBottom w:val="101"/>
          <w:divBdr>
            <w:top w:val="none" w:sz="0" w:space="0" w:color="auto"/>
            <w:left w:val="none" w:sz="0" w:space="0" w:color="auto"/>
            <w:bottom w:val="none" w:sz="0" w:space="0" w:color="auto"/>
            <w:right w:val="none" w:sz="0" w:space="0" w:color="auto"/>
          </w:divBdr>
        </w:div>
        <w:div w:id="627249827">
          <w:marLeft w:val="720"/>
          <w:marRight w:val="0"/>
          <w:marTop w:val="0"/>
          <w:marBottom w:val="101"/>
          <w:divBdr>
            <w:top w:val="none" w:sz="0" w:space="0" w:color="auto"/>
            <w:left w:val="none" w:sz="0" w:space="0" w:color="auto"/>
            <w:bottom w:val="none" w:sz="0" w:space="0" w:color="auto"/>
            <w:right w:val="none" w:sz="0" w:space="0" w:color="auto"/>
          </w:divBdr>
        </w:div>
        <w:div w:id="1955019962">
          <w:marLeft w:val="720"/>
          <w:marRight w:val="0"/>
          <w:marTop w:val="0"/>
          <w:marBottom w:val="101"/>
          <w:divBdr>
            <w:top w:val="none" w:sz="0" w:space="0" w:color="auto"/>
            <w:left w:val="none" w:sz="0" w:space="0" w:color="auto"/>
            <w:bottom w:val="none" w:sz="0" w:space="0" w:color="auto"/>
            <w:right w:val="none" w:sz="0" w:space="0" w:color="auto"/>
          </w:divBdr>
        </w:div>
        <w:div w:id="858154379">
          <w:marLeft w:val="0"/>
          <w:marRight w:val="0"/>
          <w:marTop w:val="0"/>
          <w:marBottom w:val="101"/>
          <w:divBdr>
            <w:top w:val="none" w:sz="0" w:space="0" w:color="auto"/>
            <w:left w:val="none" w:sz="0" w:space="0" w:color="auto"/>
            <w:bottom w:val="none" w:sz="0" w:space="0" w:color="auto"/>
            <w:right w:val="none" w:sz="0" w:space="0" w:color="auto"/>
          </w:divBdr>
        </w:div>
        <w:div w:id="805853729">
          <w:marLeft w:val="720"/>
          <w:marRight w:val="0"/>
          <w:marTop w:val="0"/>
          <w:marBottom w:val="101"/>
          <w:divBdr>
            <w:top w:val="none" w:sz="0" w:space="0" w:color="auto"/>
            <w:left w:val="none" w:sz="0" w:space="0" w:color="auto"/>
            <w:bottom w:val="none" w:sz="0" w:space="0" w:color="auto"/>
            <w:right w:val="none" w:sz="0" w:space="0" w:color="auto"/>
          </w:divBdr>
        </w:div>
        <w:div w:id="896670056">
          <w:marLeft w:val="720"/>
          <w:marRight w:val="0"/>
          <w:marTop w:val="0"/>
          <w:marBottom w:val="80"/>
          <w:divBdr>
            <w:top w:val="none" w:sz="0" w:space="0" w:color="auto"/>
            <w:left w:val="none" w:sz="0" w:space="0" w:color="auto"/>
            <w:bottom w:val="none" w:sz="0" w:space="0" w:color="auto"/>
            <w:right w:val="none" w:sz="0" w:space="0" w:color="auto"/>
          </w:divBdr>
        </w:div>
        <w:div w:id="1081682471">
          <w:marLeft w:val="720"/>
          <w:marRight w:val="0"/>
          <w:marTop w:val="0"/>
          <w:marBottom w:val="80"/>
          <w:divBdr>
            <w:top w:val="none" w:sz="0" w:space="0" w:color="auto"/>
            <w:left w:val="none" w:sz="0" w:space="0" w:color="auto"/>
            <w:bottom w:val="none" w:sz="0" w:space="0" w:color="auto"/>
            <w:right w:val="none" w:sz="0" w:space="0" w:color="auto"/>
          </w:divBdr>
        </w:div>
        <w:div w:id="505020762">
          <w:marLeft w:val="720"/>
          <w:marRight w:val="0"/>
          <w:marTop w:val="0"/>
          <w:marBottom w:val="80"/>
          <w:divBdr>
            <w:top w:val="none" w:sz="0" w:space="0" w:color="auto"/>
            <w:left w:val="none" w:sz="0" w:space="0" w:color="auto"/>
            <w:bottom w:val="none" w:sz="0" w:space="0" w:color="auto"/>
            <w:right w:val="none" w:sz="0" w:space="0" w:color="auto"/>
          </w:divBdr>
        </w:div>
        <w:div w:id="1537044584">
          <w:marLeft w:val="720"/>
          <w:marRight w:val="0"/>
          <w:marTop w:val="0"/>
          <w:marBottom w:val="80"/>
          <w:divBdr>
            <w:top w:val="none" w:sz="0" w:space="0" w:color="auto"/>
            <w:left w:val="none" w:sz="0" w:space="0" w:color="auto"/>
            <w:bottom w:val="none" w:sz="0" w:space="0" w:color="auto"/>
            <w:right w:val="none" w:sz="0" w:space="0" w:color="auto"/>
          </w:divBdr>
        </w:div>
        <w:div w:id="1668242417">
          <w:marLeft w:val="0"/>
          <w:marRight w:val="0"/>
          <w:marTop w:val="0"/>
          <w:marBottom w:val="80"/>
          <w:divBdr>
            <w:top w:val="none" w:sz="0" w:space="0" w:color="auto"/>
            <w:left w:val="none" w:sz="0" w:space="0" w:color="auto"/>
            <w:bottom w:val="none" w:sz="0" w:space="0" w:color="auto"/>
            <w:right w:val="none" w:sz="0" w:space="0" w:color="auto"/>
          </w:divBdr>
        </w:div>
        <w:div w:id="1326661800">
          <w:marLeft w:val="720"/>
          <w:marRight w:val="0"/>
          <w:marTop w:val="0"/>
          <w:marBottom w:val="80"/>
          <w:divBdr>
            <w:top w:val="none" w:sz="0" w:space="0" w:color="auto"/>
            <w:left w:val="none" w:sz="0" w:space="0" w:color="auto"/>
            <w:bottom w:val="none" w:sz="0" w:space="0" w:color="auto"/>
            <w:right w:val="none" w:sz="0" w:space="0" w:color="auto"/>
          </w:divBdr>
        </w:div>
        <w:div w:id="298001044">
          <w:marLeft w:val="720"/>
          <w:marRight w:val="0"/>
          <w:marTop w:val="0"/>
          <w:marBottom w:val="80"/>
          <w:divBdr>
            <w:top w:val="none" w:sz="0" w:space="0" w:color="auto"/>
            <w:left w:val="none" w:sz="0" w:space="0" w:color="auto"/>
            <w:bottom w:val="none" w:sz="0" w:space="0" w:color="auto"/>
            <w:right w:val="none" w:sz="0" w:space="0" w:color="auto"/>
          </w:divBdr>
        </w:div>
        <w:div w:id="233904790">
          <w:marLeft w:val="720"/>
          <w:marRight w:val="0"/>
          <w:marTop w:val="0"/>
          <w:marBottom w:val="80"/>
          <w:divBdr>
            <w:top w:val="none" w:sz="0" w:space="0" w:color="auto"/>
            <w:left w:val="none" w:sz="0" w:space="0" w:color="auto"/>
            <w:bottom w:val="none" w:sz="0" w:space="0" w:color="auto"/>
            <w:right w:val="none" w:sz="0" w:space="0" w:color="auto"/>
          </w:divBdr>
        </w:div>
        <w:div w:id="2024894105">
          <w:marLeft w:val="720"/>
          <w:marRight w:val="0"/>
          <w:marTop w:val="0"/>
          <w:marBottom w:val="80"/>
          <w:divBdr>
            <w:top w:val="none" w:sz="0" w:space="0" w:color="auto"/>
            <w:left w:val="none" w:sz="0" w:space="0" w:color="auto"/>
            <w:bottom w:val="none" w:sz="0" w:space="0" w:color="auto"/>
            <w:right w:val="none" w:sz="0" w:space="0" w:color="auto"/>
          </w:divBdr>
        </w:div>
        <w:div w:id="187111648">
          <w:marLeft w:val="720"/>
          <w:marRight w:val="0"/>
          <w:marTop w:val="0"/>
          <w:marBottom w:val="80"/>
          <w:divBdr>
            <w:top w:val="none" w:sz="0" w:space="0" w:color="auto"/>
            <w:left w:val="none" w:sz="0" w:space="0" w:color="auto"/>
            <w:bottom w:val="none" w:sz="0" w:space="0" w:color="auto"/>
            <w:right w:val="none" w:sz="0" w:space="0" w:color="auto"/>
          </w:divBdr>
        </w:div>
        <w:div w:id="1401053372">
          <w:marLeft w:val="720"/>
          <w:marRight w:val="0"/>
          <w:marTop w:val="0"/>
          <w:marBottom w:val="80"/>
          <w:divBdr>
            <w:top w:val="none" w:sz="0" w:space="0" w:color="auto"/>
            <w:left w:val="none" w:sz="0" w:space="0" w:color="auto"/>
            <w:bottom w:val="none" w:sz="0" w:space="0" w:color="auto"/>
            <w:right w:val="none" w:sz="0" w:space="0" w:color="auto"/>
          </w:divBdr>
        </w:div>
        <w:div w:id="614020272">
          <w:marLeft w:val="720"/>
          <w:marRight w:val="0"/>
          <w:marTop w:val="0"/>
          <w:marBottom w:val="80"/>
          <w:divBdr>
            <w:top w:val="none" w:sz="0" w:space="0" w:color="auto"/>
            <w:left w:val="none" w:sz="0" w:space="0" w:color="auto"/>
            <w:bottom w:val="none" w:sz="0" w:space="0" w:color="auto"/>
            <w:right w:val="none" w:sz="0" w:space="0" w:color="auto"/>
          </w:divBdr>
        </w:div>
        <w:div w:id="1597638068">
          <w:marLeft w:val="720"/>
          <w:marRight w:val="0"/>
          <w:marTop w:val="0"/>
          <w:marBottom w:val="80"/>
          <w:divBdr>
            <w:top w:val="none" w:sz="0" w:space="0" w:color="auto"/>
            <w:left w:val="none" w:sz="0" w:space="0" w:color="auto"/>
            <w:bottom w:val="none" w:sz="0" w:space="0" w:color="auto"/>
            <w:right w:val="none" w:sz="0" w:space="0" w:color="auto"/>
          </w:divBdr>
        </w:div>
        <w:div w:id="1699549431">
          <w:marLeft w:val="720"/>
          <w:marRight w:val="0"/>
          <w:marTop w:val="0"/>
          <w:marBottom w:val="80"/>
          <w:divBdr>
            <w:top w:val="none" w:sz="0" w:space="0" w:color="auto"/>
            <w:left w:val="none" w:sz="0" w:space="0" w:color="auto"/>
            <w:bottom w:val="none" w:sz="0" w:space="0" w:color="auto"/>
            <w:right w:val="none" w:sz="0" w:space="0" w:color="auto"/>
          </w:divBdr>
        </w:div>
        <w:div w:id="1840460281">
          <w:marLeft w:val="720"/>
          <w:marRight w:val="0"/>
          <w:marTop w:val="0"/>
          <w:marBottom w:val="80"/>
          <w:divBdr>
            <w:top w:val="none" w:sz="0" w:space="0" w:color="auto"/>
            <w:left w:val="none" w:sz="0" w:space="0" w:color="auto"/>
            <w:bottom w:val="none" w:sz="0" w:space="0" w:color="auto"/>
            <w:right w:val="none" w:sz="0" w:space="0" w:color="auto"/>
          </w:divBdr>
        </w:div>
        <w:div w:id="567502297">
          <w:marLeft w:val="0"/>
          <w:marRight w:val="0"/>
          <w:marTop w:val="0"/>
          <w:marBottom w:val="80"/>
          <w:divBdr>
            <w:top w:val="none" w:sz="0" w:space="0" w:color="auto"/>
            <w:left w:val="none" w:sz="0" w:space="0" w:color="auto"/>
            <w:bottom w:val="none" w:sz="0" w:space="0" w:color="auto"/>
            <w:right w:val="none" w:sz="0" w:space="0" w:color="auto"/>
          </w:divBdr>
        </w:div>
        <w:div w:id="1740862822">
          <w:marLeft w:val="720"/>
          <w:marRight w:val="0"/>
          <w:marTop w:val="0"/>
          <w:marBottom w:val="80"/>
          <w:divBdr>
            <w:top w:val="none" w:sz="0" w:space="0" w:color="auto"/>
            <w:left w:val="none" w:sz="0" w:space="0" w:color="auto"/>
            <w:bottom w:val="none" w:sz="0" w:space="0" w:color="auto"/>
            <w:right w:val="none" w:sz="0" w:space="0" w:color="auto"/>
          </w:divBdr>
        </w:div>
        <w:div w:id="1700012892">
          <w:marLeft w:val="720"/>
          <w:marRight w:val="0"/>
          <w:marTop w:val="0"/>
          <w:marBottom w:val="80"/>
          <w:divBdr>
            <w:top w:val="none" w:sz="0" w:space="0" w:color="auto"/>
            <w:left w:val="none" w:sz="0" w:space="0" w:color="auto"/>
            <w:bottom w:val="none" w:sz="0" w:space="0" w:color="auto"/>
            <w:right w:val="none" w:sz="0" w:space="0" w:color="auto"/>
          </w:divBdr>
        </w:div>
        <w:div w:id="503591931">
          <w:marLeft w:val="720"/>
          <w:marRight w:val="0"/>
          <w:marTop w:val="0"/>
          <w:marBottom w:val="80"/>
          <w:divBdr>
            <w:top w:val="none" w:sz="0" w:space="0" w:color="auto"/>
            <w:left w:val="none" w:sz="0" w:space="0" w:color="auto"/>
            <w:bottom w:val="none" w:sz="0" w:space="0" w:color="auto"/>
            <w:right w:val="none" w:sz="0" w:space="0" w:color="auto"/>
          </w:divBdr>
        </w:div>
        <w:div w:id="879827579">
          <w:marLeft w:val="720"/>
          <w:marRight w:val="0"/>
          <w:marTop w:val="0"/>
          <w:marBottom w:val="80"/>
          <w:divBdr>
            <w:top w:val="none" w:sz="0" w:space="0" w:color="auto"/>
            <w:left w:val="none" w:sz="0" w:space="0" w:color="auto"/>
            <w:bottom w:val="none" w:sz="0" w:space="0" w:color="auto"/>
            <w:right w:val="none" w:sz="0" w:space="0" w:color="auto"/>
          </w:divBdr>
        </w:div>
        <w:div w:id="35467069">
          <w:marLeft w:val="720"/>
          <w:marRight w:val="0"/>
          <w:marTop w:val="0"/>
          <w:marBottom w:val="80"/>
          <w:divBdr>
            <w:top w:val="none" w:sz="0" w:space="0" w:color="auto"/>
            <w:left w:val="none" w:sz="0" w:space="0" w:color="auto"/>
            <w:bottom w:val="none" w:sz="0" w:space="0" w:color="auto"/>
            <w:right w:val="none" w:sz="0" w:space="0" w:color="auto"/>
          </w:divBdr>
        </w:div>
        <w:div w:id="1612934936">
          <w:marLeft w:val="720"/>
          <w:marRight w:val="0"/>
          <w:marTop w:val="0"/>
          <w:marBottom w:val="80"/>
          <w:divBdr>
            <w:top w:val="none" w:sz="0" w:space="0" w:color="auto"/>
            <w:left w:val="none" w:sz="0" w:space="0" w:color="auto"/>
            <w:bottom w:val="none" w:sz="0" w:space="0" w:color="auto"/>
            <w:right w:val="none" w:sz="0" w:space="0" w:color="auto"/>
          </w:divBdr>
        </w:div>
        <w:div w:id="277761990">
          <w:marLeft w:val="720"/>
          <w:marRight w:val="0"/>
          <w:marTop w:val="0"/>
          <w:marBottom w:val="101"/>
          <w:divBdr>
            <w:top w:val="none" w:sz="0" w:space="0" w:color="auto"/>
            <w:left w:val="none" w:sz="0" w:space="0" w:color="auto"/>
            <w:bottom w:val="none" w:sz="0" w:space="0" w:color="auto"/>
            <w:right w:val="none" w:sz="0" w:space="0" w:color="auto"/>
          </w:divBdr>
        </w:div>
        <w:div w:id="1843084694">
          <w:marLeft w:val="720"/>
          <w:marRight w:val="0"/>
          <w:marTop w:val="0"/>
          <w:marBottom w:val="101"/>
          <w:divBdr>
            <w:top w:val="none" w:sz="0" w:space="0" w:color="auto"/>
            <w:left w:val="none" w:sz="0" w:space="0" w:color="auto"/>
            <w:bottom w:val="none" w:sz="0" w:space="0" w:color="auto"/>
            <w:right w:val="none" w:sz="0" w:space="0" w:color="auto"/>
          </w:divBdr>
        </w:div>
        <w:div w:id="861939107">
          <w:marLeft w:val="720"/>
          <w:marRight w:val="0"/>
          <w:marTop w:val="0"/>
          <w:marBottom w:val="101"/>
          <w:divBdr>
            <w:top w:val="none" w:sz="0" w:space="0" w:color="auto"/>
            <w:left w:val="none" w:sz="0" w:space="0" w:color="auto"/>
            <w:bottom w:val="none" w:sz="0" w:space="0" w:color="auto"/>
            <w:right w:val="none" w:sz="0" w:space="0" w:color="auto"/>
          </w:divBdr>
        </w:div>
        <w:div w:id="1720280177">
          <w:marLeft w:val="720"/>
          <w:marRight w:val="0"/>
          <w:marTop w:val="0"/>
          <w:marBottom w:val="101"/>
          <w:divBdr>
            <w:top w:val="none" w:sz="0" w:space="0" w:color="auto"/>
            <w:left w:val="none" w:sz="0" w:space="0" w:color="auto"/>
            <w:bottom w:val="none" w:sz="0" w:space="0" w:color="auto"/>
            <w:right w:val="none" w:sz="0" w:space="0" w:color="auto"/>
          </w:divBdr>
        </w:div>
        <w:div w:id="1538808891">
          <w:marLeft w:val="720"/>
          <w:marRight w:val="0"/>
          <w:marTop w:val="0"/>
          <w:marBottom w:val="101"/>
          <w:divBdr>
            <w:top w:val="none" w:sz="0" w:space="0" w:color="auto"/>
            <w:left w:val="none" w:sz="0" w:space="0" w:color="auto"/>
            <w:bottom w:val="none" w:sz="0" w:space="0" w:color="auto"/>
            <w:right w:val="none" w:sz="0" w:space="0" w:color="auto"/>
          </w:divBdr>
        </w:div>
        <w:div w:id="1784761689">
          <w:marLeft w:val="720"/>
          <w:marRight w:val="0"/>
          <w:marTop w:val="0"/>
          <w:marBottom w:val="101"/>
          <w:divBdr>
            <w:top w:val="none" w:sz="0" w:space="0" w:color="auto"/>
            <w:left w:val="none" w:sz="0" w:space="0" w:color="auto"/>
            <w:bottom w:val="none" w:sz="0" w:space="0" w:color="auto"/>
            <w:right w:val="none" w:sz="0" w:space="0" w:color="auto"/>
          </w:divBdr>
        </w:div>
        <w:div w:id="1913350899">
          <w:marLeft w:val="0"/>
          <w:marRight w:val="0"/>
          <w:marTop w:val="0"/>
          <w:marBottom w:val="101"/>
          <w:divBdr>
            <w:top w:val="none" w:sz="0" w:space="0" w:color="auto"/>
            <w:left w:val="none" w:sz="0" w:space="0" w:color="auto"/>
            <w:bottom w:val="none" w:sz="0" w:space="0" w:color="auto"/>
            <w:right w:val="none" w:sz="0" w:space="0" w:color="auto"/>
          </w:divBdr>
        </w:div>
        <w:div w:id="644821740">
          <w:marLeft w:val="0"/>
          <w:marRight w:val="0"/>
          <w:marTop w:val="0"/>
          <w:marBottom w:val="101"/>
          <w:divBdr>
            <w:top w:val="none" w:sz="0" w:space="0" w:color="auto"/>
            <w:left w:val="none" w:sz="0" w:space="0" w:color="auto"/>
            <w:bottom w:val="none" w:sz="0" w:space="0" w:color="auto"/>
            <w:right w:val="none" w:sz="0" w:space="0" w:color="auto"/>
          </w:divBdr>
        </w:div>
        <w:div w:id="733628660">
          <w:marLeft w:val="0"/>
          <w:marRight w:val="0"/>
          <w:marTop w:val="0"/>
          <w:marBottom w:val="101"/>
          <w:divBdr>
            <w:top w:val="none" w:sz="0" w:space="0" w:color="auto"/>
            <w:left w:val="none" w:sz="0" w:space="0" w:color="auto"/>
            <w:bottom w:val="none" w:sz="0" w:space="0" w:color="auto"/>
            <w:right w:val="none" w:sz="0" w:space="0" w:color="auto"/>
          </w:divBdr>
        </w:div>
        <w:div w:id="1600405214">
          <w:marLeft w:val="0"/>
          <w:marRight w:val="0"/>
          <w:marTop w:val="0"/>
          <w:marBottom w:val="101"/>
          <w:divBdr>
            <w:top w:val="none" w:sz="0" w:space="0" w:color="auto"/>
            <w:left w:val="none" w:sz="0" w:space="0" w:color="auto"/>
            <w:bottom w:val="none" w:sz="0" w:space="0" w:color="auto"/>
            <w:right w:val="none" w:sz="0" w:space="0" w:color="auto"/>
          </w:divBdr>
        </w:div>
        <w:div w:id="1699894145">
          <w:marLeft w:val="0"/>
          <w:marRight w:val="0"/>
          <w:marTop w:val="0"/>
          <w:marBottom w:val="101"/>
          <w:divBdr>
            <w:top w:val="none" w:sz="0" w:space="0" w:color="auto"/>
            <w:left w:val="none" w:sz="0" w:space="0" w:color="auto"/>
            <w:bottom w:val="none" w:sz="0" w:space="0" w:color="auto"/>
            <w:right w:val="none" w:sz="0" w:space="0" w:color="auto"/>
          </w:divBdr>
        </w:div>
        <w:div w:id="632249864">
          <w:marLeft w:val="0"/>
          <w:marRight w:val="0"/>
          <w:marTop w:val="0"/>
          <w:marBottom w:val="101"/>
          <w:divBdr>
            <w:top w:val="none" w:sz="0" w:space="0" w:color="auto"/>
            <w:left w:val="none" w:sz="0" w:space="0" w:color="auto"/>
            <w:bottom w:val="none" w:sz="0" w:space="0" w:color="auto"/>
            <w:right w:val="none" w:sz="0" w:space="0" w:color="auto"/>
          </w:divBdr>
        </w:div>
        <w:div w:id="56326062">
          <w:marLeft w:val="0"/>
          <w:marRight w:val="0"/>
          <w:marTop w:val="0"/>
          <w:marBottom w:val="101"/>
          <w:divBdr>
            <w:top w:val="none" w:sz="0" w:space="0" w:color="auto"/>
            <w:left w:val="none" w:sz="0" w:space="0" w:color="auto"/>
            <w:bottom w:val="none" w:sz="0" w:space="0" w:color="auto"/>
            <w:right w:val="none" w:sz="0" w:space="0" w:color="auto"/>
          </w:divBdr>
        </w:div>
        <w:div w:id="139082951">
          <w:marLeft w:val="0"/>
          <w:marRight w:val="0"/>
          <w:marTop w:val="0"/>
          <w:marBottom w:val="101"/>
          <w:divBdr>
            <w:top w:val="none" w:sz="0" w:space="0" w:color="auto"/>
            <w:left w:val="none" w:sz="0" w:space="0" w:color="auto"/>
            <w:bottom w:val="none" w:sz="0" w:space="0" w:color="auto"/>
            <w:right w:val="none" w:sz="0" w:space="0" w:color="auto"/>
          </w:divBdr>
        </w:div>
        <w:div w:id="858734786">
          <w:marLeft w:val="0"/>
          <w:marRight w:val="0"/>
          <w:marTop w:val="0"/>
          <w:marBottom w:val="101"/>
          <w:divBdr>
            <w:top w:val="none" w:sz="0" w:space="0" w:color="auto"/>
            <w:left w:val="none" w:sz="0" w:space="0" w:color="auto"/>
            <w:bottom w:val="none" w:sz="0" w:space="0" w:color="auto"/>
            <w:right w:val="none" w:sz="0" w:space="0" w:color="auto"/>
          </w:divBdr>
        </w:div>
        <w:div w:id="1676109654">
          <w:marLeft w:val="0"/>
          <w:marRight w:val="0"/>
          <w:marTop w:val="0"/>
          <w:marBottom w:val="101"/>
          <w:divBdr>
            <w:top w:val="none" w:sz="0" w:space="0" w:color="auto"/>
            <w:left w:val="none" w:sz="0" w:space="0" w:color="auto"/>
            <w:bottom w:val="none" w:sz="0" w:space="0" w:color="auto"/>
            <w:right w:val="none" w:sz="0" w:space="0" w:color="auto"/>
          </w:divBdr>
        </w:div>
        <w:div w:id="1669483327">
          <w:marLeft w:val="0"/>
          <w:marRight w:val="0"/>
          <w:marTop w:val="0"/>
          <w:marBottom w:val="100"/>
          <w:divBdr>
            <w:top w:val="none" w:sz="0" w:space="0" w:color="auto"/>
            <w:left w:val="none" w:sz="0" w:space="0" w:color="auto"/>
            <w:bottom w:val="none" w:sz="0" w:space="0" w:color="auto"/>
            <w:right w:val="none" w:sz="0" w:space="0" w:color="auto"/>
          </w:divBdr>
        </w:div>
        <w:div w:id="1031298440">
          <w:marLeft w:val="0"/>
          <w:marRight w:val="0"/>
          <w:marTop w:val="0"/>
          <w:marBottom w:val="100"/>
          <w:divBdr>
            <w:top w:val="none" w:sz="0" w:space="0" w:color="auto"/>
            <w:left w:val="none" w:sz="0" w:space="0" w:color="auto"/>
            <w:bottom w:val="none" w:sz="0" w:space="0" w:color="auto"/>
            <w:right w:val="none" w:sz="0" w:space="0" w:color="auto"/>
          </w:divBdr>
        </w:div>
        <w:div w:id="1084911905">
          <w:marLeft w:val="0"/>
          <w:marRight w:val="0"/>
          <w:marTop w:val="0"/>
          <w:marBottom w:val="100"/>
          <w:divBdr>
            <w:top w:val="none" w:sz="0" w:space="0" w:color="auto"/>
            <w:left w:val="none" w:sz="0" w:space="0" w:color="auto"/>
            <w:bottom w:val="none" w:sz="0" w:space="0" w:color="auto"/>
            <w:right w:val="none" w:sz="0" w:space="0" w:color="auto"/>
          </w:divBdr>
        </w:div>
        <w:div w:id="604119079">
          <w:marLeft w:val="0"/>
          <w:marRight w:val="0"/>
          <w:marTop w:val="0"/>
          <w:marBottom w:val="100"/>
          <w:divBdr>
            <w:top w:val="none" w:sz="0" w:space="0" w:color="auto"/>
            <w:left w:val="none" w:sz="0" w:space="0" w:color="auto"/>
            <w:bottom w:val="none" w:sz="0" w:space="0" w:color="auto"/>
            <w:right w:val="none" w:sz="0" w:space="0" w:color="auto"/>
          </w:divBdr>
        </w:div>
        <w:div w:id="394014627">
          <w:marLeft w:val="0"/>
          <w:marRight w:val="0"/>
          <w:marTop w:val="0"/>
          <w:marBottom w:val="100"/>
          <w:divBdr>
            <w:top w:val="none" w:sz="0" w:space="0" w:color="auto"/>
            <w:left w:val="none" w:sz="0" w:space="0" w:color="auto"/>
            <w:bottom w:val="none" w:sz="0" w:space="0" w:color="auto"/>
            <w:right w:val="none" w:sz="0" w:space="0" w:color="auto"/>
          </w:divBdr>
        </w:div>
        <w:div w:id="333266063">
          <w:marLeft w:val="0"/>
          <w:marRight w:val="0"/>
          <w:marTop w:val="0"/>
          <w:marBottom w:val="100"/>
          <w:divBdr>
            <w:top w:val="none" w:sz="0" w:space="0" w:color="auto"/>
            <w:left w:val="none" w:sz="0" w:space="0" w:color="auto"/>
            <w:bottom w:val="none" w:sz="0" w:space="0" w:color="auto"/>
            <w:right w:val="none" w:sz="0" w:space="0" w:color="auto"/>
          </w:divBdr>
        </w:div>
        <w:div w:id="1090926824">
          <w:marLeft w:val="0"/>
          <w:marRight w:val="0"/>
          <w:marTop w:val="0"/>
          <w:marBottom w:val="100"/>
          <w:divBdr>
            <w:top w:val="none" w:sz="0" w:space="0" w:color="auto"/>
            <w:left w:val="none" w:sz="0" w:space="0" w:color="auto"/>
            <w:bottom w:val="none" w:sz="0" w:space="0" w:color="auto"/>
            <w:right w:val="none" w:sz="0" w:space="0" w:color="auto"/>
          </w:divBdr>
        </w:div>
        <w:div w:id="1107038500">
          <w:marLeft w:val="0"/>
          <w:marRight w:val="0"/>
          <w:marTop w:val="0"/>
          <w:marBottom w:val="100"/>
          <w:divBdr>
            <w:top w:val="none" w:sz="0" w:space="0" w:color="auto"/>
            <w:left w:val="none" w:sz="0" w:space="0" w:color="auto"/>
            <w:bottom w:val="none" w:sz="0" w:space="0" w:color="auto"/>
            <w:right w:val="none" w:sz="0" w:space="0" w:color="auto"/>
          </w:divBdr>
        </w:div>
        <w:div w:id="582959891">
          <w:marLeft w:val="0"/>
          <w:marRight w:val="0"/>
          <w:marTop w:val="0"/>
          <w:marBottom w:val="100"/>
          <w:divBdr>
            <w:top w:val="none" w:sz="0" w:space="0" w:color="auto"/>
            <w:left w:val="none" w:sz="0" w:space="0" w:color="auto"/>
            <w:bottom w:val="none" w:sz="0" w:space="0" w:color="auto"/>
            <w:right w:val="none" w:sz="0" w:space="0" w:color="auto"/>
          </w:divBdr>
        </w:div>
        <w:div w:id="1151407485">
          <w:marLeft w:val="0"/>
          <w:marRight w:val="0"/>
          <w:marTop w:val="0"/>
          <w:marBottom w:val="100"/>
          <w:divBdr>
            <w:top w:val="none" w:sz="0" w:space="0" w:color="auto"/>
            <w:left w:val="none" w:sz="0" w:space="0" w:color="auto"/>
            <w:bottom w:val="none" w:sz="0" w:space="0" w:color="auto"/>
            <w:right w:val="none" w:sz="0" w:space="0" w:color="auto"/>
          </w:divBdr>
        </w:div>
        <w:div w:id="1789816652">
          <w:marLeft w:val="0"/>
          <w:marRight w:val="0"/>
          <w:marTop w:val="0"/>
          <w:marBottom w:val="100"/>
          <w:divBdr>
            <w:top w:val="none" w:sz="0" w:space="0" w:color="auto"/>
            <w:left w:val="none" w:sz="0" w:space="0" w:color="auto"/>
            <w:bottom w:val="none" w:sz="0" w:space="0" w:color="auto"/>
            <w:right w:val="none" w:sz="0" w:space="0" w:color="auto"/>
          </w:divBdr>
        </w:div>
        <w:div w:id="1600748313">
          <w:marLeft w:val="0"/>
          <w:marRight w:val="0"/>
          <w:marTop w:val="0"/>
          <w:marBottom w:val="100"/>
          <w:divBdr>
            <w:top w:val="none" w:sz="0" w:space="0" w:color="auto"/>
            <w:left w:val="none" w:sz="0" w:space="0" w:color="auto"/>
            <w:bottom w:val="none" w:sz="0" w:space="0" w:color="auto"/>
            <w:right w:val="none" w:sz="0" w:space="0" w:color="auto"/>
          </w:divBdr>
        </w:div>
        <w:div w:id="477574794">
          <w:marLeft w:val="720"/>
          <w:marRight w:val="0"/>
          <w:marTop w:val="0"/>
          <w:marBottom w:val="100"/>
          <w:divBdr>
            <w:top w:val="none" w:sz="0" w:space="0" w:color="auto"/>
            <w:left w:val="none" w:sz="0" w:space="0" w:color="auto"/>
            <w:bottom w:val="none" w:sz="0" w:space="0" w:color="auto"/>
            <w:right w:val="none" w:sz="0" w:space="0" w:color="auto"/>
          </w:divBdr>
        </w:div>
        <w:div w:id="1799453771">
          <w:marLeft w:val="720"/>
          <w:marRight w:val="0"/>
          <w:marTop w:val="0"/>
          <w:marBottom w:val="100"/>
          <w:divBdr>
            <w:top w:val="none" w:sz="0" w:space="0" w:color="auto"/>
            <w:left w:val="none" w:sz="0" w:space="0" w:color="auto"/>
            <w:bottom w:val="none" w:sz="0" w:space="0" w:color="auto"/>
            <w:right w:val="none" w:sz="0" w:space="0" w:color="auto"/>
          </w:divBdr>
        </w:div>
        <w:div w:id="1787581476">
          <w:marLeft w:val="720"/>
          <w:marRight w:val="0"/>
          <w:marTop w:val="0"/>
          <w:marBottom w:val="100"/>
          <w:divBdr>
            <w:top w:val="none" w:sz="0" w:space="0" w:color="auto"/>
            <w:left w:val="none" w:sz="0" w:space="0" w:color="auto"/>
            <w:bottom w:val="none" w:sz="0" w:space="0" w:color="auto"/>
            <w:right w:val="none" w:sz="0" w:space="0" w:color="auto"/>
          </w:divBdr>
        </w:div>
        <w:div w:id="108400722">
          <w:marLeft w:val="0"/>
          <w:marRight w:val="0"/>
          <w:marTop w:val="0"/>
          <w:marBottom w:val="100"/>
          <w:divBdr>
            <w:top w:val="none" w:sz="0" w:space="0" w:color="auto"/>
            <w:left w:val="none" w:sz="0" w:space="0" w:color="auto"/>
            <w:bottom w:val="none" w:sz="0" w:space="0" w:color="auto"/>
            <w:right w:val="none" w:sz="0" w:space="0" w:color="auto"/>
          </w:divBdr>
        </w:div>
        <w:div w:id="867648284">
          <w:marLeft w:val="0"/>
          <w:marRight w:val="0"/>
          <w:marTop w:val="0"/>
          <w:marBottom w:val="100"/>
          <w:divBdr>
            <w:top w:val="none" w:sz="0" w:space="0" w:color="auto"/>
            <w:left w:val="none" w:sz="0" w:space="0" w:color="auto"/>
            <w:bottom w:val="none" w:sz="0" w:space="0" w:color="auto"/>
            <w:right w:val="none" w:sz="0" w:space="0" w:color="auto"/>
          </w:divBdr>
        </w:div>
        <w:div w:id="581331441">
          <w:marLeft w:val="720"/>
          <w:marRight w:val="0"/>
          <w:marTop w:val="0"/>
          <w:marBottom w:val="101"/>
          <w:divBdr>
            <w:top w:val="none" w:sz="0" w:space="0" w:color="auto"/>
            <w:left w:val="none" w:sz="0" w:space="0" w:color="auto"/>
            <w:bottom w:val="none" w:sz="0" w:space="0" w:color="auto"/>
            <w:right w:val="none" w:sz="0" w:space="0" w:color="auto"/>
          </w:divBdr>
        </w:div>
        <w:div w:id="1980761568">
          <w:marLeft w:val="720"/>
          <w:marRight w:val="0"/>
          <w:marTop w:val="0"/>
          <w:marBottom w:val="101"/>
          <w:divBdr>
            <w:top w:val="none" w:sz="0" w:space="0" w:color="auto"/>
            <w:left w:val="none" w:sz="0" w:space="0" w:color="auto"/>
            <w:bottom w:val="none" w:sz="0" w:space="0" w:color="auto"/>
            <w:right w:val="none" w:sz="0" w:space="0" w:color="auto"/>
          </w:divBdr>
        </w:div>
        <w:div w:id="1975526080">
          <w:marLeft w:val="720"/>
          <w:marRight w:val="0"/>
          <w:marTop w:val="0"/>
          <w:marBottom w:val="101"/>
          <w:divBdr>
            <w:top w:val="none" w:sz="0" w:space="0" w:color="auto"/>
            <w:left w:val="none" w:sz="0" w:space="0" w:color="auto"/>
            <w:bottom w:val="none" w:sz="0" w:space="0" w:color="auto"/>
            <w:right w:val="none" w:sz="0" w:space="0" w:color="auto"/>
          </w:divBdr>
        </w:div>
        <w:div w:id="1000350691">
          <w:marLeft w:val="0"/>
          <w:marRight w:val="0"/>
          <w:marTop w:val="0"/>
          <w:marBottom w:val="101"/>
          <w:divBdr>
            <w:top w:val="none" w:sz="0" w:space="0" w:color="auto"/>
            <w:left w:val="none" w:sz="0" w:space="0" w:color="auto"/>
            <w:bottom w:val="none" w:sz="0" w:space="0" w:color="auto"/>
            <w:right w:val="none" w:sz="0" w:space="0" w:color="auto"/>
          </w:divBdr>
        </w:div>
        <w:div w:id="1130438772">
          <w:marLeft w:val="0"/>
          <w:marRight w:val="0"/>
          <w:marTop w:val="0"/>
          <w:marBottom w:val="101"/>
          <w:divBdr>
            <w:top w:val="none" w:sz="0" w:space="0" w:color="auto"/>
            <w:left w:val="none" w:sz="0" w:space="0" w:color="auto"/>
            <w:bottom w:val="none" w:sz="0" w:space="0" w:color="auto"/>
            <w:right w:val="none" w:sz="0" w:space="0" w:color="auto"/>
          </w:divBdr>
        </w:div>
        <w:div w:id="387996231">
          <w:marLeft w:val="0"/>
          <w:marRight w:val="0"/>
          <w:marTop w:val="0"/>
          <w:marBottom w:val="101"/>
          <w:divBdr>
            <w:top w:val="none" w:sz="0" w:space="0" w:color="auto"/>
            <w:left w:val="none" w:sz="0" w:space="0" w:color="auto"/>
            <w:bottom w:val="none" w:sz="0" w:space="0" w:color="auto"/>
            <w:right w:val="none" w:sz="0" w:space="0" w:color="auto"/>
          </w:divBdr>
        </w:div>
        <w:div w:id="1878228258">
          <w:marLeft w:val="0"/>
          <w:marRight w:val="0"/>
          <w:marTop w:val="0"/>
          <w:marBottom w:val="101"/>
          <w:divBdr>
            <w:top w:val="none" w:sz="0" w:space="0" w:color="auto"/>
            <w:left w:val="none" w:sz="0" w:space="0" w:color="auto"/>
            <w:bottom w:val="none" w:sz="0" w:space="0" w:color="auto"/>
            <w:right w:val="none" w:sz="0" w:space="0" w:color="auto"/>
          </w:divBdr>
        </w:div>
        <w:div w:id="1094206180">
          <w:marLeft w:val="0"/>
          <w:marRight w:val="0"/>
          <w:marTop w:val="0"/>
          <w:marBottom w:val="101"/>
          <w:divBdr>
            <w:top w:val="none" w:sz="0" w:space="0" w:color="auto"/>
            <w:left w:val="none" w:sz="0" w:space="0" w:color="auto"/>
            <w:bottom w:val="none" w:sz="0" w:space="0" w:color="auto"/>
            <w:right w:val="none" w:sz="0" w:space="0" w:color="auto"/>
          </w:divBdr>
        </w:div>
        <w:div w:id="991448745">
          <w:marLeft w:val="0"/>
          <w:marRight w:val="0"/>
          <w:marTop w:val="0"/>
          <w:marBottom w:val="101"/>
          <w:divBdr>
            <w:top w:val="none" w:sz="0" w:space="0" w:color="auto"/>
            <w:left w:val="none" w:sz="0" w:space="0" w:color="auto"/>
            <w:bottom w:val="none" w:sz="0" w:space="0" w:color="auto"/>
            <w:right w:val="none" w:sz="0" w:space="0" w:color="auto"/>
          </w:divBdr>
        </w:div>
        <w:div w:id="1539197602">
          <w:marLeft w:val="0"/>
          <w:marRight w:val="0"/>
          <w:marTop w:val="0"/>
          <w:marBottom w:val="101"/>
          <w:divBdr>
            <w:top w:val="none" w:sz="0" w:space="0" w:color="auto"/>
            <w:left w:val="none" w:sz="0" w:space="0" w:color="auto"/>
            <w:bottom w:val="none" w:sz="0" w:space="0" w:color="auto"/>
            <w:right w:val="none" w:sz="0" w:space="0" w:color="auto"/>
          </w:divBdr>
        </w:div>
        <w:div w:id="1378552108">
          <w:marLeft w:val="0"/>
          <w:marRight w:val="0"/>
          <w:marTop w:val="0"/>
          <w:marBottom w:val="101"/>
          <w:divBdr>
            <w:top w:val="none" w:sz="0" w:space="0" w:color="auto"/>
            <w:left w:val="none" w:sz="0" w:space="0" w:color="auto"/>
            <w:bottom w:val="none" w:sz="0" w:space="0" w:color="auto"/>
            <w:right w:val="none" w:sz="0" w:space="0" w:color="auto"/>
          </w:divBdr>
        </w:div>
        <w:div w:id="1454589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6563</Words>
  <Characters>36099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2022-07-05T13:32:00Z</dcterms:created>
  <dcterms:modified xsi:type="dcterms:W3CDTF">2022-07-05T13:35:00Z</dcterms:modified>
</cp:coreProperties>
</file>