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500-05-2020-13567 mediante el cual se comunica listado global definitivo en términos del artículo 69-B, párrafo tercero del Código Fiscal de la Federación vigente hasta el 24 de julio de 2018</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junio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Número: 500-05-2020-13567</w:t>
      </w:r>
    </w:p>
    <w:p w:rsidR="00000000" w:rsidDel="00000000" w:rsidP="00000000" w:rsidRDefault="00000000" w:rsidRPr="00000000" w14:paraId="00000007">
      <w:pPr>
        <w:shd w:fill="ffffff" w:val="clear"/>
        <w:spacing w:after="100" w:lineRule="auto"/>
        <w:ind w:left="2060" w:right="3720" w:hanging="880"/>
        <w:jc w:val="both"/>
        <w:rPr>
          <w:color w:val="2f2f2f"/>
          <w:sz w:val="18"/>
          <w:szCs w:val="18"/>
        </w:rPr>
      </w:pPr>
      <w:r w:rsidDel="00000000" w:rsidR="00000000" w:rsidRPr="00000000">
        <w:rPr>
          <w:b w:val="1"/>
          <w:color w:val="2f2f2f"/>
          <w:sz w:val="18"/>
          <w:szCs w:val="18"/>
          <w:rtl w:val="0"/>
        </w:rPr>
        <w:t xml:space="preserve">Asunto: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definitivo en términos del artículo 69-B, párrafo tercero del Código Fiscal de la Federación vigente hasta el 24 de julio de 2018.</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00ffff"/>
          <w:sz w:val="18"/>
          <w:szCs w:val="18"/>
          <w:rtl w:val="0"/>
        </w:rPr>
        <w:t xml:space="preserve"> </w:t>
      </w:r>
      <w:r w:rsidDel="00000000" w:rsidR="00000000" w:rsidRPr="00000000">
        <w:rPr>
          <w:color w:val="2f2f2f"/>
          <w:sz w:val="18"/>
          <w:szCs w:val="18"/>
          <w:rtl w:val="0"/>
        </w:rPr>
        <w:t xml:space="preserve">22 párrafos primero, fracción VIII, y</w:t>
      </w:r>
      <w:r w:rsidDel="00000000" w:rsidR="00000000" w:rsidRPr="00000000">
        <w:rPr>
          <w:i w:val="1"/>
          <w:color w:val="00ffff"/>
          <w:sz w:val="18"/>
          <w:szCs w:val="18"/>
          <w:rtl w:val="0"/>
        </w:rPr>
        <w:t xml:space="preserve"> </w:t>
      </w:r>
      <w:r w:rsidDel="00000000" w:rsidR="00000000" w:rsidRPr="00000000">
        <w:rPr>
          <w:color w:val="2f2f2f"/>
          <w:sz w:val="18"/>
          <w:szCs w:val="18"/>
          <w:rtl w:val="0"/>
        </w:rPr>
        <w:t xml:space="preserve">último,</w:t>
      </w:r>
      <w:r w:rsidDel="00000000" w:rsidR="00000000" w:rsidRPr="00000000">
        <w:rPr>
          <w:i w:val="1"/>
          <w:color w:val="00ffff"/>
          <w:sz w:val="18"/>
          <w:szCs w:val="18"/>
          <w:rtl w:val="0"/>
        </w:rPr>
        <w:t xml:space="preserve"> </w:t>
      </w:r>
      <w:r w:rsidDel="00000000" w:rsidR="00000000" w:rsidRPr="00000000">
        <w:rPr>
          <w:color w:val="2f2f2f"/>
          <w:sz w:val="18"/>
          <w:szCs w:val="18"/>
          <w:rtl w:val="0"/>
        </w:rPr>
        <w:t xml:space="preserve">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y Artículo Transitorio Vigésimo Noveno, inciso a) de la Resolución Miscelánea Fiscal para 2020, publicada en el Diario Oficial de la Federación el 28 de diciembre de 2019, le comunica lo siguiente:</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Detectada tal situación, la autoridad fiscal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transcurrido el plazo señalado en el párrafo anterior, y en virtud que esos contribuyentes durante el plazo establecido en el segundo párrafo del artículo 69-B del Código Fiscal de la Federación vigente hasta el 24 de julio de 2018,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anteriormente expuesto y, tomando en cuenta que el tercer párrafo del artículo 69-B del Código Fiscal de la Federación 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w:t>
      </w:r>
      <w:r w:rsidDel="00000000" w:rsidR="00000000" w:rsidRPr="00000000">
        <w:rPr>
          <w:color w:val="808080"/>
          <w:sz w:val="18"/>
          <w:szCs w:val="18"/>
          <w:rtl w:val="0"/>
        </w:rPr>
        <w:t xml:space="preserve">,</w:t>
      </w:r>
      <w:r w:rsidDel="00000000" w:rsidR="00000000" w:rsidRPr="00000000">
        <w:rPr>
          <w:color w:val="2f2f2f"/>
          <w:sz w:val="18"/>
          <w:szCs w:val="18"/>
          <w:rtl w:val="0"/>
        </w:rPr>
        <w:t xml:space="preserve">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t>
      </w:r>
      <w:r w:rsidDel="00000000" w:rsidR="00000000" w:rsidRPr="00000000">
        <w:rPr>
          <w:color w:val="2f2f2f"/>
          <w:sz w:val="18"/>
          <w:szCs w:val="18"/>
          <w:u w:val="single"/>
          <w:rtl w:val="0"/>
        </w:rPr>
        <w:t xml:space="preserve">www.sat.gob.mx</w:t>
      </w:r>
      <w:r w:rsidDel="00000000" w:rsidR="00000000" w:rsidRPr="00000000">
        <w:rPr>
          <w:color w:val="2f2f2f"/>
          <w:sz w:val="18"/>
          <w:szCs w:val="18"/>
          <w:rtl w:val="0"/>
        </w:rPr>
        <w:t xml:space="preserve">)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13 de mayo de 2020.-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Del="00000000" w:rsidR="00000000" w:rsidRPr="00000000">
        <w:rPr>
          <w:b w:val="1"/>
          <w:color w:val="2f2f2f"/>
          <w:sz w:val="18"/>
          <w:szCs w:val="18"/>
          <w:rtl w:val="0"/>
        </w:rPr>
        <w:t xml:space="preserve">Cintia Aidee Jauregui Serratos</w:t>
      </w:r>
      <w:r w:rsidDel="00000000" w:rsidR="00000000" w:rsidRPr="00000000">
        <w:rPr>
          <w:color w:val="2f2f2f"/>
          <w:sz w:val="18"/>
          <w:szCs w:val="18"/>
          <w:rtl w:val="0"/>
        </w:rPr>
        <w:t xml:space="preserve">.- Rúbrica.</w:t>
      </w:r>
    </w:p>
    <w:p w:rsidR="00000000" w:rsidDel="00000000" w:rsidP="00000000" w:rsidRDefault="00000000" w:rsidRPr="00000000" w14:paraId="00000013">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4">
      <w:pPr>
        <w:shd w:fill="ffffff" w:val="clear"/>
        <w:spacing w:after="20" w:before="20" w:lineRule="auto"/>
        <w:ind w:firstLine="280"/>
        <w:jc w:val="both"/>
        <w:rPr>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 </w:t>
      </w:r>
      <w:r w:rsidDel="00000000" w:rsidR="00000000" w:rsidRPr="00000000">
        <w:rPr>
          <w:b w:val="1"/>
          <w:color w:val="2f2f2f"/>
          <w:sz w:val="18"/>
          <w:szCs w:val="18"/>
          <w:rtl w:val="0"/>
        </w:rPr>
        <w:t xml:space="preserve">500-05-2020-13567 </w:t>
      </w:r>
      <w:r w:rsidDel="00000000" w:rsidR="00000000" w:rsidRPr="00000000">
        <w:rPr>
          <w:color w:val="2f2f2f"/>
          <w:sz w:val="18"/>
          <w:szCs w:val="18"/>
          <w:rtl w:val="0"/>
        </w:rPr>
        <w:t xml:space="preserve">de fecha 13 de mayo de 2020 correspondiente a contribuyentes que, </w:t>
      </w:r>
      <w:r w:rsidDel="00000000" w:rsidR="00000000" w:rsidRPr="00000000">
        <w:rPr>
          <w:b w:val="1"/>
          <w:sz w:val="18"/>
          <w:szCs w:val="18"/>
          <w:rtl w:val="0"/>
        </w:rPr>
        <w:t xml:space="preserve">SÍ</w:t>
      </w:r>
      <w:r w:rsidDel="00000000" w:rsidR="00000000" w:rsidRPr="00000000">
        <w:rPr>
          <w:sz w:val="18"/>
          <w:szCs w:val="18"/>
          <w:rtl w:val="0"/>
        </w:rPr>
        <w:t xml:space="preserve"> aportaron argumentos y/o pruebas, pero </w:t>
      </w:r>
      <w:r w:rsidDel="00000000" w:rsidR="00000000" w:rsidRPr="00000000">
        <w:rPr>
          <w:b w:val="1"/>
          <w:sz w:val="18"/>
          <w:szCs w:val="18"/>
          <w:rtl w:val="0"/>
        </w:rPr>
        <w:t xml:space="preserve">NO</w:t>
      </w:r>
      <w:r w:rsidDel="00000000" w:rsidR="00000000" w:rsidRPr="00000000">
        <w:rPr>
          <w:sz w:val="18"/>
          <w:szCs w:val="18"/>
          <w:rtl w:val="0"/>
        </w:rPr>
        <w:t xml:space="preserve"> desvirtuaron el motivo por el que se les notificó el oficio de presunción, motivo por el cual se actualizó DEFINITIVAMENTE</w:t>
      </w:r>
      <w:r w:rsidDel="00000000" w:rsidR="00000000" w:rsidRPr="00000000">
        <w:rPr>
          <w:b w:val="1"/>
          <w:sz w:val="18"/>
          <w:szCs w:val="18"/>
          <w:rtl w:val="0"/>
        </w:rPr>
        <w:t xml:space="preserve"> </w:t>
      </w:r>
      <w:r w:rsidDel="00000000" w:rsidR="00000000" w:rsidRPr="00000000">
        <w:rPr>
          <w:sz w:val="18"/>
          <w:szCs w:val="18"/>
          <w:rtl w:val="0"/>
        </w:rPr>
        <w:t xml:space="preserve">la situación a que se refiere el primer párrafo del artículo 69-B del Código Fiscal de la Federación.</w:t>
      </w:r>
    </w:p>
    <w:p w:rsidR="00000000" w:rsidDel="00000000" w:rsidP="00000000" w:rsidRDefault="00000000" w:rsidRPr="00000000" w14:paraId="00000015">
      <w:pPr>
        <w:shd w:fill="ffffff" w:val="clear"/>
        <w:spacing w:after="20" w:before="20" w:lineRule="auto"/>
        <w:ind w:firstLine="280"/>
        <w:jc w:val="both"/>
        <w:rPr>
          <w:b w:val="1"/>
          <w:color w:val="2f2f2f"/>
          <w:sz w:val="18"/>
          <w:szCs w:val="18"/>
        </w:rPr>
      </w:pPr>
      <w:r w:rsidDel="00000000" w:rsidR="00000000" w:rsidRPr="00000000">
        <w:rPr>
          <w:b w:val="1"/>
          <w:color w:val="2f2f2f"/>
          <w:sz w:val="18"/>
          <w:szCs w:val="18"/>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51192123535105"/>
        <w:gridCol w:w="842.1939481515045"/>
        <w:gridCol w:w="1586.1319356853335"/>
        <w:gridCol w:w="856.2305139540296"/>
        <w:gridCol w:w="1473.8394092651329"/>
        <w:gridCol w:w="701.8282901262537"/>
        <w:gridCol w:w="673.7551585212036"/>
        <w:gridCol w:w="673.7551585212036"/>
        <w:gridCol w:w="673.7551585212036"/>
        <w:gridCol w:w="673.7551585212036"/>
        <w:gridCol w:w="673.7551585212036"/>
        <w:tblGridChange w:id="0">
          <w:tblGrid>
            <w:gridCol w:w="196.51192123535105"/>
            <w:gridCol w:w="842.1939481515045"/>
            <w:gridCol w:w="1586.1319356853335"/>
            <w:gridCol w:w="856.2305139540296"/>
            <w:gridCol w:w="1473.8394092651329"/>
            <w:gridCol w:w="701.8282901262537"/>
            <w:gridCol w:w="673.7551585212036"/>
            <w:gridCol w:w="673.7551585212036"/>
            <w:gridCol w:w="673.7551585212036"/>
            <w:gridCol w:w="673.7551585212036"/>
            <w:gridCol w:w="673.7551585212036"/>
          </w:tblGrid>
        </w:tblGridChange>
      </w:tblGrid>
      <w:tr>
        <w:trPr>
          <w:trHeight w:val="380"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6">
            <w:pPr>
              <w:spacing w:after="20" w:before="2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7">
            <w:pPr>
              <w:spacing w:after="20" w:before="2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8">
            <w:pPr>
              <w:spacing w:after="20" w:before="20" w:lineRule="auto"/>
              <w:ind w:left="80" w:firstLine="0"/>
              <w:jc w:val="center"/>
              <w:rPr>
                <w:b w:val="1"/>
                <w:sz w:val="10"/>
                <w:szCs w:val="10"/>
              </w:rPr>
            </w:pPr>
            <w:r w:rsidDel="00000000" w:rsidR="00000000" w:rsidRPr="00000000">
              <w:rPr>
                <w:b w:val="1"/>
                <w:sz w:val="10"/>
                <w:szCs w:val="10"/>
                <w:rtl w:val="0"/>
              </w:rPr>
              <w:t xml:space="preserve">Nombre del</w:t>
            </w:r>
          </w:p>
          <w:p w:rsidR="00000000" w:rsidDel="00000000" w:rsidP="00000000" w:rsidRDefault="00000000" w:rsidRPr="00000000" w14:paraId="00000019">
            <w:pPr>
              <w:spacing w:after="20" w:before="2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A">
            <w:pPr>
              <w:spacing w:after="20" w:before="20" w:lineRule="auto"/>
              <w:ind w:left="80" w:firstLine="0"/>
              <w:jc w:val="center"/>
              <w:rPr>
                <w:b w:val="1"/>
                <w:sz w:val="10"/>
                <w:szCs w:val="10"/>
              </w:rPr>
            </w:pPr>
            <w:r w:rsidDel="00000000" w:rsidR="00000000" w:rsidRPr="00000000">
              <w:rPr>
                <w:b w:val="1"/>
                <w:sz w:val="10"/>
                <w:szCs w:val="10"/>
                <w:rtl w:val="0"/>
              </w:rPr>
              <w:t xml:space="preserve">Número y fecha</w:t>
            </w:r>
          </w:p>
          <w:p w:rsidR="00000000" w:rsidDel="00000000" w:rsidP="00000000" w:rsidRDefault="00000000" w:rsidRPr="00000000" w14:paraId="0000001B">
            <w:pPr>
              <w:spacing w:after="20" w:before="20" w:lineRule="auto"/>
              <w:ind w:left="80" w:firstLine="0"/>
              <w:jc w:val="center"/>
              <w:rPr>
                <w:b w:val="1"/>
                <w:sz w:val="10"/>
                <w:szCs w:val="10"/>
              </w:rPr>
            </w:pPr>
            <w:r w:rsidDel="00000000" w:rsidR="00000000" w:rsidRPr="00000000">
              <w:rPr>
                <w:b w:val="1"/>
                <w:sz w:val="10"/>
                <w:szCs w:val="10"/>
                <w:rtl w:val="0"/>
              </w:rPr>
              <w:t xml:space="preserve">de oficio</w:t>
            </w:r>
          </w:p>
          <w:p w:rsidR="00000000" w:rsidDel="00000000" w:rsidP="00000000" w:rsidRDefault="00000000" w:rsidRPr="00000000" w14:paraId="0000001C">
            <w:pPr>
              <w:spacing w:after="20" w:before="20" w:lineRule="auto"/>
              <w:ind w:left="8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1D">
            <w:pPr>
              <w:spacing w:after="20" w:before="20" w:lineRule="auto"/>
              <w:ind w:left="80" w:firstLine="0"/>
              <w:jc w:val="center"/>
              <w:rPr>
                <w:b w:val="1"/>
                <w:sz w:val="10"/>
                <w:szCs w:val="10"/>
              </w:rPr>
            </w:pPr>
            <w:r w:rsidDel="00000000" w:rsidR="00000000" w:rsidRPr="00000000">
              <w:rPr>
                <w:b w:val="1"/>
                <w:sz w:val="10"/>
                <w:szCs w:val="10"/>
                <w:rtl w:val="0"/>
              </w:rPr>
              <w:t xml:space="preserve">presunción</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E">
            <w:pPr>
              <w:spacing w:after="20" w:before="2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1F">
            <w:pPr>
              <w:spacing w:after="20" w:before="20" w:lineRule="auto"/>
              <w:ind w:left="80" w:firstLine="0"/>
              <w:jc w:val="center"/>
              <w:rPr>
                <w:b w:val="1"/>
                <w:sz w:val="10"/>
                <w:szCs w:val="10"/>
              </w:rPr>
            </w:pPr>
            <w:r w:rsidDel="00000000" w:rsidR="00000000" w:rsidRPr="00000000">
              <w:rPr>
                <w:b w:val="1"/>
                <w:sz w:val="10"/>
                <w:szCs w:val="10"/>
                <w:rtl w:val="0"/>
              </w:rPr>
              <w:t xml:space="preserve">emisora del</w:t>
            </w:r>
          </w:p>
          <w:p w:rsidR="00000000" w:rsidDel="00000000" w:rsidP="00000000" w:rsidRDefault="00000000" w:rsidRPr="00000000" w14:paraId="00000020">
            <w:pPr>
              <w:spacing w:after="20" w:before="20" w:lineRule="auto"/>
              <w:ind w:left="80" w:firstLine="0"/>
              <w:jc w:val="center"/>
              <w:rPr>
                <w:b w:val="1"/>
                <w:sz w:val="10"/>
                <w:szCs w:val="10"/>
              </w:rPr>
            </w:pPr>
            <w:r w:rsidDel="00000000" w:rsidR="00000000" w:rsidRPr="00000000">
              <w:rPr>
                <w:b w:val="1"/>
                <w:sz w:val="10"/>
                <w:szCs w:val="10"/>
                <w:rtl w:val="0"/>
              </w:rPr>
              <w:t xml:space="preserve">oficio</w:t>
            </w:r>
          </w:p>
          <w:p w:rsidR="00000000" w:rsidDel="00000000" w:rsidP="00000000" w:rsidRDefault="00000000" w:rsidRPr="00000000" w14:paraId="00000021">
            <w:pPr>
              <w:spacing w:after="20" w:before="20" w:lineRule="auto"/>
              <w:ind w:left="8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22">
            <w:pPr>
              <w:spacing w:after="20" w:before="20" w:lineRule="auto"/>
              <w:ind w:left="80" w:firstLine="0"/>
              <w:jc w:val="center"/>
              <w:rPr>
                <w:b w:val="1"/>
                <w:sz w:val="10"/>
                <w:szCs w:val="10"/>
              </w:rPr>
            </w:pPr>
            <w:r w:rsidDel="00000000" w:rsidR="00000000" w:rsidRPr="00000000">
              <w:rPr>
                <w:b w:val="1"/>
                <w:sz w:val="10"/>
                <w:szCs w:val="10"/>
                <w:rtl w:val="0"/>
              </w:rPr>
              <w:t xml:space="preserve">presunción</w:t>
            </w:r>
          </w:p>
        </w:tc>
        <w:tc>
          <w:tcPr>
            <w:gridSpan w:val="6"/>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3">
            <w:pPr>
              <w:spacing w:after="20" w:before="2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50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E">
            <w:pPr>
              <w:spacing w:after="20" w:before="2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0">
            <w:pPr>
              <w:spacing w:after="20" w:before="2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2">
            <w:pPr>
              <w:spacing w:after="20" w:before="2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033">
            <w:pPr>
              <w:spacing w:after="20" w:before="20" w:lineRule="auto"/>
              <w:ind w:left="80" w:firstLine="0"/>
              <w:jc w:val="center"/>
              <w:rPr>
                <w:b w:val="1"/>
                <w:sz w:val="10"/>
                <w:szCs w:val="10"/>
              </w:rPr>
            </w:pPr>
            <w:r w:rsidDel="00000000" w:rsidR="00000000" w:rsidRPr="00000000">
              <w:rPr>
                <w:b w:val="1"/>
                <w:sz w:val="10"/>
                <w:szCs w:val="10"/>
                <w:rtl w:val="0"/>
              </w:rPr>
              <w:t xml:space="preserve">Tributario</w:t>
            </w:r>
          </w:p>
        </w:tc>
      </w:tr>
      <w:tr>
        <w:trPr>
          <w:trHeight w:val="101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A">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3B">
            <w:pPr>
              <w:spacing w:after="20" w:before="20" w:lineRule="auto"/>
              <w:ind w:left="80" w:firstLine="0"/>
              <w:jc w:val="center"/>
              <w:rPr>
                <w:b w:val="1"/>
                <w:sz w:val="10"/>
                <w:szCs w:val="10"/>
              </w:rPr>
            </w:pPr>
            <w:r w:rsidDel="00000000" w:rsidR="00000000" w:rsidRPr="00000000">
              <w:rPr>
                <w:b w:val="1"/>
                <w:sz w:val="10"/>
                <w:szCs w:val="10"/>
                <w:rtl w:val="0"/>
              </w:rPr>
              <w:t xml:space="preserve">fijación en</w:t>
            </w:r>
          </w:p>
          <w:p w:rsidR="00000000" w:rsidDel="00000000" w:rsidP="00000000" w:rsidRDefault="00000000" w:rsidRPr="00000000" w14:paraId="0000003C">
            <w:pPr>
              <w:spacing w:after="20" w:before="20" w:lineRule="auto"/>
              <w:ind w:left="80" w:firstLine="0"/>
              <w:jc w:val="center"/>
              <w:rPr>
                <w:b w:val="1"/>
                <w:sz w:val="10"/>
                <w:szCs w:val="10"/>
              </w:rPr>
            </w:pPr>
            <w:r w:rsidDel="00000000" w:rsidR="00000000" w:rsidRPr="00000000">
              <w:rPr>
                <w:b w:val="1"/>
                <w:sz w:val="10"/>
                <w:szCs w:val="10"/>
                <w:rtl w:val="0"/>
              </w:rPr>
              <w:t xml:space="preserve">los estrados</w:t>
            </w:r>
          </w:p>
          <w:p w:rsidR="00000000" w:rsidDel="00000000" w:rsidP="00000000" w:rsidRDefault="00000000" w:rsidRPr="00000000" w14:paraId="0000003D">
            <w:pPr>
              <w:spacing w:after="20" w:before="20" w:lineRule="auto"/>
              <w:ind w:left="80" w:firstLine="0"/>
              <w:jc w:val="center"/>
              <w:rPr>
                <w:b w:val="1"/>
                <w:sz w:val="10"/>
                <w:szCs w:val="10"/>
              </w:rPr>
            </w:pPr>
            <w:r w:rsidDel="00000000" w:rsidR="00000000" w:rsidRPr="00000000">
              <w:rPr>
                <w:b w:val="1"/>
                <w:sz w:val="10"/>
                <w:szCs w:val="10"/>
                <w:rtl w:val="0"/>
              </w:rPr>
              <w:t xml:space="preserve">de la</w:t>
            </w:r>
          </w:p>
          <w:p w:rsidR="00000000" w:rsidDel="00000000" w:rsidP="00000000" w:rsidRDefault="00000000" w:rsidRPr="00000000" w14:paraId="0000003E">
            <w:pPr>
              <w:spacing w:after="20" w:before="2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3F">
            <w:pPr>
              <w:spacing w:after="20" w:before="20" w:lineRule="auto"/>
              <w:ind w:left="8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0">
            <w:pP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1">
            <w:pP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2">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3">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4">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5">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6">
            <w:pP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7">
            <w:pP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8">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9">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A">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B">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C">
            <w:pP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D">
            <w:pP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E">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F">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0">
            <w:pPr>
              <w:spacing w:after="20" w:before="20" w:lineRule="auto"/>
              <w:ind w:left="80" w:firstLine="0"/>
              <w:jc w:val="both"/>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1">
            <w:pPr>
              <w:spacing w:after="20" w:before="20" w:lineRule="auto"/>
              <w:ind w:left="80" w:firstLine="0"/>
              <w:jc w:val="both"/>
              <w:rPr>
                <w:sz w:val="10"/>
                <w:szCs w:val="10"/>
              </w:rPr>
            </w:pPr>
            <w:r w:rsidDel="00000000" w:rsidR="00000000" w:rsidRPr="00000000">
              <w:rPr>
                <w:sz w:val="10"/>
                <w:szCs w:val="10"/>
                <w:rtl w:val="0"/>
              </w:rPr>
              <w:t xml:space="preserve">CMA141229FD0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2">
            <w:pPr>
              <w:spacing w:after="20" w:before="20" w:lineRule="auto"/>
              <w:ind w:left="80" w:firstLine="0"/>
              <w:jc w:val="both"/>
              <w:rPr>
                <w:sz w:val="10"/>
                <w:szCs w:val="10"/>
              </w:rPr>
            </w:pPr>
            <w:r w:rsidDel="00000000" w:rsidR="00000000" w:rsidRPr="00000000">
              <w:rPr>
                <w:sz w:val="10"/>
                <w:szCs w:val="10"/>
                <w:rtl w:val="0"/>
              </w:rPr>
              <w:t xml:space="preserve">COMERCIALIZADORA MANMATREC,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3">
            <w:pPr>
              <w:spacing w:after="20" w:before="20" w:lineRule="auto"/>
              <w:ind w:left="80" w:firstLine="0"/>
              <w:jc w:val="both"/>
              <w:rPr>
                <w:sz w:val="10"/>
                <w:szCs w:val="10"/>
              </w:rPr>
            </w:pPr>
            <w:r w:rsidDel="00000000" w:rsidR="00000000" w:rsidRPr="00000000">
              <w:rPr>
                <w:sz w:val="10"/>
                <w:szCs w:val="10"/>
                <w:rtl w:val="0"/>
              </w:rPr>
              <w:t xml:space="preserve">500-57-00-05-01-2017-004784 de fecha 12 de julio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4">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5">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6">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7">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8">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9">
            <w:pPr>
              <w:spacing w:after="20" w:before="20" w:lineRule="auto"/>
              <w:ind w:left="80" w:firstLine="0"/>
              <w:jc w:val="both"/>
              <w:rPr>
                <w:sz w:val="10"/>
                <w:szCs w:val="10"/>
              </w:rPr>
            </w:pPr>
            <w:r w:rsidDel="00000000" w:rsidR="00000000" w:rsidRPr="00000000">
              <w:rPr>
                <w:sz w:val="10"/>
                <w:szCs w:val="10"/>
                <w:rtl w:val="0"/>
              </w:rPr>
              <w:t xml:space="preserve">31 de julio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A">
            <w:pPr>
              <w:spacing w:after="20" w:before="20" w:lineRule="auto"/>
              <w:ind w:left="80" w:firstLine="0"/>
              <w:jc w:val="both"/>
              <w:rPr>
                <w:sz w:val="10"/>
                <w:szCs w:val="10"/>
              </w:rPr>
            </w:pPr>
            <w:r w:rsidDel="00000000" w:rsidR="00000000" w:rsidRPr="00000000">
              <w:rPr>
                <w:sz w:val="10"/>
                <w:szCs w:val="10"/>
                <w:rtl w:val="0"/>
              </w:rPr>
              <w:t xml:space="preserve">1 de agosto de 2017</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B">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C">
            <w:pPr>
              <w:spacing w:after="20" w:before="20" w:lineRule="auto"/>
              <w:ind w:left="80" w:firstLine="0"/>
              <w:jc w:val="both"/>
              <w:rPr>
                <w:sz w:val="10"/>
                <w:szCs w:val="10"/>
              </w:rPr>
            </w:pPr>
            <w:r w:rsidDel="00000000" w:rsidR="00000000" w:rsidRPr="00000000">
              <w:rPr>
                <w:sz w:val="10"/>
                <w:szCs w:val="10"/>
                <w:rtl w:val="0"/>
              </w:rPr>
              <w:t xml:space="preserve">SEJ110715NG6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D">
            <w:pPr>
              <w:spacing w:after="20" w:before="20" w:lineRule="auto"/>
              <w:ind w:left="80" w:firstLine="0"/>
              <w:jc w:val="both"/>
              <w:rPr>
                <w:sz w:val="10"/>
                <w:szCs w:val="10"/>
              </w:rPr>
            </w:pPr>
            <w:r w:rsidDel="00000000" w:rsidR="00000000" w:rsidRPr="00000000">
              <w:rPr>
                <w:sz w:val="10"/>
                <w:szCs w:val="10"/>
                <w:rtl w:val="0"/>
              </w:rPr>
              <w:t xml:space="preserve">SOLUCIONES EMPRESARIALES Y JURIDICA RECUPERA,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E">
            <w:pPr>
              <w:spacing w:after="20" w:before="20" w:lineRule="auto"/>
              <w:ind w:left="80" w:firstLine="0"/>
              <w:jc w:val="both"/>
              <w:rPr>
                <w:sz w:val="10"/>
                <w:szCs w:val="10"/>
              </w:rPr>
            </w:pPr>
            <w:r w:rsidDel="00000000" w:rsidR="00000000" w:rsidRPr="00000000">
              <w:rPr>
                <w:sz w:val="10"/>
                <w:szCs w:val="10"/>
                <w:rtl w:val="0"/>
              </w:rPr>
              <w:t xml:space="preserve">500-05-2018-14314 de fecha 22 de junio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F">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0">
            <w:pPr>
              <w:spacing w:after="20" w:before="20" w:lineRule="auto"/>
              <w:ind w:left="80" w:firstLine="0"/>
              <w:jc w:val="both"/>
              <w:rPr>
                <w:sz w:val="10"/>
                <w:szCs w:val="10"/>
              </w:rPr>
            </w:pPr>
            <w:r w:rsidDel="00000000" w:rsidR="00000000" w:rsidRPr="00000000">
              <w:rPr>
                <w:sz w:val="10"/>
                <w:szCs w:val="10"/>
                <w:rtl w:val="0"/>
              </w:rPr>
              <w:t xml:space="preserve">12 de julio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1">
            <w:pPr>
              <w:spacing w:after="20" w:before="20" w:lineRule="auto"/>
              <w:ind w:left="80" w:firstLine="0"/>
              <w:jc w:val="both"/>
              <w:rPr>
                <w:sz w:val="10"/>
                <w:szCs w:val="10"/>
              </w:rPr>
            </w:pPr>
            <w:r w:rsidDel="00000000" w:rsidR="00000000" w:rsidRPr="00000000">
              <w:rPr>
                <w:sz w:val="10"/>
                <w:szCs w:val="10"/>
                <w:rtl w:val="0"/>
              </w:rPr>
              <w:t xml:space="preserve">20 de agosto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3">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4">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5">
            <w:pPr>
              <w:spacing w:after="2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66">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7">
      <w:pPr>
        <w:shd w:fill="ffffff" w:val="clear"/>
        <w:spacing w:after="20" w:before="20" w:lineRule="auto"/>
        <w:ind w:firstLine="280"/>
        <w:jc w:val="both"/>
        <w:rPr>
          <w:b w:val="1"/>
          <w:color w:val="2f2f2f"/>
          <w:sz w:val="18"/>
          <w:szCs w:val="18"/>
        </w:rPr>
      </w:pPr>
      <w:r w:rsidDel="00000000" w:rsidR="00000000" w:rsidRPr="00000000">
        <w:rPr>
          <w:b w:val="1"/>
          <w:color w:val="2f2f2f"/>
          <w:sz w:val="18"/>
          <w:szCs w:val="18"/>
          <w:rtl w:val="0"/>
        </w:rPr>
        <w:t xml:space="preserve">Apartado B.- Notificación en la página de Internet del Servicio de Administración Tributaria</w:t>
      </w:r>
    </w:p>
    <w:tbl>
      <w:tblPr>
        <w:tblStyle w:val="Table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
        <w:gridCol w:w="1170"/>
        <w:gridCol w:w="1800"/>
        <w:gridCol w:w="1185"/>
        <w:gridCol w:w="1395"/>
        <w:gridCol w:w="1755"/>
        <w:gridCol w:w="1035"/>
        <w:tblGridChange w:id="0">
          <w:tblGrid>
            <w:gridCol w:w="450"/>
            <w:gridCol w:w="1170"/>
            <w:gridCol w:w="1800"/>
            <w:gridCol w:w="1185"/>
            <w:gridCol w:w="1395"/>
            <w:gridCol w:w="1755"/>
            <w:gridCol w:w="1035"/>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8">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9">
            <w:pPr>
              <w:spacing w:after="20" w:before="2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A">
            <w:pPr>
              <w:spacing w:after="20" w:before="20" w:lineRule="auto"/>
              <w:ind w:left="80" w:firstLine="0"/>
              <w:jc w:val="center"/>
              <w:rPr>
                <w:b w:val="1"/>
                <w:sz w:val="10"/>
                <w:szCs w:val="10"/>
              </w:rPr>
            </w:pPr>
            <w:r w:rsidDel="00000000" w:rsidR="00000000" w:rsidRPr="00000000">
              <w:rPr>
                <w:b w:val="1"/>
                <w:sz w:val="10"/>
                <w:szCs w:val="10"/>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B">
            <w:pPr>
              <w:spacing w:after="20" w:before="20" w:lineRule="auto"/>
              <w:ind w:left="80" w:firstLine="0"/>
              <w:jc w:val="center"/>
              <w:rPr>
                <w:b w:val="1"/>
                <w:sz w:val="10"/>
                <w:szCs w:val="10"/>
              </w:rPr>
            </w:pPr>
            <w:r w:rsidDel="00000000" w:rsidR="00000000" w:rsidRPr="00000000">
              <w:rPr>
                <w:b w:val="1"/>
                <w:sz w:val="10"/>
                <w:szCs w:val="10"/>
                <w:rtl w:val="0"/>
              </w:rPr>
              <w:t xml:space="preserve">Número y fecha de</w:t>
            </w:r>
          </w:p>
          <w:p w:rsidR="00000000" w:rsidDel="00000000" w:rsidP="00000000" w:rsidRDefault="00000000" w:rsidRPr="00000000" w14:paraId="0000006C">
            <w:pPr>
              <w:spacing w:after="20" w:before="2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06D">
            <w:pPr>
              <w:spacing w:after="20" w:before="2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E">
            <w:pPr>
              <w:spacing w:after="20" w:before="20" w:lineRule="auto"/>
              <w:ind w:left="80" w:firstLine="0"/>
              <w:jc w:val="center"/>
              <w:rPr>
                <w:b w:val="1"/>
                <w:sz w:val="10"/>
                <w:szCs w:val="10"/>
              </w:rPr>
            </w:pPr>
            <w:r w:rsidDel="00000000" w:rsidR="00000000" w:rsidRPr="00000000">
              <w:rPr>
                <w:b w:val="1"/>
                <w:sz w:val="10"/>
                <w:szCs w:val="10"/>
                <w:rtl w:val="0"/>
              </w:rPr>
              <w:t xml:space="preserve">Autoridad emisora</w:t>
            </w:r>
          </w:p>
          <w:p w:rsidR="00000000" w:rsidDel="00000000" w:rsidP="00000000" w:rsidRDefault="00000000" w:rsidRPr="00000000" w14:paraId="0000006F">
            <w:pPr>
              <w:spacing w:after="20" w:before="20" w:lineRule="auto"/>
              <w:ind w:left="80" w:firstLine="0"/>
              <w:jc w:val="center"/>
              <w:rPr>
                <w:b w:val="1"/>
                <w:sz w:val="10"/>
                <w:szCs w:val="10"/>
              </w:rPr>
            </w:pPr>
            <w:r w:rsidDel="00000000" w:rsidR="00000000" w:rsidRPr="00000000">
              <w:rPr>
                <w:b w:val="1"/>
                <w:sz w:val="10"/>
                <w:szCs w:val="10"/>
                <w:rtl w:val="0"/>
              </w:rPr>
              <w:t xml:space="preserve">del oficio global de</w:t>
            </w:r>
          </w:p>
          <w:p w:rsidR="00000000" w:rsidDel="00000000" w:rsidP="00000000" w:rsidRDefault="00000000" w:rsidRPr="00000000" w14:paraId="00000070">
            <w:pPr>
              <w:spacing w:after="20" w:before="2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1">
            <w:pPr>
              <w:spacing w:after="20" w:before="20" w:lineRule="auto"/>
              <w:ind w:left="80" w:firstLine="0"/>
              <w:jc w:val="center"/>
              <w:rPr>
                <w:b w:val="1"/>
                <w:sz w:val="10"/>
                <w:szCs w:val="10"/>
              </w:rPr>
            </w:pPr>
            <w:r w:rsidDel="00000000" w:rsidR="00000000" w:rsidRPr="00000000">
              <w:rPr>
                <w:b w:val="1"/>
                <w:sz w:val="10"/>
                <w:szCs w:val="10"/>
                <w:rtl w:val="0"/>
              </w:rPr>
              <w:t xml:space="preserve">Fecha de notificación en la</w:t>
            </w:r>
          </w:p>
          <w:p w:rsidR="00000000" w:rsidDel="00000000" w:rsidP="00000000" w:rsidRDefault="00000000" w:rsidRPr="00000000" w14:paraId="00000072">
            <w:pPr>
              <w:spacing w:after="20" w:before="20" w:lineRule="auto"/>
              <w:ind w:left="80" w:firstLine="0"/>
              <w:jc w:val="center"/>
              <w:rPr>
                <w:b w:val="1"/>
                <w:sz w:val="10"/>
                <w:szCs w:val="10"/>
              </w:rPr>
            </w:pPr>
            <w:r w:rsidDel="00000000" w:rsidR="00000000" w:rsidRPr="00000000">
              <w:rPr>
                <w:b w:val="1"/>
                <w:sz w:val="10"/>
                <w:szCs w:val="10"/>
                <w:rtl w:val="0"/>
              </w:rPr>
              <w:t xml:space="preserve">página de internet del Servicio</w:t>
            </w:r>
          </w:p>
          <w:p w:rsidR="00000000" w:rsidDel="00000000" w:rsidP="00000000" w:rsidRDefault="00000000" w:rsidRPr="00000000" w14:paraId="00000073">
            <w:pPr>
              <w:spacing w:after="20" w:before="20" w:lineRule="auto"/>
              <w:ind w:left="80" w:firstLine="0"/>
              <w:jc w:val="center"/>
              <w:rPr>
                <w:b w:val="1"/>
                <w:sz w:val="10"/>
                <w:szCs w:val="10"/>
              </w:rPr>
            </w:pPr>
            <w:r w:rsidDel="00000000" w:rsidR="00000000" w:rsidRPr="00000000">
              <w:rPr>
                <w:b w:val="1"/>
                <w:sz w:val="10"/>
                <w:szCs w:val="10"/>
                <w:rtl w:val="0"/>
              </w:rPr>
              <w:t xml:space="preserve">de Administración Tributaria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4">
            <w:pPr>
              <w:spacing w:after="20" w:before="2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75">
            <w:pPr>
              <w:spacing w:after="20" w:before="20" w:lineRule="auto"/>
              <w:ind w:left="80" w:firstLine="0"/>
              <w:jc w:val="center"/>
              <w:rPr>
                <w:b w:val="1"/>
                <w:sz w:val="10"/>
                <w:szCs w:val="10"/>
              </w:rPr>
            </w:pPr>
            <w:r w:rsidDel="00000000" w:rsidR="00000000" w:rsidRPr="00000000">
              <w:rPr>
                <w:b w:val="1"/>
                <w:sz w:val="10"/>
                <w:szCs w:val="10"/>
                <w:rtl w:val="0"/>
              </w:rPr>
              <w:t xml:space="preserve">surtió efectos la</w:t>
            </w:r>
          </w:p>
          <w:p w:rsidR="00000000" w:rsidDel="00000000" w:rsidP="00000000" w:rsidRDefault="00000000" w:rsidRPr="00000000" w14:paraId="00000076">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7">
            <w:pPr>
              <w:spacing w:after="20" w:before="20" w:lineRule="auto"/>
              <w:ind w:left="80" w:firstLine="0"/>
              <w:jc w:val="both"/>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8">
            <w:pPr>
              <w:spacing w:after="20" w:before="20" w:lineRule="auto"/>
              <w:ind w:left="80" w:firstLine="0"/>
              <w:jc w:val="both"/>
              <w:rPr>
                <w:sz w:val="10"/>
                <w:szCs w:val="10"/>
              </w:rPr>
            </w:pPr>
            <w:r w:rsidDel="00000000" w:rsidR="00000000" w:rsidRPr="00000000">
              <w:rPr>
                <w:sz w:val="10"/>
                <w:szCs w:val="10"/>
                <w:rtl w:val="0"/>
              </w:rPr>
              <w:t xml:space="preserve">CMA141229FD0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9">
            <w:pPr>
              <w:spacing w:after="20" w:before="20" w:lineRule="auto"/>
              <w:ind w:left="80" w:firstLine="0"/>
              <w:jc w:val="both"/>
              <w:rPr>
                <w:sz w:val="10"/>
                <w:szCs w:val="10"/>
              </w:rPr>
            </w:pPr>
            <w:r w:rsidDel="00000000" w:rsidR="00000000" w:rsidRPr="00000000">
              <w:rPr>
                <w:sz w:val="10"/>
                <w:szCs w:val="10"/>
                <w:rtl w:val="0"/>
              </w:rPr>
              <w:t xml:space="preserve">COMERCIALIZADORA MANMATREC,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A">
            <w:pPr>
              <w:spacing w:after="20" w:before="20" w:lineRule="auto"/>
              <w:ind w:left="80" w:firstLine="0"/>
              <w:jc w:val="both"/>
              <w:rPr>
                <w:sz w:val="10"/>
                <w:szCs w:val="10"/>
              </w:rPr>
            </w:pPr>
            <w:r w:rsidDel="00000000" w:rsidR="00000000" w:rsidRPr="00000000">
              <w:rPr>
                <w:sz w:val="10"/>
                <w:szCs w:val="10"/>
                <w:rtl w:val="0"/>
              </w:rPr>
              <w:t xml:space="preserve">500-05-2017-32098 de fecha 29 de agosto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B">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C">
            <w:pPr>
              <w:spacing w:after="20" w:before="20" w:lineRule="auto"/>
              <w:ind w:left="80" w:firstLine="0"/>
              <w:jc w:val="both"/>
              <w:rPr>
                <w:sz w:val="10"/>
                <w:szCs w:val="10"/>
              </w:rPr>
            </w:pPr>
            <w:r w:rsidDel="00000000" w:rsidR="00000000" w:rsidRPr="00000000">
              <w:rPr>
                <w:sz w:val="10"/>
                <w:szCs w:val="10"/>
                <w:rtl w:val="0"/>
              </w:rPr>
              <w:t xml:space="preserve">1 de septiembre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D">
            <w:pPr>
              <w:spacing w:after="20" w:before="20" w:lineRule="auto"/>
              <w:ind w:left="80" w:firstLine="0"/>
              <w:jc w:val="both"/>
              <w:rPr>
                <w:sz w:val="10"/>
                <w:szCs w:val="10"/>
              </w:rPr>
            </w:pPr>
            <w:r w:rsidDel="00000000" w:rsidR="00000000" w:rsidRPr="00000000">
              <w:rPr>
                <w:sz w:val="10"/>
                <w:szCs w:val="10"/>
                <w:rtl w:val="0"/>
              </w:rPr>
              <w:t xml:space="preserve">4 de septiembre de 2017</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E">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F">
            <w:pPr>
              <w:spacing w:after="20" w:before="20" w:lineRule="auto"/>
              <w:ind w:left="80" w:firstLine="0"/>
              <w:jc w:val="both"/>
              <w:rPr>
                <w:sz w:val="10"/>
                <w:szCs w:val="10"/>
              </w:rPr>
            </w:pPr>
            <w:r w:rsidDel="00000000" w:rsidR="00000000" w:rsidRPr="00000000">
              <w:rPr>
                <w:sz w:val="10"/>
                <w:szCs w:val="10"/>
                <w:rtl w:val="0"/>
              </w:rPr>
              <w:t xml:space="preserve">SEJ110715NG6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0">
            <w:pPr>
              <w:spacing w:after="20" w:before="20" w:lineRule="auto"/>
              <w:ind w:left="80" w:firstLine="0"/>
              <w:jc w:val="both"/>
              <w:rPr>
                <w:sz w:val="10"/>
                <w:szCs w:val="10"/>
              </w:rPr>
            </w:pPr>
            <w:r w:rsidDel="00000000" w:rsidR="00000000" w:rsidRPr="00000000">
              <w:rPr>
                <w:sz w:val="10"/>
                <w:szCs w:val="10"/>
                <w:rtl w:val="0"/>
              </w:rPr>
              <w:t xml:space="preserve">SOLUCIONES EMPRESARIALES Y JURIDICA RECUPERA,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1">
            <w:pPr>
              <w:spacing w:after="20" w:before="20" w:lineRule="auto"/>
              <w:ind w:left="80" w:firstLine="0"/>
              <w:jc w:val="both"/>
              <w:rPr>
                <w:sz w:val="10"/>
                <w:szCs w:val="10"/>
              </w:rPr>
            </w:pPr>
            <w:r w:rsidDel="00000000" w:rsidR="00000000" w:rsidRPr="00000000">
              <w:rPr>
                <w:sz w:val="10"/>
                <w:szCs w:val="10"/>
                <w:rtl w:val="0"/>
              </w:rPr>
              <w:t xml:space="preserve">500-05-2018-32725 de fecha 6 de noviembre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2">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3">
            <w:pPr>
              <w:spacing w:after="20" w:before="20" w:lineRule="auto"/>
              <w:ind w:left="80" w:firstLine="0"/>
              <w:jc w:val="both"/>
              <w:rPr>
                <w:sz w:val="10"/>
                <w:szCs w:val="10"/>
              </w:rPr>
            </w:pPr>
            <w:r w:rsidDel="00000000" w:rsidR="00000000" w:rsidRPr="00000000">
              <w:rPr>
                <w:sz w:val="10"/>
                <w:szCs w:val="10"/>
                <w:rtl w:val="0"/>
              </w:rPr>
              <w:t xml:space="preserve">6 de noviembre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4">
            <w:pPr>
              <w:spacing w:after="20" w:before="20" w:lineRule="auto"/>
              <w:ind w:left="80" w:firstLine="0"/>
              <w:jc w:val="both"/>
              <w:rPr>
                <w:sz w:val="10"/>
                <w:szCs w:val="10"/>
              </w:rPr>
            </w:pPr>
            <w:r w:rsidDel="00000000" w:rsidR="00000000" w:rsidRPr="00000000">
              <w:rPr>
                <w:sz w:val="10"/>
                <w:szCs w:val="10"/>
                <w:rtl w:val="0"/>
              </w:rPr>
              <w:t xml:space="preserve">7 de noviembre de 2018</w:t>
            </w:r>
          </w:p>
        </w:tc>
      </w:tr>
    </w:tbl>
    <w:p w:rsidR="00000000" w:rsidDel="00000000" w:rsidP="00000000" w:rsidRDefault="00000000" w:rsidRPr="00000000" w14:paraId="00000085">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6">
      <w:pPr>
        <w:shd w:fill="ffffff" w:val="clear"/>
        <w:spacing w:after="20" w:before="20" w:lineRule="auto"/>
        <w:ind w:firstLine="280"/>
        <w:jc w:val="both"/>
        <w:rPr>
          <w:b w:val="1"/>
          <w:color w:val="2f2f2f"/>
          <w:sz w:val="18"/>
          <w:szCs w:val="18"/>
        </w:rPr>
      </w:pPr>
      <w:r w:rsidDel="00000000" w:rsidR="00000000" w:rsidRPr="00000000">
        <w:rPr>
          <w:b w:val="1"/>
          <w:color w:val="2f2f2f"/>
          <w:sz w:val="18"/>
          <w:szCs w:val="18"/>
          <w:rtl w:val="0"/>
        </w:rPr>
        <w:t xml:space="preserve">Apartado C.- Notificación en el Diario Oficial de la Federación.</w:t>
      </w:r>
    </w:p>
    <w:tbl>
      <w:tblPr>
        <w:tblStyle w:val="Table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5"/>
        <w:gridCol w:w="1260"/>
        <w:gridCol w:w="2025"/>
        <w:gridCol w:w="1320"/>
        <w:gridCol w:w="1380"/>
        <w:gridCol w:w="1155"/>
        <w:gridCol w:w="1125"/>
        <w:tblGridChange w:id="0">
          <w:tblGrid>
            <w:gridCol w:w="525"/>
            <w:gridCol w:w="1260"/>
            <w:gridCol w:w="2025"/>
            <w:gridCol w:w="1320"/>
            <w:gridCol w:w="1380"/>
            <w:gridCol w:w="1155"/>
            <w:gridCol w:w="1125"/>
          </w:tblGrid>
        </w:tblGridChange>
      </w:tblGrid>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7">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8">
            <w:pPr>
              <w:spacing w:after="20" w:before="2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9">
            <w:pPr>
              <w:spacing w:after="20" w:before="20" w:lineRule="auto"/>
              <w:ind w:left="80" w:firstLine="0"/>
              <w:jc w:val="center"/>
              <w:rPr>
                <w:b w:val="1"/>
                <w:sz w:val="10"/>
                <w:szCs w:val="10"/>
              </w:rPr>
            </w:pPr>
            <w:r w:rsidDel="00000000" w:rsidR="00000000" w:rsidRPr="00000000">
              <w:rPr>
                <w:b w:val="1"/>
                <w:sz w:val="10"/>
                <w:szCs w:val="10"/>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A">
            <w:pPr>
              <w:spacing w:after="20" w:before="20" w:lineRule="auto"/>
              <w:ind w:left="80" w:firstLine="0"/>
              <w:jc w:val="center"/>
              <w:rPr>
                <w:b w:val="1"/>
                <w:sz w:val="10"/>
                <w:szCs w:val="10"/>
              </w:rPr>
            </w:pPr>
            <w:r w:rsidDel="00000000" w:rsidR="00000000" w:rsidRPr="00000000">
              <w:rPr>
                <w:b w:val="1"/>
                <w:sz w:val="10"/>
                <w:szCs w:val="10"/>
                <w:rtl w:val="0"/>
              </w:rPr>
              <w:t xml:space="preserve">Número y fecha de</w:t>
            </w:r>
          </w:p>
          <w:p w:rsidR="00000000" w:rsidDel="00000000" w:rsidP="00000000" w:rsidRDefault="00000000" w:rsidRPr="00000000" w14:paraId="0000008B">
            <w:pPr>
              <w:spacing w:after="20" w:before="2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08C">
            <w:pPr>
              <w:spacing w:after="20" w:before="2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D">
            <w:pPr>
              <w:spacing w:after="20" w:before="20" w:lineRule="auto"/>
              <w:ind w:left="80" w:firstLine="0"/>
              <w:jc w:val="center"/>
              <w:rPr>
                <w:b w:val="1"/>
                <w:sz w:val="10"/>
                <w:szCs w:val="10"/>
              </w:rPr>
            </w:pPr>
            <w:r w:rsidDel="00000000" w:rsidR="00000000" w:rsidRPr="00000000">
              <w:rPr>
                <w:b w:val="1"/>
                <w:sz w:val="10"/>
                <w:szCs w:val="10"/>
                <w:rtl w:val="0"/>
              </w:rPr>
              <w:t xml:space="preserve">Autoridad emisora del</w:t>
            </w:r>
          </w:p>
          <w:p w:rsidR="00000000" w:rsidDel="00000000" w:rsidP="00000000" w:rsidRDefault="00000000" w:rsidRPr="00000000" w14:paraId="0000008E">
            <w:pPr>
              <w:spacing w:after="20" w:before="2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08F">
            <w:pPr>
              <w:spacing w:after="20" w:before="2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0">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91">
            <w:pPr>
              <w:spacing w:after="20" w:before="20" w:lineRule="auto"/>
              <w:ind w:left="80" w:firstLine="0"/>
              <w:jc w:val="center"/>
              <w:rPr>
                <w:b w:val="1"/>
                <w:sz w:val="10"/>
                <w:szCs w:val="10"/>
              </w:rPr>
            </w:pPr>
            <w:r w:rsidDel="00000000" w:rsidR="00000000" w:rsidRPr="00000000">
              <w:rPr>
                <w:b w:val="1"/>
                <w:sz w:val="10"/>
                <w:szCs w:val="10"/>
                <w:rtl w:val="0"/>
              </w:rPr>
              <w:t xml:space="preserve">notificación en el</w:t>
            </w:r>
          </w:p>
          <w:p w:rsidR="00000000" w:rsidDel="00000000" w:rsidP="00000000" w:rsidRDefault="00000000" w:rsidRPr="00000000" w14:paraId="00000092">
            <w:pPr>
              <w:spacing w:after="20" w:before="20" w:lineRule="auto"/>
              <w:ind w:left="80" w:firstLine="0"/>
              <w:jc w:val="center"/>
              <w:rPr>
                <w:b w:val="1"/>
                <w:sz w:val="10"/>
                <w:szCs w:val="10"/>
              </w:rPr>
            </w:pPr>
            <w:r w:rsidDel="00000000" w:rsidR="00000000" w:rsidRPr="00000000">
              <w:rPr>
                <w:b w:val="1"/>
                <w:sz w:val="10"/>
                <w:szCs w:val="10"/>
                <w:rtl w:val="0"/>
              </w:rPr>
              <w:t xml:space="preserve">Diario Oficial de la</w:t>
            </w:r>
          </w:p>
          <w:p w:rsidR="00000000" w:rsidDel="00000000" w:rsidP="00000000" w:rsidRDefault="00000000" w:rsidRPr="00000000" w14:paraId="00000093">
            <w:pPr>
              <w:spacing w:after="20" w:before="20" w:lineRule="auto"/>
              <w:ind w:left="80" w:firstLine="0"/>
              <w:jc w:val="center"/>
              <w:rPr>
                <w:b w:val="1"/>
                <w:sz w:val="10"/>
                <w:szCs w:val="10"/>
              </w:rPr>
            </w:pPr>
            <w:r w:rsidDel="00000000" w:rsidR="00000000" w:rsidRPr="00000000">
              <w:rPr>
                <w:b w:val="1"/>
                <w:sz w:val="10"/>
                <w:szCs w:val="10"/>
                <w:rtl w:val="0"/>
              </w:rPr>
              <w:t xml:space="preserve">Federación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4">
            <w:pPr>
              <w:spacing w:after="20" w:before="2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95">
            <w:pPr>
              <w:spacing w:after="20" w:before="20" w:lineRule="auto"/>
              <w:ind w:left="80" w:firstLine="0"/>
              <w:jc w:val="center"/>
              <w:rPr>
                <w:b w:val="1"/>
                <w:sz w:val="10"/>
                <w:szCs w:val="10"/>
              </w:rPr>
            </w:pPr>
            <w:r w:rsidDel="00000000" w:rsidR="00000000" w:rsidRPr="00000000">
              <w:rPr>
                <w:b w:val="1"/>
                <w:sz w:val="10"/>
                <w:szCs w:val="10"/>
                <w:rtl w:val="0"/>
              </w:rPr>
              <w:t xml:space="preserve">surtió efectos la</w:t>
            </w:r>
          </w:p>
          <w:p w:rsidR="00000000" w:rsidDel="00000000" w:rsidP="00000000" w:rsidRDefault="00000000" w:rsidRPr="00000000" w14:paraId="00000096">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7">
            <w:pPr>
              <w:spacing w:after="20" w:before="20" w:lineRule="auto"/>
              <w:ind w:left="80" w:firstLine="0"/>
              <w:jc w:val="both"/>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8">
            <w:pPr>
              <w:spacing w:after="20" w:before="20" w:lineRule="auto"/>
              <w:ind w:left="80" w:firstLine="0"/>
              <w:jc w:val="both"/>
              <w:rPr>
                <w:sz w:val="10"/>
                <w:szCs w:val="10"/>
              </w:rPr>
            </w:pPr>
            <w:r w:rsidDel="00000000" w:rsidR="00000000" w:rsidRPr="00000000">
              <w:rPr>
                <w:sz w:val="10"/>
                <w:szCs w:val="10"/>
                <w:rtl w:val="0"/>
              </w:rPr>
              <w:t xml:space="preserve">CMA141229FD0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9">
            <w:pPr>
              <w:spacing w:after="20" w:before="20" w:lineRule="auto"/>
              <w:ind w:left="80" w:firstLine="0"/>
              <w:jc w:val="both"/>
              <w:rPr>
                <w:sz w:val="10"/>
                <w:szCs w:val="10"/>
              </w:rPr>
            </w:pPr>
            <w:r w:rsidDel="00000000" w:rsidR="00000000" w:rsidRPr="00000000">
              <w:rPr>
                <w:sz w:val="10"/>
                <w:szCs w:val="10"/>
                <w:rtl w:val="0"/>
              </w:rPr>
              <w:t xml:space="preserve">COMERCIALIZADORA MANMATREC,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A">
            <w:pPr>
              <w:spacing w:after="20" w:before="20" w:lineRule="auto"/>
              <w:ind w:left="80" w:firstLine="0"/>
              <w:jc w:val="both"/>
              <w:rPr>
                <w:sz w:val="10"/>
                <w:szCs w:val="10"/>
              </w:rPr>
            </w:pPr>
            <w:r w:rsidDel="00000000" w:rsidR="00000000" w:rsidRPr="00000000">
              <w:rPr>
                <w:sz w:val="10"/>
                <w:szCs w:val="10"/>
                <w:rtl w:val="0"/>
              </w:rPr>
              <w:t xml:space="preserve">500-05-2017-32098 de fecha 29 de agosto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B">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C">
            <w:pPr>
              <w:spacing w:after="20" w:before="20" w:lineRule="auto"/>
              <w:ind w:left="80" w:firstLine="0"/>
              <w:jc w:val="both"/>
              <w:rPr>
                <w:sz w:val="10"/>
                <w:szCs w:val="10"/>
              </w:rPr>
            </w:pPr>
            <w:r w:rsidDel="00000000" w:rsidR="00000000" w:rsidRPr="00000000">
              <w:rPr>
                <w:sz w:val="10"/>
                <w:szCs w:val="10"/>
                <w:rtl w:val="0"/>
              </w:rPr>
              <w:t xml:space="preserve">19 de septiembre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D">
            <w:pPr>
              <w:spacing w:after="20" w:before="20" w:lineRule="auto"/>
              <w:ind w:left="80" w:firstLine="0"/>
              <w:jc w:val="both"/>
              <w:rPr>
                <w:sz w:val="10"/>
                <w:szCs w:val="10"/>
              </w:rPr>
            </w:pPr>
            <w:r w:rsidDel="00000000" w:rsidR="00000000" w:rsidRPr="00000000">
              <w:rPr>
                <w:sz w:val="10"/>
                <w:szCs w:val="10"/>
                <w:rtl w:val="0"/>
              </w:rPr>
              <w:t xml:space="preserve">25 de septiembre de 2017</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E">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F">
            <w:pPr>
              <w:spacing w:after="20" w:before="20" w:lineRule="auto"/>
              <w:ind w:left="80" w:firstLine="0"/>
              <w:jc w:val="both"/>
              <w:rPr>
                <w:sz w:val="10"/>
                <w:szCs w:val="10"/>
              </w:rPr>
            </w:pPr>
            <w:r w:rsidDel="00000000" w:rsidR="00000000" w:rsidRPr="00000000">
              <w:rPr>
                <w:sz w:val="10"/>
                <w:szCs w:val="10"/>
                <w:rtl w:val="0"/>
              </w:rPr>
              <w:t xml:space="preserve">SEJ110715NG6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0">
            <w:pPr>
              <w:spacing w:after="20" w:before="20" w:lineRule="auto"/>
              <w:ind w:left="80" w:firstLine="0"/>
              <w:jc w:val="both"/>
              <w:rPr>
                <w:sz w:val="10"/>
                <w:szCs w:val="10"/>
              </w:rPr>
            </w:pPr>
            <w:r w:rsidDel="00000000" w:rsidR="00000000" w:rsidRPr="00000000">
              <w:rPr>
                <w:sz w:val="10"/>
                <w:szCs w:val="10"/>
                <w:rtl w:val="0"/>
              </w:rPr>
              <w:t xml:space="preserve">SOLUCIONES EMPRESARIALES Y JURIDICA RECUPERA,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1">
            <w:pPr>
              <w:spacing w:after="20" w:before="20" w:lineRule="auto"/>
              <w:ind w:left="80" w:firstLine="0"/>
              <w:jc w:val="both"/>
              <w:rPr>
                <w:sz w:val="10"/>
                <w:szCs w:val="10"/>
              </w:rPr>
            </w:pPr>
            <w:r w:rsidDel="00000000" w:rsidR="00000000" w:rsidRPr="00000000">
              <w:rPr>
                <w:sz w:val="10"/>
                <w:szCs w:val="10"/>
                <w:rtl w:val="0"/>
              </w:rPr>
              <w:t xml:space="preserve">500-05-2018-32725 de fecha 6 de noviembre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2">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3">
            <w:pPr>
              <w:spacing w:after="20" w:before="20" w:lineRule="auto"/>
              <w:ind w:left="80" w:firstLine="0"/>
              <w:jc w:val="both"/>
              <w:rPr>
                <w:sz w:val="10"/>
                <w:szCs w:val="10"/>
              </w:rPr>
            </w:pPr>
            <w:r w:rsidDel="00000000" w:rsidR="00000000" w:rsidRPr="00000000">
              <w:rPr>
                <w:sz w:val="10"/>
                <w:szCs w:val="10"/>
                <w:rtl w:val="0"/>
              </w:rPr>
              <w:t xml:space="preserve">27 de diciembre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4">
            <w:pPr>
              <w:spacing w:after="20" w:before="20" w:lineRule="auto"/>
              <w:ind w:left="80" w:firstLine="0"/>
              <w:jc w:val="both"/>
              <w:rPr>
                <w:sz w:val="10"/>
                <w:szCs w:val="10"/>
              </w:rPr>
            </w:pPr>
            <w:r w:rsidDel="00000000" w:rsidR="00000000" w:rsidRPr="00000000">
              <w:rPr>
                <w:sz w:val="10"/>
                <w:szCs w:val="10"/>
                <w:rtl w:val="0"/>
              </w:rPr>
              <w:t xml:space="preserve">7 de enero de 2019</w:t>
            </w:r>
          </w:p>
        </w:tc>
      </w:tr>
    </w:tbl>
    <w:p w:rsidR="00000000" w:rsidDel="00000000" w:rsidP="00000000" w:rsidRDefault="00000000" w:rsidRPr="00000000" w14:paraId="000000A5">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6">
      <w:pPr>
        <w:shd w:fill="ffffff" w:val="clear"/>
        <w:spacing w:after="20" w:before="20" w:lineRule="auto"/>
        <w:ind w:firstLine="280"/>
        <w:jc w:val="both"/>
        <w:rPr>
          <w:b w:val="1"/>
          <w:color w:val="2f2f2f"/>
          <w:sz w:val="18"/>
          <w:szCs w:val="18"/>
        </w:rPr>
      </w:pPr>
      <w:r w:rsidDel="00000000" w:rsidR="00000000" w:rsidRPr="00000000">
        <w:rPr>
          <w:b w:val="1"/>
          <w:color w:val="2f2f2f"/>
          <w:sz w:val="18"/>
          <w:szCs w:val="18"/>
          <w:rtl w:val="0"/>
        </w:rPr>
        <w:t xml:space="preserve">Apartado D.- Notificación del oficio de RESOLUCIÓN DEFINITIVA conforme al tercer párrafo del artículo 69-B del Código Fiscal de la Federación.</w:t>
      </w:r>
    </w:p>
    <w:tbl>
      <w:tblPr>
        <w:tblStyle w:val="Table4"/>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1.7407668502742"/>
        <w:gridCol w:w="821.7461436440324"/>
        <w:gridCol w:w="1876.3203613205405"/>
        <w:gridCol w:w="698.4842220974275"/>
        <w:gridCol w:w="1561.3176729236616"/>
        <w:gridCol w:w="588.9180696115566"/>
        <w:gridCol w:w="657.3969149152259"/>
        <w:gridCol w:w="657.3969149152259"/>
        <w:gridCol w:w="657.3969149152259"/>
        <w:gridCol w:w="657.3969149152259"/>
        <w:gridCol w:w="657.3969149152259"/>
        <w:tblGridChange w:id="0">
          <w:tblGrid>
            <w:gridCol w:w="191.7407668502742"/>
            <w:gridCol w:w="821.7461436440324"/>
            <w:gridCol w:w="1876.3203613205405"/>
            <w:gridCol w:w="698.4842220974275"/>
            <w:gridCol w:w="1561.3176729236616"/>
            <w:gridCol w:w="588.9180696115566"/>
            <w:gridCol w:w="657.3969149152259"/>
            <w:gridCol w:w="657.3969149152259"/>
            <w:gridCol w:w="657.3969149152259"/>
            <w:gridCol w:w="657.3969149152259"/>
            <w:gridCol w:w="657.3969149152259"/>
          </w:tblGrid>
        </w:tblGridChange>
      </w:tblGrid>
      <w:tr>
        <w:trPr>
          <w:trHeight w:val="38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7">
            <w:pPr>
              <w:spacing w:after="20" w:before="2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8">
            <w:pPr>
              <w:spacing w:after="20" w:before="2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9">
            <w:pPr>
              <w:spacing w:after="20" w:before="20" w:lineRule="auto"/>
              <w:ind w:left="80" w:firstLine="0"/>
              <w:jc w:val="center"/>
              <w:rPr>
                <w:b w:val="1"/>
                <w:sz w:val="10"/>
                <w:szCs w:val="10"/>
              </w:rPr>
            </w:pPr>
            <w:r w:rsidDel="00000000" w:rsidR="00000000" w:rsidRPr="00000000">
              <w:rPr>
                <w:b w:val="1"/>
                <w:sz w:val="10"/>
                <w:szCs w:val="10"/>
                <w:rtl w:val="0"/>
              </w:rPr>
              <w:t xml:space="preserve">Nombre del</w:t>
            </w:r>
          </w:p>
          <w:p w:rsidR="00000000" w:rsidDel="00000000" w:rsidP="00000000" w:rsidRDefault="00000000" w:rsidRPr="00000000" w14:paraId="000000AA">
            <w:pPr>
              <w:spacing w:after="20" w:before="2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B">
            <w:pPr>
              <w:spacing w:after="20" w:before="20" w:lineRule="auto"/>
              <w:ind w:left="80" w:firstLine="0"/>
              <w:jc w:val="center"/>
              <w:rPr>
                <w:b w:val="1"/>
                <w:sz w:val="10"/>
                <w:szCs w:val="10"/>
              </w:rPr>
            </w:pPr>
            <w:r w:rsidDel="00000000" w:rsidR="00000000" w:rsidRPr="00000000">
              <w:rPr>
                <w:b w:val="1"/>
                <w:sz w:val="10"/>
                <w:szCs w:val="10"/>
                <w:rtl w:val="0"/>
              </w:rPr>
              <w:t xml:space="preserve">Número y</w:t>
            </w:r>
          </w:p>
          <w:p w:rsidR="00000000" w:rsidDel="00000000" w:rsidP="00000000" w:rsidRDefault="00000000" w:rsidRPr="00000000" w14:paraId="000000AC">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AD">
            <w:pPr>
              <w:spacing w:after="20" w:before="20" w:lineRule="auto"/>
              <w:ind w:left="80" w:firstLine="0"/>
              <w:jc w:val="center"/>
              <w:rPr>
                <w:b w:val="1"/>
                <w:sz w:val="10"/>
                <w:szCs w:val="10"/>
              </w:rPr>
            </w:pPr>
            <w:r w:rsidDel="00000000" w:rsidR="00000000" w:rsidRPr="00000000">
              <w:rPr>
                <w:b w:val="1"/>
                <w:sz w:val="10"/>
                <w:szCs w:val="10"/>
                <w:rtl w:val="0"/>
              </w:rPr>
              <w:t xml:space="preserve">resolución</w:t>
            </w:r>
          </w:p>
          <w:p w:rsidR="00000000" w:rsidDel="00000000" w:rsidP="00000000" w:rsidRDefault="00000000" w:rsidRPr="00000000" w14:paraId="000000AE">
            <w:pPr>
              <w:spacing w:after="20" w:before="20" w:lineRule="auto"/>
              <w:ind w:left="80" w:firstLine="0"/>
              <w:jc w:val="center"/>
              <w:rPr>
                <w:b w:val="1"/>
                <w:sz w:val="10"/>
                <w:szCs w:val="10"/>
              </w:rPr>
            </w:pPr>
            <w:r w:rsidDel="00000000" w:rsidR="00000000" w:rsidRPr="00000000">
              <w:rPr>
                <w:b w:val="1"/>
                <w:sz w:val="10"/>
                <w:szCs w:val="10"/>
                <w:rtl w:val="0"/>
              </w:rPr>
              <w:t xml:space="preserve">definitiva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F">
            <w:pPr>
              <w:spacing w:after="20" w:before="2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B0">
            <w:pPr>
              <w:spacing w:after="20" w:before="20" w:lineRule="auto"/>
              <w:ind w:left="80" w:firstLine="0"/>
              <w:jc w:val="center"/>
              <w:rPr>
                <w:b w:val="1"/>
                <w:sz w:val="10"/>
                <w:szCs w:val="10"/>
              </w:rPr>
            </w:pPr>
            <w:r w:rsidDel="00000000" w:rsidR="00000000" w:rsidRPr="00000000">
              <w:rPr>
                <w:b w:val="1"/>
                <w:sz w:val="10"/>
                <w:szCs w:val="10"/>
                <w:rtl w:val="0"/>
              </w:rPr>
              <w:t xml:space="preserve">emisora de la</w:t>
            </w:r>
          </w:p>
          <w:p w:rsidR="00000000" w:rsidDel="00000000" w:rsidP="00000000" w:rsidRDefault="00000000" w:rsidRPr="00000000" w14:paraId="000000B1">
            <w:pPr>
              <w:spacing w:after="20" w:before="20" w:lineRule="auto"/>
              <w:ind w:left="80" w:firstLine="0"/>
              <w:jc w:val="center"/>
              <w:rPr>
                <w:b w:val="1"/>
                <w:sz w:val="10"/>
                <w:szCs w:val="10"/>
              </w:rPr>
            </w:pPr>
            <w:r w:rsidDel="00000000" w:rsidR="00000000" w:rsidRPr="00000000">
              <w:rPr>
                <w:b w:val="1"/>
                <w:sz w:val="10"/>
                <w:szCs w:val="10"/>
                <w:rtl w:val="0"/>
              </w:rPr>
              <w:t xml:space="preserve">resolución</w:t>
            </w:r>
          </w:p>
          <w:p w:rsidR="00000000" w:rsidDel="00000000" w:rsidP="00000000" w:rsidRDefault="00000000" w:rsidRPr="00000000" w14:paraId="000000B2">
            <w:pPr>
              <w:spacing w:after="20" w:before="20" w:lineRule="auto"/>
              <w:ind w:left="80" w:firstLine="0"/>
              <w:jc w:val="center"/>
              <w:rPr>
                <w:b w:val="1"/>
                <w:sz w:val="10"/>
                <w:szCs w:val="10"/>
              </w:rPr>
            </w:pPr>
            <w:r w:rsidDel="00000000" w:rsidR="00000000" w:rsidRPr="00000000">
              <w:rPr>
                <w:b w:val="1"/>
                <w:sz w:val="10"/>
                <w:szCs w:val="10"/>
                <w:rtl w:val="0"/>
              </w:rPr>
              <w:t xml:space="preserve">definitiva</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3">
            <w:pPr>
              <w:spacing w:after="20" w:before="2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4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E">
            <w:pPr>
              <w:spacing w:after="20" w:before="2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0">
            <w:pPr>
              <w:spacing w:after="20" w:before="2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2">
            <w:pPr>
              <w:spacing w:after="20" w:before="2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0C3">
            <w:pPr>
              <w:spacing w:after="20" w:before="20" w:lineRule="auto"/>
              <w:ind w:left="80" w:firstLine="0"/>
              <w:jc w:val="center"/>
              <w:rPr>
                <w:b w:val="1"/>
                <w:sz w:val="10"/>
                <w:szCs w:val="10"/>
              </w:rPr>
            </w:pPr>
            <w:r w:rsidDel="00000000" w:rsidR="00000000" w:rsidRPr="00000000">
              <w:rPr>
                <w:b w:val="1"/>
                <w:sz w:val="10"/>
                <w:szCs w:val="10"/>
                <w:rtl w:val="0"/>
              </w:rPr>
              <w:t xml:space="preserve">Tributario</w:t>
            </w:r>
          </w:p>
        </w:tc>
      </w:tr>
      <w:tr>
        <w:trPr>
          <w:trHeight w:val="113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A">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CB">
            <w:pPr>
              <w:spacing w:after="20" w:before="20" w:lineRule="auto"/>
              <w:ind w:left="80" w:firstLine="0"/>
              <w:jc w:val="center"/>
              <w:rPr>
                <w:b w:val="1"/>
                <w:sz w:val="10"/>
                <w:szCs w:val="10"/>
              </w:rPr>
            </w:pPr>
            <w:r w:rsidDel="00000000" w:rsidR="00000000" w:rsidRPr="00000000">
              <w:rPr>
                <w:b w:val="1"/>
                <w:sz w:val="10"/>
                <w:szCs w:val="10"/>
                <w:rtl w:val="0"/>
              </w:rPr>
              <w:t xml:space="preserve">fijación en</w:t>
            </w:r>
          </w:p>
          <w:p w:rsidR="00000000" w:rsidDel="00000000" w:rsidP="00000000" w:rsidRDefault="00000000" w:rsidRPr="00000000" w14:paraId="000000CC">
            <w:pPr>
              <w:spacing w:after="20" w:before="20" w:lineRule="auto"/>
              <w:ind w:left="80" w:firstLine="0"/>
              <w:jc w:val="center"/>
              <w:rPr>
                <w:b w:val="1"/>
                <w:sz w:val="10"/>
                <w:szCs w:val="10"/>
              </w:rPr>
            </w:pPr>
            <w:r w:rsidDel="00000000" w:rsidR="00000000" w:rsidRPr="00000000">
              <w:rPr>
                <w:b w:val="1"/>
                <w:sz w:val="10"/>
                <w:szCs w:val="10"/>
                <w:rtl w:val="0"/>
              </w:rPr>
              <w:t xml:space="preserve">los</w:t>
            </w:r>
          </w:p>
          <w:p w:rsidR="00000000" w:rsidDel="00000000" w:rsidP="00000000" w:rsidRDefault="00000000" w:rsidRPr="00000000" w14:paraId="000000CD">
            <w:pPr>
              <w:spacing w:after="20" w:before="20" w:lineRule="auto"/>
              <w:ind w:left="80" w:firstLine="0"/>
              <w:jc w:val="center"/>
              <w:rPr>
                <w:b w:val="1"/>
                <w:sz w:val="10"/>
                <w:szCs w:val="10"/>
              </w:rPr>
            </w:pPr>
            <w:r w:rsidDel="00000000" w:rsidR="00000000" w:rsidRPr="00000000">
              <w:rPr>
                <w:b w:val="1"/>
                <w:sz w:val="10"/>
                <w:szCs w:val="10"/>
                <w:rtl w:val="0"/>
              </w:rPr>
              <w:t xml:space="preserve">estrados</w:t>
            </w:r>
          </w:p>
          <w:p w:rsidR="00000000" w:rsidDel="00000000" w:rsidP="00000000" w:rsidRDefault="00000000" w:rsidRPr="00000000" w14:paraId="000000CE">
            <w:pPr>
              <w:spacing w:after="20" w:before="20" w:lineRule="auto"/>
              <w:ind w:left="80" w:firstLine="0"/>
              <w:jc w:val="center"/>
              <w:rPr>
                <w:b w:val="1"/>
                <w:sz w:val="10"/>
                <w:szCs w:val="10"/>
              </w:rPr>
            </w:pPr>
            <w:r w:rsidDel="00000000" w:rsidR="00000000" w:rsidRPr="00000000">
              <w:rPr>
                <w:b w:val="1"/>
                <w:sz w:val="10"/>
                <w:szCs w:val="10"/>
                <w:rtl w:val="0"/>
              </w:rPr>
              <w:t xml:space="preserve">de la</w:t>
            </w:r>
          </w:p>
          <w:p w:rsidR="00000000" w:rsidDel="00000000" w:rsidP="00000000" w:rsidRDefault="00000000" w:rsidRPr="00000000" w14:paraId="000000CF">
            <w:pPr>
              <w:spacing w:after="20" w:before="2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D0">
            <w:pPr>
              <w:spacing w:after="20" w:before="20" w:lineRule="auto"/>
              <w:ind w:left="8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1">
            <w:pP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D2">
            <w:pP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D3">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D4">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5">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D6">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7">
            <w:pP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D8">
            <w:pP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D9">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DA">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B">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DC">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D">
            <w:pP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DE">
            <w:pP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DF">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E0">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21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1">
            <w:pPr>
              <w:spacing w:after="20" w:before="20" w:lineRule="auto"/>
              <w:ind w:left="80" w:firstLine="0"/>
              <w:jc w:val="both"/>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2">
            <w:pPr>
              <w:spacing w:after="20" w:before="20" w:lineRule="auto"/>
              <w:ind w:left="80" w:firstLine="0"/>
              <w:jc w:val="both"/>
              <w:rPr>
                <w:sz w:val="10"/>
                <w:szCs w:val="10"/>
              </w:rPr>
            </w:pPr>
            <w:r w:rsidDel="00000000" w:rsidR="00000000" w:rsidRPr="00000000">
              <w:rPr>
                <w:sz w:val="10"/>
                <w:szCs w:val="10"/>
                <w:rtl w:val="0"/>
              </w:rPr>
              <w:t xml:space="preserve">CMA141229FD0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3">
            <w:pPr>
              <w:spacing w:after="20" w:before="20" w:lineRule="auto"/>
              <w:ind w:left="80" w:firstLine="0"/>
              <w:jc w:val="both"/>
              <w:rPr>
                <w:sz w:val="10"/>
                <w:szCs w:val="10"/>
              </w:rPr>
            </w:pPr>
            <w:r w:rsidDel="00000000" w:rsidR="00000000" w:rsidRPr="00000000">
              <w:rPr>
                <w:sz w:val="10"/>
                <w:szCs w:val="10"/>
                <w:rtl w:val="0"/>
              </w:rPr>
              <w:t xml:space="preserve">COMERCIALIZADORA MANMATREC, S.A. DE C.V. // En cumplimiento a la resolución contenida en el oficio número 600-57-04-2019-1163 de fecha 03 de junio de 2019 emitida por la Administración Desconcentrada Jurídica de Tabasco "1" en el Recurso de Revocación RRL2018000690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4">
            <w:pPr>
              <w:spacing w:after="20" w:before="20" w:lineRule="auto"/>
              <w:ind w:left="80" w:firstLine="0"/>
              <w:jc w:val="both"/>
              <w:rPr>
                <w:sz w:val="10"/>
                <w:szCs w:val="10"/>
              </w:rPr>
            </w:pPr>
            <w:r w:rsidDel="00000000" w:rsidR="00000000" w:rsidRPr="00000000">
              <w:rPr>
                <w:sz w:val="10"/>
                <w:szCs w:val="10"/>
                <w:rtl w:val="0"/>
              </w:rPr>
              <w:t xml:space="preserve">500-57-00-05-01-2020-000282 de fecha 29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5">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6">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7">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8">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9">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A">
            <w:pPr>
              <w:spacing w:after="20" w:before="20" w:lineRule="auto"/>
              <w:ind w:left="80" w:firstLine="0"/>
              <w:jc w:val="both"/>
              <w:rPr>
                <w:sz w:val="10"/>
                <w:szCs w:val="10"/>
              </w:rPr>
            </w:pPr>
            <w:r w:rsidDel="00000000" w:rsidR="00000000" w:rsidRPr="00000000">
              <w:rPr>
                <w:sz w:val="10"/>
                <w:szCs w:val="10"/>
                <w:rtl w:val="0"/>
              </w:rPr>
              <w:t xml:space="preserve">6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B">
            <w:pPr>
              <w:spacing w:after="20" w:before="20" w:lineRule="auto"/>
              <w:ind w:left="80" w:firstLine="0"/>
              <w:jc w:val="both"/>
              <w:rPr>
                <w:sz w:val="10"/>
                <w:szCs w:val="10"/>
              </w:rPr>
            </w:pPr>
            <w:r w:rsidDel="00000000" w:rsidR="00000000" w:rsidRPr="00000000">
              <w:rPr>
                <w:sz w:val="10"/>
                <w:szCs w:val="10"/>
                <w:rtl w:val="0"/>
              </w:rPr>
              <w:t xml:space="preserve">7 de febrero de 2020</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C">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D">
            <w:pPr>
              <w:spacing w:after="20" w:before="20" w:lineRule="auto"/>
              <w:ind w:left="80" w:firstLine="0"/>
              <w:jc w:val="both"/>
              <w:rPr>
                <w:sz w:val="10"/>
                <w:szCs w:val="10"/>
              </w:rPr>
            </w:pPr>
            <w:r w:rsidDel="00000000" w:rsidR="00000000" w:rsidRPr="00000000">
              <w:rPr>
                <w:sz w:val="10"/>
                <w:szCs w:val="10"/>
                <w:rtl w:val="0"/>
              </w:rPr>
              <w:t xml:space="preserve">SEJ110715NG6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E">
            <w:pPr>
              <w:spacing w:after="20" w:before="20" w:lineRule="auto"/>
              <w:ind w:left="80" w:firstLine="0"/>
              <w:jc w:val="both"/>
              <w:rPr>
                <w:sz w:val="10"/>
                <w:szCs w:val="10"/>
              </w:rPr>
            </w:pPr>
            <w:r w:rsidDel="00000000" w:rsidR="00000000" w:rsidRPr="00000000">
              <w:rPr>
                <w:sz w:val="10"/>
                <w:szCs w:val="10"/>
                <w:rtl w:val="0"/>
              </w:rPr>
              <w:t xml:space="preserve">SOLUCIONES EMPRESARIALES Y JURIDICA RECUPERA,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F">
            <w:pPr>
              <w:spacing w:after="20" w:before="20" w:lineRule="auto"/>
              <w:ind w:left="80" w:firstLine="0"/>
              <w:jc w:val="both"/>
              <w:rPr>
                <w:sz w:val="10"/>
                <w:szCs w:val="10"/>
              </w:rPr>
            </w:pPr>
            <w:r w:rsidDel="00000000" w:rsidR="00000000" w:rsidRPr="00000000">
              <w:rPr>
                <w:sz w:val="10"/>
                <w:szCs w:val="10"/>
                <w:rtl w:val="0"/>
              </w:rPr>
              <w:t xml:space="preserve">500-05-2019-36130 de fecha 27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0">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1">
            <w:pPr>
              <w:spacing w:after="20" w:before="20" w:lineRule="auto"/>
              <w:ind w:left="80" w:firstLine="0"/>
              <w:jc w:val="both"/>
              <w:rPr>
                <w:sz w:val="10"/>
                <w:szCs w:val="10"/>
              </w:rPr>
            </w:pPr>
            <w:r w:rsidDel="00000000" w:rsidR="00000000" w:rsidRPr="00000000">
              <w:rPr>
                <w:sz w:val="10"/>
                <w:szCs w:val="10"/>
                <w:rtl w:val="0"/>
              </w:rPr>
              <w:t xml:space="preserve">23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2">
            <w:pPr>
              <w:spacing w:after="20" w:before="20" w:lineRule="auto"/>
              <w:ind w:left="80" w:firstLine="0"/>
              <w:jc w:val="both"/>
              <w:rPr>
                <w:sz w:val="10"/>
                <w:szCs w:val="10"/>
              </w:rPr>
            </w:pPr>
            <w:r w:rsidDel="00000000" w:rsidR="00000000" w:rsidRPr="00000000">
              <w:rPr>
                <w:sz w:val="10"/>
                <w:szCs w:val="10"/>
                <w:rtl w:val="0"/>
              </w:rPr>
              <w:t xml:space="preserve">18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3">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4">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5">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6">
            <w:pPr>
              <w:spacing w:after="2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F7">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8">
      <w:pPr>
        <w:shd w:fill="ffffff" w:val="clear"/>
        <w:spacing w:after="20" w:before="20" w:lineRule="auto"/>
        <w:jc w:val="center"/>
        <w:rPr>
          <w:rFonts w:ascii="Verdana" w:cs="Verdana" w:eastAsia="Verdana" w:hAnsi="Verdana"/>
          <w:color w:val="2f2f2f"/>
          <w:sz w:val="20"/>
          <w:szCs w:val="20"/>
        </w:rPr>
      </w:pPr>
      <w:r w:rsidDel="00000000" w:rsidR="00000000" w:rsidRPr="00000000">
        <w:rPr>
          <w:color w:val="2f2f2f"/>
          <w:sz w:val="18"/>
          <w:szCs w:val="18"/>
          <w:rtl w:val="0"/>
        </w:rPr>
        <w:t xml:space="preserve">__________________________________</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