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73" w:rsidRPr="00767873" w:rsidRDefault="00767873" w:rsidP="00767873">
      <w:pPr>
        <w:pStyle w:val="CABEZA"/>
        <w:rPr>
          <w:rFonts w:asciiTheme="minorHAnsi" w:hAnsiTheme="minorHAnsi" w:cstheme="minorHAnsi"/>
          <w:color w:val="4472C4" w:themeColor="accent1"/>
          <w:sz w:val="32"/>
          <w:szCs w:val="32"/>
        </w:rPr>
      </w:pPr>
      <w:r w:rsidRPr="00767873">
        <w:rPr>
          <w:rFonts w:asciiTheme="minorHAnsi" w:hAnsiTheme="minorHAnsi" w:cstheme="minorHAnsi"/>
          <w:color w:val="4472C4" w:themeColor="accent1"/>
          <w:sz w:val="32"/>
          <w:szCs w:val="32"/>
        </w:rPr>
        <w:t>Diario Oficial de la Federación del 30 de diciembre de 2019</w:t>
      </w:r>
    </w:p>
    <w:p w:rsidR="00767873" w:rsidRPr="00767873" w:rsidRDefault="00767873" w:rsidP="00767873">
      <w:pPr>
        <w:pStyle w:val="CABEZA"/>
        <w:rPr>
          <w:rFonts w:asciiTheme="minorHAnsi" w:hAnsiTheme="minorHAnsi" w:cstheme="minorHAnsi"/>
          <w:sz w:val="24"/>
          <w:szCs w:val="24"/>
        </w:rPr>
      </w:pPr>
      <w:bookmarkStart w:id="0" w:name="_GoBack"/>
      <w:bookmarkEnd w:id="0"/>
    </w:p>
    <w:p w:rsidR="00767873" w:rsidRPr="00767873" w:rsidRDefault="00767873" w:rsidP="00767873">
      <w:pPr>
        <w:pStyle w:val="CABEZA"/>
        <w:rPr>
          <w:rFonts w:asciiTheme="minorHAnsi" w:hAnsiTheme="minorHAnsi" w:cstheme="minorHAnsi"/>
          <w:sz w:val="24"/>
          <w:szCs w:val="24"/>
        </w:rPr>
      </w:pPr>
      <w:r w:rsidRPr="00767873">
        <w:rPr>
          <w:rFonts w:asciiTheme="minorHAnsi" w:hAnsiTheme="minorHAnsi" w:cstheme="minorHAnsi"/>
          <w:sz w:val="24"/>
          <w:szCs w:val="24"/>
        </w:rPr>
        <w:t>INSTITUTO MEXICANO DEL SEGURO SOCIAL</w:t>
      </w:r>
    </w:p>
    <w:p w:rsidR="00767873" w:rsidRPr="00767873" w:rsidRDefault="00767873" w:rsidP="00767873">
      <w:pPr>
        <w:pStyle w:val="Titulo1"/>
        <w:rPr>
          <w:rFonts w:asciiTheme="minorHAnsi" w:hAnsiTheme="minorHAnsi" w:cstheme="minorHAnsi"/>
          <w:sz w:val="24"/>
          <w:szCs w:val="24"/>
        </w:rPr>
      </w:pPr>
      <w:r w:rsidRPr="00767873">
        <w:rPr>
          <w:rFonts w:asciiTheme="minorHAnsi" w:hAnsiTheme="minorHAnsi" w:cstheme="minorHAnsi"/>
          <w:sz w:val="24"/>
          <w:szCs w:val="24"/>
        </w:rPr>
        <w:t>ACUERDO ACDO. AS3.HCT.271119/329.P.DF dictado por el H. Consejo Técnico, en la sesión ordinaria de 27 de noviembre del presente año, relativo a la Aprobación de los Costos Unitarios por Nivel de Atención Médica actualizados al año 2020.</w:t>
      </w:r>
    </w:p>
    <w:p w:rsidR="00767873" w:rsidRPr="00767873" w:rsidRDefault="00767873" w:rsidP="00767873">
      <w:pPr>
        <w:pStyle w:val="Titulo2"/>
        <w:rPr>
          <w:rFonts w:asciiTheme="minorHAnsi" w:hAnsiTheme="minorHAnsi" w:cstheme="minorHAnsi"/>
          <w:sz w:val="24"/>
          <w:szCs w:val="24"/>
        </w:rPr>
      </w:pPr>
      <w:r w:rsidRPr="00767873">
        <w:rPr>
          <w:rFonts w:asciiTheme="minorHAnsi" w:hAnsiTheme="minorHAnsi" w:cstheme="minorHAnsi"/>
          <w:sz w:val="24"/>
          <w:szCs w:val="24"/>
        </w:rPr>
        <w:t xml:space="preserve">Al margen un sello con el Escudo Nacional, que dice: Estados Unidos </w:t>
      </w:r>
      <w:proofErr w:type="gramStart"/>
      <w:r w:rsidRPr="00767873">
        <w:rPr>
          <w:rFonts w:asciiTheme="minorHAnsi" w:hAnsiTheme="minorHAnsi" w:cstheme="minorHAnsi"/>
          <w:sz w:val="24"/>
          <w:szCs w:val="24"/>
        </w:rPr>
        <w:t>Mexicanos.-</w:t>
      </w:r>
      <w:proofErr w:type="gramEnd"/>
      <w:r w:rsidRPr="00767873">
        <w:rPr>
          <w:rFonts w:asciiTheme="minorHAnsi" w:hAnsiTheme="minorHAnsi" w:cstheme="minorHAnsi"/>
          <w:sz w:val="24"/>
          <w:szCs w:val="24"/>
        </w:rPr>
        <w:t xml:space="preserve"> GOBIERNO DE MÉXICO.- Instituto Mexicano del Seguro Social.- Secretaría General.</w:t>
      </w:r>
    </w:p>
    <w:p w:rsidR="00767873" w:rsidRPr="00767873" w:rsidRDefault="00767873" w:rsidP="00767873">
      <w:pPr>
        <w:pStyle w:val="Texto"/>
        <w:spacing w:line="222" w:lineRule="exact"/>
        <w:rPr>
          <w:rFonts w:asciiTheme="minorHAnsi" w:hAnsiTheme="minorHAnsi" w:cstheme="minorHAnsi"/>
          <w:sz w:val="24"/>
          <w:szCs w:val="24"/>
        </w:rPr>
      </w:pPr>
      <w:r w:rsidRPr="00767873">
        <w:rPr>
          <w:rFonts w:asciiTheme="minorHAnsi" w:hAnsiTheme="minorHAnsi" w:cstheme="minorHAnsi"/>
          <w:sz w:val="24"/>
          <w:szCs w:val="24"/>
        </w:rPr>
        <w:t xml:space="preserve">El H. Consejo Técnico, en la sesión ordinaria celebrada el día 27 de noviembre del presente año, dictó el Acuerdo </w:t>
      </w:r>
      <w:r w:rsidRPr="00767873">
        <w:rPr>
          <w:rFonts w:asciiTheme="minorHAnsi" w:hAnsiTheme="minorHAnsi" w:cstheme="minorHAnsi"/>
          <w:b/>
          <w:sz w:val="24"/>
          <w:szCs w:val="24"/>
        </w:rPr>
        <w:t>ACDO. AS3.HCT.271119/329.P.DF</w:t>
      </w:r>
      <w:r w:rsidRPr="00767873">
        <w:rPr>
          <w:rFonts w:asciiTheme="minorHAnsi" w:hAnsiTheme="minorHAnsi" w:cstheme="minorHAnsi"/>
          <w:sz w:val="24"/>
          <w:szCs w:val="24"/>
        </w:rPr>
        <w:t>, en los siguientes términos:</w:t>
      </w:r>
    </w:p>
    <w:p w:rsidR="00767873" w:rsidRPr="00767873" w:rsidRDefault="00767873" w:rsidP="00767873">
      <w:pPr>
        <w:pStyle w:val="Texto"/>
        <w:spacing w:line="222" w:lineRule="exact"/>
        <w:ind w:left="720" w:firstLine="0"/>
        <w:rPr>
          <w:rFonts w:asciiTheme="minorHAnsi" w:hAnsiTheme="minorHAnsi" w:cstheme="minorHAnsi"/>
          <w:sz w:val="24"/>
          <w:szCs w:val="24"/>
        </w:rPr>
      </w:pPr>
      <w:r w:rsidRPr="00767873">
        <w:rPr>
          <w:rFonts w:asciiTheme="minorHAnsi" w:hAnsiTheme="minorHAnsi" w:cstheme="minorHAnsi"/>
          <w:sz w:val="24"/>
          <w:szCs w:val="24"/>
        </w:rPr>
        <w:t xml:space="preserve">“Este Consejo Técnico, con fundamento en lo dispuesto por los artículos 251, fracciones IV, VIII, XIV, XVII, XXXVI y XXXVII, 263 y 264, fracciones III, XIV y XVII, 270, 272 y 277 E, de la Ley del Seguro Social; 5, 57 y 58, fracción III, de la Ley Federal de las Entidades Paraestatales; 112 y 119, del Reglamento de la Ley del Seguro Social en Materia de Afiliación, Clasificación de Empresas, Recaudación y Fiscalización; 31, fracciones II y XX, del Reglamento Interior del Instituto Mexicano del Seguro Social; y de conformidad con el planteamiento presentado por el Director General, por conducto de la persona titular de la Dirección de Finanzas, mediante oficio 677 del 14 de noviembre de 2019, así como el dictamen del Comité de Presupuesto del propio Órgano de Gobierno, en reunión celebrada el día 26 del mes y año citados. Acuerda: </w:t>
      </w:r>
      <w:proofErr w:type="gramStart"/>
      <w:r w:rsidRPr="00767873">
        <w:rPr>
          <w:rFonts w:asciiTheme="minorHAnsi" w:hAnsiTheme="minorHAnsi" w:cstheme="minorHAnsi"/>
          <w:sz w:val="24"/>
          <w:szCs w:val="24"/>
        </w:rPr>
        <w:t>Primero.-</w:t>
      </w:r>
      <w:proofErr w:type="gramEnd"/>
      <w:r w:rsidRPr="00767873">
        <w:rPr>
          <w:rFonts w:asciiTheme="minorHAnsi" w:hAnsiTheme="minorHAnsi" w:cstheme="minorHAnsi"/>
          <w:sz w:val="24"/>
          <w:szCs w:val="24"/>
        </w:rPr>
        <w:t xml:space="preserve"> Aprobar los Costos Unitarios por Nivel de Atención Médica actualizados al año 2020, contenidos en el Anexo 1 de este Acuerdo, cuya actualización se realizó con base en el promedio ponderado de los costos observados durante los años 2017 y 2018, actualizados en ambos casos a pesos de diciembre de 2019, tal como se aprecia en el Anexo 2 del presente. </w:t>
      </w:r>
      <w:proofErr w:type="gramStart"/>
      <w:r w:rsidRPr="00767873">
        <w:rPr>
          <w:rFonts w:asciiTheme="minorHAnsi" w:hAnsiTheme="minorHAnsi" w:cstheme="minorHAnsi"/>
          <w:sz w:val="24"/>
          <w:szCs w:val="24"/>
        </w:rPr>
        <w:t>Segundo.-</w:t>
      </w:r>
      <w:proofErr w:type="gramEnd"/>
      <w:r w:rsidRPr="00767873">
        <w:rPr>
          <w:rFonts w:asciiTheme="minorHAnsi" w:hAnsiTheme="minorHAnsi" w:cstheme="minorHAnsi"/>
          <w:sz w:val="24"/>
          <w:szCs w:val="24"/>
        </w:rPr>
        <w:t xml:space="preserve"> Instruir a la persona Titular de la Dirección Jurídica, para que realice los trámites necesarios ante las instancias competentes, a efecto de publicar este Acuerdo y sus Anexos en el Diario Oficial de la Federación. </w:t>
      </w:r>
      <w:proofErr w:type="gramStart"/>
      <w:r w:rsidRPr="00767873">
        <w:rPr>
          <w:rFonts w:asciiTheme="minorHAnsi" w:hAnsiTheme="minorHAnsi" w:cstheme="minorHAnsi"/>
          <w:sz w:val="24"/>
          <w:szCs w:val="24"/>
        </w:rPr>
        <w:t>Tercero.-</w:t>
      </w:r>
      <w:proofErr w:type="gramEnd"/>
      <w:r w:rsidRPr="00767873">
        <w:rPr>
          <w:rFonts w:asciiTheme="minorHAnsi" w:hAnsiTheme="minorHAnsi" w:cstheme="minorHAnsi"/>
          <w:sz w:val="24"/>
          <w:szCs w:val="24"/>
        </w:rPr>
        <w:t xml:space="preserve"> El presente Acuerdo, así como los Costos Unitarios a que se refiere el punto Primero del mismo, entrarán en vigor a partir del 1o. de enero del 2020 o, en caso de publicarse con posterioridad a esa fecha, al día siguiente de su publicación en el Diario Oficial de la Federación”.</w:t>
      </w:r>
    </w:p>
    <w:p w:rsidR="00767873" w:rsidRPr="00767873" w:rsidRDefault="00767873" w:rsidP="00767873">
      <w:pPr>
        <w:pStyle w:val="Texto"/>
        <w:spacing w:line="222" w:lineRule="exact"/>
        <w:rPr>
          <w:rFonts w:asciiTheme="minorHAnsi" w:hAnsiTheme="minorHAnsi" w:cstheme="minorHAnsi"/>
          <w:sz w:val="24"/>
          <w:szCs w:val="24"/>
        </w:rPr>
      </w:pPr>
      <w:r w:rsidRPr="00767873">
        <w:rPr>
          <w:rFonts w:asciiTheme="minorHAnsi" w:hAnsiTheme="minorHAnsi" w:cstheme="minorHAnsi"/>
          <w:sz w:val="24"/>
          <w:szCs w:val="24"/>
        </w:rPr>
        <w:t>Atentamente,</w:t>
      </w:r>
    </w:p>
    <w:p w:rsidR="00767873" w:rsidRPr="00767873" w:rsidRDefault="00767873" w:rsidP="00767873">
      <w:pPr>
        <w:pStyle w:val="Texto"/>
        <w:spacing w:line="222" w:lineRule="exact"/>
        <w:rPr>
          <w:rFonts w:asciiTheme="minorHAnsi" w:hAnsiTheme="minorHAnsi" w:cstheme="minorHAnsi"/>
          <w:sz w:val="24"/>
          <w:szCs w:val="24"/>
        </w:rPr>
      </w:pPr>
      <w:r w:rsidRPr="00767873">
        <w:rPr>
          <w:rFonts w:asciiTheme="minorHAnsi" w:hAnsiTheme="minorHAnsi" w:cstheme="minorHAnsi"/>
          <w:sz w:val="24"/>
          <w:szCs w:val="24"/>
        </w:rPr>
        <w:t xml:space="preserve">Ciudad de México, a 28 de noviembre de 2019.- El Secretario General, </w:t>
      </w:r>
      <w:r w:rsidRPr="00767873">
        <w:rPr>
          <w:rFonts w:asciiTheme="minorHAnsi" w:hAnsiTheme="minorHAnsi" w:cstheme="minorHAnsi"/>
          <w:b/>
          <w:sz w:val="24"/>
          <w:szCs w:val="24"/>
        </w:rPr>
        <w:t xml:space="preserve">Javier Guerrero </w:t>
      </w:r>
      <w:proofErr w:type="gramStart"/>
      <w:r w:rsidRPr="00767873">
        <w:rPr>
          <w:rFonts w:asciiTheme="minorHAnsi" w:hAnsiTheme="minorHAnsi" w:cstheme="minorHAnsi"/>
          <w:b/>
          <w:sz w:val="24"/>
          <w:szCs w:val="24"/>
        </w:rPr>
        <w:t>García</w:t>
      </w:r>
      <w:r w:rsidRPr="00767873">
        <w:rPr>
          <w:rFonts w:asciiTheme="minorHAnsi" w:hAnsiTheme="minorHAnsi" w:cstheme="minorHAnsi"/>
          <w:sz w:val="24"/>
          <w:szCs w:val="24"/>
        </w:rPr>
        <w:t>.-</w:t>
      </w:r>
      <w:proofErr w:type="gramEnd"/>
      <w:r w:rsidRPr="00767873">
        <w:rPr>
          <w:rFonts w:asciiTheme="minorHAnsi" w:hAnsiTheme="minorHAnsi" w:cstheme="minorHAnsi"/>
          <w:sz w:val="24"/>
          <w:szCs w:val="24"/>
        </w:rPr>
        <w:t xml:space="preserve"> Rúbrica.</w:t>
      </w:r>
    </w:p>
    <w:p w:rsidR="00767873" w:rsidRPr="00767873" w:rsidRDefault="00767873" w:rsidP="00767873">
      <w:pPr>
        <w:pStyle w:val="Texto"/>
        <w:spacing w:line="229" w:lineRule="exact"/>
        <w:rPr>
          <w:rFonts w:asciiTheme="minorHAnsi" w:hAnsiTheme="minorHAnsi" w:cstheme="minorHAnsi"/>
          <w:sz w:val="24"/>
          <w:szCs w:val="24"/>
        </w:rPr>
      </w:pPr>
    </w:p>
    <w:tbl>
      <w:tblPr>
        <w:tblW w:w="8703" w:type="dxa"/>
        <w:tblInd w:w="144" w:type="dxa"/>
        <w:tblCellMar>
          <w:left w:w="72" w:type="dxa"/>
          <w:right w:w="72" w:type="dxa"/>
        </w:tblCellMar>
        <w:tblLook w:val="04A0" w:firstRow="1" w:lastRow="0" w:firstColumn="1" w:lastColumn="0" w:noHBand="0" w:noVBand="1"/>
      </w:tblPr>
      <w:tblGrid>
        <w:gridCol w:w="2808"/>
        <w:gridCol w:w="5895"/>
      </w:tblGrid>
      <w:tr w:rsidR="00767873" w:rsidRPr="00767873" w:rsidTr="00044511">
        <w:trPr>
          <w:trHeight w:val="20"/>
        </w:trPr>
        <w:tc>
          <w:tcPr>
            <w:tcW w:w="2808" w:type="dxa"/>
            <w:shd w:val="clear" w:color="auto" w:fill="auto"/>
            <w:noWrap/>
          </w:tcPr>
          <w:p w:rsidR="00767873" w:rsidRPr="00767873" w:rsidRDefault="00767873" w:rsidP="00044511">
            <w:pPr>
              <w:pStyle w:val="Texto"/>
              <w:spacing w:before="40" w:after="40" w:line="240" w:lineRule="auto"/>
              <w:ind w:firstLine="0"/>
              <w:jc w:val="center"/>
              <w:rPr>
                <w:rFonts w:asciiTheme="minorHAnsi" w:hAnsiTheme="minorHAnsi" w:cstheme="minorHAnsi"/>
                <w:sz w:val="24"/>
                <w:szCs w:val="24"/>
              </w:rPr>
            </w:pPr>
            <w:r w:rsidRPr="00767873">
              <w:rPr>
                <w:rFonts w:asciiTheme="minorHAnsi" w:hAnsiTheme="minorHAnsi" w:cstheme="minorHAnsi"/>
                <w:noProof/>
                <w:sz w:val="24"/>
                <w:szCs w:val="24"/>
              </w:rPr>
              <w:drawing>
                <wp:inline distT="0" distB="0" distL="0" distR="0">
                  <wp:extent cx="1657350" cy="352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tc>
        <w:tc>
          <w:tcPr>
            <w:tcW w:w="5895" w:type="dxa"/>
            <w:shd w:val="clear" w:color="auto" w:fill="auto"/>
          </w:tcPr>
          <w:p w:rsidR="00767873" w:rsidRPr="00767873" w:rsidRDefault="00767873" w:rsidP="00044511">
            <w:pPr>
              <w:pStyle w:val="Texto"/>
              <w:spacing w:before="101" w:line="240" w:lineRule="auto"/>
              <w:ind w:firstLine="0"/>
              <w:jc w:val="right"/>
              <w:rPr>
                <w:rFonts w:asciiTheme="minorHAnsi" w:hAnsiTheme="minorHAnsi" w:cstheme="minorHAnsi"/>
                <w:sz w:val="24"/>
                <w:szCs w:val="24"/>
              </w:rPr>
            </w:pPr>
            <w:r w:rsidRPr="00767873">
              <w:rPr>
                <w:rFonts w:asciiTheme="minorHAnsi" w:hAnsiTheme="minorHAnsi" w:cstheme="minorHAnsi"/>
                <w:b/>
                <w:sz w:val="24"/>
                <w:szCs w:val="24"/>
              </w:rPr>
              <w:t>DIRECCIÓN DE FINANZAS</w:t>
            </w:r>
          </w:p>
        </w:tc>
      </w:tr>
    </w:tbl>
    <w:p w:rsidR="00767873" w:rsidRPr="00767873" w:rsidRDefault="00767873" w:rsidP="00767873">
      <w:pPr>
        <w:pStyle w:val="Texto"/>
        <w:spacing w:line="229" w:lineRule="exact"/>
        <w:rPr>
          <w:rFonts w:asciiTheme="minorHAnsi" w:hAnsiTheme="minorHAnsi" w:cstheme="minorHAnsi"/>
          <w:sz w:val="24"/>
          <w:szCs w:val="24"/>
        </w:rPr>
      </w:pPr>
    </w:p>
    <w:p w:rsidR="00767873" w:rsidRPr="00767873" w:rsidRDefault="00767873" w:rsidP="00767873">
      <w:pPr>
        <w:pStyle w:val="ANOTACION"/>
        <w:spacing w:line="229" w:lineRule="exact"/>
        <w:rPr>
          <w:rFonts w:asciiTheme="minorHAnsi" w:hAnsiTheme="minorHAnsi" w:cstheme="minorHAnsi"/>
          <w:sz w:val="24"/>
          <w:szCs w:val="24"/>
        </w:rPr>
      </w:pPr>
      <w:r w:rsidRPr="00767873">
        <w:rPr>
          <w:rFonts w:asciiTheme="minorHAnsi" w:hAnsiTheme="minorHAnsi" w:cstheme="minorHAnsi"/>
          <w:sz w:val="24"/>
          <w:szCs w:val="24"/>
        </w:rPr>
        <w:t>Anexo 1</w:t>
      </w:r>
    </w:p>
    <w:p w:rsidR="00767873" w:rsidRPr="00767873" w:rsidRDefault="00767873" w:rsidP="00767873">
      <w:pPr>
        <w:pStyle w:val="Texto"/>
        <w:spacing w:line="229" w:lineRule="exact"/>
        <w:rPr>
          <w:rFonts w:asciiTheme="minorHAnsi" w:hAnsiTheme="minorHAnsi" w:cstheme="minorHAnsi"/>
          <w:sz w:val="24"/>
          <w:szCs w:val="24"/>
        </w:rPr>
      </w:pPr>
      <w:r w:rsidRPr="00767873">
        <w:rPr>
          <w:rFonts w:asciiTheme="minorHAnsi" w:hAnsiTheme="minorHAnsi" w:cstheme="minorHAnsi"/>
          <w:b/>
          <w:sz w:val="24"/>
          <w:szCs w:val="24"/>
        </w:rPr>
        <w:t>Tabla que contiene los Costos Unitarios por Nivel de Atención Médica actualizados al 2020</w:t>
      </w:r>
      <w:r w:rsidRPr="00767873">
        <w:rPr>
          <w:rFonts w:asciiTheme="minorHAnsi" w:hAnsiTheme="minorHAnsi" w:cstheme="minorHAnsi"/>
          <w:sz w:val="24"/>
          <w:szCs w:val="24"/>
        </w:rPr>
        <w:t xml:space="preserve"> para la determinación de créditos fiscales derivados de capitales constitutivos, inscripciones improcedentes y atención a no derechohabientes.</w:t>
      </w:r>
    </w:p>
    <w:tbl>
      <w:tblPr>
        <w:tblW w:w="8792" w:type="dxa"/>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
        <w:gridCol w:w="6821"/>
        <w:gridCol w:w="80"/>
        <w:gridCol w:w="1731"/>
        <w:gridCol w:w="80"/>
      </w:tblGrid>
      <w:tr w:rsidR="00767873" w:rsidRPr="00767873" w:rsidTr="00767873">
        <w:tblPrEx>
          <w:tblCellMar>
            <w:top w:w="0" w:type="dxa"/>
            <w:bottom w:w="0" w:type="dxa"/>
          </w:tblCellMar>
        </w:tblPrEx>
        <w:trPr>
          <w:gridBefore w:val="1"/>
          <w:wBefore w:w="80" w:type="dxa"/>
          <w:trHeight w:val="20"/>
          <w:tblHeader/>
        </w:trPr>
        <w:tc>
          <w:tcPr>
            <w:tcW w:w="6901" w:type="dxa"/>
            <w:gridSpan w:val="2"/>
            <w:shd w:val="pct12" w:color="auto" w:fill="auto"/>
            <w:noWrap/>
          </w:tcPr>
          <w:p w:rsidR="00767873" w:rsidRPr="00767873" w:rsidRDefault="00767873" w:rsidP="00044511">
            <w:pPr>
              <w:pStyle w:val="Texto"/>
              <w:spacing w:before="40" w:after="20" w:line="228"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TIPO DE SERVICIO</w:t>
            </w:r>
          </w:p>
        </w:tc>
        <w:tc>
          <w:tcPr>
            <w:tcW w:w="1811" w:type="dxa"/>
            <w:gridSpan w:val="2"/>
            <w:shd w:val="pct12" w:color="auto" w:fill="auto"/>
          </w:tcPr>
          <w:p w:rsidR="00767873" w:rsidRPr="00767873" w:rsidRDefault="00767873" w:rsidP="00044511">
            <w:pPr>
              <w:pStyle w:val="Texto"/>
              <w:spacing w:before="40" w:after="20" w:line="228"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COSTO UNITARIO ACTUALIZADO AL 2020 (pesos)</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b/>
                <w:sz w:val="24"/>
                <w:szCs w:val="24"/>
              </w:rPr>
            </w:pPr>
            <w:r w:rsidRPr="00767873">
              <w:rPr>
                <w:rFonts w:asciiTheme="minorHAnsi" w:hAnsiTheme="minorHAnsi" w:cstheme="minorHAnsi"/>
                <w:b/>
                <w:sz w:val="24"/>
                <w:szCs w:val="24"/>
              </w:rPr>
              <w:t>ATENCIÓN EN UNIDADES DE PRIMER NIVEL</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lastRenderedPageBreak/>
              <w:t>Consulta de Medicina Familiar</w:t>
            </w:r>
            <w:r w:rsidRPr="00767873">
              <w:rPr>
                <w:rFonts w:asciiTheme="minorHAnsi" w:hAnsiTheme="minorHAnsi" w:cstheme="minorHAnsi"/>
                <w:sz w:val="24"/>
                <w:szCs w:val="24"/>
                <w:vertAlign w:val="superscript"/>
              </w:rPr>
              <w:t>1</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798</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Consulta Dental (Estomatología)</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847</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Atención de Urgencias</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659</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Curaciones</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441</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Laboratorio Clínico</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103</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Radiodiagnóstico</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364</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Ultrasonografía</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552</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Traslado en Ambulancia</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526</w:t>
            </w: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4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Hemodiálisis</w:t>
            </w:r>
          </w:p>
        </w:tc>
        <w:tc>
          <w:tcPr>
            <w:tcW w:w="1811" w:type="dxa"/>
            <w:gridSpan w:val="2"/>
          </w:tcPr>
          <w:p w:rsidR="00767873" w:rsidRPr="00767873" w:rsidRDefault="00767873" w:rsidP="00044511">
            <w:pPr>
              <w:pStyle w:val="Texto"/>
              <w:spacing w:before="40" w:after="20" w:line="24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4,857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28"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Quimioterapia</w:t>
            </w:r>
          </w:p>
        </w:tc>
        <w:tc>
          <w:tcPr>
            <w:tcW w:w="1811" w:type="dxa"/>
            <w:gridSpan w:val="2"/>
          </w:tcPr>
          <w:p w:rsidR="00767873" w:rsidRPr="00767873" w:rsidRDefault="00767873" w:rsidP="00044511">
            <w:pPr>
              <w:pStyle w:val="Texto"/>
              <w:spacing w:before="20" w:after="20" w:line="228"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7,113</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28" w:lineRule="exact"/>
              <w:ind w:firstLine="0"/>
              <w:rPr>
                <w:rFonts w:asciiTheme="minorHAnsi" w:hAnsiTheme="minorHAnsi" w:cstheme="minorHAnsi"/>
                <w:sz w:val="24"/>
                <w:szCs w:val="24"/>
              </w:rPr>
            </w:pPr>
            <w:r w:rsidRPr="00767873">
              <w:rPr>
                <w:rFonts w:asciiTheme="minorHAnsi" w:hAnsiTheme="minorHAnsi" w:cstheme="minorHAnsi"/>
                <w:sz w:val="24"/>
                <w:szCs w:val="24"/>
              </w:rPr>
              <w:t>Intervención de Tococirugía</w:t>
            </w:r>
          </w:p>
        </w:tc>
        <w:tc>
          <w:tcPr>
            <w:tcW w:w="1811" w:type="dxa"/>
            <w:gridSpan w:val="2"/>
          </w:tcPr>
          <w:p w:rsidR="00767873" w:rsidRPr="00767873" w:rsidRDefault="00767873" w:rsidP="00044511">
            <w:pPr>
              <w:pStyle w:val="Texto"/>
              <w:spacing w:before="20" w:after="20" w:line="228"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10,873</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28"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Hospitalización</w:t>
            </w:r>
          </w:p>
        </w:tc>
        <w:tc>
          <w:tcPr>
            <w:tcW w:w="1811" w:type="dxa"/>
            <w:gridSpan w:val="2"/>
          </w:tcPr>
          <w:p w:rsidR="00767873" w:rsidRPr="00767873" w:rsidRDefault="00767873" w:rsidP="00044511">
            <w:pPr>
              <w:pStyle w:val="Texto"/>
              <w:spacing w:before="20" w:after="20" w:line="228"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8,732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Intervención Quirúrgica</w:t>
            </w:r>
          </w:p>
        </w:tc>
        <w:tc>
          <w:tcPr>
            <w:tcW w:w="1811" w:type="dxa"/>
            <w:gridSpan w:val="2"/>
          </w:tcPr>
          <w:p w:rsidR="00767873" w:rsidRPr="00767873" w:rsidRDefault="00767873" w:rsidP="00044511">
            <w:pPr>
              <w:pStyle w:val="Texto"/>
              <w:spacing w:before="2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7,168</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Consulta/Sesión de Medicina Física y Rehabilitación</w:t>
            </w:r>
          </w:p>
        </w:tc>
        <w:tc>
          <w:tcPr>
            <w:tcW w:w="1811" w:type="dxa"/>
            <w:gridSpan w:val="2"/>
          </w:tcPr>
          <w:p w:rsidR="00767873" w:rsidRPr="00767873" w:rsidRDefault="00767873" w:rsidP="00044511">
            <w:pPr>
              <w:pStyle w:val="Texto"/>
              <w:spacing w:before="2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1,060</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Terapia Psicológica</w:t>
            </w:r>
          </w:p>
        </w:tc>
        <w:tc>
          <w:tcPr>
            <w:tcW w:w="1811" w:type="dxa"/>
            <w:gridSpan w:val="2"/>
          </w:tcPr>
          <w:p w:rsidR="00767873" w:rsidRPr="00767873" w:rsidRDefault="00767873" w:rsidP="00044511">
            <w:pPr>
              <w:pStyle w:val="Texto"/>
              <w:spacing w:before="2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1,291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Estudio/Procedimiento de Endoscopía</w:t>
            </w:r>
          </w:p>
        </w:tc>
        <w:tc>
          <w:tcPr>
            <w:tcW w:w="1811" w:type="dxa"/>
            <w:gridSpan w:val="2"/>
          </w:tcPr>
          <w:p w:rsidR="00767873" w:rsidRPr="00767873" w:rsidRDefault="00767873" w:rsidP="00044511">
            <w:pPr>
              <w:pStyle w:val="Texto"/>
              <w:spacing w:before="2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1,930</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Diálisis</w:t>
            </w:r>
          </w:p>
        </w:tc>
        <w:tc>
          <w:tcPr>
            <w:tcW w:w="1811" w:type="dxa"/>
            <w:gridSpan w:val="2"/>
          </w:tcPr>
          <w:p w:rsidR="00767873" w:rsidRPr="00767873" w:rsidRDefault="00767873" w:rsidP="00044511">
            <w:pPr>
              <w:pStyle w:val="Texto"/>
              <w:spacing w:before="2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131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20" w:after="20" w:line="212" w:lineRule="exact"/>
              <w:ind w:firstLine="0"/>
              <w:rPr>
                <w:rFonts w:asciiTheme="minorHAnsi" w:hAnsiTheme="minorHAnsi" w:cstheme="minorHAnsi"/>
                <w:sz w:val="24"/>
                <w:szCs w:val="24"/>
              </w:rPr>
            </w:pPr>
          </w:p>
        </w:tc>
        <w:tc>
          <w:tcPr>
            <w:tcW w:w="1811" w:type="dxa"/>
            <w:gridSpan w:val="2"/>
          </w:tcPr>
          <w:p w:rsidR="00767873" w:rsidRPr="00767873" w:rsidRDefault="00767873" w:rsidP="00044511">
            <w:pPr>
              <w:pStyle w:val="Texto"/>
              <w:spacing w:before="20" w:after="20" w:line="212" w:lineRule="exact"/>
              <w:ind w:firstLine="0"/>
              <w:jc w:val="center"/>
              <w:rPr>
                <w:rFonts w:asciiTheme="minorHAnsi" w:hAnsiTheme="minorHAnsi" w:cstheme="minorHAnsi"/>
                <w:sz w:val="24"/>
                <w:szCs w:val="24"/>
              </w:rPr>
            </w:pP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b/>
                <w:sz w:val="24"/>
                <w:szCs w:val="24"/>
              </w:rPr>
            </w:pPr>
            <w:r w:rsidRPr="00767873">
              <w:rPr>
                <w:rFonts w:asciiTheme="minorHAnsi" w:hAnsiTheme="minorHAnsi" w:cstheme="minorHAnsi"/>
                <w:b/>
                <w:sz w:val="24"/>
                <w:szCs w:val="24"/>
              </w:rPr>
              <w:t>ATENCIÓN EN UNIDADES DE SEGUNDO NIVEL</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Consulta de Medicina Familiar</w:t>
            </w:r>
            <w:r w:rsidRPr="00767873">
              <w:rPr>
                <w:rFonts w:asciiTheme="minorHAnsi" w:hAnsiTheme="minorHAnsi" w:cstheme="minorHAnsi"/>
                <w:sz w:val="24"/>
                <w:szCs w:val="24"/>
                <w:vertAlign w:val="superscript"/>
              </w:rPr>
              <w:t>1</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798</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Consulta Dental (Estomatología)</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847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Consulta de Especialidades</w:t>
            </w:r>
            <w:r w:rsidRPr="00767873">
              <w:rPr>
                <w:rFonts w:asciiTheme="minorHAnsi" w:hAnsiTheme="minorHAnsi" w:cstheme="minorHAnsi"/>
                <w:sz w:val="24"/>
                <w:szCs w:val="24"/>
                <w:vertAlign w:val="superscript"/>
              </w:rPr>
              <w:t>2</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1,416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Atención de Urgencias</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1,278</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Hospitalización</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8,732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Incubadora</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8,732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Terapia Intensiva</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39,961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Curaciones</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441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Laboratorio Clínico</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112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Citología Exfoliativa</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224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Medicina Nuclear</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754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 xml:space="preserve">Estudio de </w:t>
            </w:r>
            <w:proofErr w:type="spellStart"/>
            <w:r w:rsidRPr="00767873">
              <w:rPr>
                <w:rFonts w:asciiTheme="minorHAnsi" w:hAnsiTheme="minorHAnsi" w:cstheme="minorHAnsi"/>
                <w:sz w:val="24"/>
                <w:szCs w:val="24"/>
              </w:rPr>
              <w:t>Electrodiagnóstico</w:t>
            </w:r>
            <w:proofErr w:type="spellEnd"/>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529</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Radiodiagnóstico</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364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Ultrasonografía</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552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Tomografía Axial</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2,686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Resonancia Magnética</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4,199</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Estudio/Procedimiento de Endoscopía</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1,930</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r w:rsidRPr="00767873">
              <w:rPr>
                <w:rFonts w:asciiTheme="minorHAnsi" w:hAnsiTheme="minorHAnsi" w:cstheme="minorHAnsi"/>
                <w:sz w:val="24"/>
                <w:szCs w:val="24"/>
              </w:rPr>
              <w:t>Consulta/Sesión de Medicina Física y Rehabilitación</w:t>
            </w: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1,697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Radioterapia</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2,115</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Anatomía Patológica</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224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Intervención Quirúrgica</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24,196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Intervención de Tococirugía</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10,873</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lastRenderedPageBreak/>
              <w:t>Traslado en Ambulancia</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2,191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Quimioterapia</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7,113</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Hemodiálisis</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4,857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Estudio/Procedimiento de Hemodinámica</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44,458</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Terapia Psicológica</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1,291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Estudio/Sesión de Gabinete de Tratamiento</w:t>
            </w:r>
            <w:r w:rsidRPr="00767873">
              <w:rPr>
                <w:rFonts w:asciiTheme="minorHAnsi" w:hAnsiTheme="minorHAnsi" w:cstheme="minorHAnsi"/>
                <w:sz w:val="24"/>
                <w:szCs w:val="24"/>
                <w:vertAlign w:val="superscript"/>
              </w:rPr>
              <w:t>3</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202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4"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Terapia/Reeducación Ocupacional</w:t>
            </w:r>
          </w:p>
        </w:tc>
        <w:tc>
          <w:tcPr>
            <w:tcW w:w="1811" w:type="dxa"/>
            <w:gridSpan w:val="2"/>
          </w:tcPr>
          <w:p w:rsidR="00767873" w:rsidRPr="00767873" w:rsidRDefault="00767873" w:rsidP="00044511">
            <w:pPr>
              <w:pStyle w:val="Texto"/>
              <w:spacing w:before="40" w:after="20" w:line="214"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Servicio de Banco de Sangre</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227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Consulta a Donadores</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264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Diálisis</w:t>
            </w:r>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131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20" w:lineRule="exact"/>
              <w:ind w:firstLine="0"/>
              <w:rPr>
                <w:rFonts w:asciiTheme="minorHAnsi" w:hAnsiTheme="minorHAnsi" w:cstheme="minorHAnsi"/>
                <w:sz w:val="24"/>
                <w:szCs w:val="24"/>
              </w:rPr>
            </w:pPr>
            <w:r w:rsidRPr="00767873">
              <w:rPr>
                <w:rFonts w:asciiTheme="minorHAnsi" w:hAnsiTheme="minorHAnsi" w:cstheme="minorHAnsi"/>
                <w:sz w:val="24"/>
                <w:szCs w:val="24"/>
              </w:rPr>
              <w:t xml:space="preserve">Servicio de </w:t>
            </w:r>
            <w:proofErr w:type="spellStart"/>
            <w:r w:rsidRPr="00767873">
              <w:rPr>
                <w:rFonts w:asciiTheme="minorHAnsi" w:hAnsiTheme="minorHAnsi" w:cstheme="minorHAnsi"/>
                <w:sz w:val="24"/>
                <w:szCs w:val="24"/>
              </w:rPr>
              <w:t>Litotripsia</w:t>
            </w:r>
            <w:proofErr w:type="spellEnd"/>
          </w:p>
        </w:tc>
        <w:tc>
          <w:tcPr>
            <w:tcW w:w="1811" w:type="dxa"/>
            <w:gridSpan w:val="2"/>
          </w:tcPr>
          <w:p w:rsidR="00767873" w:rsidRPr="00767873" w:rsidRDefault="00767873" w:rsidP="00044511">
            <w:pPr>
              <w:pStyle w:val="Texto"/>
              <w:spacing w:before="40" w:after="20" w:line="22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1,994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12" w:lineRule="exact"/>
              <w:ind w:firstLine="0"/>
              <w:rPr>
                <w:rFonts w:asciiTheme="minorHAnsi" w:hAnsiTheme="minorHAnsi" w:cstheme="minorHAnsi"/>
                <w:sz w:val="24"/>
                <w:szCs w:val="24"/>
              </w:rPr>
            </w:pPr>
          </w:p>
        </w:tc>
        <w:tc>
          <w:tcPr>
            <w:tcW w:w="1811" w:type="dxa"/>
            <w:gridSpan w:val="2"/>
          </w:tcPr>
          <w:p w:rsidR="00767873" w:rsidRPr="00767873" w:rsidRDefault="00767873" w:rsidP="00044511">
            <w:pPr>
              <w:pStyle w:val="Texto"/>
              <w:spacing w:before="40" w:after="20" w:line="212" w:lineRule="exact"/>
              <w:ind w:firstLine="0"/>
              <w:jc w:val="center"/>
              <w:rPr>
                <w:rFonts w:asciiTheme="minorHAnsi" w:hAnsiTheme="minorHAnsi" w:cstheme="minorHAnsi"/>
                <w:sz w:val="24"/>
                <w:szCs w:val="24"/>
              </w:rPr>
            </w:pPr>
          </w:p>
        </w:tc>
      </w:tr>
    </w:tbl>
    <w:p w:rsidR="00767873" w:rsidRPr="00767873" w:rsidRDefault="00767873" w:rsidP="00767873">
      <w:pPr>
        <w:rPr>
          <w:rFonts w:cstheme="minorHAnsi"/>
          <w:sz w:val="24"/>
          <w:szCs w:val="24"/>
        </w:rPr>
      </w:pPr>
    </w:p>
    <w:tbl>
      <w:tblPr>
        <w:tblW w:w="8792" w:type="dxa"/>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
        <w:gridCol w:w="6821"/>
        <w:gridCol w:w="80"/>
        <w:gridCol w:w="1731"/>
        <w:gridCol w:w="80"/>
      </w:tblGrid>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b/>
                <w:sz w:val="24"/>
                <w:szCs w:val="24"/>
              </w:rPr>
            </w:pPr>
            <w:r w:rsidRPr="00767873">
              <w:rPr>
                <w:rFonts w:asciiTheme="minorHAnsi" w:hAnsiTheme="minorHAnsi" w:cstheme="minorHAnsi"/>
                <w:b/>
                <w:sz w:val="24"/>
                <w:szCs w:val="24"/>
              </w:rPr>
              <w:t>ATENCIÓN EN UNIDADES DE TERCER NIVEL</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p>
        </w:tc>
      </w:tr>
      <w:tr w:rsidR="00767873" w:rsidRPr="00767873" w:rsidTr="00767873">
        <w:tblPrEx>
          <w:tblCellMar>
            <w:top w:w="0" w:type="dxa"/>
            <w:bottom w:w="0" w:type="dxa"/>
          </w:tblCellMar>
        </w:tblPrEx>
        <w:trPr>
          <w:gridBefore w:val="1"/>
          <w:wBefore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Consulta de Especialidades</w:t>
            </w:r>
            <w:r w:rsidRPr="00767873">
              <w:rPr>
                <w:rFonts w:asciiTheme="minorHAnsi" w:hAnsiTheme="minorHAnsi" w:cstheme="minorHAnsi"/>
                <w:sz w:val="24"/>
                <w:szCs w:val="24"/>
                <w:vertAlign w:val="superscript"/>
              </w:rPr>
              <w:t>2</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2,237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Atención de Urgencias</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3,456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Hospitalización</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8,732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Incubadora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8,732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Día Paciente en Terapia Intensiva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39,961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Laboratorio Clínico</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182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Citología Exfoliativa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265</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Medicina Nuclear</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754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 xml:space="preserve">Estudio de </w:t>
            </w:r>
            <w:proofErr w:type="spellStart"/>
            <w:r w:rsidRPr="00767873">
              <w:rPr>
                <w:rFonts w:asciiTheme="minorHAnsi" w:hAnsiTheme="minorHAnsi" w:cstheme="minorHAnsi"/>
                <w:sz w:val="24"/>
                <w:szCs w:val="24"/>
              </w:rPr>
              <w:t>Electrodiagnóstico</w:t>
            </w:r>
            <w:proofErr w:type="spellEnd"/>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783</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Radiodiagnóstico</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552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Ultrasonografía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552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Estudios de Tomografía Axial</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2,686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50" w:lineRule="exact"/>
              <w:ind w:firstLine="0"/>
              <w:rPr>
                <w:rFonts w:asciiTheme="minorHAnsi" w:hAnsiTheme="minorHAnsi" w:cstheme="minorHAnsi"/>
                <w:sz w:val="24"/>
                <w:szCs w:val="24"/>
              </w:rPr>
            </w:pPr>
            <w:r w:rsidRPr="00767873">
              <w:rPr>
                <w:rFonts w:asciiTheme="minorHAnsi" w:hAnsiTheme="minorHAnsi" w:cstheme="minorHAnsi"/>
                <w:sz w:val="24"/>
                <w:szCs w:val="24"/>
              </w:rPr>
              <w:t>Estudios de Resonancia Magnética</w:t>
            </w:r>
          </w:p>
        </w:tc>
        <w:tc>
          <w:tcPr>
            <w:tcW w:w="1811" w:type="dxa"/>
            <w:gridSpan w:val="2"/>
          </w:tcPr>
          <w:p w:rsidR="00767873" w:rsidRPr="00767873" w:rsidRDefault="00767873" w:rsidP="00044511">
            <w:pPr>
              <w:pStyle w:val="Texto"/>
              <w:spacing w:before="40" w:after="20" w:line="25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4,199</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50" w:lineRule="exact"/>
              <w:ind w:firstLine="0"/>
              <w:rPr>
                <w:rFonts w:asciiTheme="minorHAnsi" w:hAnsiTheme="minorHAnsi" w:cstheme="minorHAnsi"/>
                <w:sz w:val="24"/>
                <w:szCs w:val="24"/>
              </w:rPr>
            </w:pPr>
            <w:r w:rsidRPr="00767873">
              <w:rPr>
                <w:rFonts w:asciiTheme="minorHAnsi" w:hAnsiTheme="minorHAnsi" w:cstheme="minorHAnsi"/>
                <w:sz w:val="24"/>
                <w:szCs w:val="24"/>
              </w:rPr>
              <w:t>Procedimiento de Cardiología Intervencionista _ Hemodinámica</w:t>
            </w:r>
          </w:p>
        </w:tc>
        <w:tc>
          <w:tcPr>
            <w:tcW w:w="1811" w:type="dxa"/>
            <w:gridSpan w:val="2"/>
          </w:tcPr>
          <w:p w:rsidR="00767873" w:rsidRPr="00767873" w:rsidRDefault="00767873" w:rsidP="00044511">
            <w:pPr>
              <w:pStyle w:val="Texto"/>
              <w:spacing w:before="40" w:after="20" w:line="25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44,458</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Estudio/Procedimiento de Endoscopía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1,930</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Consulta/Sesión de Medicina Física y Rehabilitación</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2,726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Radioterapia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2,115</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Quimioterapia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7,113</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 de Anatomía Patológica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265</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Intervención Quirúrgica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38,076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Intervención de Tococirugía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13,080</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Traslado en Ambulancia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7,298</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Hemodiálisis</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4,857</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lastRenderedPageBreak/>
              <w:t>Terapia Psicológica</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1,291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Estudio/Sesión de Gabinete de Tratamiento</w:t>
            </w:r>
            <w:r w:rsidRPr="00767873">
              <w:rPr>
                <w:rFonts w:asciiTheme="minorHAnsi" w:hAnsiTheme="minorHAnsi" w:cstheme="minorHAnsi"/>
                <w:sz w:val="24"/>
                <w:szCs w:val="24"/>
                <w:vertAlign w:val="superscript"/>
              </w:rPr>
              <w:t>3</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202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Terapia/Reeducación Ocupacional</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106</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60" w:lineRule="exact"/>
              <w:ind w:firstLine="0"/>
              <w:rPr>
                <w:rFonts w:asciiTheme="minorHAnsi" w:hAnsiTheme="minorHAnsi" w:cstheme="minorHAnsi"/>
                <w:sz w:val="24"/>
                <w:szCs w:val="24"/>
              </w:rPr>
            </w:pPr>
            <w:r w:rsidRPr="00767873">
              <w:rPr>
                <w:rFonts w:asciiTheme="minorHAnsi" w:hAnsiTheme="minorHAnsi" w:cstheme="minorHAnsi"/>
                <w:sz w:val="24"/>
                <w:szCs w:val="24"/>
              </w:rPr>
              <w:t>Servicio de Banco de Sangre</w:t>
            </w:r>
          </w:p>
        </w:tc>
        <w:tc>
          <w:tcPr>
            <w:tcW w:w="1811" w:type="dxa"/>
            <w:gridSpan w:val="2"/>
          </w:tcPr>
          <w:p w:rsidR="00767873" w:rsidRPr="00767873" w:rsidRDefault="00767873" w:rsidP="00044511">
            <w:pPr>
              <w:pStyle w:val="Texto"/>
              <w:spacing w:before="40" w:after="20" w:line="26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352</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50" w:lineRule="exact"/>
              <w:ind w:firstLine="0"/>
              <w:rPr>
                <w:rFonts w:asciiTheme="minorHAnsi" w:hAnsiTheme="minorHAnsi" w:cstheme="minorHAnsi"/>
                <w:sz w:val="24"/>
                <w:szCs w:val="24"/>
              </w:rPr>
            </w:pPr>
            <w:r w:rsidRPr="00767873">
              <w:rPr>
                <w:rFonts w:asciiTheme="minorHAnsi" w:hAnsiTheme="minorHAnsi" w:cstheme="minorHAnsi"/>
                <w:sz w:val="24"/>
                <w:szCs w:val="24"/>
              </w:rPr>
              <w:t>Consulta a Donadores</w:t>
            </w:r>
          </w:p>
        </w:tc>
        <w:tc>
          <w:tcPr>
            <w:tcW w:w="1811" w:type="dxa"/>
            <w:gridSpan w:val="2"/>
          </w:tcPr>
          <w:p w:rsidR="00767873" w:rsidRPr="00767873" w:rsidRDefault="00767873" w:rsidP="00044511">
            <w:pPr>
              <w:pStyle w:val="Texto"/>
              <w:spacing w:before="40" w:after="20" w:line="25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264</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50" w:lineRule="exact"/>
              <w:ind w:firstLine="0"/>
              <w:rPr>
                <w:rFonts w:asciiTheme="minorHAnsi" w:hAnsiTheme="minorHAnsi" w:cstheme="minorHAnsi"/>
                <w:sz w:val="24"/>
                <w:szCs w:val="24"/>
              </w:rPr>
            </w:pPr>
            <w:r w:rsidRPr="00767873">
              <w:rPr>
                <w:rFonts w:asciiTheme="minorHAnsi" w:hAnsiTheme="minorHAnsi" w:cstheme="minorHAnsi"/>
                <w:sz w:val="24"/>
                <w:szCs w:val="24"/>
              </w:rPr>
              <w:t>Sesión de Diálisis</w:t>
            </w:r>
          </w:p>
        </w:tc>
        <w:tc>
          <w:tcPr>
            <w:tcW w:w="1811" w:type="dxa"/>
            <w:gridSpan w:val="2"/>
          </w:tcPr>
          <w:p w:rsidR="00767873" w:rsidRPr="00767873" w:rsidRDefault="00767873" w:rsidP="00044511">
            <w:pPr>
              <w:pStyle w:val="Texto"/>
              <w:spacing w:before="40" w:after="20" w:line="25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131</w:t>
            </w:r>
          </w:p>
        </w:tc>
      </w:tr>
      <w:tr w:rsidR="00767873" w:rsidRPr="00767873" w:rsidTr="00767873">
        <w:tblPrEx>
          <w:tblCellMar>
            <w:top w:w="0" w:type="dxa"/>
            <w:bottom w:w="0" w:type="dxa"/>
          </w:tblCellMar>
        </w:tblPrEx>
        <w:trPr>
          <w:gridAfter w:val="1"/>
          <w:wAfter w:w="80" w:type="dxa"/>
          <w:trHeight w:val="20"/>
        </w:trPr>
        <w:tc>
          <w:tcPr>
            <w:tcW w:w="6901" w:type="dxa"/>
            <w:gridSpan w:val="2"/>
          </w:tcPr>
          <w:p w:rsidR="00767873" w:rsidRPr="00767873" w:rsidRDefault="00767873" w:rsidP="00044511">
            <w:pPr>
              <w:pStyle w:val="Texto"/>
              <w:spacing w:before="40" w:after="20" w:line="250" w:lineRule="exact"/>
              <w:ind w:firstLine="0"/>
              <w:rPr>
                <w:rFonts w:asciiTheme="minorHAnsi" w:hAnsiTheme="minorHAnsi" w:cstheme="minorHAnsi"/>
                <w:sz w:val="24"/>
                <w:szCs w:val="24"/>
              </w:rPr>
            </w:pPr>
            <w:r w:rsidRPr="00767873">
              <w:rPr>
                <w:rFonts w:asciiTheme="minorHAnsi" w:hAnsiTheme="minorHAnsi" w:cstheme="minorHAnsi"/>
                <w:sz w:val="24"/>
                <w:szCs w:val="24"/>
              </w:rPr>
              <w:t xml:space="preserve">Servicio de </w:t>
            </w:r>
            <w:proofErr w:type="spellStart"/>
            <w:r w:rsidRPr="00767873">
              <w:rPr>
                <w:rFonts w:asciiTheme="minorHAnsi" w:hAnsiTheme="minorHAnsi" w:cstheme="minorHAnsi"/>
                <w:sz w:val="24"/>
                <w:szCs w:val="24"/>
              </w:rPr>
              <w:t>Litotripsia</w:t>
            </w:r>
            <w:proofErr w:type="spellEnd"/>
          </w:p>
        </w:tc>
        <w:tc>
          <w:tcPr>
            <w:tcW w:w="1811" w:type="dxa"/>
            <w:gridSpan w:val="2"/>
          </w:tcPr>
          <w:p w:rsidR="00767873" w:rsidRPr="00767873" w:rsidRDefault="00767873" w:rsidP="00044511">
            <w:pPr>
              <w:pStyle w:val="Texto"/>
              <w:spacing w:before="40" w:after="20" w:line="25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1,994</w:t>
            </w:r>
          </w:p>
        </w:tc>
      </w:tr>
    </w:tbl>
    <w:p w:rsidR="00767873" w:rsidRPr="00767873" w:rsidRDefault="00767873" w:rsidP="00767873">
      <w:pPr>
        <w:pStyle w:val="Texto"/>
        <w:spacing w:line="244" w:lineRule="exact"/>
        <w:rPr>
          <w:rFonts w:asciiTheme="minorHAnsi" w:hAnsiTheme="minorHAnsi" w:cstheme="minorHAnsi"/>
          <w:sz w:val="24"/>
          <w:szCs w:val="24"/>
        </w:rPr>
      </w:pPr>
    </w:p>
    <w:p w:rsidR="00767873" w:rsidRPr="00767873" w:rsidRDefault="00767873" w:rsidP="00767873">
      <w:pPr>
        <w:pStyle w:val="Texto"/>
        <w:spacing w:line="260" w:lineRule="exact"/>
        <w:rPr>
          <w:rFonts w:asciiTheme="minorHAnsi" w:hAnsiTheme="minorHAnsi" w:cstheme="minorHAnsi"/>
          <w:sz w:val="24"/>
          <w:szCs w:val="24"/>
        </w:rPr>
      </w:pPr>
      <w:r w:rsidRPr="00767873">
        <w:rPr>
          <w:rFonts w:asciiTheme="minorHAnsi" w:hAnsiTheme="minorHAnsi" w:cstheme="minorHAnsi"/>
          <w:sz w:val="24"/>
          <w:szCs w:val="24"/>
          <w:vertAlign w:val="superscript"/>
        </w:rPr>
        <w:t>1</w:t>
      </w:r>
      <w:r w:rsidRPr="00767873">
        <w:rPr>
          <w:rFonts w:asciiTheme="minorHAnsi" w:hAnsiTheme="minorHAnsi" w:cstheme="minorHAnsi"/>
          <w:sz w:val="24"/>
          <w:szCs w:val="24"/>
        </w:rPr>
        <w:t xml:space="preserve"> </w:t>
      </w:r>
      <w:proofErr w:type="gramStart"/>
      <w:r w:rsidRPr="00767873">
        <w:rPr>
          <w:rFonts w:asciiTheme="minorHAnsi" w:hAnsiTheme="minorHAnsi" w:cstheme="minorHAnsi"/>
          <w:sz w:val="24"/>
          <w:szCs w:val="24"/>
        </w:rPr>
        <w:t>Incluye</w:t>
      </w:r>
      <w:proofErr w:type="gramEnd"/>
      <w:r w:rsidRPr="00767873">
        <w:rPr>
          <w:rFonts w:asciiTheme="minorHAnsi" w:hAnsiTheme="minorHAnsi" w:cstheme="minorHAnsi"/>
          <w:sz w:val="24"/>
          <w:szCs w:val="24"/>
        </w:rPr>
        <w:t xml:space="preserve"> las Consultas de Salud en el Trabajo en el Primer Nivel de Atención.</w:t>
      </w:r>
    </w:p>
    <w:p w:rsidR="00767873" w:rsidRPr="00767873" w:rsidRDefault="00767873" w:rsidP="00767873">
      <w:pPr>
        <w:pStyle w:val="Texto"/>
        <w:spacing w:line="260" w:lineRule="exact"/>
        <w:rPr>
          <w:rFonts w:asciiTheme="minorHAnsi" w:hAnsiTheme="minorHAnsi" w:cstheme="minorHAnsi"/>
          <w:sz w:val="24"/>
          <w:szCs w:val="24"/>
        </w:rPr>
      </w:pPr>
      <w:r w:rsidRPr="00767873">
        <w:rPr>
          <w:rFonts w:asciiTheme="minorHAnsi" w:hAnsiTheme="minorHAnsi" w:cstheme="minorHAnsi"/>
          <w:sz w:val="24"/>
          <w:szCs w:val="24"/>
          <w:vertAlign w:val="superscript"/>
        </w:rPr>
        <w:t>2</w:t>
      </w:r>
      <w:r w:rsidRPr="00767873">
        <w:rPr>
          <w:rFonts w:asciiTheme="minorHAnsi" w:hAnsiTheme="minorHAnsi" w:cstheme="minorHAnsi"/>
          <w:sz w:val="24"/>
          <w:szCs w:val="24"/>
        </w:rPr>
        <w:t xml:space="preserve"> </w:t>
      </w:r>
      <w:proofErr w:type="gramStart"/>
      <w:r w:rsidRPr="00767873">
        <w:rPr>
          <w:rFonts w:asciiTheme="minorHAnsi" w:hAnsiTheme="minorHAnsi" w:cstheme="minorHAnsi"/>
          <w:sz w:val="24"/>
          <w:szCs w:val="24"/>
        </w:rPr>
        <w:t>Incluye</w:t>
      </w:r>
      <w:proofErr w:type="gramEnd"/>
      <w:r w:rsidRPr="00767873">
        <w:rPr>
          <w:rFonts w:asciiTheme="minorHAnsi" w:hAnsiTheme="minorHAnsi" w:cstheme="minorHAnsi"/>
          <w:sz w:val="24"/>
          <w:szCs w:val="24"/>
        </w:rPr>
        <w:t xml:space="preserve"> las Consultas de Salud en el Trabajo en el Segundo y Tercer Nivel de Atención.</w:t>
      </w:r>
    </w:p>
    <w:p w:rsidR="00767873" w:rsidRPr="00767873" w:rsidRDefault="00767873" w:rsidP="00767873">
      <w:pPr>
        <w:pStyle w:val="Texto"/>
        <w:spacing w:line="260" w:lineRule="exact"/>
        <w:rPr>
          <w:rFonts w:asciiTheme="minorHAnsi" w:hAnsiTheme="minorHAnsi" w:cstheme="minorHAnsi"/>
          <w:sz w:val="24"/>
          <w:szCs w:val="24"/>
        </w:rPr>
      </w:pPr>
      <w:r w:rsidRPr="00767873">
        <w:rPr>
          <w:rFonts w:asciiTheme="minorHAnsi" w:hAnsiTheme="minorHAnsi" w:cstheme="minorHAnsi"/>
          <w:sz w:val="24"/>
          <w:szCs w:val="24"/>
          <w:vertAlign w:val="superscript"/>
        </w:rPr>
        <w:t>3</w:t>
      </w:r>
      <w:r w:rsidRPr="00767873">
        <w:rPr>
          <w:rFonts w:asciiTheme="minorHAnsi" w:hAnsiTheme="minorHAnsi" w:cstheme="minorHAnsi"/>
          <w:sz w:val="24"/>
          <w:szCs w:val="24"/>
        </w:rPr>
        <w:t xml:space="preserve"> </w:t>
      </w:r>
      <w:proofErr w:type="gramStart"/>
      <w:r w:rsidRPr="00767873">
        <w:rPr>
          <w:rFonts w:asciiTheme="minorHAnsi" w:hAnsiTheme="minorHAnsi" w:cstheme="minorHAnsi"/>
          <w:sz w:val="24"/>
          <w:szCs w:val="24"/>
        </w:rPr>
        <w:t>Gabinete</w:t>
      </w:r>
      <w:proofErr w:type="gramEnd"/>
      <w:r w:rsidRPr="00767873">
        <w:rPr>
          <w:rFonts w:asciiTheme="minorHAnsi" w:hAnsiTheme="minorHAnsi" w:cstheme="minorHAnsi"/>
          <w:sz w:val="24"/>
          <w:szCs w:val="24"/>
        </w:rPr>
        <w:t xml:space="preserve"> de Tratamiento incluye terapias de lenguaje, respiratoria, recreativa, fisiología pulmonar, entre otros tratamientos de gabinete.</w:t>
      </w:r>
    </w:p>
    <w:p w:rsidR="00767873" w:rsidRPr="00767873" w:rsidRDefault="00767873" w:rsidP="00767873">
      <w:pPr>
        <w:pStyle w:val="Texto"/>
        <w:spacing w:line="260" w:lineRule="exact"/>
        <w:rPr>
          <w:rFonts w:asciiTheme="minorHAnsi" w:hAnsiTheme="minorHAnsi" w:cstheme="minorHAnsi"/>
          <w:sz w:val="24"/>
          <w:szCs w:val="24"/>
        </w:rPr>
      </w:pPr>
      <w:r w:rsidRPr="00767873">
        <w:rPr>
          <w:rFonts w:asciiTheme="minorHAnsi" w:hAnsiTheme="minorHAnsi" w:cstheme="minorHAnsi"/>
          <w:sz w:val="24"/>
          <w:szCs w:val="24"/>
        </w:rPr>
        <w:t xml:space="preserve">Ciudad de México, a 27 de noviembre de 2019.- El Director de Finanzas del IMSS, </w:t>
      </w:r>
      <w:r w:rsidRPr="00767873">
        <w:rPr>
          <w:rFonts w:asciiTheme="minorHAnsi" w:hAnsiTheme="minorHAnsi" w:cstheme="minorHAnsi"/>
          <w:b/>
          <w:sz w:val="24"/>
          <w:szCs w:val="24"/>
        </w:rPr>
        <w:t xml:space="preserve">Humberto Pedrero </w:t>
      </w:r>
      <w:proofErr w:type="gramStart"/>
      <w:r w:rsidRPr="00767873">
        <w:rPr>
          <w:rFonts w:asciiTheme="minorHAnsi" w:hAnsiTheme="minorHAnsi" w:cstheme="minorHAnsi"/>
          <w:b/>
          <w:sz w:val="24"/>
          <w:szCs w:val="24"/>
        </w:rPr>
        <w:t>Moreno</w:t>
      </w:r>
      <w:r w:rsidRPr="00767873">
        <w:rPr>
          <w:rFonts w:asciiTheme="minorHAnsi" w:hAnsiTheme="minorHAnsi" w:cstheme="minorHAnsi"/>
          <w:sz w:val="24"/>
          <w:szCs w:val="24"/>
        </w:rPr>
        <w:t>.-</w:t>
      </w:r>
      <w:proofErr w:type="gramEnd"/>
      <w:r w:rsidRPr="00767873">
        <w:rPr>
          <w:rFonts w:asciiTheme="minorHAnsi" w:hAnsiTheme="minorHAnsi" w:cstheme="minorHAnsi"/>
          <w:sz w:val="24"/>
          <w:szCs w:val="24"/>
        </w:rPr>
        <w:t xml:space="preserve"> Rúbrica.</w:t>
      </w:r>
    </w:p>
    <w:p w:rsidR="00767873" w:rsidRPr="00767873" w:rsidRDefault="00767873" w:rsidP="00767873">
      <w:pPr>
        <w:pStyle w:val="ANOTACION"/>
        <w:spacing w:line="320" w:lineRule="exact"/>
        <w:rPr>
          <w:rFonts w:asciiTheme="minorHAnsi" w:hAnsiTheme="minorHAnsi" w:cstheme="minorHAnsi"/>
          <w:sz w:val="24"/>
          <w:szCs w:val="24"/>
        </w:rPr>
      </w:pPr>
      <w:r w:rsidRPr="00767873">
        <w:rPr>
          <w:rFonts w:asciiTheme="minorHAnsi" w:hAnsiTheme="minorHAnsi" w:cstheme="minorHAnsi"/>
          <w:sz w:val="24"/>
          <w:szCs w:val="24"/>
        </w:rPr>
        <w:t>Anexo 2</w:t>
      </w:r>
    </w:p>
    <w:p w:rsidR="00767873" w:rsidRPr="00767873" w:rsidRDefault="00767873" w:rsidP="00767873">
      <w:pPr>
        <w:pStyle w:val="Texto"/>
        <w:spacing w:line="320"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Base de Cálculo para la estimación de los Costos Unitarios por Nivel de Atención Médica actualizados al 2020</w:t>
      </w:r>
    </w:p>
    <w:p w:rsidR="00767873" w:rsidRPr="00767873" w:rsidRDefault="00767873" w:rsidP="00767873">
      <w:pPr>
        <w:pStyle w:val="Texto"/>
        <w:spacing w:line="320" w:lineRule="exact"/>
        <w:rPr>
          <w:rFonts w:asciiTheme="minorHAnsi" w:hAnsiTheme="minorHAnsi" w:cstheme="minorHAnsi"/>
          <w:sz w:val="24"/>
          <w:szCs w:val="24"/>
        </w:rPr>
      </w:pPr>
      <w:r w:rsidRPr="00767873">
        <w:rPr>
          <w:rFonts w:asciiTheme="minorHAnsi" w:hAnsiTheme="minorHAnsi" w:cstheme="minorHAnsi"/>
          <w:sz w:val="24"/>
          <w:szCs w:val="24"/>
        </w:rPr>
        <w:t>Los costos previamente relacionados, han sido actualizados aplicando la metodología de Costo Basado en Actividades (ABC). Éstos incluyen los conceptos de personal, medicamentos, material médico, materiales diversos, mantenimiento, depreciaciones, servicios generales, entre otros, empleados para el otorgamiento de los servicios.</w:t>
      </w:r>
    </w:p>
    <w:p w:rsidR="00767873" w:rsidRPr="00767873" w:rsidRDefault="00767873" w:rsidP="00767873">
      <w:pPr>
        <w:pStyle w:val="Texto"/>
        <w:spacing w:line="320" w:lineRule="exact"/>
        <w:rPr>
          <w:rFonts w:asciiTheme="minorHAnsi" w:hAnsiTheme="minorHAnsi" w:cstheme="minorHAnsi"/>
          <w:sz w:val="24"/>
          <w:szCs w:val="24"/>
        </w:rPr>
      </w:pPr>
      <w:r w:rsidRPr="00767873">
        <w:rPr>
          <w:rFonts w:asciiTheme="minorHAnsi" w:hAnsiTheme="minorHAnsi" w:cstheme="minorHAnsi"/>
          <w:sz w:val="24"/>
          <w:szCs w:val="24"/>
        </w:rPr>
        <w:t xml:space="preserve">Para determinar el costo aplicable a 2020, se determinó el costo promedio ponderado con la información de los servicios y del gasto de los años 2017 y 2018, en relación con el último párrafo del artículo 112 del Reglamento de la Ley del Seguro Social en Materia de Afiliación, Clasificación de Empresas, Recaudación y Fiscalización vigente, y se les ha aplicado el factor de actualización al mes de diciembre de 2019, lo anterior con fundamento en lo dispuesto por el artículo </w:t>
      </w:r>
      <w:smartTag w:uri="urn:schemas-microsoft-com:office:smarttags" w:element="metricconverter">
        <w:smartTagPr>
          <w:attr w:name="ProductID" w:val="17 A"/>
        </w:smartTagPr>
        <w:r w:rsidRPr="00767873">
          <w:rPr>
            <w:rFonts w:asciiTheme="minorHAnsi" w:hAnsiTheme="minorHAnsi" w:cstheme="minorHAnsi"/>
            <w:sz w:val="24"/>
            <w:szCs w:val="24"/>
          </w:rPr>
          <w:t>17 A</w:t>
        </w:r>
      </w:smartTag>
      <w:r w:rsidRPr="00767873">
        <w:rPr>
          <w:rFonts w:asciiTheme="minorHAnsi" w:hAnsiTheme="minorHAnsi" w:cstheme="minorHAnsi"/>
          <w:sz w:val="24"/>
          <w:szCs w:val="24"/>
        </w:rPr>
        <w:t xml:space="preserve"> del Código Fiscal de la Federación vigente y al Anexo I del documento de “Pre-Criterios </w:t>
      </w:r>
      <w:smartTag w:uri="urn:schemas-microsoft-com:office:smarttags" w:element="metricconverter">
        <w:smartTagPr>
          <w:attr w:name="ProductID" w:val="2020”"/>
        </w:smartTagPr>
        <w:r w:rsidRPr="00767873">
          <w:rPr>
            <w:rFonts w:asciiTheme="minorHAnsi" w:hAnsiTheme="minorHAnsi" w:cstheme="minorHAnsi"/>
            <w:sz w:val="24"/>
            <w:szCs w:val="24"/>
          </w:rPr>
          <w:t>2020”</w:t>
        </w:r>
      </w:smartTag>
      <w:r w:rsidRPr="00767873">
        <w:rPr>
          <w:rFonts w:asciiTheme="minorHAnsi" w:hAnsiTheme="minorHAnsi" w:cstheme="minorHAnsi"/>
          <w:sz w:val="24"/>
          <w:szCs w:val="24"/>
        </w:rPr>
        <w:t>, del comunicado 032-2019, de fecha 1 de abril de 2019.</w:t>
      </w:r>
    </w:p>
    <w:p w:rsidR="00767873" w:rsidRPr="00767873" w:rsidRDefault="00767873" w:rsidP="00767873">
      <w:pPr>
        <w:pStyle w:val="Texto"/>
        <w:spacing w:line="320" w:lineRule="exact"/>
        <w:rPr>
          <w:rFonts w:asciiTheme="minorHAnsi" w:hAnsiTheme="minorHAnsi" w:cstheme="minorHAnsi"/>
          <w:sz w:val="24"/>
          <w:szCs w:val="24"/>
        </w:rPr>
      </w:pPr>
      <w:r w:rsidRPr="00767873">
        <w:rPr>
          <w:rFonts w:asciiTheme="minorHAnsi" w:hAnsiTheme="minorHAnsi" w:cstheme="minorHAnsi"/>
          <w:sz w:val="24"/>
          <w:szCs w:val="24"/>
        </w:rPr>
        <w:t>Este factor se determinó dividiendo el Índice Nacional de Precios al Consumidor del mes de diciembre de 2018, entre el Índice Nacional de Precios al Consumidor correspondiente al mes de diciembre 2017, y además la inflación estimada del año 2019 incluida en el Anexo I “Marco Macroeconómico 2019-</w:t>
      </w:r>
      <w:smartTag w:uri="urn:schemas-microsoft-com:office:smarttags" w:element="metricconverter">
        <w:smartTagPr>
          <w:attr w:name="ProductID" w:val="2020”"/>
        </w:smartTagPr>
        <w:r w:rsidRPr="00767873">
          <w:rPr>
            <w:rFonts w:asciiTheme="minorHAnsi" w:hAnsiTheme="minorHAnsi" w:cstheme="minorHAnsi"/>
            <w:sz w:val="24"/>
            <w:szCs w:val="24"/>
          </w:rPr>
          <w:t>2020”</w:t>
        </w:r>
      </w:smartTag>
      <w:r w:rsidRPr="00767873">
        <w:rPr>
          <w:rFonts w:asciiTheme="minorHAnsi" w:hAnsiTheme="minorHAnsi" w:cstheme="minorHAnsi"/>
          <w:sz w:val="24"/>
          <w:szCs w:val="24"/>
        </w:rPr>
        <w:t xml:space="preserve"> de </w:t>
      </w:r>
      <w:proofErr w:type="gramStart"/>
      <w:r w:rsidRPr="00767873">
        <w:rPr>
          <w:rFonts w:asciiTheme="minorHAnsi" w:hAnsiTheme="minorHAnsi" w:cstheme="minorHAnsi"/>
          <w:sz w:val="24"/>
          <w:szCs w:val="24"/>
        </w:rPr>
        <w:t>los  Pre</w:t>
      </w:r>
      <w:proofErr w:type="gramEnd"/>
      <w:r w:rsidRPr="00767873">
        <w:rPr>
          <w:rFonts w:asciiTheme="minorHAnsi" w:hAnsiTheme="minorHAnsi" w:cstheme="minorHAnsi"/>
          <w:sz w:val="24"/>
          <w:szCs w:val="24"/>
        </w:rPr>
        <w:t>-Criterios 2020, emitidos por la Secretaría de Hacienda y Crédito Público, como se indica a continuación:</w:t>
      </w:r>
    </w:p>
    <w:p w:rsidR="00767873" w:rsidRPr="00767873" w:rsidRDefault="00767873" w:rsidP="00767873">
      <w:pPr>
        <w:pStyle w:val="Texto"/>
        <w:spacing w:line="320" w:lineRule="exact"/>
        <w:rPr>
          <w:rFonts w:asciiTheme="minorHAnsi" w:hAnsiTheme="minorHAnsi" w:cstheme="minorHAnsi"/>
          <w:b/>
          <w:sz w:val="24"/>
          <w:szCs w:val="24"/>
        </w:rPr>
      </w:pPr>
      <w:r w:rsidRPr="00767873">
        <w:rPr>
          <w:rFonts w:asciiTheme="minorHAnsi" w:hAnsiTheme="minorHAnsi" w:cstheme="minorHAnsi"/>
          <w:b/>
          <w:sz w:val="24"/>
          <w:szCs w:val="24"/>
        </w:rPr>
        <w:t>DATOS:</w:t>
      </w:r>
    </w:p>
    <w:tbl>
      <w:tblPr>
        <w:tblW w:w="8712" w:type="dxa"/>
        <w:jc w:val="center"/>
        <w:tblCellMar>
          <w:left w:w="72" w:type="dxa"/>
          <w:right w:w="72" w:type="dxa"/>
        </w:tblCellMar>
        <w:tblLook w:val="0000" w:firstRow="0" w:lastRow="0" w:firstColumn="0" w:lastColumn="0" w:noHBand="0" w:noVBand="0"/>
      </w:tblPr>
      <w:tblGrid>
        <w:gridCol w:w="3256"/>
        <w:gridCol w:w="2728"/>
        <w:gridCol w:w="2728"/>
      </w:tblGrid>
      <w:tr w:rsidR="00767873" w:rsidRPr="00767873" w:rsidTr="00044511">
        <w:tblPrEx>
          <w:tblCellMar>
            <w:top w:w="0" w:type="dxa"/>
            <w:bottom w:w="0" w:type="dxa"/>
          </w:tblCellMar>
        </w:tblPrEx>
        <w:trPr>
          <w:cantSplit/>
          <w:trHeight w:val="20"/>
          <w:jc w:val="center"/>
        </w:trPr>
        <w:tc>
          <w:tcPr>
            <w:tcW w:w="3256" w:type="dxa"/>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lastRenderedPageBreak/>
              <w:t>Pre-Criterios 2020. Anexo I</w:t>
            </w:r>
          </w:p>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Comunicado No.032-2019 de fecha 1 de abril de 2019. SHCP.</w:t>
            </w:r>
          </w:p>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Inflación Dic. / dic.</w:t>
            </w:r>
          </w:p>
        </w:tc>
        <w:tc>
          <w:tcPr>
            <w:tcW w:w="325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 xml:space="preserve">Índice Nacional de Precios al Consumidor de </w:t>
            </w:r>
            <w:proofErr w:type="gramStart"/>
            <w:r w:rsidRPr="00767873">
              <w:rPr>
                <w:rFonts w:asciiTheme="minorHAnsi" w:hAnsiTheme="minorHAnsi" w:cstheme="minorHAnsi"/>
                <w:sz w:val="24"/>
                <w:szCs w:val="24"/>
              </w:rPr>
              <w:t>Diciembre</w:t>
            </w:r>
            <w:proofErr w:type="gramEnd"/>
            <w:r w:rsidRPr="00767873">
              <w:rPr>
                <w:rFonts w:asciiTheme="minorHAnsi" w:hAnsiTheme="minorHAnsi" w:cstheme="minorHAnsi"/>
                <w:sz w:val="24"/>
                <w:szCs w:val="24"/>
              </w:rPr>
              <w:t xml:space="preserve"> 2018, Publicado en el Diario Oficial de la Federación del 10 de enero de 2019 (INPC Dic. 2018)</w:t>
            </w:r>
          </w:p>
        </w:tc>
        <w:tc>
          <w:tcPr>
            <w:tcW w:w="325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 xml:space="preserve">Índice Nacional de Precios al Consumidor de </w:t>
            </w:r>
            <w:proofErr w:type="gramStart"/>
            <w:r w:rsidRPr="00767873">
              <w:rPr>
                <w:rFonts w:asciiTheme="minorHAnsi" w:hAnsiTheme="minorHAnsi" w:cstheme="minorHAnsi"/>
                <w:sz w:val="24"/>
                <w:szCs w:val="24"/>
              </w:rPr>
              <w:t>Diciembre</w:t>
            </w:r>
            <w:proofErr w:type="gramEnd"/>
            <w:r w:rsidRPr="00767873">
              <w:rPr>
                <w:rFonts w:asciiTheme="minorHAnsi" w:hAnsiTheme="minorHAnsi" w:cstheme="minorHAnsi"/>
                <w:sz w:val="24"/>
                <w:szCs w:val="24"/>
              </w:rPr>
              <w:t xml:space="preserve"> 2017, Publicado en el Diario Oficial de la Federación del 10 de enero de 2018 (INPC Dic. 2017)</w:t>
            </w:r>
          </w:p>
        </w:tc>
      </w:tr>
      <w:tr w:rsidR="00767873" w:rsidRPr="00767873" w:rsidTr="00044511">
        <w:tblPrEx>
          <w:tblCellMar>
            <w:top w:w="0" w:type="dxa"/>
            <w:bottom w:w="0" w:type="dxa"/>
          </w:tblCellMar>
        </w:tblPrEx>
        <w:trPr>
          <w:cantSplit/>
          <w:trHeight w:val="20"/>
          <w:jc w:val="center"/>
        </w:trPr>
        <w:tc>
          <w:tcPr>
            <w:tcW w:w="3256"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3.4%</w:t>
            </w:r>
          </w:p>
        </w:tc>
        <w:tc>
          <w:tcPr>
            <w:tcW w:w="325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103.020</w:t>
            </w:r>
          </w:p>
        </w:tc>
        <w:tc>
          <w:tcPr>
            <w:tcW w:w="325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98.273</w:t>
            </w:r>
          </w:p>
        </w:tc>
      </w:tr>
    </w:tbl>
    <w:p w:rsidR="00767873" w:rsidRPr="00767873" w:rsidRDefault="00767873" w:rsidP="00767873">
      <w:pPr>
        <w:pStyle w:val="Texto"/>
        <w:spacing w:line="320" w:lineRule="exact"/>
        <w:rPr>
          <w:rFonts w:asciiTheme="minorHAnsi" w:hAnsiTheme="minorHAnsi" w:cstheme="minorHAnsi"/>
          <w:sz w:val="24"/>
          <w:szCs w:val="24"/>
        </w:rPr>
      </w:pPr>
    </w:p>
    <w:p w:rsidR="00767873" w:rsidRPr="00767873" w:rsidRDefault="00767873" w:rsidP="00767873">
      <w:pPr>
        <w:pStyle w:val="Texto"/>
        <w:spacing w:line="320" w:lineRule="exact"/>
        <w:rPr>
          <w:rFonts w:asciiTheme="minorHAnsi" w:hAnsiTheme="minorHAnsi" w:cstheme="minorHAnsi"/>
          <w:b/>
          <w:sz w:val="24"/>
          <w:szCs w:val="24"/>
        </w:rPr>
      </w:pPr>
      <w:r w:rsidRPr="00767873">
        <w:rPr>
          <w:rFonts w:asciiTheme="minorHAnsi" w:hAnsiTheme="minorHAnsi" w:cstheme="minorHAnsi"/>
          <w:b/>
          <w:sz w:val="24"/>
          <w:szCs w:val="24"/>
        </w:rPr>
        <w:t>FÓRMULA: Factor de Actualización:</w:t>
      </w:r>
    </w:p>
    <w:tbl>
      <w:tblPr>
        <w:tblW w:w="8712" w:type="dxa"/>
        <w:jc w:val="center"/>
        <w:tblCellMar>
          <w:left w:w="72" w:type="dxa"/>
          <w:right w:w="72" w:type="dxa"/>
        </w:tblCellMar>
        <w:tblLook w:val="0000" w:firstRow="0" w:lastRow="0" w:firstColumn="0" w:lastColumn="0" w:noHBand="0" w:noVBand="0"/>
      </w:tblPr>
      <w:tblGrid>
        <w:gridCol w:w="3625"/>
        <w:gridCol w:w="5087"/>
      </w:tblGrid>
      <w:tr w:rsidR="00767873" w:rsidRPr="00767873" w:rsidTr="00044511">
        <w:tblPrEx>
          <w:tblCellMar>
            <w:top w:w="0" w:type="dxa"/>
            <w:bottom w:w="0" w:type="dxa"/>
          </w:tblCellMar>
        </w:tblPrEx>
        <w:trPr>
          <w:cantSplit/>
          <w:trHeight w:val="20"/>
          <w:jc w:val="center"/>
        </w:trPr>
        <w:tc>
          <w:tcPr>
            <w:tcW w:w="3625" w:type="dxa"/>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101" w:line="300"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2018</w:t>
            </w:r>
          </w:p>
        </w:tc>
        <w:tc>
          <w:tcPr>
            <w:tcW w:w="508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2017</w:t>
            </w:r>
          </w:p>
        </w:tc>
      </w:tr>
      <w:tr w:rsidR="00767873" w:rsidRPr="00767873" w:rsidTr="00044511">
        <w:tblPrEx>
          <w:tblCellMar>
            <w:top w:w="0" w:type="dxa"/>
            <w:bottom w:w="0" w:type="dxa"/>
          </w:tblCellMar>
        </w:tblPrEx>
        <w:trPr>
          <w:cantSplit/>
          <w:trHeight w:val="20"/>
          <w:jc w:val="center"/>
        </w:trPr>
        <w:tc>
          <w:tcPr>
            <w:tcW w:w="3625"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rPr>
                <w:rFonts w:asciiTheme="minorHAnsi" w:hAnsiTheme="minorHAnsi" w:cstheme="minorHAnsi"/>
                <w:sz w:val="24"/>
                <w:szCs w:val="24"/>
              </w:rPr>
            </w:pPr>
            <w:r w:rsidRPr="00767873">
              <w:rPr>
                <w:rFonts w:asciiTheme="minorHAnsi" w:hAnsiTheme="minorHAnsi" w:cstheme="minorHAnsi"/>
                <w:sz w:val="24"/>
                <w:szCs w:val="24"/>
              </w:rPr>
              <w:t>1 + (Inflación de Pre-Criterios 2020 emitidos en Comunicado No. 032-2019 de la SHCP / 100)</w:t>
            </w:r>
          </w:p>
        </w:tc>
        <w:tc>
          <w:tcPr>
            <w:tcW w:w="508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rPr>
                <w:rFonts w:asciiTheme="minorHAnsi" w:hAnsiTheme="minorHAnsi" w:cstheme="minorHAnsi"/>
                <w:sz w:val="24"/>
                <w:szCs w:val="24"/>
              </w:rPr>
            </w:pPr>
            <w:r w:rsidRPr="00767873">
              <w:rPr>
                <w:rFonts w:asciiTheme="minorHAnsi" w:hAnsiTheme="minorHAnsi" w:cstheme="minorHAnsi"/>
                <w:sz w:val="24"/>
                <w:szCs w:val="24"/>
                <w:u w:val="single"/>
              </w:rPr>
              <w:t xml:space="preserve">INPC </w:t>
            </w:r>
            <w:proofErr w:type="gramStart"/>
            <w:r w:rsidRPr="00767873">
              <w:rPr>
                <w:rFonts w:asciiTheme="minorHAnsi" w:hAnsiTheme="minorHAnsi" w:cstheme="minorHAnsi"/>
                <w:sz w:val="24"/>
                <w:szCs w:val="24"/>
                <w:u w:val="single"/>
              </w:rPr>
              <w:t>Dic.</w:t>
            </w:r>
            <w:proofErr w:type="gramEnd"/>
            <w:r w:rsidRPr="00767873">
              <w:rPr>
                <w:rFonts w:asciiTheme="minorHAnsi" w:hAnsiTheme="minorHAnsi" w:cstheme="minorHAnsi"/>
                <w:sz w:val="24"/>
                <w:szCs w:val="24"/>
                <w:u w:val="single"/>
              </w:rPr>
              <w:t xml:space="preserve"> 2018</w:t>
            </w:r>
            <w:r w:rsidRPr="00767873">
              <w:rPr>
                <w:rFonts w:asciiTheme="minorHAnsi" w:hAnsiTheme="minorHAnsi" w:cstheme="minorHAnsi"/>
                <w:sz w:val="24"/>
                <w:szCs w:val="24"/>
              </w:rPr>
              <w:t xml:space="preserve"> por 1 + (Inflación de Pre-Criterios 2020 /100)</w:t>
            </w:r>
          </w:p>
          <w:p w:rsidR="00767873" w:rsidRPr="00767873" w:rsidRDefault="00767873" w:rsidP="00044511">
            <w:pPr>
              <w:pStyle w:val="Texto"/>
              <w:spacing w:before="101" w:line="300" w:lineRule="exact"/>
              <w:ind w:firstLine="0"/>
              <w:rPr>
                <w:rFonts w:asciiTheme="minorHAnsi" w:hAnsiTheme="minorHAnsi" w:cstheme="minorHAnsi"/>
                <w:sz w:val="24"/>
                <w:szCs w:val="24"/>
              </w:rPr>
            </w:pPr>
            <w:r w:rsidRPr="00767873">
              <w:rPr>
                <w:rFonts w:asciiTheme="minorHAnsi" w:hAnsiTheme="minorHAnsi" w:cstheme="minorHAnsi"/>
                <w:sz w:val="24"/>
                <w:szCs w:val="24"/>
              </w:rPr>
              <w:t xml:space="preserve">INPC </w:t>
            </w:r>
            <w:proofErr w:type="gramStart"/>
            <w:r w:rsidRPr="00767873">
              <w:rPr>
                <w:rFonts w:asciiTheme="minorHAnsi" w:hAnsiTheme="minorHAnsi" w:cstheme="minorHAnsi"/>
                <w:sz w:val="24"/>
                <w:szCs w:val="24"/>
              </w:rPr>
              <w:t>Dic.</w:t>
            </w:r>
            <w:proofErr w:type="gramEnd"/>
            <w:r w:rsidRPr="00767873">
              <w:rPr>
                <w:rFonts w:asciiTheme="minorHAnsi" w:hAnsiTheme="minorHAnsi" w:cstheme="minorHAnsi"/>
                <w:sz w:val="24"/>
                <w:szCs w:val="24"/>
              </w:rPr>
              <w:t xml:space="preserve"> 2017 </w:t>
            </w:r>
          </w:p>
        </w:tc>
      </w:tr>
    </w:tbl>
    <w:p w:rsidR="00767873" w:rsidRPr="00767873" w:rsidRDefault="00767873" w:rsidP="00767873">
      <w:pPr>
        <w:pStyle w:val="Texto"/>
        <w:spacing w:line="312" w:lineRule="exact"/>
        <w:rPr>
          <w:rFonts w:asciiTheme="minorHAnsi" w:hAnsiTheme="minorHAnsi" w:cstheme="minorHAnsi"/>
          <w:b/>
          <w:sz w:val="24"/>
          <w:szCs w:val="24"/>
        </w:rPr>
      </w:pPr>
    </w:p>
    <w:p w:rsidR="00767873" w:rsidRPr="00767873" w:rsidRDefault="00767873" w:rsidP="00767873">
      <w:pPr>
        <w:pStyle w:val="Texto"/>
        <w:spacing w:line="312" w:lineRule="exact"/>
        <w:rPr>
          <w:rFonts w:asciiTheme="minorHAnsi" w:hAnsiTheme="minorHAnsi" w:cstheme="minorHAnsi"/>
          <w:b/>
          <w:sz w:val="24"/>
          <w:szCs w:val="24"/>
        </w:rPr>
      </w:pPr>
      <w:r w:rsidRPr="00767873">
        <w:rPr>
          <w:rFonts w:asciiTheme="minorHAnsi" w:hAnsiTheme="minorHAnsi" w:cstheme="minorHAnsi"/>
          <w:b/>
          <w:sz w:val="24"/>
          <w:szCs w:val="24"/>
        </w:rPr>
        <w:t xml:space="preserve">OPERACIONES </w:t>
      </w:r>
    </w:p>
    <w:tbl>
      <w:tblPr>
        <w:tblW w:w="8712" w:type="dxa"/>
        <w:jc w:val="center"/>
        <w:tblCellMar>
          <w:left w:w="72" w:type="dxa"/>
          <w:right w:w="72" w:type="dxa"/>
        </w:tblCellMar>
        <w:tblLook w:val="0000" w:firstRow="0" w:lastRow="0" w:firstColumn="0" w:lastColumn="0" w:noHBand="0" w:noVBand="0"/>
      </w:tblPr>
      <w:tblGrid>
        <w:gridCol w:w="4435"/>
        <w:gridCol w:w="4277"/>
      </w:tblGrid>
      <w:tr w:rsidR="00767873" w:rsidRPr="00767873" w:rsidTr="00044511">
        <w:tblPrEx>
          <w:tblCellMar>
            <w:top w:w="0" w:type="dxa"/>
            <w:bottom w:w="0" w:type="dxa"/>
          </w:tblCellMar>
        </w:tblPrEx>
        <w:trPr>
          <w:cantSplit/>
          <w:trHeight w:val="20"/>
          <w:jc w:val="center"/>
        </w:trPr>
        <w:tc>
          <w:tcPr>
            <w:tcW w:w="4435" w:type="dxa"/>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101" w:line="300"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2018</w:t>
            </w:r>
          </w:p>
        </w:tc>
        <w:tc>
          <w:tcPr>
            <w:tcW w:w="427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2017</w:t>
            </w:r>
          </w:p>
        </w:tc>
      </w:tr>
      <w:tr w:rsidR="00767873" w:rsidRPr="00767873" w:rsidTr="00044511">
        <w:tblPrEx>
          <w:tblCellMar>
            <w:top w:w="0" w:type="dxa"/>
            <w:bottom w:w="0" w:type="dxa"/>
          </w:tblCellMar>
        </w:tblPrEx>
        <w:trPr>
          <w:cantSplit/>
          <w:trHeight w:val="20"/>
          <w:jc w:val="center"/>
        </w:trPr>
        <w:tc>
          <w:tcPr>
            <w:tcW w:w="4435"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 + (3.4 / 100)</w:t>
            </w:r>
          </w:p>
        </w:tc>
        <w:tc>
          <w:tcPr>
            <w:tcW w:w="427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101" w:line="300" w:lineRule="exact"/>
              <w:ind w:left="648" w:firstLine="0"/>
              <w:rPr>
                <w:rFonts w:asciiTheme="minorHAnsi" w:hAnsiTheme="minorHAnsi" w:cstheme="minorHAnsi"/>
                <w:sz w:val="24"/>
                <w:szCs w:val="24"/>
              </w:rPr>
            </w:pPr>
            <w:r w:rsidRPr="00767873">
              <w:rPr>
                <w:rFonts w:asciiTheme="minorHAnsi" w:hAnsiTheme="minorHAnsi" w:cstheme="minorHAnsi"/>
                <w:sz w:val="24"/>
                <w:szCs w:val="24"/>
                <w:u w:val="single"/>
              </w:rPr>
              <w:t>103.020</w:t>
            </w:r>
            <w:r w:rsidRPr="00767873">
              <w:rPr>
                <w:rFonts w:asciiTheme="minorHAnsi" w:hAnsiTheme="minorHAnsi" w:cstheme="minorHAnsi"/>
                <w:sz w:val="24"/>
                <w:szCs w:val="24"/>
              </w:rPr>
              <w:t xml:space="preserve"> * 1 + (3.4 / 100)</w:t>
            </w:r>
          </w:p>
          <w:p w:rsidR="00767873" w:rsidRPr="00767873" w:rsidRDefault="00767873" w:rsidP="00044511">
            <w:pPr>
              <w:pStyle w:val="Texto"/>
              <w:spacing w:before="101" w:line="300" w:lineRule="exact"/>
              <w:ind w:left="648" w:firstLine="0"/>
              <w:rPr>
                <w:rFonts w:asciiTheme="minorHAnsi" w:hAnsiTheme="minorHAnsi" w:cstheme="minorHAnsi"/>
                <w:sz w:val="24"/>
                <w:szCs w:val="24"/>
              </w:rPr>
            </w:pPr>
            <w:r w:rsidRPr="00767873">
              <w:rPr>
                <w:rFonts w:asciiTheme="minorHAnsi" w:hAnsiTheme="minorHAnsi" w:cstheme="minorHAnsi"/>
                <w:sz w:val="24"/>
                <w:szCs w:val="24"/>
              </w:rPr>
              <w:t xml:space="preserve"> 98.273</w:t>
            </w:r>
          </w:p>
        </w:tc>
      </w:tr>
    </w:tbl>
    <w:p w:rsidR="00767873" w:rsidRPr="00767873" w:rsidRDefault="00767873" w:rsidP="00767873">
      <w:pPr>
        <w:pStyle w:val="Texto"/>
        <w:spacing w:line="292" w:lineRule="exact"/>
        <w:rPr>
          <w:rFonts w:asciiTheme="minorHAnsi" w:hAnsiTheme="minorHAnsi" w:cstheme="minorHAnsi"/>
          <w:b/>
          <w:sz w:val="24"/>
          <w:szCs w:val="24"/>
        </w:rPr>
      </w:pPr>
      <w:r w:rsidRPr="00767873">
        <w:rPr>
          <w:rFonts w:asciiTheme="minorHAnsi" w:hAnsiTheme="minorHAnsi" w:cstheme="minorHAnsi"/>
          <w:b/>
          <w:sz w:val="24"/>
          <w:szCs w:val="24"/>
        </w:rPr>
        <w:t>RESULTADO: Factor de Actualización:</w:t>
      </w:r>
    </w:p>
    <w:tbl>
      <w:tblPr>
        <w:tblW w:w="8776" w:type="dxa"/>
        <w:jc w:val="center"/>
        <w:tblCellMar>
          <w:left w:w="72" w:type="dxa"/>
          <w:right w:w="72" w:type="dxa"/>
        </w:tblCellMar>
        <w:tblLook w:val="0000" w:firstRow="0" w:lastRow="0" w:firstColumn="0" w:lastColumn="0" w:noHBand="0" w:noVBand="0"/>
      </w:tblPr>
      <w:tblGrid>
        <w:gridCol w:w="64"/>
        <w:gridCol w:w="4371"/>
        <w:gridCol w:w="64"/>
        <w:gridCol w:w="4213"/>
        <w:gridCol w:w="64"/>
      </w:tblGrid>
      <w:tr w:rsidR="00767873" w:rsidRPr="00767873" w:rsidTr="00767873">
        <w:tblPrEx>
          <w:tblCellMar>
            <w:top w:w="0" w:type="dxa"/>
            <w:bottom w:w="0" w:type="dxa"/>
          </w:tblCellMar>
        </w:tblPrEx>
        <w:trPr>
          <w:gridAfter w:val="1"/>
          <w:wAfter w:w="64" w:type="dxa"/>
          <w:cantSplit/>
          <w:trHeight w:val="20"/>
          <w:jc w:val="center"/>
        </w:trPr>
        <w:tc>
          <w:tcPr>
            <w:tcW w:w="4435" w:type="dxa"/>
            <w:gridSpan w:val="2"/>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80" w:after="80" w:line="292"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2018</w:t>
            </w:r>
          </w:p>
        </w:tc>
        <w:tc>
          <w:tcPr>
            <w:tcW w:w="4277" w:type="dxa"/>
            <w:gridSpan w:val="2"/>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b/>
                <w:sz w:val="24"/>
                <w:szCs w:val="24"/>
              </w:rPr>
            </w:pPr>
            <w:r w:rsidRPr="00767873">
              <w:rPr>
                <w:rFonts w:asciiTheme="minorHAnsi" w:hAnsiTheme="minorHAnsi" w:cstheme="minorHAnsi"/>
                <w:b/>
                <w:sz w:val="24"/>
                <w:szCs w:val="24"/>
              </w:rPr>
              <w:t>2017</w:t>
            </w:r>
          </w:p>
        </w:tc>
      </w:tr>
      <w:tr w:rsidR="00767873" w:rsidRPr="00767873" w:rsidTr="00767873">
        <w:tblPrEx>
          <w:tblCellMar>
            <w:top w:w="0" w:type="dxa"/>
            <w:bottom w:w="0" w:type="dxa"/>
          </w:tblCellMar>
        </w:tblPrEx>
        <w:trPr>
          <w:gridBefore w:val="1"/>
          <w:wBefore w:w="64" w:type="dxa"/>
          <w:cantSplit/>
          <w:trHeight w:val="20"/>
          <w:jc w:val="center"/>
        </w:trPr>
        <w:tc>
          <w:tcPr>
            <w:tcW w:w="4435" w:type="dxa"/>
            <w:gridSpan w:val="2"/>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1.034</w:t>
            </w:r>
          </w:p>
        </w:tc>
        <w:tc>
          <w:tcPr>
            <w:tcW w:w="4277" w:type="dxa"/>
            <w:gridSpan w:val="2"/>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1.084</w:t>
            </w:r>
          </w:p>
        </w:tc>
      </w:tr>
    </w:tbl>
    <w:p w:rsidR="00767873" w:rsidRPr="00767873" w:rsidRDefault="00767873" w:rsidP="00767873">
      <w:pPr>
        <w:pStyle w:val="Texto"/>
        <w:spacing w:line="292" w:lineRule="exact"/>
        <w:rPr>
          <w:rFonts w:asciiTheme="minorHAnsi" w:hAnsiTheme="minorHAnsi" w:cstheme="minorHAnsi"/>
          <w:sz w:val="24"/>
          <w:szCs w:val="24"/>
        </w:rPr>
      </w:pPr>
    </w:p>
    <w:p w:rsidR="00767873" w:rsidRPr="00767873" w:rsidRDefault="00767873" w:rsidP="00767873">
      <w:pPr>
        <w:pStyle w:val="Texto"/>
        <w:spacing w:line="292" w:lineRule="exact"/>
        <w:rPr>
          <w:rFonts w:asciiTheme="minorHAnsi" w:hAnsiTheme="minorHAnsi" w:cstheme="minorHAnsi"/>
          <w:sz w:val="24"/>
          <w:szCs w:val="24"/>
        </w:rPr>
      </w:pPr>
      <w:r w:rsidRPr="00767873">
        <w:rPr>
          <w:rFonts w:asciiTheme="minorHAnsi" w:hAnsiTheme="minorHAnsi" w:cstheme="minorHAnsi"/>
          <w:sz w:val="24"/>
          <w:szCs w:val="24"/>
        </w:rPr>
        <w:t>Se multiplicó el costo total de los servicios de cada año, 2017 y 2018, por el factor de actualización.</w:t>
      </w:r>
    </w:p>
    <w:p w:rsidR="00767873" w:rsidRPr="00767873" w:rsidRDefault="00767873" w:rsidP="00767873">
      <w:pPr>
        <w:pStyle w:val="Texto"/>
        <w:spacing w:line="292" w:lineRule="exact"/>
        <w:rPr>
          <w:rFonts w:asciiTheme="minorHAnsi" w:hAnsiTheme="minorHAnsi" w:cstheme="minorHAnsi"/>
          <w:sz w:val="24"/>
          <w:szCs w:val="24"/>
        </w:rPr>
      </w:pPr>
      <w:r w:rsidRPr="00767873">
        <w:rPr>
          <w:rFonts w:asciiTheme="minorHAnsi" w:hAnsiTheme="minorHAnsi" w:cstheme="minorHAnsi"/>
          <w:sz w:val="24"/>
          <w:szCs w:val="24"/>
        </w:rPr>
        <w:t>Una vez actualizado este costo a pesos de diciembre de 2019, se sumó el costo total de los dos años.</w:t>
      </w:r>
    </w:p>
    <w:p w:rsidR="00767873" w:rsidRPr="00767873" w:rsidRDefault="00767873" w:rsidP="00767873">
      <w:pPr>
        <w:pStyle w:val="Texto"/>
        <w:spacing w:line="292" w:lineRule="exact"/>
        <w:rPr>
          <w:rFonts w:asciiTheme="minorHAnsi" w:hAnsiTheme="minorHAnsi" w:cstheme="minorHAnsi"/>
          <w:sz w:val="24"/>
          <w:szCs w:val="24"/>
        </w:rPr>
      </w:pPr>
      <w:r w:rsidRPr="00767873">
        <w:rPr>
          <w:rFonts w:asciiTheme="minorHAnsi" w:hAnsiTheme="minorHAnsi" w:cstheme="minorHAnsi"/>
          <w:sz w:val="24"/>
          <w:szCs w:val="24"/>
        </w:rPr>
        <w:t>Por otra parte, se sumó la cantidad de servicios prestados de esos mismos años.</w:t>
      </w:r>
    </w:p>
    <w:p w:rsidR="00767873" w:rsidRPr="00767873" w:rsidRDefault="00767873" w:rsidP="00767873">
      <w:pPr>
        <w:pStyle w:val="Texto"/>
        <w:spacing w:line="292" w:lineRule="exact"/>
        <w:rPr>
          <w:rFonts w:asciiTheme="minorHAnsi" w:hAnsiTheme="minorHAnsi" w:cstheme="minorHAnsi"/>
          <w:sz w:val="24"/>
          <w:szCs w:val="24"/>
        </w:rPr>
      </w:pPr>
      <w:r w:rsidRPr="00767873">
        <w:rPr>
          <w:rFonts w:asciiTheme="minorHAnsi" w:hAnsiTheme="minorHAnsi" w:cstheme="minorHAnsi"/>
          <w:sz w:val="24"/>
          <w:szCs w:val="24"/>
        </w:rPr>
        <w:t xml:space="preserve">La sumatoria del costo total se dividió entre la sumatoria de la cantidad de servicios prestados, obteniéndose el costo promedio ponderado actualizado al mes de diciembre de 2019, de cada </w:t>
      </w:r>
      <w:proofErr w:type="gramStart"/>
      <w:r w:rsidRPr="00767873">
        <w:rPr>
          <w:rFonts w:asciiTheme="minorHAnsi" w:hAnsiTheme="minorHAnsi" w:cstheme="minorHAnsi"/>
          <w:sz w:val="24"/>
          <w:szCs w:val="24"/>
        </w:rPr>
        <w:t>uno  de</w:t>
      </w:r>
      <w:proofErr w:type="gramEnd"/>
      <w:r w:rsidRPr="00767873">
        <w:rPr>
          <w:rFonts w:asciiTheme="minorHAnsi" w:hAnsiTheme="minorHAnsi" w:cstheme="minorHAnsi"/>
          <w:sz w:val="24"/>
          <w:szCs w:val="24"/>
        </w:rPr>
        <w:t xml:space="preserve"> los servicios.</w:t>
      </w:r>
    </w:p>
    <w:p w:rsidR="00767873" w:rsidRPr="00767873" w:rsidRDefault="00767873" w:rsidP="00767873">
      <w:pPr>
        <w:pStyle w:val="Texto"/>
        <w:spacing w:line="292" w:lineRule="exact"/>
        <w:rPr>
          <w:rFonts w:asciiTheme="minorHAnsi" w:hAnsiTheme="minorHAnsi" w:cstheme="minorHAnsi"/>
          <w:b/>
          <w:sz w:val="24"/>
          <w:szCs w:val="24"/>
        </w:rPr>
      </w:pPr>
      <w:r w:rsidRPr="00767873">
        <w:rPr>
          <w:rFonts w:asciiTheme="minorHAnsi" w:hAnsiTheme="minorHAnsi" w:cstheme="minorHAnsi"/>
          <w:b/>
          <w:sz w:val="24"/>
          <w:szCs w:val="24"/>
        </w:rPr>
        <w:t>METODOLOGÍA:</w:t>
      </w:r>
    </w:p>
    <w:p w:rsidR="00767873" w:rsidRPr="00767873" w:rsidRDefault="00767873" w:rsidP="00767873">
      <w:pPr>
        <w:pStyle w:val="Texto"/>
        <w:spacing w:line="292" w:lineRule="exact"/>
        <w:rPr>
          <w:rFonts w:asciiTheme="minorHAnsi" w:hAnsiTheme="minorHAnsi" w:cstheme="minorHAnsi"/>
          <w:b/>
          <w:sz w:val="24"/>
          <w:szCs w:val="24"/>
        </w:rPr>
      </w:pPr>
      <w:r w:rsidRPr="00767873">
        <w:rPr>
          <w:rFonts w:asciiTheme="minorHAnsi" w:hAnsiTheme="minorHAnsi" w:cstheme="minorHAnsi"/>
          <w:b/>
          <w:sz w:val="24"/>
          <w:szCs w:val="24"/>
        </w:rPr>
        <w:t>Actualización del costo</w:t>
      </w:r>
    </w:p>
    <w:tbl>
      <w:tblPr>
        <w:tblW w:w="8712" w:type="dxa"/>
        <w:jc w:val="center"/>
        <w:tblCellMar>
          <w:left w:w="72" w:type="dxa"/>
          <w:right w:w="72" w:type="dxa"/>
        </w:tblCellMar>
        <w:tblLook w:val="0000" w:firstRow="0" w:lastRow="0" w:firstColumn="0" w:lastColumn="0" w:noHBand="0" w:noVBand="0"/>
      </w:tblPr>
      <w:tblGrid>
        <w:gridCol w:w="2298"/>
        <w:gridCol w:w="702"/>
        <w:gridCol w:w="1843"/>
        <w:gridCol w:w="595"/>
        <w:gridCol w:w="3274"/>
      </w:tblGrid>
      <w:tr w:rsidR="00767873" w:rsidRPr="00767873" w:rsidTr="00044511">
        <w:tblPrEx>
          <w:tblCellMar>
            <w:top w:w="0" w:type="dxa"/>
            <w:bottom w:w="0" w:type="dxa"/>
          </w:tblCellMar>
        </w:tblPrEx>
        <w:trPr>
          <w:cantSplit/>
          <w:trHeight w:val="20"/>
          <w:jc w:val="center"/>
        </w:trPr>
        <w:tc>
          <w:tcPr>
            <w:tcW w:w="2297" w:type="dxa"/>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lastRenderedPageBreak/>
              <w:t>2018</w:t>
            </w:r>
          </w:p>
        </w:tc>
        <w:tc>
          <w:tcPr>
            <w:tcW w:w="851"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Factor de Actualización</w:t>
            </w:r>
          </w:p>
        </w:tc>
        <w:tc>
          <w:tcPr>
            <w:tcW w:w="70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tc>
        <w:tc>
          <w:tcPr>
            <w:tcW w:w="396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Resultado</w:t>
            </w:r>
          </w:p>
        </w:tc>
      </w:tr>
      <w:tr w:rsidR="00767873" w:rsidRPr="00767873" w:rsidTr="00044511">
        <w:tblPrEx>
          <w:tblCellMar>
            <w:top w:w="0" w:type="dxa"/>
            <w:bottom w:w="0" w:type="dxa"/>
          </w:tblCellMar>
        </w:tblPrEx>
        <w:trPr>
          <w:cantSplit/>
          <w:trHeight w:val="20"/>
          <w:jc w:val="center"/>
        </w:trPr>
        <w:tc>
          <w:tcPr>
            <w:tcW w:w="229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 del Servicio</w:t>
            </w:r>
          </w:p>
        </w:tc>
        <w:tc>
          <w:tcPr>
            <w:tcW w:w="851"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X</w:t>
            </w:r>
          </w:p>
        </w:tc>
        <w:tc>
          <w:tcPr>
            <w:tcW w:w="1984"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1.034</w:t>
            </w:r>
          </w:p>
        </w:tc>
        <w:tc>
          <w:tcPr>
            <w:tcW w:w="70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w:t>
            </w:r>
          </w:p>
        </w:tc>
        <w:tc>
          <w:tcPr>
            <w:tcW w:w="396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 2018 del Servicio, actualizado a diciembre 2019</w:t>
            </w:r>
          </w:p>
        </w:tc>
      </w:tr>
    </w:tbl>
    <w:p w:rsidR="00767873" w:rsidRPr="00767873" w:rsidRDefault="00767873" w:rsidP="00767873">
      <w:pPr>
        <w:pStyle w:val="Texto"/>
        <w:spacing w:line="292" w:lineRule="exact"/>
        <w:rPr>
          <w:rFonts w:asciiTheme="minorHAnsi" w:hAnsiTheme="minorHAnsi" w:cstheme="minorHAnsi"/>
          <w:sz w:val="24"/>
          <w:szCs w:val="24"/>
        </w:rPr>
      </w:pPr>
    </w:p>
    <w:tbl>
      <w:tblPr>
        <w:tblW w:w="8712" w:type="dxa"/>
        <w:jc w:val="center"/>
        <w:tblCellMar>
          <w:left w:w="72" w:type="dxa"/>
          <w:right w:w="72" w:type="dxa"/>
        </w:tblCellMar>
        <w:tblLook w:val="0000" w:firstRow="0" w:lastRow="0" w:firstColumn="0" w:lastColumn="0" w:noHBand="0" w:noVBand="0"/>
      </w:tblPr>
      <w:tblGrid>
        <w:gridCol w:w="2298"/>
        <w:gridCol w:w="702"/>
        <w:gridCol w:w="1843"/>
        <w:gridCol w:w="595"/>
        <w:gridCol w:w="3274"/>
      </w:tblGrid>
      <w:tr w:rsidR="00767873" w:rsidRPr="00767873" w:rsidTr="00044511">
        <w:tblPrEx>
          <w:tblCellMar>
            <w:top w:w="0" w:type="dxa"/>
            <w:bottom w:w="0" w:type="dxa"/>
          </w:tblCellMar>
        </w:tblPrEx>
        <w:trPr>
          <w:cantSplit/>
          <w:trHeight w:val="20"/>
          <w:jc w:val="center"/>
        </w:trPr>
        <w:tc>
          <w:tcPr>
            <w:tcW w:w="2297" w:type="dxa"/>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2017</w:t>
            </w:r>
          </w:p>
        </w:tc>
        <w:tc>
          <w:tcPr>
            <w:tcW w:w="851"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Factor de Actualización</w:t>
            </w:r>
          </w:p>
        </w:tc>
        <w:tc>
          <w:tcPr>
            <w:tcW w:w="70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tc>
        <w:tc>
          <w:tcPr>
            <w:tcW w:w="396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Resultado</w:t>
            </w:r>
          </w:p>
        </w:tc>
      </w:tr>
      <w:tr w:rsidR="00767873" w:rsidRPr="00767873" w:rsidTr="00044511">
        <w:tblPrEx>
          <w:tblCellMar>
            <w:top w:w="0" w:type="dxa"/>
            <w:bottom w:w="0" w:type="dxa"/>
          </w:tblCellMar>
        </w:tblPrEx>
        <w:trPr>
          <w:cantSplit/>
          <w:trHeight w:val="20"/>
          <w:jc w:val="center"/>
        </w:trPr>
        <w:tc>
          <w:tcPr>
            <w:tcW w:w="229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 del Servicio</w:t>
            </w:r>
          </w:p>
        </w:tc>
        <w:tc>
          <w:tcPr>
            <w:tcW w:w="851"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X</w:t>
            </w:r>
          </w:p>
        </w:tc>
        <w:tc>
          <w:tcPr>
            <w:tcW w:w="1984"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1.084</w:t>
            </w:r>
          </w:p>
        </w:tc>
        <w:tc>
          <w:tcPr>
            <w:tcW w:w="70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w:t>
            </w:r>
          </w:p>
        </w:tc>
        <w:tc>
          <w:tcPr>
            <w:tcW w:w="396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 2017 del Servicio, actualizado a diciembre 2019</w:t>
            </w:r>
          </w:p>
        </w:tc>
      </w:tr>
    </w:tbl>
    <w:p w:rsidR="00767873" w:rsidRPr="00767873" w:rsidRDefault="00767873" w:rsidP="00767873">
      <w:pPr>
        <w:pStyle w:val="Texto"/>
        <w:spacing w:line="280" w:lineRule="exact"/>
        <w:rPr>
          <w:rFonts w:asciiTheme="minorHAnsi" w:hAnsiTheme="minorHAnsi" w:cstheme="minorHAnsi"/>
          <w:sz w:val="24"/>
          <w:szCs w:val="24"/>
        </w:rPr>
      </w:pPr>
    </w:p>
    <w:p w:rsidR="00767873" w:rsidRPr="00767873" w:rsidRDefault="00767873" w:rsidP="00767873">
      <w:pPr>
        <w:pStyle w:val="Texto"/>
        <w:spacing w:line="280" w:lineRule="exact"/>
        <w:rPr>
          <w:rFonts w:asciiTheme="minorHAnsi" w:hAnsiTheme="minorHAnsi" w:cstheme="minorHAnsi"/>
          <w:b/>
          <w:sz w:val="24"/>
          <w:szCs w:val="24"/>
        </w:rPr>
      </w:pPr>
      <w:r w:rsidRPr="00767873">
        <w:rPr>
          <w:rFonts w:asciiTheme="minorHAnsi" w:hAnsiTheme="minorHAnsi" w:cstheme="minorHAnsi"/>
          <w:b/>
          <w:sz w:val="24"/>
          <w:szCs w:val="24"/>
        </w:rPr>
        <w:t>Estimación del Costo Promedio Ponderado</w:t>
      </w:r>
    </w:p>
    <w:tbl>
      <w:tblPr>
        <w:tblW w:w="8712" w:type="dxa"/>
        <w:jc w:val="center"/>
        <w:tblCellMar>
          <w:left w:w="72" w:type="dxa"/>
          <w:right w:w="72" w:type="dxa"/>
        </w:tblCellMar>
        <w:tblLook w:val="0000" w:firstRow="0" w:lastRow="0" w:firstColumn="0" w:lastColumn="0" w:noHBand="0" w:noVBand="0"/>
      </w:tblPr>
      <w:tblGrid>
        <w:gridCol w:w="2297"/>
        <w:gridCol w:w="694"/>
        <w:gridCol w:w="1845"/>
        <w:gridCol w:w="596"/>
        <w:gridCol w:w="3280"/>
      </w:tblGrid>
      <w:tr w:rsidR="00767873" w:rsidRPr="00767873" w:rsidTr="00044511">
        <w:tblPrEx>
          <w:tblCellMar>
            <w:top w:w="0" w:type="dxa"/>
            <w:bottom w:w="0" w:type="dxa"/>
          </w:tblCellMar>
        </w:tblPrEx>
        <w:trPr>
          <w:cantSplit/>
          <w:trHeight w:val="20"/>
          <w:jc w:val="center"/>
        </w:trPr>
        <w:tc>
          <w:tcPr>
            <w:tcW w:w="2297" w:type="dxa"/>
            <w:tcBorders>
              <w:top w:val="single" w:sz="6" w:space="0" w:color="auto"/>
              <w:left w:val="single" w:sz="6" w:space="0" w:color="auto"/>
              <w:bottom w:val="single" w:sz="6" w:space="0" w:color="auto"/>
              <w:right w:val="single" w:sz="6" w:space="0" w:color="auto"/>
            </w:tcBorders>
            <w:noWrap/>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w:t>
            </w:r>
          </w:p>
        </w:tc>
        <w:tc>
          <w:tcPr>
            <w:tcW w:w="851"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Factor de Actualización</w:t>
            </w:r>
          </w:p>
        </w:tc>
        <w:tc>
          <w:tcPr>
            <w:tcW w:w="70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tc>
        <w:tc>
          <w:tcPr>
            <w:tcW w:w="396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Resultado</w:t>
            </w:r>
          </w:p>
        </w:tc>
      </w:tr>
      <w:tr w:rsidR="00767873" w:rsidRPr="00767873" w:rsidTr="00044511">
        <w:tblPrEx>
          <w:tblCellMar>
            <w:top w:w="0" w:type="dxa"/>
            <w:bottom w:w="0" w:type="dxa"/>
          </w:tblCellMar>
        </w:tblPrEx>
        <w:trPr>
          <w:cantSplit/>
          <w:trHeight w:val="20"/>
          <w:jc w:val="center"/>
        </w:trPr>
        <w:tc>
          <w:tcPr>
            <w:tcW w:w="2297"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 2018 del Servicio, actualizado a diciembre 2019</w:t>
            </w: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w:t>
            </w: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Total Anual 2017 del Servicio, actualizado a diciembre 2019</w:t>
            </w:r>
          </w:p>
        </w:tc>
        <w:tc>
          <w:tcPr>
            <w:tcW w:w="851"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Cantidad de servicios prestados durante 2018</w:t>
            </w: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w:t>
            </w: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Cantidad de servicios prestados durante 2017</w:t>
            </w:r>
          </w:p>
        </w:tc>
        <w:tc>
          <w:tcPr>
            <w:tcW w:w="70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w:t>
            </w:r>
          </w:p>
        </w:tc>
        <w:tc>
          <w:tcPr>
            <w:tcW w:w="3969" w:type="dxa"/>
            <w:tcBorders>
              <w:top w:val="single" w:sz="6" w:space="0" w:color="auto"/>
              <w:left w:val="single" w:sz="6" w:space="0" w:color="auto"/>
              <w:bottom w:val="single" w:sz="6" w:space="0" w:color="auto"/>
              <w:right w:val="single" w:sz="6" w:space="0" w:color="auto"/>
            </w:tcBorders>
          </w:tcPr>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p>
          <w:p w:rsidR="00767873" w:rsidRPr="00767873" w:rsidRDefault="00767873" w:rsidP="00044511">
            <w:pPr>
              <w:pStyle w:val="Texto"/>
              <w:spacing w:before="80" w:after="80" w:line="292" w:lineRule="exact"/>
              <w:ind w:firstLine="0"/>
              <w:jc w:val="center"/>
              <w:rPr>
                <w:rFonts w:asciiTheme="minorHAnsi" w:hAnsiTheme="minorHAnsi" w:cstheme="minorHAnsi"/>
                <w:sz w:val="24"/>
                <w:szCs w:val="24"/>
              </w:rPr>
            </w:pPr>
            <w:r w:rsidRPr="00767873">
              <w:rPr>
                <w:rFonts w:asciiTheme="minorHAnsi" w:hAnsiTheme="minorHAnsi" w:cstheme="minorHAnsi"/>
                <w:sz w:val="24"/>
                <w:szCs w:val="24"/>
              </w:rPr>
              <w:t>Costo Unitario Promedio Ponderado actualizado al 2020</w:t>
            </w:r>
          </w:p>
        </w:tc>
      </w:tr>
    </w:tbl>
    <w:p w:rsidR="00767873" w:rsidRPr="00767873" w:rsidRDefault="00767873" w:rsidP="00767873">
      <w:pPr>
        <w:pStyle w:val="Texto"/>
        <w:spacing w:line="280" w:lineRule="exact"/>
        <w:rPr>
          <w:rFonts w:asciiTheme="minorHAnsi" w:hAnsiTheme="minorHAnsi" w:cstheme="minorHAnsi"/>
          <w:sz w:val="24"/>
          <w:szCs w:val="24"/>
        </w:rPr>
      </w:pPr>
    </w:p>
    <w:p w:rsidR="00767873" w:rsidRPr="00767873" w:rsidRDefault="00767873" w:rsidP="00767873">
      <w:pPr>
        <w:pStyle w:val="Texto"/>
        <w:spacing w:line="280" w:lineRule="exact"/>
        <w:rPr>
          <w:rFonts w:asciiTheme="minorHAnsi" w:hAnsiTheme="minorHAnsi" w:cstheme="minorHAnsi"/>
          <w:sz w:val="24"/>
          <w:szCs w:val="24"/>
        </w:rPr>
      </w:pPr>
      <w:r w:rsidRPr="00767873">
        <w:rPr>
          <w:rFonts w:asciiTheme="minorHAnsi" w:hAnsiTheme="minorHAnsi" w:cstheme="minorHAnsi"/>
          <w:sz w:val="24"/>
          <w:szCs w:val="24"/>
        </w:rPr>
        <w:t xml:space="preserve">Ciudad de México, a 27 de noviembre de 2019.- El Director de Finanzas del IMSS, </w:t>
      </w:r>
      <w:r w:rsidRPr="00767873">
        <w:rPr>
          <w:rFonts w:asciiTheme="minorHAnsi" w:hAnsiTheme="minorHAnsi" w:cstheme="minorHAnsi"/>
          <w:b/>
          <w:sz w:val="24"/>
          <w:szCs w:val="24"/>
        </w:rPr>
        <w:t xml:space="preserve">Humberto Pedrero </w:t>
      </w:r>
      <w:proofErr w:type="gramStart"/>
      <w:r w:rsidRPr="00767873">
        <w:rPr>
          <w:rFonts w:asciiTheme="minorHAnsi" w:hAnsiTheme="minorHAnsi" w:cstheme="minorHAnsi"/>
          <w:b/>
          <w:sz w:val="24"/>
          <w:szCs w:val="24"/>
        </w:rPr>
        <w:t>Moreno</w:t>
      </w:r>
      <w:r w:rsidRPr="00767873">
        <w:rPr>
          <w:rFonts w:asciiTheme="minorHAnsi" w:hAnsiTheme="minorHAnsi" w:cstheme="minorHAnsi"/>
          <w:sz w:val="24"/>
          <w:szCs w:val="24"/>
        </w:rPr>
        <w:t>.-</w:t>
      </w:r>
      <w:proofErr w:type="gramEnd"/>
      <w:r w:rsidRPr="00767873">
        <w:rPr>
          <w:rFonts w:asciiTheme="minorHAnsi" w:hAnsiTheme="minorHAnsi" w:cstheme="minorHAnsi"/>
          <w:sz w:val="24"/>
          <w:szCs w:val="24"/>
        </w:rPr>
        <w:t xml:space="preserve"> Rúbrica.</w:t>
      </w:r>
    </w:p>
    <w:p w:rsidR="00767873" w:rsidRPr="00767873" w:rsidRDefault="00767873" w:rsidP="00767873">
      <w:pPr>
        <w:pStyle w:val="Texto"/>
        <w:spacing w:line="280" w:lineRule="exact"/>
        <w:jc w:val="right"/>
        <w:rPr>
          <w:rFonts w:asciiTheme="minorHAnsi" w:hAnsiTheme="minorHAnsi" w:cstheme="minorHAnsi"/>
          <w:b/>
          <w:sz w:val="24"/>
          <w:szCs w:val="24"/>
        </w:rPr>
      </w:pPr>
      <w:r w:rsidRPr="00767873">
        <w:rPr>
          <w:rFonts w:asciiTheme="minorHAnsi" w:hAnsiTheme="minorHAnsi" w:cstheme="minorHAnsi"/>
          <w:b/>
          <w:sz w:val="24"/>
          <w:szCs w:val="24"/>
        </w:rPr>
        <w:t>(R.- 490867)</w:t>
      </w:r>
    </w:p>
    <w:p w:rsidR="00767873" w:rsidRPr="00767873" w:rsidRDefault="00767873">
      <w:pPr>
        <w:rPr>
          <w:rFonts w:cstheme="minorHAnsi"/>
          <w:sz w:val="24"/>
          <w:szCs w:val="24"/>
        </w:rPr>
      </w:pPr>
    </w:p>
    <w:sectPr w:rsidR="00767873" w:rsidRPr="007678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73"/>
    <w:rsid w:val="00767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7B3466"/>
  <w15:chartTrackingRefBased/>
  <w15:docId w15:val="{762C24EA-5101-439D-91AB-060D1F0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67873"/>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767873"/>
    <w:pPr>
      <w:spacing w:after="0" w:line="240" w:lineRule="auto"/>
      <w:jc w:val="center"/>
    </w:pPr>
    <w:rPr>
      <w:rFonts w:ascii="Times New Roman" w:eastAsia="Times New Roman" w:hAnsi="Times New Roman" w:cs="Arial"/>
      <w:b/>
      <w:sz w:val="28"/>
      <w:szCs w:val="28"/>
      <w:lang w:val="es-ES_tradnl" w:eastAsia="es-MX"/>
    </w:rPr>
  </w:style>
  <w:style w:type="paragraph" w:customStyle="1" w:styleId="ANOTACION">
    <w:name w:val="ANOTACION"/>
    <w:basedOn w:val="Normal"/>
    <w:link w:val="ANOTACIONCar"/>
    <w:rsid w:val="00767873"/>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767873"/>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767873"/>
    <w:pPr>
      <w:pBdr>
        <w:top w:val="double" w:sz="6" w:space="1" w:color="auto"/>
      </w:pBdr>
      <w:spacing w:line="240" w:lineRule="auto"/>
      <w:ind w:firstLine="0"/>
      <w:outlineLvl w:val="1"/>
    </w:pPr>
  </w:style>
  <w:style w:type="character" w:customStyle="1" w:styleId="TextoCar">
    <w:name w:val="Texto Car"/>
    <w:link w:val="Texto"/>
    <w:locked/>
    <w:rsid w:val="00767873"/>
    <w:rPr>
      <w:rFonts w:ascii="Arial" w:eastAsia="Times New Roman" w:hAnsi="Arial" w:cs="Arial"/>
      <w:sz w:val="18"/>
      <w:szCs w:val="20"/>
      <w:lang w:eastAsia="es-ES"/>
    </w:rPr>
  </w:style>
  <w:style w:type="character" w:customStyle="1" w:styleId="ANOTACIONCar">
    <w:name w:val="ANOTACION Car"/>
    <w:link w:val="ANOTACION"/>
    <w:locked/>
    <w:rsid w:val="00767873"/>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1510</Words>
  <Characters>8308</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Rivera Romero</cp:lastModifiedBy>
  <cp:revision>1</cp:revision>
  <dcterms:created xsi:type="dcterms:W3CDTF">2019-12-30T15:38:00Z</dcterms:created>
  <dcterms:modified xsi:type="dcterms:W3CDTF">2019-12-30T15:42:00Z</dcterms:modified>
</cp:coreProperties>
</file>