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32B0" w:rsidRDefault="008432B0" w:rsidP="008432B0">
      <w:pPr>
        <w:pBdr>
          <w:bottom w:val="single" w:sz="12" w:space="0" w:color="000000"/>
        </w:pBdr>
        <w:shd w:val="clear" w:color="auto" w:fill="FFFFFF"/>
        <w:spacing w:before="120" w:after="0" w:line="240" w:lineRule="auto"/>
        <w:jc w:val="center"/>
        <w:outlineLvl w:val="0"/>
        <w:rPr>
          <w:rFonts w:ascii="Verdana" w:eastAsia="Times New Roman" w:hAnsi="Verdana" w:cs="Times New Roman"/>
          <w:b/>
          <w:bCs/>
          <w:color w:val="4F81BD" w:themeColor="accent1"/>
          <w:kern w:val="36"/>
          <w:szCs w:val="20"/>
          <w:lang w:eastAsia="es-MX"/>
        </w:rPr>
      </w:pPr>
      <w:r>
        <w:rPr>
          <w:rFonts w:ascii="Verdana" w:eastAsia="Times New Roman" w:hAnsi="Verdana" w:cs="Times New Roman"/>
          <w:b/>
          <w:bCs/>
          <w:color w:val="4F81BD" w:themeColor="accent1"/>
          <w:kern w:val="36"/>
          <w:szCs w:val="20"/>
          <w:lang w:eastAsia="es-MX"/>
        </w:rPr>
        <w:t>Decreto</w:t>
      </w:r>
      <w:r w:rsidRPr="008432B0">
        <w:rPr>
          <w:rFonts w:ascii="Verdana" w:eastAsia="Times New Roman" w:hAnsi="Verdana" w:cs="Times New Roman"/>
          <w:b/>
          <w:bCs/>
          <w:color w:val="4F81BD" w:themeColor="accent1"/>
          <w:kern w:val="36"/>
          <w:szCs w:val="20"/>
          <w:lang w:eastAsia="es-MX"/>
        </w:rPr>
        <w:t> por el que se reforman, adicionan y derogan diversas disposiciones de la Ley Federal contra la Delincuencia Organizada, de la Ley de Seguridad Nacional, del Código Nacio</w:t>
      </w:r>
      <w:bookmarkStart w:id="0" w:name="_GoBack"/>
      <w:bookmarkEnd w:id="0"/>
      <w:r w:rsidRPr="008432B0">
        <w:rPr>
          <w:rFonts w:ascii="Verdana" w:eastAsia="Times New Roman" w:hAnsi="Verdana" w:cs="Times New Roman"/>
          <w:b/>
          <w:bCs/>
          <w:color w:val="4F81BD" w:themeColor="accent1"/>
          <w:kern w:val="36"/>
          <w:szCs w:val="20"/>
          <w:lang w:eastAsia="es-MX"/>
        </w:rPr>
        <w:t>nal de Procedimientos Penales, del Código Fiscal de la Federación y del Código Penal Federal</w:t>
      </w:r>
    </w:p>
    <w:p w:rsidR="008432B0" w:rsidRDefault="008432B0" w:rsidP="008432B0">
      <w:pPr>
        <w:pBdr>
          <w:bottom w:val="single" w:sz="12" w:space="0" w:color="000000"/>
        </w:pBdr>
        <w:shd w:val="clear" w:color="auto" w:fill="FFFFFF"/>
        <w:spacing w:before="120" w:after="0" w:line="240" w:lineRule="auto"/>
        <w:jc w:val="center"/>
        <w:outlineLvl w:val="0"/>
        <w:rPr>
          <w:rFonts w:ascii="Verdana" w:eastAsia="Times New Roman" w:hAnsi="Verdana" w:cs="Times New Roman"/>
          <w:b/>
          <w:bCs/>
          <w:color w:val="4F81BD" w:themeColor="accent1"/>
          <w:kern w:val="36"/>
          <w:szCs w:val="20"/>
          <w:lang w:eastAsia="es-MX"/>
        </w:rPr>
      </w:pPr>
      <w:r>
        <w:rPr>
          <w:rFonts w:ascii="Verdana" w:eastAsia="Times New Roman" w:hAnsi="Verdana" w:cs="Times New Roman"/>
          <w:b/>
          <w:bCs/>
          <w:color w:val="4F81BD" w:themeColor="accent1"/>
          <w:kern w:val="36"/>
          <w:szCs w:val="20"/>
          <w:lang w:eastAsia="es-MX"/>
        </w:rPr>
        <w:t>(DOF 08 de noviembre de 2019)</w:t>
      </w:r>
    </w:p>
    <w:p w:rsidR="008432B0" w:rsidRDefault="008432B0" w:rsidP="008432B0">
      <w:pPr>
        <w:pBdr>
          <w:bottom w:val="single" w:sz="12" w:space="0" w:color="000000"/>
        </w:pBdr>
        <w:shd w:val="clear" w:color="auto" w:fill="FFFFFF"/>
        <w:spacing w:before="120" w:after="0" w:line="240" w:lineRule="auto"/>
        <w:outlineLvl w:val="0"/>
        <w:rPr>
          <w:rFonts w:ascii="Verdana" w:eastAsia="Times New Roman" w:hAnsi="Verdana" w:cs="Times New Roman"/>
          <w:b/>
          <w:bCs/>
          <w:color w:val="4F81BD" w:themeColor="accent1"/>
          <w:kern w:val="36"/>
          <w:szCs w:val="20"/>
          <w:lang w:eastAsia="es-MX"/>
        </w:rPr>
      </w:pPr>
    </w:p>
    <w:p w:rsidR="008432B0" w:rsidRPr="008432B0" w:rsidRDefault="008432B0" w:rsidP="008432B0">
      <w:pPr>
        <w:pBdr>
          <w:bottom w:val="single" w:sz="12" w:space="0" w:color="000000"/>
        </w:pBdr>
        <w:shd w:val="clear" w:color="auto" w:fill="FFFFFF"/>
        <w:spacing w:before="120" w:after="0" w:line="240" w:lineRule="auto"/>
        <w:jc w:val="center"/>
        <w:outlineLvl w:val="0"/>
        <w:rPr>
          <w:rFonts w:ascii="Verdana" w:eastAsia="Times New Roman" w:hAnsi="Verdana" w:cs="Times New Roman"/>
          <w:b/>
          <w:bCs/>
          <w:color w:val="4F81BD" w:themeColor="accent1"/>
          <w:kern w:val="36"/>
          <w:szCs w:val="20"/>
          <w:lang w:eastAsia="es-MX"/>
        </w:rPr>
      </w:pPr>
    </w:p>
    <w:p w:rsidR="008432B0" w:rsidRPr="008432B0" w:rsidRDefault="008432B0" w:rsidP="008432B0">
      <w:pPr>
        <w:pBdr>
          <w:top w:val="single" w:sz="6" w:space="0" w:color="000000"/>
        </w:pBdr>
        <w:shd w:val="clear" w:color="auto" w:fill="FFFFFF"/>
        <w:spacing w:before="100" w:beforeAutospacing="1" w:after="101" w:line="240" w:lineRule="auto"/>
        <w:jc w:val="both"/>
        <w:outlineLvl w:val="1"/>
        <w:rPr>
          <w:rFonts w:ascii="Verdana" w:eastAsia="Times New Roman" w:hAnsi="Verdana" w:cs="Arial"/>
          <w:b/>
          <w:bCs/>
          <w:color w:val="2F2F2F"/>
          <w:sz w:val="20"/>
          <w:szCs w:val="20"/>
          <w:lang w:eastAsia="es-MX"/>
        </w:rPr>
      </w:pPr>
      <w:r w:rsidRPr="008432B0">
        <w:rPr>
          <w:rFonts w:ascii="Verdana" w:eastAsia="Times New Roman" w:hAnsi="Verdana" w:cs="Arial"/>
          <w:b/>
          <w:bCs/>
          <w:color w:val="2F2F2F"/>
          <w:sz w:val="20"/>
          <w:szCs w:val="20"/>
          <w:lang w:eastAsia="es-MX"/>
        </w:rPr>
        <w:t>Al margen un sello con el Escudo Nacional, que dice: Estados Unidos Mexicanos.- Presidencia de la República.</w:t>
      </w:r>
    </w:p>
    <w:p w:rsidR="008432B0" w:rsidRPr="008432B0" w:rsidRDefault="008432B0" w:rsidP="008432B0">
      <w:pPr>
        <w:shd w:val="clear" w:color="auto" w:fill="FFFFFF"/>
        <w:spacing w:after="88" w:line="240" w:lineRule="auto"/>
        <w:ind w:firstLine="288"/>
        <w:jc w:val="both"/>
        <w:rPr>
          <w:rFonts w:ascii="Verdana" w:eastAsia="Times New Roman" w:hAnsi="Verdana" w:cs="Arial"/>
          <w:color w:val="2F2F2F"/>
          <w:sz w:val="20"/>
          <w:szCs w:val="20"/>
          <w:lang w:eastAsia="es-MX"/>
        </w:rPr>
      </w:pPr>
      <w:r w:rsidRPr="008432B0">
        <w:rPr>
          <w:rFonts w:ascii="Verdana" w:eastAsia="Times New Roman" w:hAnsi="Verdana" w:cs="Arial"/>
          <w:b/>
          <w:bCs/>
          <w:color w:val="2F2F2F"/>
          <w:sz w:val="20"/>
          <w:szCs w:val="20"/>
          <w:lang w:eastAsia="es-MX"/>
        </w:rPr>
        <w:t>ANDRÉS MANUEL LÓPEZ OBRADOR</w:t>
      </w:r>
      <w:r w:rsidRPr="008432B0">
        <w:rPr>
          <w:rFonts w:ascii="Verdana" w:eastAsia="Times New Roman" w:hAnsi="Verdana" w:cs="Arial"/>
          <w:color w:val="2F2F2F"/>
          <w:sz w:val="20"/>
          <w:szCs w:val="20"/>
          <w:lang w:eastAsia="es-MX"/>
        </w:rPr>
        <w:t>, Presidente de los Estados Unidos Mexicanos, a sus habitantes sabed:</w:t>
      </w:r>
    </w:p>
    <w:p w:rsidR="008432B0" w:rsidRPr="008432B0" w:rsidRDefault="008432B0" w:rsidP="008432B0">
      <w:pPr>
        <w:shd w:val="clear" w:color="auto" w:fill="FFFFFF"/>
        <w:spacing w:after="88" w:line="240" w:lineRule="auto"/>
        <w:ind w:firstLine="288"/>
        <w:jc w:val="both"/>
        <w:rPr>
          <w:rFonts w:ascii="Verdana" w:eastAsia="Times New Roman" w:hAnsi="Verdana" w:cs="Arial"/>
          <w:color w:val="2F2F2F"/>
          <w:sz w:val="20"/>
          <w:szCs w:val="20"/>
          <w:lang w:eastAsia="es-MX"/>
        </w:rPr>
      </w:pPr>
      <w:r w:rsidRPr="008432B0">
        <w:rPr>
          <w:rFonts w:ascii="Verdana" w:eastAsia="Times New Roman" w:hAnsi="Verdana" w:cs="Arial"/>
          <w:color w:val="2F2F2F"/>
          <w:sz w:val="20"/>
          <w:szCs w:val="20"/>
          <w:lang w:eastAsia="es-MX"/>
        </w:rPr>
        <w:t>Que el Honorable Congreso de la Unión, se ha servido dirigirme el siguiente</w:t>
      </w:r>
    </w:p>
    <w:p w:rsidR="008432B0" w:rsidRPr="008432B0" w:rsidRDefault="008432B0" w:rsidP="008432B0">
      <w:pPr>
        <w:shd w:val="clear" w:color="auto" w:fill="FFFFFF"/>
        <w:spacing w:after="88" w:line="240" w:lineRule="auto"/>
        <w:jc w:val="center"/>
        <w:rPr>
          <w:rFonts w:ascii="Verdana" w:eastAsia="Times New Roman" w:hAnsi="Verdana" w:cs="Times New Roman"/>
          <w:b/>
          <w:bCs/>
          <w:color w:val="2F2F2F"/>
          <w:sz w:val="20"/>
          <w:szCs w:val="20"/>
          <w:lang w:eastAsia="es-MX"/>
        </w:rPr>
      </w:pPr>
      <w:r w:rsidRPr="008432B0">
        <w:rPr>
          <w:rFonts w:ascii="Verdana" w:eastAsia="Times New Roman" w:hAnsi="Verdana" w:cs="Times New Roman"/>
          <w:b/>
          <w:bCs/>
          <w:color w:val="2F2F2F"/>
          <w:sz w:val="20"/>
          <w:szCs w:val="20"/>
          <w:lang w:eastAsia="es-MX"/>
        </w:rPr>
        <w:t>DECRETO</w:t>
      </w:r>
    </w:p>
    <w:p w:rsidR="008432B0" w:rsidRPr="008432B0" w:rsidRDefault="008432B0" w:rsidP="008432B0">
      <w:pPr>
        <w:shd w:val="clear" w:color="auto" w:fill="FFFFFF"/>
        <w:spacing w:after="88" w:line="240" w:lineRule="auto"/>
        <w:ind w:firstLine="288"/>
        <w:jc w:val="both"/>
        <w:rPr>
          <w:rFonts w:ascii="Verdana" w:eastAsia="Times New Roman" w:hAnsi="Verdana" w:cs="Arial"/>
          <w:color w:val="2F2F2F"/>
          <w:sz w:val="20"/>
          <w:szCs w:val="20"/>
          <w:lang w:eastAsia="es-MX"/>
        </w:rPr>
      </w:pPr>
      <w:r w:rsidRPr="008432B0">
        <w:rPr>
          <w:rFonts w:ascii="Verdana" w:eastAsia="Times New Roman" w:hAnsi="Verdana" w:cs="Arial"/>
          <w:b/>
          <w:bCs/>
          <w:color w:val="2F2F2F"/>
          <w:sz w:val="20"/>
          <w:szCs w:val="20"/>
          <w:lang w:eastAsia="es-MX"/>
        </w:rPr>
        <w:t>"</w:t>
      </w:r>
      <w:r w:rsidRPr="008432B0">
        <w:rPr>
          <w:rFonts w:ascii="Verdana" w:eastAsia="Times New Roman" w:hAnsi="Verdana" w:cs="Arial"/>
          <w:color w:val="2F2F2F"/>
          <w:sz w:val="20"/>
          <w:szCs w:val="20"/>
          <w:lang w:eastAsia="es-MX"/>
        </w:rPr>
        <w:t>EL CONGRESO GENERAL DE LOS ESTADOS UNIDOS MEXICANOS, DECRETA:</w:t>
      </w:r>
    </w:p>
    <w:p w:rsidR="008432B0" w:rsidRPr="008432B0" w:rsidRDefault="008432B0" w:rsidP="008432B0">
      <w:pPr>
        <w:shd w:val="clear" w:color="auto" w:fill="FFFFFF"/>
        <w:spacing w:after="88" w:line="240" w:lineRule="auto"/>
        <w:ind w:firstLine="288"/>
        <w:jc w:val="both"/>
        <w:rPr>
          <w:rFonts w:ascii="Verdana" w:eastAsia="Times New Roman" w:hAnsi="Verdana" w:cs="Arial"/>
          <w:color w:val="2F2F2F"/>
          <w:sz w:val="20"/>
          <w:szCs w:val="20"/>
          <w:lang w:eastAsia="es-MX"/>
        </w:rPr>
      </w:pPr>
      <w:r w:rsidRPr="008432B0">
        <w:rPr>
          <w:rFonts w:ascii="Verdana" w:eastAsia="Times New Roman" w:hAnsi="Verdana" w:cs="Arial"/>
          <w:b/>
          <w:bCs/>
          <w:color w:val="000000"/>
          <w:sz w:val="20"/>
          <w:szCs w:val="20"/>
          <w:lang w:eastAsia="es-MX"/>
        </w:rPr>
        <w:t>SE REFORMAN, ADICIONAN Y DEROGAN DIVERSAS DISPOSICIONES DE LA LEY FEDERAL CONTRA LA DELINCUENCIA ORGANIZADA, DE LA LEY DE SEGURIDAD NACIONAL, DEL CÓDIGO NACIONAL DE PROCEDIMIENTOS PENALES, DEL CÓDIGO FISCAL DE LA FEDERACIÓN Y DEL CÓDIGO PENAL FEDERAL.</w:t>
      </w:r>
    </w:p>
    <w:p w:rsidR="008432B0" w:rsidRPr="008432B0" w:rsidRDefault="008432B0" w:rsidP="008432B0">
      <w:pPr>
        <w:shd w:val="clear" w:color="auto" w:fill="FFFFFF"/>
        <w:spacing w:after="88" w:line="240" w:lineRule="auto"/>
        <w:ind w:firstLine="288"/>
        <w:jc w:val="both"/>
        <w:rPr>
          <w:rFonts w:ascii="Verdana" w:eastAsia="Times New Roman" w:hAnsi="Verdana" w:cs="Arial"/>
          <w:color w:val="2F2F2F"/>
          <w:sz w:val="20"/>
          <w:szCs w:val="20"/>
          <w:lang w:eastAsia="es-MX"/>
        </w:rPr>
      </w:pPr>
      <w:r w:rsidRPr="008432B0">
        <w:rPr>
          <w:rFonts w:ascii="Verdana" w:eastAsia="Times New Roman" w:hAnsi="Verdana" w:cs="Arial"/>
          <w:b/>
          <w:bCs/>
          <w:color w:val="000000"/>
          <w:sz w:val="20"/>
          <w:szCs w:val="20"/>
          <w:lang w:eastAsia="es-MX"/>
        </w:rPr>
        <w:t>Artículo Primero. </w:t>
      </w:r>
      <w:r w:rsidRPr="008432B0">
        <w:rPr>
          <w:rFonts w:ascii="Verdana" w:eastAsia="Times New Roman" w:hAnsi="Verdana" w:cs="Arial"/>
          <w:color w:val="000000"/>
          <w:sz w:val="20"/>
          <w:szCs w:val="20"/>
          <w:lang w:eastAsia="es-MX"/>
        </w:rPr>
        <w:t>Se reforma la fracción VIII del artículo 2o. y se adicionan las fracciones VIII Bis y VIII Ter al artículo 2o. de la Ley Federal contra la Delincuencia Organizada, para quedar como sigue:</w:t>
      </w:r>
    </w:p>
    <w:p w:rsidR="008432B0" w:rsidRPr="008432B0" w:rsidRDefault="008432B0" w:rsidP="008432B0">
      <w:pPr>
        <w:shd w:val="clear" w:color="auto" w:fill="FFFFFF"/>
        <w:spacing w:after="88" w:line="240" w:lineRule="auto"/>
        <w:ind w:firstLine="288"/>
        <w:jc w:val="both"/>
        <w:rPr>
          <w:rFonts w:ascii="Verdana" w:eastAsia="Times New Roman" w:hAnsi="Verdana" w:cs="Arial"/>
          <w:color w:val="2F2F2F"/>
          <w:sz w:val="20"/>
          <w:szCs w:val="20"/>
          <w:lang w:eastAsia="es-MX"/>
        </w:rPr>
      </w:pPr>
      <w:r w:rsidRPr="008432B0">
        <w:rPr>
          <w:rFonts w:ascii="Verdana" w:eastAsia="Times New Roman" w:hAnsi="Verdana" w:cs="Arial"/>
          <w:b/>
          <w:bCs/>
          <w:color w:val="000000"/>
          <w:sz w:val="20"/>
          <w:szCs w:val="20"/>
          <w:lang w:eastAsia="es-MX"/>
        </w:rPr>
        <w:t>Artículo 2o.</w:t>
      </w:r>
      <w:proofErr w:type="gramStart"/>
      <w:r w:rsidRPr="008432B0">
        <w:rPr>
          <w:rFonts w:ascii="Verdana" w:eastAsia="Times New Roman" w:hAnsi="Verdana" w:cs="Arial"/>
          <w:b/>
          <w:bCs/>
          <w:color w:val="000000"/>
          <w:sz w:val="20"/>
          <w:szCs w:val="20"/>
          <w:lang w:eastAsia="es-MX"/>
        </w:rPr>
        <w:t>- ...</w:t>
      </w:r>
      <w:proofErr w:type="gramEnd"/>
    </w:p>
    <w:p w:rsidR="008432B0" w:rsidRPr="008432B0" w:rsidRDefault="008432B0" w:rsidP="008432B0">
      <w:pPr>
        <w:shd w:val="clear" w:color="auto" w:fill="FFFFFF"/>
        <w:spacing w:after="88" w:line="240" w:lineRule="auto"/>
        <w:ind w:hanging="720"/>
        <w:jc w:val="both"/>
        <w:rPr>
          <w:rFonts w:ascii="Verdana" w:eastAsia="Times New Roman" w:hAnsi="Verdana" w:cs="Arial"/>
          <w:color w:val="2F2F2F"/>
          <w:sz w:val="20"/>
          <w:szCs w:val="20"/>
          <w:lang w:eastAsia="es-MX"/>
        </w:rPr>
      </w:pPr>
      <w:r w:rsidRPr="008432B0">
        <w:rPr>
          <w:rFonts w:ascii="Verdana" w:eastAsia="Times New Roman" w:hAnsi="Verdana" w:cs="Arial"/>
          <w:b/>
          <w:bCs/>
          <w:color w:val="000000"/>
          <w:sz w:val="20"/>
          <w:szCs w:val="20"/>
          <w:lang w:eastAsia="es-MX"/>
        </w:rPr>
        <w:t>I. </w:t>
      </w:r>
      <w:r w:rsidRPr="008432B0">
        <w:rPr>
          <w:rFonts w:ascii="Verdana" w:eastAsia="Times New Roman" w:hAnsi="Verdana" w:cs="Arial"/>
          <w:color w:val="000000"/>
          <w:sz w:val="20"/>
          <w:szCs w:val="20"/>
          <w:lang w:eastAsia="es-MX"/>
        </w:rPr>
        <w:t>a </w:t>
      </w:r>
      <w:r w:rsidRPr="008432B0">
        <w:rPr>
          <w:rFonts w:ascii="Verdana" w:eastAsia="Times New Roman" w:hAnsi="Verdana" w:cs="Arial"/>
          <w:b/>
          <w:bCs/>
          <w:color w:val="000000"/>
          <w:sz w:val="20"/>
          <w:szCs w:val="20"/>
          <w:lang w:eastAsia="es-MX"/>
        </w:rPr>
        <w:t>VII. ...</w:t>
      </w:r>
    </w:p>
    <w:p w:rsidR="008432B0" w:rsidRPr="008432B0" w:rsidRDefault="008432B0" w:rsidP="008432B0">
      <w:pPr>
        <w:shd w:val="clear" w:color="auto" w:fill="FFFFFF"/>
        <w:spacing w:after="88" w:line="240" w:lineRule="auto"/>
        <w:ind w:hanging="864"/>
        <w:jc w:val="both"/>
        <w:rPr>
          <w:rFonts w:ascii="Verdana" w:eastAsia="Times New Roman" w:hAnsi="Verdana" w:cs="Arial"/>
          <w:color w:val="2F2F2F"/>
          <w:sz w:val="20"/>
          <w:szCs w:val="20"/>
          <w:lang w:eastAsia="es-MX"/>
        </w:rPr>
      </w:pPr>
      <w:r w:rsidRPr="008432B0">
        <w:rPr>
          <w:rFonts w:ascii="Verdana" w:eastAsia="Times New Roman" w:hAnsi="Verdana" w:cs="Arial"/>
          <w:b/>
          <w:bCs/>
          <w:color w:val="000000"/>
          <w:sz w:val="20"/>
          <w:szCs w:val="20"/>
          <w:lang w:eastAsia="es-MX"/>
        </w:rPr>
        <w:t>VIII.</w:t>
      </w:r>
      <w:r w:rsidRPr="008432B0">
        <w:rPr>
          <w:rFonts w:ascii="Verdana" w:eastAsia="Times New Roman" w:hAnsi="Verdana" w:cs="Arial"/>
          <w:color w:val="2F2F2F"/>
          <w:sz w:val="20"/>
          <w:szCs w:val="20"/>
          <w:lang w:eastAsia="es-MX"/>
        </w:rPr>
        <w:t>         </w:t>
      </w:r>
      <w:r w:rsidRPr="008432B0">
        <w:rPr>
          <w:rFonts w:ascii="Verdana" w:eastAsia="Times New Roman" w:hAnsi="Verdana" w:cs="Arial"/>
          <w:color w:val="000000"/>
          <w:sz w:val="20"/>
          <w:szCs w:val="20"/>
          <w:lang w:eastAsia="es-MX"/>
        </w:rPr>
        <w:t>Contrabando y su equiparable, previstos en los artículos 102 y 105 del Código Fiscal de la Federación;</w:t>
      </w:r>
    </w:p>
    <w:p w:rsidR="008432B0" w:rsidRPr="008432B0" w:rsidRDefault="008432B0" w:rsidP="008432B0">
      <w:pPr>
        <w:shd w:val="clear" w:color="auto" w:fill="FFFFFF"/>
        <w:spacing w:after="88" w:line="240" w:lineRule="auto"/>
        <w:ind w:hanging="864"/>
        <w:jc w:val="both"/>
        <w:rPr>
          <w:rFonts w:ascii="Verdana" w:eastAsia="Times New Roman" w:hAnsi="Verdana" w:cs="Arial"/>
          <w:color w:val="2F2F2F"/>
          <w:sz w:val="20"/>
          <w:szCs w:val="20"/>
          <w:lang w:eastAsia="es-MX"/>
        </w:rPr>
      </w:pPr>
      <w:r w:rsidRPr="008432B0">
        <w:rPr>
          <w:rFonts w:ascii="Verdana" w:eastAsia="Times New Roman" w:hAnsi="Verdana" w:cs="Arial"/>
          <w:b/>
          <w:bCs/>
          <w:color w:val="000000"/>
          <w:sz w:val="20"/>
          <w:szCs w:val="20"/>
          <w:lang w:eastAsia="es-MX"/>
        </w:rPr>
        <w:t>VIII Bis.</w:t>
      </w:r>
      <w:r w:rsidRPr="008432B0">
        <w:rPr>
          <w:rFonts w:ascii="Verdana" w:eastAsia="Times New Roman" w:hAnsi="Verdana" w:cs="Arial"/>
          <w:color w:val="2F2F2F"/>
          <w:sz w:val="20"/>
          <w:szCs w:val="20"/>
          <w:lang w:eastAsia="es-MX"/>
        </w:rPr>
        <w:t>   </w:t>
      </w:r>
      <w:r w:rsidRPr="008432B0">
        <w:rPr>
          <w:rFonts w:ascii="Verdana" w:eastAsia="Times New Roman" w:hAnsi="Verdana" w:cs="Arial"/>
          <w:color w:val="000000"/>
          <w:sz w:val="20"/>
          <w:szCs w:val="20"/>
          <w:lang w:eastAsia="es-MX"/>
        </w:rPr>
        <w:t>Defraudación fiscal, previsto en el artículo 108, y los supuestos de defraudación fiscal equiparada, previstos en los artículos 109, fracciones I y IV, ambos del Código Fiscal de la Federación, exclusivamente cuando el monto de lo defraudado supere 3 veces lo dispuesto en la fracción III del artículo 108 del Código Fiscal de la Federación;</w:t>
      </w:r>
    </w:p>
    <w:p w:rsidR="008432B0" w:rsidRPr="008432B0" w:rsidRDefault="008432B0" w:rsidP="008432B0">
      <w:pPr>
        <w:shd w:val="clear" w:color="auto" w:fill="FFFFFF"/>
        <w:spacing w:after="88" w:line="240" w:lineRule="auto"/>
        <w:ind w:hanging="864"/>
        <w:jc w:val="both"/>
        <w:rPr>
          <w:rFonts w:ascii="Verdana" w:eastAsia="Times New Roman" w:hAnsi="Verdana" w:cs="Arial"/>
          <w:color w:val="2F2F2F"/>
          <w:sz w:val="20"/>
          <w:szCs w:val="20"/>
          <w:lang w:eastAsia="es-MX"/>
        </w:rPr>
      </w:pPr>
      <w:r w:rsidRPr="008432B0">
        <w:rPr>
          <w:rFonts w:ascii="Verdana" w:eastAsia="Times New Roman" w:hAnsi="Verdana" w:cs="Arial"/>
          <w:b/>
          <w:bCs/>
          <w:color w:val="000000"/>
          <w:sz w:val="20"/>
          <w:szCs w:val="20"/>
          <w:lang w:eastAsia="es-MX"/>
        </w:rPr>
        <w:t>VIII Ter.</w:t>
      </w:r>
      <w:r w:rsidRPr="008432B0">
        <w:rPr>
          <w:rFonts w:ascii="Verdana" w:eastAsia="Times New Roman" w:hAnsi="Verdana" w:cs="Arial"/>
          <w:color w:val="2F2F2F"/>
          <w:sz w:val="20"/>
          <w:szCs w:val="20"/>
          <w:lang w:eastAsia="es-MX"/>
        </w:rPr>
        <w:t>   </w:t>
      </w:r>
      <w:r w:rsidRPr="008432B0">
        <w:rPr>
          <w:rFonts w:ascii="Verdana" w:eastAsia="Times New Roman" w:hAnsi="Verdana" w:cs="Arial"/>
          <w:color w:val="000000"/>
          <w:sz w:val="20"/>
          <w:szCs w:val="20"/>
          <w:lang w:eastAsia="es-MX"/>
        </w:rPr>
        <w:t>Las conductas previstas en el artículo 113 Bis del Código Fiscal de la Federación, exclusivamente cuando las cifras, cantidad o valor de los comprobantes fiscales que amparan operaciones inexistentes, falsas o actos jurídicos simulados, superen 3 veces lo establecido en la fracción III del artículo 108 del Código Fiscal de la Federación;</w:t>
      </w:r>
    </w:p>
    <w:p w:rsidR="008432B0" w:rsidRPr="008432B0" w:rsidRDefault="008432B0" w:rsidP="008432B0">
      <w:pPr>
        <w:shd w:val="clear" w:color="auto" w:fill="FFFFFF"/>
        <w:spacing w:after="88" w:line="240" w:lineRule="auto"/>
        <w:ind w:hanging="720"/>
        <w:jc w:val="both"/>
        <w:rPr>
          <w:rFonts w:ascii="Verdana" w:eastAsia="Times New Roman" w:hAnsi="Verdana" w:cs="Arial"/>
          <w:color w:val="2F2F2F"/>
          <w:sz w:val="20"/>
          <w:szCs w:val="20"/>
          <w:lang w:eastAsia="es-MX"/>
        </w:rPr>
      </w:pPr>
      <w:r w:rsidRPr="008432B0">
        <w:rPr>
          <w:rFonts w:ascii="Verdana" w:eastAsia="Times New Roman" w:hAnsi="Verdana" w:cs="Arial"/>
          <w:b/>
          <w:bCs/>
          <w:color w:val="000000"/>
          <w:sz w:val="20"/>
          <w:szCs w:val="20"/>
          <w:lang w:eastAsia="es-MX"/>
        </w:rPr>
        <w:t>IX.</w:t>
      </w:r>
      <w:r w:rsidRPr="008432B0">
        <w:rPr>
          <w:rFonts w:ascii="Verdana" w:eastAsia="Times New Roman" w:hAnsi="Verdana" w:cs="Arial"/>
          <w:color w:val="000000"/>
          <w:sz w:val="20"/>
          <w:szCs w:val="20"/>
          <w:lang w:eastAsia="es-MX"/>
        </w:rPr>
        <w:t> y </w:t>
      </w:r>
      <w:r w:rsidRPr="008432B0">
        <w:rPr>
          <w:rFonts w:ascii="Verdana" w:eastAsia="Times New Roman" w:hAnsi="Verdana" w:cs="Arial"/>
          <w:b/>
          <w:bCs/>
          <w:color w:val="000000"/>
          <w:sz w:val="20"/>
          <w:szCs w:val="20"/>
          <w:lang w:eastAsia="es-MX"/>
        </w:rPr>
        <w:t>X</w:t>
      </w:r>
      <w:proofErr w:type="gramStart"/>
      <w:r w:rsidRPr="008432B0">
        <w:rPr>
          <w:rFonts w:ascii="Verdana" w:eastAsia="Times New Roman" w:hAnsi="Verdana" w:cs="Arial"/>
          <w:b/>
          <w:bCs/>
          <w:color w:val="000000"/>
          <w:sz w:val="20"/>
          <w:szCs w:val="20"/>
          <w:lang w:eastAsia="es-MX"/>
        </w:rPr>
        <w:t>. ...</w:t>
      </w:r>
      <w:proofErr w:type="gramEnd"/>
    </w:p>
    <w:p w:rsidR="008432B0" w:rsidRPr="008432B0" w:rsidRDefault="008432B0" w:rsidP="008432B0">
      <w:pPr>
        <w:shd w:val="clear" w:color="auto" w:fill="FFFFFF"/>
        <w:spacing w:after="88" w:line="240" w:lineRule="auto"/>
        <w:ind w:hanging="720"/>
        <w:jc w:val="both"/>
        <w:rPr>
          <w:rFonts w:ascii="Verdana" w:eastAsia="Times New Roman" w:hAnsi="Verdana" w:cs="Arial"/>
          <w:color w:val="2F2F2F"/>
          <w:sz w:val="20"/>
          <w:szCs w:val="20"/>
          <w:lang w:eastAsia="es-MX"/>
        </w:rPr>
      </w:pPr>
      <w:r w:rsidRPr="008432B0">
        <w:rPr>
          <w:rFonts w:ascii="Verdana" w:eastAsia="Times New Roman" w:hAnsi="Verdana" w:cs="Arial"/>
          <w:b/>
          <w:bCs/>
          <w:color w:val="000000"/>
          <w:sz w:val="20"/>
          <w:szCs w:val="20"/>
          <w:lang w:eastAsia="es-MX"/>
        </w:rPr>
        <w:t>...</w:t>
      </w:r>
    </w:p>
    <w:p w:rsidR="008432B0" w:rsidRPr="008432B0" w:rsidRDefault="008432B0" w:rsidP="008432B0">
      <w:pPr>
        <w:shd w:val="clear" w:color="auto" w:fill="FFFFFF"/>
        <w:spacing w:after="88" w:line="240" w:lineRule="auto"/>
        <w:ind w:firstLine="288"/>
        <w:jc w:val="both"/>
        <w:rPr>
          <w:rFonts w:ascii="Verdana" w:eastAsia="Times New Roman" w:hAnsi="Verdana" w:cs="Arial"/>
          <w:color w:val="2F2F2F"/>
          <w:sz w:val="20"/>
          <w:szCs w:val="20"/>
          <w:lang w:eastAsia="es-MX"/>
        </w:rPr>
      </w:pPr>
      <w:r w:rsidRPr="008432B0">
        <w:rPr>
          <w:rFonts w:ascii="Verdana" w:eastAsia="Times New Roman" w:hAnsi="Verdana" w:cs="Arial"/>
          <w:b/>
          <w:bCs/>
          <w:color w:val="000000"/>
          <w:sz w:val="20"/>
          <w:szCs w:val="20"/>
          <w:lang w:eastAsia="es-MX"/>
        </w:rPr>
        <w:t>Artículo Segundo. </w:t>
      </w:r>
      <w:r w:rsidRPr="008432B0">
        <w:rPr>
          <w:rFonts w:ascii="Verdana" w:eastAsia="Times New Roman" w:hAnsi="Verdana" w:cs="Arial"/>
          <w:color w:val="000000"/>
          <w:sz w:val="20"/>
          <w:szCs w:val="20"/>
          <w:lang w:eastAsia="es-MX"/>
        </w:rPr>
        <w:t>Se adiciona una fracción XIII al artículo 5 de la Ley de Seguridad Nacional, para quedar como sigue:</w:t>
      </w:r>
    </w:p>
    <w:p w:rsidR="008432B0" w:rsidRPr="008432B0" w:rsidRDefault="008432B0" w:rsidP="008432B0">
      <w:pPr>
        <w:shd w:val="clear" w:color="auto" w:fill="FFFFFF"/>
        <w:spacing w:after="88" w:line="240" w:lineRule="auto"/>
        <w:ind w:firstLine="288"/>
        <w:jc w:val="both"/>
        <w:rPr>
          <w:rFonts w:ascii="Verdana" w:eastAsia="Times New Roman" w:hAnsi="Verdana" w:cs="Arial"/>
          <w:color w:val="2F2F2F"/>
          <w:sz w:val="20"/>
          <w:szCs w:val="20"/>
          <w:lang w:eastAsia="es-MX"/>
        </w:rPr>
      </w:pPr>
      <w:r w:rsidRPr="008432B0">
        <w:rPr>
          <w:rFonts w:ascii="Verdana" w:eastAsia="Times New Roman" w:hAnsi="Verdana" w:cs="Arial"/>
          <w:b/>
          <w:bCs/>
          <w:color w:val="000000"/>
          <w:sz w:val="20"/>
          <w:szCs w:val="20"/>
          <w:lang w:eastAsia="es-MX"/>
        </w:rPr>
        <w:t>Artículo 5.</w:t>
      </w:r>
      <w:proofErr w:type="gramStart"/>
      <w:r w:rsidRPr="008432B0">
        <w:rPr>
          <w:rFonts w:ascii="Verdana" w:eastAsia="Times New Roman" w:hAnsi="Verdana" w:cs="Arial"/>
          <w:b/>
          <w:bCs/>
          <w:color w:val="000000"/>
          <w:sz w:val="20"/>
          <w:szCs w:val="20"/>
          <w:lang w:eastAsia="es-MX"/>
        </w:rPr>
        <w:t>- ...</w:t>
      </w:r>
      <w:proofErr w:type="gramEnd"/>
    </w:p>
    <w:p w:rsidR="008432B0" w:rsidRPr="008432B0" w:rsidRDefault="008432B0" w:rsidP="008432B0">
      <w:pPr>
        <w:shd w:val="clear" w:color="auto" w:fill="FFFFFF"/>
        <w:spacing w:after="88" w:line="240" w:lineRule="auto"/>
        <w:ind w:hanging="720"/>
        <w:jc w:val="both"/>
        <w:rPr>
          <w:rFonts w:ascii="Verdana" w:eastAsia="Times New Roman" w:hAnsi="Verdana" w:cs="Arial"/>
          <w:color w:val="2F2F2F"/>
          <w:sz w:val="20"/>
          <w:szCs w:val="20"/>
          <w:lang w:eastAsia="es-MX"/>
        </w:rPr>
      </w:pPr>
      <w:r w:rsidRPr="008432B0">
        <w:rPr>
          <w:rFonts w:ascii="Verdana" w:eastAsia="Times New Roman" w:hAnsi="Verdana" w:cs="Arial"/>
          <w:b/>
          <w:bCs/>
          <w:color w:val="000000"/>
          <w:sz w:val="20"/>
          <w:szCs w:val="20"/>
          <w:lang w:eastAsia="es-MX"/>
        </w:rPr>
        <w:t>I. </w:t>
      </w:r>
      <w:r w:rsidRPr="008432B0">
        <w:rPr>
          <w:rFonts w:ascii="Verdana" w:eastAsia="Times New Roman" w:hAnsi="Verdana" w:cs="Arial"/>
          <w:color w:val="000000"/>
          <w:sz w:val="20"/>
          <w:szCs w:val="20"/>
          <w:lang w:eastAsia="es-MX"/>
        </w:rPr>
        <w:t>a </w:t>
      </w:r>
      <w:r w:rsidRPr="008432B0">
        <w:rPr>
          <w:rFonts w:ascii="Verdana" w:eastAsia="Times New Roman" w:hAnsi="Verdana" w:cs="Arial"/>
          <w:b/>
          <w:bCs/>
          <w:color w:val="000000"/>
          <w:sz w:val="20"/>
          <w:szCs w:val="20"/>
          <w:lang w:eastAsia="es-MX"/>
        </w:rPr>
        <w:t>X</w:t>
      </w:r>
      <w:proofErr w:type="gramStart"/>
      <w:r w:rsidRPr="008432B0">
        <w:rPr>
          <w:rFonts w:ascii="Verdana" w:eastAsia="Times New Roman" w:hAnsi="Verdana" w:cs="Arial"/>
          <w:b/>
          <w:bCs/>
          <w:color w:val="000000"/>
          <w:sz w:val="20"/>
          <w:szCs w:val="20"/>
          <w:lang w:eastAsia="es-MX"/>
        </w:rPr>
        <w:t>. ...</w:t>
      </w:r>
      <w:proofErr w:type="gramEnd"/>
    </w:p>
    <w:p w:rsidR="008432B0" w:rsidRPr="008432B0" w:rsidRDefault="008432B0" w:rsidP="008432B0">
      <w:pPr>
        <w:shd w:val="clear" w:color="auto" w:fill="FFFFFF"/>
        <w:spacing w:after="88" w:line="240" w:lineRule="auto"/>
        <w:ind w:hanging="864"/>
        <w:jc w:val="both"/>
        <w:rPr>
          <w:rFonts w:ascii="Verdana" w:eastAsia="Times New Roman" w:hAnsi="Verdana" w:cs="Arial"/>
          <w:color w:val="2F2F2F"/>
          <w:sz w:val="20"/>
          <w:szCs w:val="20"/>
          <w:lang w:eastAsia="es-MX"/>
        </w:rPr>
      </w:pPr>
      <w:r w:rsidRPr="008432B0">
        <w:rPr>
          <w:rFonts w:ascii="Verdana" w:eastAsia="Times New Roman" w:hAnsi="Verdana" w:cs="Arial"/>
          <w:b/>
          <w:bCs/>
          <w:color w:val="000000"/>
          <w:sz w:val="20"/>
          <w:szCs w:val="20"/>
          <w:lang w:eastAsia="es-MX"/>
        </w:rPr>
        <w:lastRenderedPageBreak/>
        <w:t>XI.</w:t>
      </w:r>
      <w:r w:rsidRPr="008432B0">
        <w:rPr>
          <w:rFonts w:ascii="Verdana" w:eastAsia="Times New Roman" w:hAnsi="Verdana" w:cs="Arial"/>
          <w:color w:val="2F2F2F"/>
          <w:sz w:val="20"/>
          <w:szCs w:val="20"/>
          <w:lang w:eastAsia="es-MX"/>
        </w:rPr>
        <w:t>          </w:t>
      </w:r>
      <w:r w:rsidRPr="008432B0">
        <w:rPr>
          <w:rFonts w:ascii="Verdana" w:eastAsia="Times New Roman" w:hAnsi="Verdana" w:cs="Arial"/>
          <w:color w:val="000000"/>
          <w:sz w:val="20"/>
          <w:szCs w:val="20"/>
          <w:lang w:eastAsia="es-MX"/>
        </w:rPr>
        <w:t>Actos tendentes a obstaculizar o bloquear actividades de inteligencia o contrainteligencia;</w:t>
      </w:r>
    </w:p>
    <w:p w:rsidR="008432B0" w:rsidRPr="008432B0" w:rsidRDefault="008432B0" w:rsidP="008432B0">
      <w:pPr>
        <w:shd w:val="clear" w:color="auto" w:fill="FFFFFF"/>
        <w:spacing w:after="88" w:line="240" w:lineRule="auto"/>
        <w:ind w:hanging="864"/>
        <w:jc w:val="both"/>
        <w:rPr>
          <w:rFonts w:ascii="Verdana" w:eastAsia="Times New Roman" w:hAnsi="Verdana" w:cs="Arial"/>
          <w:color w:val="2F2F2F"/>
          <w:sz w:val="20"/>
          <w:szCs w:val="20"/>
          <w:lang w:eastAsia="es-MX"/>
        </w:rPr>
      </w:pPr>
      <w:r w:rsidRPr="008432B0">
        <w:rPr>
          <w:rFonts w:ascii="Verdana" w:eastAsia="Times New Roman" w:hAnsi="Verdana" w:cs="Arial"/>
          <w:b/>
          <w:bCs/>
          <w:color w:val="000000"/>
          <w:sz w:val="20"/>
          <w:szCs w:val="20"/>
          <w:lang w:eastAsia="es-MX"/>
        </w:rPr>
        <w:t>XII.</w:t>
      </w:r>
      <w:r w:rsidRPr="008432B0">
        <w:rPr>
          <w:rFonts w:ascii="Verdana" w:eastAsia="Times New Roman" w:hAnsi="Verdana" w:cs="Arial"/>
          <w:color w:val="2F2F2F"/>
          <w:sz w:val="20"/>
          <w:szCs w:val="20"/>
          <w:lang w:eastAsia="es-MX"/>
        </w:rPr>
        <w:t>          </w:t>
      </w:r>
      <w:r w:rsidRPr="008432B0">
        <w:rPr>
          <w:rFonts w:ascii="Verdana" w:eastAsia="Times New Roman" w:hAnsi="Verdana" w:cs="Arial"/>
          <w:color w:val="000000"/>
          <w:sz w:val="20"/>
          <w:szCs w:val="20"/>
          <w:lang w:eastAsia="es-MX"/>
        </w:rPr>
        <w:t>Actos tendentes a destruir o inhabilitar la infraestructura de carácter estratégico o indispensable para la provisión de bienes o servicios públicos, y</w:t>
      </w:r>
    </w:p>
    <w:p w:rsidR="008432B0" w:rsidRPr="008432B0" w:rsidRDefault="008432B0" w:rsidP="008432B0">
      <w:pPr>
        <w:shd w:val="clear" w:color="auto" w:fill="FFFFFF"/>
        <w:spacing w:after="88" w:line="240" w:lineRule="auto"/>
        <w:ind w:hanging="864"/>
        <w:jc w:val="both"/>
        <w:rPr>
          <w:rFonts w:ascii="Verdana" w:eastAsia="Times New Roman" w:hAnsi="Verdana" w:cs="Arial"/>
          <w:color w:val="2F2F2F"/>
          <w:sz w:val="20"/>
          <w:szCs w:val="20"/>
          <w:lang w:eastAsia="es-MX"/>
        </w:rPr>
      </w:pPr>
      <w:r w:rsidRPr="008432B0">
        <w:rPr>
          <w:rFonts w:ascii="Verdana" w:eastAsia="Times New Roman" w:hAnsi="Verdana" w:cs="Arial"/>
          <w:b/>
          <w:bCs/>
          <w:color w:val="000000"/>
          <w:sz w:val="20"/>
          <w:szCs w:val="20"/>
          <w:lang w:eastAsia="es-MX"/>
        </w:rPr>
        <w:t>XIII.</w:t>
      </w:r>
      <w:r w:rsidRPr="008432B0">
        <w:rPr>
          <w:rFonts w:ascii="Verdana" w:eastAsia="Times New Roman" w:hAnsi="Verdana" w:cs="Arial"/>
          <w:color w:val="2F2F2F"/>
          <w:sz w:val="20"/>
          <w:szCs w:val="20"/>
          <w:lang w:eastAsia="es-MX"/>
        </w:rPr>
        <w:t>         </w:t>
      </w:r>
      <w:r w:rsidRPr="008432B0">
        <w:rPr>
          <w:rFonts w:ascii="Verdana" w:eastAsia="Times New Roman" w:hAnsi="Verdana" w:cs="Arial"/>
          <w:color w:val="000000"/>
          <w:sz w:val="20"/>
          <w:szCs w:val="20"/>
          <w:lang w:eastAsia="es-MX"/>
        </w:rPr>
        <w:t>Actos ilícitos en contra del fisco federal a los que hace referencia el artículo 167 del Código Nacional de Procedimientos Penales.</w:t>
      </w:r>
    </w:p>
    <w:p w:rsidR="008432B0" w:rsidRPr="008432B0" w:rsidRDefault="008432B0" w:rsidP="008432B0">
      <w:pPr>
        <w:shd w:val="clear" w:color="auto" w:fill="FFFFFF"/>
        <w:spacing w:after="88" w:line="240" w:lineRule="auto"/>
        <w:ind w:firstLine="288"/>
        <w:jc w:val="both"/>
        <w:rPr>
          <w:rFonts w:ascii="Verdana" w:eastAsia="Times New Roman" w:hAnsi="Verdana" w:cs="Arial"/>
          <w:color w:val="2F2F2F"/>
          <w:sz w:val="20"/>
          <w:szCs w:val="20"/>
          <w:lang w:eastAsia="es-MX"/>
        </w:rPr>
      </w:pPr>
      <w:r w:rsidRPr="008432B0">
        <w:rPr>
          <w:rFonts w:ascii="Verdana" w:eastAsia="Times New Roman" w:hAnsi="Verdana" w:cs="Arial"/>
          <w:b/>
          <w:bCs/>
          <w:color w:val="000000"/>
          <w:sz w:val="20"/>
          <w:szCs w:val="20"/>
          <w:lang w:eastAsia="es-MX"/>
        </w:rPr>
        <w:t>Artículo Tercero. </w:t>
      </w:r>
      <w:r w:rsidRPr="008432B0">
        <w:rPr>
          <w:rFonts w:ascii="Verdana" w:eastAsia="Times New Roman" w:hAnsi="Verdana" w:cs="Arial"/>
          <w:color w:val="000000"/>
          <w:sz w:val="20"/>
          <w:szCs w:val="20"/>
          <w:lang w:eastAsia="es-MX"/>
        </w:rPr>
        <w:t>Se reforman el párrafo segundo del artículo 187; y el párrafo tercero del artículo 256; y se adicionan un párrafo séptimo con las fracciones I, II y III, recorriéndose en su orden el subsecuente, al artículo 167; y un párrafo tercero al artículo 192 del Código Nacional de Procedimientos Penales, para quedar como sigue:</w:t>
      </w:r>
    </w:p>
    <w:p w:rsidR="008432B0" w:rsidRPr="008432B0" w:rsidRDefault="008432B0" w:rsidP="008432B0">
      <w:pPr>
        <w:shd w:val="clear" w:color="auto" w:fill="FFFFFF"/>
        <w:spacing w:after="88" w:line="240" w:lineRule="auto"/>
        <w:ind w:firstLine="288"/>
        <w:jc w:val="both"/>
        <w:rPr>
          <w:rFonts w:ascii="Verdana" w:eastAsia="Times New Roman" w:hAnsi="Verdana" w:cs="Arial"/>
          <w:color w:val="2F2F2F"/>
          <w:sz w:val="20"/>
          <w:szCs w:val="20"/>
          <w:lang w:eastAsia="es-MX"/>
        </w:rPr>
      </w:pPr>
      <w:r w:rsidRPr="008432B0">
        <w:rPr>
          <w:rFonts w:ascii="Verdana" w:eastAsia="Times New Roman" w:hAnsi="Verdana" w:cs="Arial"/>
          <w:b/>
          <w:bCs/>
          <w:color w:val="000000"/>
          <w:sz w:val="20"/>
          <w:szCs w:val="20"/>
          <w:lang w:eastAsia="es-MX"/>
        </w:rPr>
        <w:t>Artículo 167. Causas de procedencia</w:t>
      </w:r>
    </w:p>
    <w:p w:rsidR="008432B0" w:rsidRPr="008432B0" w:rsidRDefault="008432B0" w:rsidP="008432B0">
      <w:pPr>
        <w:shd w:val="clear" w:color="auto" w:fill="FFFFFF"/>
        <w:spacing w:after="88" w:line="240" w:lineRule="auto"/>
        <w:ind w:firstLine="288"/>
        <w:jc w:val="both"/>
        <w:rPr>
          <w:rFonts w:ascii="Verdana" w:eastAsia="Times New Roman" w:hAnsi="Verdana" w:cs="Arial"/>
          <w:color w:val="2F2F2F"/>
          <w:sz w:val="20"/>
          <w:szCs w:val="20"/>
          <w:lang w:eastAsia="es-MX"/>
        </w:rPr>
      </w:pPr>
      <w:r w:rsidRPr="008432B0">
        <w:rPr>
          <w:rFonts w:ascii="Verdana" w:eastAsia="Times New Roman" w:hAnsi="Verdana" w:cs="Arial"/>
          <w:b/>
          <w:bCs/>
          <w:color w:val="000000"/>
          <w:sz w:val="20"/>
          <w:szCs w:val="20"/>
          <w:lang w:eastAsia="es-MX"/>
        </w:rPr>
        <w:t>...</w:t>
      </w:r>
    </w:p>
    <w:p w:rsidR="008432B0" w:rsidRPr="008432B0" w:rsidRDefault="008432B0" w:rsidP="008432B0">
      <w:pPr>
        <w:shd w:val="clear" w:color="auto" w:fill="FFFFFF"/>
        <w:spacing w:after="88" w:line="240" w:lineRule="auto"/>
        <w:ind w:firstLine="288"/>
        <w:jc w:val="both"/>
        <w:rPr>
          <w:rFonts w:ascii="Verdana" w:eastAsia="Times New Roman" w:hAnsi="Verdana" w:cs="Arial"/>
          <w:color w:val="2F2F2F"/>
          <w:sz w:val="20"/>
          <w:szCs w:val="20"/>
          <w:lang w:eastAsia="es-MX"/>
        </w:rPr>
      </w:pPr>
      <w:r w:rsidRPr="008432B0">
        <w:rPr>
          <w:rFonts w:ascii="Verdana" w:eastAsia="Times New Roman" w:hAnsi="Verdana" w:cs="Arial"/>
          <w:b/>
          <w:bCs/>
          <w:color w:val="000000"/>
          <w:sz w:val="20"/>
          <w:szCs w:val="20"/>
          <w:lang w:eastAsia="es-MX"/>
        </w:rPr>
        <w:t>...</w:t>
      </w:r>
    </w:p>
    <w:p w:rsidR="008432B0" w:rsidRPr="008432B0" w:rsidRDefault="008432B0" w:rsidP="008432B0">
      <w:pPr>
        <w:shd w:val="clear" w:color="auto" w:fill="FFFFFF"/>
        <w:spacing w:after="88" w:line="240" w:lineRule="auto"/>
        <w:ind w:firstLine="288"/>
        <w:jc w:val="both"/>
        <w:rPr>
          <w:rFonts w:ascii="Verdana" w:eastAsia="Times New Roman" w:hAnsi="Verdana" w:cs="Arial"/>
          <w:color w:val="2F2F2F"/>
          <w:sz w:val="20"/>
          <w:szCs w:val="20"/>
          <w:lang w:eastAsia="es-MX"/>
        </w:rPr>
      </w:pPr>
      <w:r w:rsidRPr="008432B0">
        <w:rPr>
          <w:rFonts w:ascii="Verdana" w:eastAsia="Times New Roman" w:hAnsi="Verdana" w:cs="Arial"/>
          <w:b/>
          <w:bCs/>
          <w:color w:val="000000"/>
          <w:sz w:val="20"/>
          <w:szCs w:val="20"/>
          <w:lang w:eastAsia="es-MX"/>
        </w:rPr>
        <w:t>...</w:t>
      </w:r>
    </w:p>
    <w:p w:rsidR="008432B0" w:rsidRPr="008432B0" w:rsidRDefault="008432B0" w:rsidP="008432B0">
      <w:pPr>
        <w:shd w:val="clear" w:color="auto" w:fill="FFFFFF"/>
        <w:spacing w:after="88" w:line="240" w:lineRule="auto"/>
        <w:ind w:firstLine="288"/>
        <w:jc w:val="both"/>
        <w:rPr>
          <w:rFonts w:ascii="Verdana" w:eastAsia="Times New Roman" w:hAnsi="Verdana" w:cs="Arial"/>
          <w:color w:val="2F2F2F"/>
          <w:sz w:val="20"/>
          <w:szCs w:val="20"/>
          <w:lang w:eastAsia="es-MX"/>
        </w:rPr>
      </w:pPr>
      <w:r w:rsidRPr="008432B0">
        <w:rPr>
          <w:rFonts w:ascii="Verdana" w:eastAsia="Times New Roman" w:hAnsi="Verdana" w:cs="Arial"/>
          <w:b/>
          <w:bCs/>
          <w:color w:val="000000"/>
          <w:sz w:val="20"/>
          <w:szCs w:val="20"/>
          <w:lang w:eastAsia="es-MX"/>
        </w:rPr>
        <w:t>...</w:t>
      </w:r>
    </w:p>
    <w:p w:rsidR="008432B0" w:rsidRPr="008432B0" w:rsidRDefault="008432B0" w:rsidP="008432B0">
      <w:pPr>
        <w:shd w:val="clear" w:color="auto" w:fill="FFFFFF"/>
        <w:spacing w:after="101" w:line="240" w:lineRule="auto"/>
        <w:ind w:firstLine="288"/>
        <w:jc w:val="both"/>
        <w:rPr>
          <w:rFonts w:ascii="Verdana" w:eastAsia="Times New Roman" w:hAnsi="Verdana" w:cs="Arial"/>
          <w:color w:val="2F2F2F"/>
          <w:sz w:val="20"/>
          <w:szCs w:val="20"/>
          <w:lang w:eastAsia="es-MX"/>
        </w:rPr>
      </w:pPr>
      <w:r w:rsidRPr="008432B0">
        <w:rPr>
          <w:rFonts w:ascii="Verdana" w:eastAsia="Times New Roman" w:hAnsi="Verdana" w:cs="Arial"/>
          <w:b/>
          <w:bCs/>
          <w:color w:val="000000"/>
          <w:sz w:val="20"/>
          <w:szCs w:val="20"/>
          <w:lang w:eastAsia="es-MX"/>
        </w:rPr>
        <w:t>...</w:t>
      </w:r>
    </w:p>
    <w:p w:rsidR="008432B0" w:rsidRPr="008432B0" w:rsidRDefault="008432B0" w:rsidP="008432B0">
      <w:pPr>
        <w:shd w:val="clear" w:color="auto" w:fill="FFFFFF"/>
        <w:spacing w:after="101" w:line="240" w:lineRule="auto"/>
        <w:ind w:firstLine="288"/>
        <w:jc w:val="both"/>
        <w:rPr>
          <w:rFonts w:ascii="Verdana" w:eastAsia="Times New Roman" w:hAnsi="Verdana" w:cs="Arial"/>
          <w:color w:val="2F2F2F"/>
          <w:sz w:val="20"/>
          <w:szCs w:val="20"/>
          <w:lang w:eastAsia="es-MX"/>
        </w:rPr>
      </w:pPr>
      <w:r w:rsidRPr="008432B0">
        <w:rPr>
          <w:rFonts w:ascii="Verdana" w:eastAsia="Times New Roman" w:hAnsi="Verdana" w:cs="Arial"/>
          <w:color w:val="000000"/>
          <w:sz w:val="20"/>
          <w:szCs w:val="20"/>
          <w:lang w:eastAsia="es-MX"/>
        </w:rPr>
        <w:t>Se consideran delitos que ameritan prisión preventiva oficiosa, los previstos en el Código Penal Federal, de la manera siguiente:</w:t>
      </w:r>
    </w:p>
    <w:p w:rsidR="008432B0" w:rsidRPr="008432B0" w:rsidRDefault="008432B0" w:rsidP="008432B0">
      <w:pPr>
        <w:shd w:val="clear" w:color="auto" w:fill="FFFFFF"/>
        <w:spacing w:after="101" w:line="240" w:lineRule="auto"/>
        <w:ind w:hanging="720"/>
        <w:jc w:val="both"/>
        <w:rPr>
          <w:rFonts w:ascii="Verdana" w:eastAsia="Times New Roman" w:hAnsi="Verdana" w:cs="Arial"/>
          <w:color w:val="2F2F2F"/>
          <w:sz w:val="20"/>
          <w:szCs w:val="20"/>
          <w:lang w:eastAsia="es-MX"/>
        </w:rPr>
      </w:pPr>
      <w:r w:rsidRPr="008432B0">
        <w:rPr>
          <w:rFonts w:ascii="Verdana" w:eastAsia="Times New Roman" w:hAnsi="Verdana" w:cs="Arial"/>
          <w:b/>
          <w:bCs/>
          <w:color w:val="000000"/>
          <w:sz w:val="20"/>
          <w:szCs w:val="20"/>
          <w:lang w:eastAsia="es-MX"/>
        </w:rPr>
        <w:t>I. </w:t>
      </w:r>
      <w:r w:rsidRPr="008432B0">
        <w:rPr>
          <w:rFonts w:ascii="Verdana" w:eastAsia="Times New Roman" w:hAnsi="Verdana" w:cs="Arial"/>
          <w:color w:val="000000"/>
          <w:sz w:val="20"/>
          <w:szCs w:val="20"/>
          <w:lang w:eastAsia="es-MX"/>
        </w:rPr>
        <w:t>a </w:t>
      </w:r>
      <w:r w:rsidRPr="008432B0">
        <w:rPr>
          <w:rFonts w:ascii="Verdana" w:eastAsia="Times New Roman" w:hAnsi="Verdana" w:cs="Arial"/>
          <w:b/>
          <w:bCs/>
          <w:color w:val="000000"/>
          <w:sz w:val="20"/>
          <w:szCs w:val="20"/>
          <w:lang w:eastAsia="es-MX"/>
        </w:rPr>
        <w:t>XI. ...</w:t>
      </w:r>
    </w:p>
    <w:p w:rsidR="008432B0" w:rsidRPr="008432B0" w:rsidRDefault="008432B0" w:rsidP="008432B0">
      <w:pPr>
        <w:shd w:val="clear" w:color="auto" w:fill="FFFFFF"/>
        <w:spacing w:after="101" w:line="240" w:lineRule="auto"/>
        <w:ind w:firstLine="288"/>
        <w:jc w:val="both"/>
        <w:rPr>
          <w:rFonts w:ascii="Verdana" w:eastAsia="Times New Roman" w:hAnsi="Verdana" w:cs="Arial"/>
          <w:color w:val="2F2F2F"/>
          <w:sz w:val="20"/>
          <w:szCs w:val="20"/>
          <w:lang w:eastAsia="es-MX"/>
        </w:rPr>
      </w:pPr>
      <w:r w:rsidRPr="008432B0">
        <w:rPr>
          <w:rFonts w:ascii="Verdana" w:eastAsia="Times New Roman" w:hAnsi="Verdana" w:cs="Arial"/>
          <w:color w:val="2F2F2F"/>
          <w:sz w:val="20"/>
          <w:szCs w:val="20"/>
          <w:lang w:eastAsia="es-MX"/>
        </w:rPr>
        <w:t>Se consideran delitos que ameritan prisión preventiva oficiosa, los previstos en el Código Fiscal de la Federación, de la siguiente manera:</w:t>
      </w:r>
    </w:p>
    <w:p w:rsidR="008432B0" w:rsidRPr="008432B0" w:rsidRDefault="008432B0" w:rsidP="008432B0">
      <w:pPr>
        <w:shd w:val="clear" w:color="auto" w:fill="FFFFFF"/>
        <w:spacing w:after="101" w:line="240" w:lineRule="auto"/>
        <w:ind w:hanging="864"/>
        <w:jc w:val="both"/>
        <w:rPr>
          <w:rFonts w:ascii="Verdana" w:eastAsia="Times New Roman" w:hAnsi="Verdana" w:cs="Arial"/>
          <w:color w:val="2F2F2F"/>
          <w:sz w:val="20"/>
          <w:szCs w:val="20"/>
          <w:lang w:eastAsia="es-MX"/>
        </w:rPr>
      </w:pPr>
      <w:r w:rsidRPr="008432B0">
        <w:rPr>
          <w:rFonts w:ascii="Verdana" w:eastAsia="Times New Roman" w:hAnsi="Verdana" w:cs="Arial"/>
          <w:b/>
          <w:bCs/>
          <w:color w:val="000000"/>
          <w:sz w:val="20"/>
          <w:szCs w:val="20"/>
          <w:lang w:eastAsia="es-MX"/>
        </w:rPr>
        <w:t>I.</w:t>
      </w:r>
      <w:r w:rsidRPr="008432B0">
        <w:rPr>
          <w:rFonts w:ascii="Verdana" w:eastAsia="Times New Roman" w:hAnsi="Verdana" w:cs="Arial"/>
          <w:color w:val="2F2F2F"/>
          <w:sz w:val="20"/>
          <w:szCs w:val="20"/>
          <w:lang w:eastAsia="es-MX"/>
        </w:rPr>
        <w:t>            </w:t>
      </w:r>
      <w:r w:rsidRPr="008432B0">
        <w:rPr>
          <w:rFonts w:ascii="Verdana" w:eastAsia="Times New Roman" w:hAnsi="Verdana" w:cs="Arial"/>
          <w:color w:val="000000"/>
          <w:sz w:val="20"/>
          <w:szCs w:val="20"/>
          <w:lang w:eastAsia="es-MX"/>
        </w:rPr>
        <w:t>Contrabando y su equiparable, de conformidad con lo dispuesto en los artículos 102 y 105, fracciones I y IV, cuando estén a las sanciones previstas en las fracciones II o III, párrafo segundo, del artículo 104, exclusivamente cuando sean calificados;</w:t>
      </w:r>
    </w:p>
    <w:p w:rsidR="008432B0" w:rsidRPr="008432B0" w:rsidRDefault="008432B0" w:rsidP="008432B0">
      <w:pPr>
        <w:shd w:val="clear" w:color="auto" w:fill="FFFFFF"/>
        <w:spacing w:after="101" w:line="240" w:lineRule="auto"/>
        <w:ind w:hanging="864"/>
        <w:jc w:val="both"/>
        <w:rPr>
          <w:rFonts w:ascii="Verdana" w:eastAsia="Times New Roman" w:hAnsi="Verdana" w:cs="Arial"/>
          <w:color w:val="2F2F2F"/>
          <w:sz w:val="20"/>
          <w:szCs w:val="20"/>
          <w:lang w:eastAsia="es-MX"/>
        </w:rPr>
      </w:pPr>
      <w:r w:rsidRPr="008432B0">
        <w:rPr>
          <w:rFonts w:ascii="Verdana" w:eastAsia="Times New Roman" w:hAnsi="Verdana" w:cs="Arial"/>
          <w:b/>
          <w:bCs/>
          <w:color w:val="000000"/>
          <w:sz w:val="20"/>
          <w:szCs w:val="20"/>
          <w:lang w:eastAsia="es-MX"/>
        </w:rPr>
        <w:t>II.</w:t>
      </w:r>
      <w:r w:rsidRPr="008432B0">
        <w:rPr>
          <w:rFonts w:ascii="Verdana" w:eastAsia="Times New Roman" w:hAnsi="Verdana" w:cs="Arial"/>
          <w:color w:val="2F2F2F"/>
          <w:sz w:val="20"/>
          <w:szCs w:val="20"/>
          <w:lang w:eastAsia="es-MX"/>
        </w:rPr>
        <w:t>            </w:t>
      </w:r>
      <w:r w:rsidRPr="008432B0">
        <w:rPr>
          <w:rFonts w:ascii="Verdana" w:eastAsia="Times New Roman" w:hAnsi="Verdana" w:cs="Arial"/>
          <w:color w:val="000000"/>
          <w:sz w:val="20"/>
          <w:szCs w:val="20"/>
          <w:lang w:eastAsia="es-MX"/>
        </w:rPr>
        <w:t>Defraudación fiscal y su equiparable, de conformidad con lo dispuesto en los artículos 108 y 109, cuando el monto de lo defraudado supere 3 veces lo dispuesto en la fracción III del artículo 108 del Código Fiscal de la Federación, exclusivamente cuando sean calificados, y</w:t>
      </w:r>
    </w:p>
    <w:p w:rsidR="008432B0" w:rsidRPr="008432B0" w:rsidRDefault="008432B0" w:rsidP="008432B0">
      <w:pPr>
        <w:shd w:val="clear" w:color="auto" w:fill="FFFFFF"/>
        <w:spacing w:after="101" w:line="240" w:lineRule="auto"/>
        <w:ind w:hanging="864"/>
        <w:jc w:val="both"/>
        <w:rPr>
          <w:rFonts w:ascii="Verdana" w:eastAsia="Times New Roman" w:hAnsi="Verdana" w:cs="Arial"/>
          <w:color w:val="2F2F2F"/>
          <w:sz w:val="20"/>
          <w:szCs w:val="20"/>
          <w:lang w:eastAsia="es-MX"/>
        </w:rPr>
      </w:pPr>
      <w:r w:rsidRPr="008432B0">
        <w:rPr>
          <w:rFonts w:ascii="Verdana" w:eastAsia="Times New Roman" w:hAnsi="Verdana" w:cs="Arial"/>
          <w:b/>
          <w:bCs/>
          <w:color w:val="000000"/>
          <w:sz w:val="20"/>
          <w:szCs w:val="20"/>
          <w:lang w:eastAsia="es-MX"/>
        </w:rPr>
        <w:t>III.</w:t>
      </w:r>
      <w:r w:rsidRPr="008432B0">
        <w:rPr>
          <w:rFonts w:ascii="Verdana" w:eastAsia="Times New Roman" w:hAnsi="Verdana" w:cs="Arial"/>
          <w:color w:val="2F2F2F"/>
          <w:sz w:val="20"/>
          <w:szCs w:val="20"/>
          <w:lang w:eastAsia="es-MX"/>
        </w:rPr>
        <w:t>           </w:t>
      </w:r>
      <w:r w:rsidRPr="008432B0">
        <w:rPr>
          <w:rFonts w:ascii="Verdana" w:eastAsia="Times New Roman" w:hAnsi="Verdana" w:cs="Arial"/>
          <w:color w:val="000000"/>
          <w:sz w:val="20"/>
          <w:szCs w:val="20"/>
          <w:lang w:eastAsia="es-MX"/>
        </w:rPr>
        <w:t>La expedición, venta, enajenación, compra o adquisición de comprobantes fiscales que amparen operaciones inexistentes, falsas o actos jurídicos simulados, de conformidad con lo dispuesto en el artículo 113 Bis del Código Fiscal de la Federación, exclusivamente cuando las cifras, cantidad o valor de los comprobantes fiscales, superen 3 veces lo establecido en la fracción III del artículo 108 del Código Fiscal de la Federación.</w:t>
      </w:r>
    </w:p>
    <w:p w:rsidR="008432B0" w:rsidRPr="008432B0" w:rsidRDefault="008432B0" w:rsidP="008432B0">
      <w:pPr>
        <w:shd w:val="clear" w:color="auto" w:fill="FFFFFF"/>
        <w:spacing w:after="101" w:line="240" w:lineRule="auto"/>
        <w:ind w:firstLine="288"/>
        <w:jc w:val="both"/>
        <w:rPr>
          <w:rFonts w:ascii="Verdana" w:eastAsia="Times New Roman" w:hAnsi="Verdana" w:cs="Arial"/>
          <w:color w:val="2F2F2F"/>
          <w:sz w:val="20"/>
          <w:szCs w:val="20"/>
          <w:lang w:eastAsia="es-MX"/>
        </w:rPr>
      </w:pPr>
      <w:r w:rsidRPr="008432B0">
        <w:rPr>
          <w:rFonts w:ascii="Verdana" w:eastAsia="Times New Roman" w:hAnsi="Verdana" w:cs="Arial"/>
          <w:b/>
          <w:bCs/>
          <w:color w:val="2F2F2F"/>
          <w:sz w:val="20"/>
          <w:szCs w:val="20"/>
          <w:lang w:eastAsia="es-MX"/>
        </w:rPr>
        <w:t>...</w:t>
      </w:r>
    </w:p>
    <w:p w:rsidR="008432B0" w:rsidRPr="008432B0" w:rsidRDefault="008432B0" w:rsidP="008432B0">
      <w:pPr>
        <w:shd w:val="clear" w:color="auto" w:fill="FFFFFF"/>
        <w:spacing w:after="101" w:line="240" w:lineRule="auto"/>
        <w:ind w:firstLine="288"/>
        <w:jc w:val="both"/>
        <w:rPr>
          <w:rFonts w:ascii="Verdana" w:eastAsia="Times New Roman" w:hAnsi="Verdana" w:cs="Arial"/>
          <w:color w:val="2F2F2F"/>
          <w:sz w:val="20"/>
          <w:szCs w:val="20"/>
          <w:lang w:eastAsia="es-MX"/>
        </w:rPr>
      </w:pPr>
      <w:r w:rsidRPr="008432B0">
        <w:rPr>
          <w:rFonts w:ascii="Verdana" w:eastAsia="Times New Roman" w:hAnsi="Verdana" w:cs="Arial"/>
          <w:b/>
          <w:bCs/>
          <w:color w:val="000000"/>
          <w:sz w:val="20"/>
          <w:szCs w:val="20"/>
          <w:lang w:eastAsia="es-MX"/>
        </w:rPr>
        <w:t xml:space="preserve">Artículo 187. Control sobre los acuerdos </w:t>
      </w:r>
      <w:proofErr w:type="spellStart"/>
      <w:r w:rsidRPr="008432B0">
        <w:rPr>
          <w:rFonts w:ascii="Verdana" w:eastAsia="Times New Roman" w:hAnsi="Verdana" w:cs="Arial"/>
          <w:b/>
          <w:bCs/>
          <w:color w:val="000000"/>
          <w:sz w:val="20"/>
          <w:szCs w:val="20"/>
          <w:lang w:eastAsia="es-MX"/>
        </w:rPr>
        <w:t>reparatorios</w:t>
      </w:r>
      <w:proofErr w:type="spellEnd"/>
    </w:p>
    <w:p w:rsidR="008432B0" w:rsidRPr="008432B0" w:rsidRDefault="008432B0" w:rsidP="008432B0">
      <w:pPr>
        <w:shd w:val="clear" w:color="auto" w:fill="FFFFFF"/>
        <w:spacing w:after="101" w:line="240" w:lineRule="auto"/>
        <w:ind w:firstLine="288"/>
        <w:jc w:val="both"/>
        <w:rPr>
          <w:rFonts w:ascii="Verdana" w:eastAsia="Times New Roman" w:hAnsi="Verdana" w:cs="Arial"/>
          <w:color w:val="2F2F2F"/>
          <w:sz w:val="20"/>
          <w:szCs w:val="20"/>
          <w:lang w:eastAsia="es-MX"/>
        </w:rPr>
      </w:pPr>
      <w:r w:rsidRPr="008432B0">
        <w:rPr>
          <w:rFonts w:ascii="Verdana" w:eastAsia="Times New Roman" w:hAnsi="Verdana" w:cs="Arial"/>
          <w:color w:val="000000"/>
          <w:sz w:val="20"/>
          <w:szCs w:val="20"/>
          <w:lang w:eastAsia="es-MX"/>
        </w:rPr>
        <w:t xml:space="preserve">Procederán los acuerdos </w:t>
      </w:r>
      <w:proofErr w:type="spellStart"/>
      <w:r w:rsidRPr="008432B0">
        <w:rPr>
          <w:rFonts w:ascii="Verdana" w:eastAsia="Times New Roman" w:hAnsi="Verdana" w:cs="Arial"/>
          <w:color w:val="000000"/>
          <w:sz w:val="20"/>
          <w:szCs w:val="20"/>
          <w:lang w:eastAsia="es-MX"/>
        </w:rPr>
        <w:t>reparatorios</w:t>
      </w:r>
      <w:proofErr w:type="spellEnd"/>
      <w:r w:rsidRPr="008432B0">
        <w:rPr>
          <w:rFonts w:ascii="Verdana" w:eastAsia="Times New Roman" w:hAnsi="Verdana" w:cs="Arial"/>
          <w:color w:val="000000"/>
          <w:sz w:val="20"/>
          <w:szCs w:val="20"/>
          <w:lang w:eastAsia="es-MX"/>
        </w:rPr>
        <w:t xml:space="preserve"> únicamente en los casos siguientes:</w:t>
      </w:r>
    </w:p>
    <w:p w:rsidR="008432B0" w:rsidRPr="008432B0" w:rsidRDefault="008432B0" w:rsidP="008432B0">
      <w:pPr>
        <w:shd w:val="clear" w:color="auto" w:fill="FFFFFF"/>
        <w:spacing w:after="101" w:line="240" w:lineRule="auto"/>
        <w:ind w:hanging="720"/>
        <w:jc w:val="both"/>
        <w:rPr>
          <w:rFonts w:ascii="Verdana" w:eastAsia="Times New Roman" w:hAnsi="Verdana" w:cs="Arial"/>
          <w:color w:val="2F2F2F"/>
          <w:sz w:val="20"/>
          <w:szCs w:val="20"/>
          <w:lang w:eastAsia="es-MX"/>
        </w:rPr>
      </w:pPr>
      <w:r w:rsidRPr="008432B0">
        <w:rPr>
          <w:rFonts w:ascii="Verdana" w:eastAsia="Times New Roman" w:hAnsi="Verdana" w:cs="Arial"/>
          <w:b/>
          <w:bCs/>
          <w:color w:val="000000"/>
          <w:sz w:val="20"/>
          <w:szCs w:val="20"/>
          <w:lang w:eastAsia="es-MX"/>
        </w:rPr>
        <w:t>I. </w:t>
      </w:r>
      <w:r w:rsidRPr="008432B0">
        <w:rPr>
          <w:rFonts w:ascii="Verdana" w:eastAsia="Times New Roman" w:hAnsi="Verdana" w:cs="Arial"/>
          <w:color w:val="000000"/>
          <w:sz w:val="20"/>
          <w:szCs w:val="20"/>
          <w:lang w:eastAsia="es-MX"/>
        </w:rPr>
        <w:t>a </w:t>
      </w:r>
      <w:r w:rsidRPr="008432B0">
        <w:rPr>
          <w:rFonts w:ascii="Verdana" w:eastAsia="Times New Roman" w:hAnsi="Verdana" w:cs="Arial"/>
          <w:b/>
          <w:bCs/>
          <w:color w:val="000000"/>
          <w:sz w:val="20"/>
          <w:szCs w:val="20"/>
          <w:lang w:eastAsia="es-MX"/>
        </w:rPr>
        <w:t>III. ...</w:t>
      </w:r>
    </w:p>
    <w:p w:rsidR="008432B0" w:rsidRPr="008432B0" w:rsidRDefault="008432B0" w:rsidP="008432B0">
      <w:pPr>
        <w:shd w:val="clear" w:color="auto" w:fill="FFFFFF"/>
        <w:spacing w:after="101" w:line="240" w:lineRule="auto"/>
        <w:ind w:firstLine="288"/>
        <w:jc w:val="both"/>
        <w:rPr>
          <w:rFonts w:ascii="Verdana" w:eastAsia="Times New Roman" w:hAnsi="Verdana" w:cs="Arial"/>
          <w:color w:val="2F2F2F"/>
          <w:sz w:val="20"/>
          <w:szCs w:val="20"/>
          <w:lang w:eastAsia="es-MX"/>
        </w:rPr>
      </w:pPr>
      <w:r w:rsidRPr="008432B0">
        <w:rPr>
          <w:rFonts w:ascii="Verdana" w:eastAsia="Times New Roman" w:hAnsi="Verdana" w:cs="Arial"/>
          <w:color w:val="000000"/>
          <w:sz w:val="20"/>
          <w:szCs w:val="20"/>
          <w:lang w:eastAsia="es-MX"/>
        </w:rPr>
        <w:t xml:space="preserve">No procederán los acuerdos </w:t>
      </w:r>
      <w:proofErr w:type="spellStart"/>
      <w:r w:rsidRPr="008432B0">
        <w:rPr>
          <w:rFonts w:ascii="Verdana" w:eastAsia="Times New Roman" w:hAnsi="Verdana" w:cs="Arial"/>
          <w:color w:val="000000"/>
          <w:sz w:val="20"/>
          <w:szCs w:val="20"/>
          <w:lang w:eastAsia="es-MX"/>
        </w:rPr>
        <w:t>reparatorios</w:t>
      </w:r>
      <w:proofErr w:type="spellEnd"/>
      <w:r w:rsidRPr="008432B0">
        <w:rPr>
          <w:rFonts w:ascii="Verdana" w:eastAsia="Times New Roman" w:hAnsi="Verdana" w:cs="Arial"/>
          <w:color w:val="000000"/>
          <w:sz w:val="20"/>
          <w:szCs w:val="20"/>
          <w:lang w:eastAsia="es-MX"/>
        </w:rPr>
        <w:t xml:space="preserve"> en los casos en que el imputado haya celebrado anteriormente otros acuerdos por hechos que correspondan a los mismos delitos dolosos, tampoco procederán cuando se trate de delitos de violencia familiar o sus equivalentes en las Entidades federativas. Tampoco serán procedentes los acuerdos </w:t>
      </w:r>
      <w:proofErr w:type="spellStart"/>
      <w:r w:rsidRPr="008432B0">
        <w:rPr>
          <w:rFonts w:ascii="Verdana" w:eastAsia="Times New Roman" w:hAnsi="Verdana" w:cs="Arial"/>
          <w:color w:val="000000"/>
          <w:sz w:val="20"/>
          <w:szCs w:val="20"/>
          <w:lang w:eastAsia="es-MX"/>
        </w:rPr>
        <w:t>reparatorios</w:t>
      </w:r>
      <w:proofErr w:type="spellEnd"/>
      <w:r w:rsidRPr="008432B0">
        <w:rPr>
          <w:rFonts w:ascii="Verdana" w:eastAsia="Times New Roman" w:hAnsi="Verdana" w:cs="Arial"/>
          <w:color w:val="000000"/>
          <w:sz w:val="20"/>
          <w:szCs w:val="20"/>
          <w:lang w:eastAsia="es-MX"/>
        </w:rPr>
        <w:t xml:space="preserve"> para las hipótesis previstas en las fracciones I, II y III del párrafo séptimo del artículo 167 del presente Código.</w:t>
      </w:r>
    </w:p>
    <w:p w:rsidR="008432B0" w:rsidRPr="008432B0" w:rsidRDefault="008432B0" w:rsidP="008432B0">
      <w:pPr>
        <w:shd w:val="clear" w:color="auto" w:fill="FFFFFF"/>
        <w:spacing w:after="101" w:line="240" w:lineRule="auto"/>
        <w:ind w:firstLine="288"/>
        <w:jc w:val="both"/>
        <w:rPr>
          <w:rFonts w:ascii="Verdana" w:eastAsia="Times New Roman" w:hAnsi="Verdana" w:cs="Arial"/>
          <w:color w:val="2F2F2F"/>
          <w:sz w:val="20"/>
          <w:szCs w:val="20"/>
          <w:lang w:eastAsia="es-MX"/>
        </w:rPr>
      </w:pPr>
      <w:r w:rsidRPr="008432B0">
        <w:rPr>
          <w:rFonts w:ascii="Verdana" w:eastAsia="Times New Roman" w:hAnsi="Verdana" w:cs="Arial"/>
          <w:b/>
          <w:bCs/>
          <w:color w:val="000000"/>
          <w:sz w:val="20"/>
          <w:szCs w:val="20"/>
          <w:lang w:eastAsia="es-MX"/>
        </w:rPr>
        <w:t>...</w:t>
      </w:r>
    </w:p>
    <w:p w:rsidR="008432B0" w:rsidRPr="008432B0" w:rsidRDefault="008432B0" w:rsidP="008432B0">
      <w:pPr>
        <w:shd w:val="clear" w:color="auto" w:fill="FFFFFF"/>
        <w:spacing w:after="101" w:line="240" w:lineRule="auto"/>
        <w:ind w:firstLine="288"/>
        <w:jc w:val="both"/>
        <w:rPr>
          <w:rFonts w:ascii="Verdana" w:eastAsia="Times New Roman" w:hAnsi="Verdana" w:cs="Arial"/>
          <w:color w:val="2F2F2F"/>
          <w:sz w:val="20"/>
          <w:szCs w:val="20"/>
          <w:lang w:eastAsia="es-MX"/>
        </w:rPr>
      </w:pPr>
      <w:r w:rsidRPr="008432B0">
        <w:rPr>
          <w:rFonts w:ascii="Verdana" w:eastAsia="Times New Roman" w:hAnsi="Verdana" w:cs="Arial"/>
          <w:b/>
          <w:bCs/>
          <w:color w:val="000000"/>
          <w:sz w:val="20"/>
          <w:szCs w:val="20"/>
          <w:lang w:eastAsia="es-MX"/>
        </w:rPr>
        <w:lastRenderedPageBreak/>
        <w:t>Artículo 192. Procedencia</w:t>
      </w:r>
    </w:p>
    <w:p w:rsidR="008432B0" w:rsidRPr="008432B0" w:rsidRDefault="008432B0" w:rsidP="008432B0">
      <w:pPr>
        <w:shd w:val="clear" w:color="auto" w:fill="FFFFFF"/>
        <w:spacing w:after="101" w:line="240" w:lineRule="auto"/>
        <w:ind w:firstLine="288"/>
        <w:jc w:val="both"/>
        <w:rPr>
          <w:rFonts w:ascii="Verdana" w:eastAsia="Times New Roman" w:hAnsi="Verdana" w:cs="Arial"/>
          <w:color w:val="2F2F2F"/>
          <w:sz w:val="20"/>
          <w:szCs w:val="20"/>
          <w:lang w:eastAsia="es-MX"/>
        </w:rPr>
      </w:pPr>
      <w:r w:rsidRPr="008432B0">
        <w:rPr>
          <w:rFonts w:ascii="Verdana" w:eastAsia="Times New Roman" w:hAnsi="Verdana" w:cs="Arial"/>
          <w:color w:val="000000"/>
          <w:sz w:val="20"/>
          <w:szCs w:val="20"/>
          <w:lang w:eastAsia="es-MX"/>
        </w:rPr>
        <w:t>La suspensión condicional del proceso, a solicitud del imputado o del Ministerio Público con acuerdo de aquél, procederá en los casos en que se cubran los requisitos siguientes:</w:t>
      </w:r>
    </w:p>
    <w:p w:rsidR="008432B0" w:rsidRPr="008432B0" w:rsidRDefault="008432B0" w:rsidP="008432B0">
      <w:pPr>
        <w:shd w:val="clear" w:color="auto" w:fill="FFFFFF"/>
        <w:spacing w:after="101" w:line="240" w:lineRule="auto"/>
        <w:ind w:hanging="720"/>
        <w:jc w:val="both"/>
        <w:rPr>
          <w:rFonts w:ascii="Verdana" w:eastAsia="Times New Roman" w:hAnsi="Verdana" w:cs="Arial"/>
          <w:color w:val="2F2F2F"/>
          <w:sz w:val="20"/>
          <w:szCs w:val="20"/>
          <w:lang w:eastAsia="es-MX"/>
        </w:rPr>
      </w:pPr>
      <w:r w:rsidRPr="008432B0">
        <w:rPr>
          <w:rFonts w:ascii="Verdana" w:eastAsia="Times New Roman" w:hAnsi="Verdana" w:cs="Arial"/>
          <w:b/>
          <w:bCs/>
          <w:color w:val="000000"/>
          <w:sz w:val="20"/>
          <w:szCs w:val="20"/>
          <w:lang w:eastAsia="es-MX"/>
        </w:rPr>
        <w:t>I. </w:t>
      </w:r>
      <w:r w:rsidRPr="008432B0">
        <w:rPr>
          <w:rFonts w:ascii="Verdana" w:eastAsia="Times New Roman" w:hAnsi="Verdana" w:cs="Arial"/>
          <w:color w:val="000000"/>
          <w:sz w:val="20"/>
          <w:szCs w:val="20"/>
          <w:lang w:eastAsia="es-MX"/>
        </w:rPr>
        <w:t>a </w:t>
      </w:r>
      <w:r w:rsidRPr="008432B0">
        <w:rPr>
          <w:rFonts w:ascii="Verdana" w:eastAsia="Times New Roman" w:hAnsi="Verdana" w:cs="Arial"/>
          <w:b/>
          <w:bCs/>
          <w:color w:val="000000"/>
          <w:sz w:val="20"/>
          <w:szCs w:val="20"/>
          <w:lang w:eastAsia="es-MX"/>
        </w:rPr>
        <w:t>III. ...</w:t>
      </w:r>
    </w:p>
    <w:p w:rsidR="008432B0" w:rsidRPr="008432B0" w:rsidRDefault="008432B0" w:rsidP="008432B0">
      <w:pPr>
        <w:shd w:val="clear" w:color="auto" w:fill="FFFFFF"/>
        <w:spacing w:after="101" w:line="240" w:lineRule="auto"/>
        <w:ind w:firstLine="288"/>
        <w:jc w:val="both"/>
        <w:rPr>
          <w:rFonts w:ascii="Verdana" w:eastAsia="Times New Roman" w:hAnsi="Verdana" w:cs="Arial"/>
          <w:color w:val="2F2F2F"/>
          <w:sz w:val="20"/>
          <w:szCs w:val="20"/>
          <w:lang w:eastAsia="es-MX"/>
        </w:rPr>
      </w:pPr>
      <w:r w:rsidRPr="008432B0">
        <w:rPr>
          <w:rFonts w:ascii="Verdana" w:eastAsia="Times New Roman" w:hAnsi="Verdana" w:cs="Arial"/>
          <w:b/>
          <w:bCs/>
          <w:color w:val="000000"/>
          <w:sz w:val="20"/>
          <w:szCs w:val="20"/>
          <w:lang w:eastAsia="es-MX"/>
        </w:rPr>
        <w:t>...</w:t>
      </w:r>
    </w:p>
    <w:p w:rsidR="008432B0" w:rsidRPr="008432B0" w:rsidRDefault="008432B0" w:rsidP="008432B0">
      <w:pPr>
        <w:shd w:val="clear" w:color="auto" w:fill="FFFFFF"/>
        <w:spacing w:after="101" w:line="240" w:lineRule="auto"/>
        <w:ind w:firstLine="288"/>
        <w:jc w:val="both"/>
        <w:rPr>
          <w:rFonts w:ascii="Verdana" w:eastAsia="Times New Roman" w:hAnsi="Verdana" w:cs="Arial"/>
          <w:color w:val="2F2F2F"/>
          <w:sz w:val="20"/>
          <w:szCs w:val="20"/>
          <w:lang w:eastAsia="es-MX"/>
        </w:rPr>
      </w:pPr>
      <w:r w:rsidRPr="008432B0">
        <w:rPr>
          <w:rFonts w:ascii="Verdana" w:eastAsia="Times New Roman" w:hAnsi="Verdana" w:cs="Arial"/>
          <w:color w:val="000000"/>
          <w:sz w:val="20"/>
          <w:szCs w:val="20"/>
          <w:lang w:eastAsia="es-MX"/>
        </w:rPr>
        <w:t>La suspensión condicional será improcedente para las hipótesis previstas en las fracciones I, II y III del párrafo séptimo del artículo 167 del presente Código.</w:t>
      </w:r>
    </w:p>
    <w:p w:rsidR="008432B0" w:rsidRPr="008432B0" w:rsidRDefault="008432B0" w:rsidP="008432B0">
      <w:pPr>
        <w:shd w:val="clear" w:color="auto" w:fill="FFFFFF"/>
        <w:spacing w:after="101" w:line="240" w:lineRule="auto"/>
        <w:ind w:firstLine="288"/>
        <w:jc w:val="both"/>
        <w:rPr>
          <w:rFonts w:ascii="Verdana" w:eastAsia="Times New Roman" w:hAnsi="Verdana" w:cs="Arial"/>
          <w:color w:val="2F2F2F"/>
          <w:sz w:val="20"/>
          <w:szCs w:val="20"/>
          <w:lang w:eastAsia="es-MX"/>
        </w:rPr>
      </w:pPr>
      <w:r w:rsidRPr="008432B0">
        <w:rPr>
          <w:rFonts w:ascii="Verdana" w:eastAsia="Times New Roman" w:hAnsi="Verdana" w:cs="Arial"/>
          <w:b/>
          <w:bCs/>
          <w:color w:val="000000"/>
          <w:sz w:val="20"/>
          <w:szCs w:val="20"/>
          <w:lang w:eastAsia="es-MX"/>
        </w:rPr>
        <w:t>Artículo 256. Casos en que operan los criterios de oportunidad</w:t>
      </w:r>
    </w:p>
    <w:p w:rsidR="008432B0" w:rsidRPr="008432B0" w:rsidRDefault="008432B0" w:rsidP="008432B0">
      <w:pPr>
        <w:shd w:val="clear" w:color="auto" w:fill="FFFFFF"/>
        <w:spacing w:after="101" w:line="240" w:lineRule="auto"/>
        <w:ind w:firstLine="288"/>
        <w:jc w:val="both"/>
        <w:rPr>
          <w:rFonts w:ascii="Verdana" w:eastAsia="Times New Roman" w:hAnsi="Verdana" w:cs="Arial"/>
          <w:color w:val="2F2F2F"/>
          <w:sz w:val="20"/>
          <w:szCs w:val="20"/>
          <w:lang w:eastAsia="es-MX"/>
        </w:rPr>
      </w:pPr>
      <w:r w:rsidRPr="008432B0">
        <w:rPr>
          <w:rFonts w:ascii="Verdana" w:eastAsia="Times New Roman" w:hAnsi="Verdana" w:cs="Arial"/>
          <w:b/>
          <w:bCs/>
          <w:color w:val="000000"/>
          <w:sz w:val="20"/>
          <w:szCs w:val="20"/>
          <w:lang w:eastAsia="es-MX"/>
        </w:rPr>
        <w:t>...</w:t>
      </w:r>
    </w:p>
    <w:p w:rsidR="008432B0" w:rsidRPr="008432B0" w:rsidRDefault="008432B0" w:rsidP="008432B0">
      <w:pPr>
        <w:shd w:val="clear" w:color="auto" w:fill="FFFFFF"/>
        <w:spacing w:after="101" w:line="240" w:lineRule="auto"/>
        <w:ind w:firstLine="288"/>
        <w:jc w:val="both"/>
        <w:rPr>
          <w:rFonts w:ascii="Verdana" w:eastAsia="Times New Roman" w:hAnsi="Verdana" w:cs="Arial"/>
          <w:color w:val="2F2F2F"/>
          <w:sz w:val="20"/>
          <w:szCs w:val="20"/>
          <w:lang w:eastAsia="es-MX"/>
        </w:rPr>
      </w:pPr>
      <w:r w:rsidRPr="008432B0">
        <w:rPr>
          <w:rFonts w:ascii="Verdana" w:eastAsia="Times New Roman" w:hAnsi="Verdana" w:cs="Arial"/>
          <w:b/>
          <w:bCs/>
          <w:color w:val="000000"/>
          <w:sz w:val="20"/>
          <w:szCs w:val="20"/>
          <w:lang w:eastAsia="es-MX"/>
        </w:rPr>
        <w:t>...</w:t>
      </w:r>
    </w:p>
    <w:p w:rsidR="008432B0" w:rsidRPr="008432B0" w:rsidRDefault="008432B0" w:rsidP="008432B0">
      <w:pPr>
        <w:shd w:val="clear" w:color="auto" w:fill="FFFFFF"/>
        <w:spacing w:after="101" w:line="240" w:lineRule="auto"/>
        <w:ind w:hanging="720"/>
        <w:jc w:val="both"/>
        <w:rPr>
          <w:rFonts w:ascii="Verdana" w:eastAsia="Times New Roman" w:hAnsi="Verdana" w:cs="Arial"/>
          <w:color w:val="2F2F2F"/>
          <w:sz w:val="20"/>
          <w:szCs w:val="20"/>
          <w:lang w:eastAsia="es-MX"/>
        </w:rPr>
      </w:pPr>
      <w:r w:rsidRPr="008432B0">
        <w:rPr>
          <w:rFonts w:ascii="Verdana" w:eastAsia="Times New Roman" w:hAnsi="Verdana" w:cs="Arial"/>
          <w:b/>
          <w:bCs/>
          <w:color w:val="000000"/>
          <w:sz w:val="20"/>
          <w:szCs w:val="20"/>
          <w:lang w:eastAsia="es-MX"/>
        </w:rPr>
        <w:t>I. </w:t>
      </w:r>
      <w:r w:rsidRPr="008432B0">
        <w:rPr>
          <w:rFonts w:ascii="Verdana" w:eastAsia="Times New Roman" w:hAnsi="Verdana" w:cs="Arial"/>
          <w:color w:val="000000"/>
          <w:sz w:val="20"/>
          <w:szCs w:val="20"/>
          <w:lang w:eastAsia="es-MX"/>
        </w:rPr>
        <w:t>a </w:t>
      </w:r>
      <w:r w:rsidRPr="008432B0">
        <w:rPr>
          <w:rFonts w:ascii="Verdana" w:eastAsia="Times New Roman" w:hAnsi="Verdana" w:cs="Arial"/>
          <w:b/>
          <w:bCs/>
          <w:color w:val="000000"/>
          <w:sz w:val="20"/>
          <w:szCs w:val="20"/>
          <w:lang w:eastAsia="es-MX"/>
        </w:rPr>
        <w:t>VII. ...</w:t>
      </w:r>
    </w:p>
    <w:p w:rsidR="008432B0" w:rsidRPr="008432B0" w:rsidRDefault="008432B0" w:rsidP="008432B0">
      <w:pPr>
        <w:shd w:val="clear" w:color="auto" w:fill="FFFFFF"/>
        <w:spacing w:after="101" w:line="240" w:lineRule="auto"/>
        <w:ind w:firstLine="288"/>
        <w:jc w:val="both"/>
        <w:rPr>
          <w:rFonts w:ascii="Verdana" w:eastAsia="Times New Roman" w:hAnsi="Verdana" w:cs="Arial"/>
          <w:color w:val="2F2F2F"/>
          <w:sz w:val="20"/>
          <w:szCs w:val="20"/>
          <w:lang w:eastAsia="es-MX"/>
        </w:rPr>
      </w:pPr>
      <w:r w:rsidRPr="008432B0">
        <w:rPr>
          <w:rFonts w:ascii="Verdana" w:eastAsia="Times New Roman" w:hAnsi="Verdana" w:cs="Arial"/>
          <w:color w:val="000000"/>
          <w:sz w:val="20"/>
          <w:szCs w:val="20"/>
          <w:lang w:eastAsia="es-MX"/>
        </w:rPr>
        <w:t>No podrá aplicarse el criterio de oportunidad en los casos de delitos contra el libre desarrollo de la personalidad, de violencia familiar ni en los casos de delitos fiscales o aquellos que afecten gravemente el interés público. Para el caso de delitos fiscales y financieros, previa autorización de la Secretaría de Hacienda y Crédito Público, a través de la Procuraduría Fiscal de la Federación, únicamente podrá ser aplicado el supuesto de la fracción V, en el caso de que el imputado aporte información fidedigna que coadyuve para la investigación y persecución del beneficiario final del mismo delito, tomando en consideración que será este último quien estará obligado a reparar el daño.</w:t>
      </w:r>
    </w:p>
    <w:p w:rsidR="008432B0" w:rsidRPr="008432B0" w:rsidRDefault="008432B0" w:rsidP="008432B0">
      <w:pPr>
        <w:shd w:val="clear" w:color="auto" w:fill="FFFFFF"/>
        <w:spacing w:after="101" w:line="240" w:lineRule="auto"/>
        <w:ind w:firstLine="288"/>
        <w:jc w:val="both"/>
        <w:rPr>
          <w:rFonts w:ascii="Verdana" w:eastAsia="Times New Roman" w:hAnsi="Verdana" w:cs="Arial"/>
          <w:color w:val="2F2F2F"/>
          <w:sz w:val="20"/>
          <w:szCs w:val="20"/>
          <w:lang w:eastAsia="es-MX"/>
        </w:rPr>
      </w:pPr>
      <w:r w:rsidRPr="008432B0">
        <w:rPr>
          <w:rFonts w:ascii="Verdana" w:eastAsia="Times New Roman" w:hAnsi="Verdana" w:cs="Arial"/>
          <w:b/>
          <w:bCs/>
          <w:color w:val="000000"/>
          <w:sz w:val="20"/>
          <w:szCs w:val="20"/>
          <w:lang w:eastAsia="es-MX"/>
        </w:rPr>
        <w:t>...</w:t>
      </w:r>
    </w:p>
    <w:p w:rsidR="008432B0" w:rsidRPr="008432B0" w:rsidRDefault="008432B0" w:rsidP="008432B0">
      <w:pPr>
        <w:shd w:val="clear" w:color="auto" w:fill="FFFFFF"/>
        <w:spacing w:after="101" w:line="240" w:lineRule="auto"/>
        <w:ind w:firstLine="288"/>
        <w:jc w:val="both"/>
        <w:rPr>
          <w:rFonts w:ascii="Verdana" w:eastAsia="Times New Roman" w:hAnsi="Verdana" w:cs="Arial"/>
          <w:color w:val="2F2F2F"/>
          <w:sz w:val="20"/>
          <w:szCs w:val="20"/>
          <w:lang w:eastAsia="es-MX"/>
        </w:rPr>
      </w:pPr>
      <w:r w:rsidRPr="008432B0">
        <w:rPr>
          <w:rFonts w:ascii="Verdana" w:eastAsia="Times New Roman" w:hAnsi="Verdana" w:cs="Arial"/>
          <w:b/>
          <w:bCs/>
          <w:color w:val="000000"/>
          <w:sz w:val="20"/>
          <w:szCs w:val="20"/>
          <w:lang w:eastAsia="es-MX"/>
        </w:rPr>
        <w:t>...</w:t>
      </w:r>
    </w:p>
    <w:p w:rsidR="008432B0" w:rsidRPr="008432B0" w:rsidRDefault="008432B0" w:rsidP="008432B0">
      <w:pPr>
        <w:shd w:val="clear" w:color="auto" w:fill="FFFFFF"/>
        <w:spacing w:after="101" w:line="240" w:lineRule="auto"/>
        <w:ind w:firstLine="288"/>
        <w:jc w:val="both"/>
        <w:rPr>
          <w:rFonts w:ascii="Verdana" w:eastAsia="Times New Roman" w:hAnsi="Verdana" w:cs="Arial"/>
          <w:color w:val="2F2F2F"/>
          <w:sz w:val="20"/>
          <w:szCs w:val="20"/>
          <w:lang w:eastAsia="es-MX"/>
        </w:rPr>
      </w:pPr>
      <w:r w:rsidRPr="008432B0">
        <w:rPr>
          <w:rFonts w:ascii="Verdana" w:eastAsia="Times New Roman" w:hAnsi="Verdana" w:cs="Arial"/>
          <w:b/>
          <w:bCs/>
          <w:color w:val="000000"/>
          <w:sz w:val="20"/>
          <w:szCs w:val="20"/>
          <w:lang w:eastAsia="es-MX"/>
        </w:rPr>
        <w:t>...</w:t>
      </w:r>
    </w:p>
    <w:p w:rsidR="008432B0" w:rsidRPr="008432B0" w:rsidRDefault="008432B0" w:rsidP="008432B0">
      <w:pPr>
        <w:shd w:val="clear" w:color="auto" w:fill="FFFFFF"/>
        <w:spacing w:after="101" w:line="240" w:lineRule="auto"/>
        <w:ind w:firstLine="288"/>
        <w:jc w:val="both"/>
        <w:rPr>
          <w:rFonts w:ascii="Verdana" w:eastAsia="Times New Roman" w:hAnsi="Verdana" w:cs="Arial"/>
          <w:color w:val="2F2F2F"/>
          <w:sz w:val="20"/>
          <w:szCs w:val="20"/>
          <w:lang w:eastAsia="es-MX"/>
        </w:rPr>
      </w:pPr>
      <w:r w:rsidRPr="008432B0">
        <w:rPr>
          <w:rFonts w:ascii="Verdana" w:eastAsia="Times New Roman" w:hAnsi="Verdana" w:cs="Arial"/>
          <w:color w:val="2F2F2F"/>
          <w:sz w:val="20"/>
          <w:szCs w:val="20"/>
          <w:lang w:eastAsia="es-MX"/>
        </w:rPr>
        <w:t> </w:t>
      </w:r>
    </w:p>
    <w:p w:rsidR="008432B0" w:rsidRPr="008432B0" w:rsidRDefault="008432B0" w:rsidP="008432B0">
      <w:pPr>
        <w:shd w:val="clear" w:color="auto" w:fill="FFFFFF"/>
        <w:spacing w:after="101" w:line="240" w:lineRule="auto"/>
        <w:ind w:firstLine="288"/>
        <w:jc w:val="both"/>
        <w:rPr>
          <w:rFonts w:ascii="Verdana" w:eastAsia="Times New Roman" w:hAnsi="Verdana" w:cs="Arial"/>
          <w:color w:val="2F2F2F"/>
          <w:sz w:val="20"/>
          <w:szCs w:val="20"/>
          <w:lang w:eastAsia="es-MX"/>
        </w:rPr>
      </w:pPr>
      <w:r w:rsidRPr="008432B0">
        <w:rPr>
          <w:rFonts w:ascii="Verdana" w:eastAsia="Times New Roman" w:hAnsi="Verdana" w:cs="Arial"/>
          <w:b/>
          <w:bCs/>
          <w:color w:val="000000"/>
          <w:sz w:val="20"/>
          <w:szCs w:val="20"/>
          <w:lang w:eastAsia="es-MX"/>
        </w:rPr>
        <w:t>Artículo Cuarto. </w:t>
      </w:r>
      <w:r w:rsidRPr="008432B0">
        <w:rPr>
          <w:rFonts w:ascii="Verdana" w:eastAsia="Times New Roman" w:hAnsi="Verdana" w:cs="Arial"/>
          <w:color w:val="000000"/>
          <w:sz w:val="20"/>
          <w:szCs w:val="20"/>
          <w:lang w:eastAsia="es-MX"/>
        </w:rPr>
        <w:t>Se reforma el artículo 113 Bis y se deroga la fracción III del artículo 113 del Código Fiscal de la Federación, para quedar como sigue:</w:t>
      </w:r>
    </w:p>
    <w:p w:rsidR="008432B0" w:rsidRPr="008432B0" w:rsidRDefault="008432B0" w:rsidP="008432B0">
      <w:pPr>
        <w:shd w:val="clear" w:color="auto" w:fill="FFFFFF"/>
        <w:spacing w:after="101" w:line="240" w:lineRule="auto"/>
        <w:ind w:firstLine="288"/>
        <w:jc w:val="both"/>
        <w:rPr>
          <w:rFonts w:ascii="Verdana" w:eastAsia="Times New Roman" w:hAnsi="Verdana" w:cs="Arial"/>
          <w:color w:val="2F2F2F"/>
          <w:sz w:val="20"/>
          <w:szCs w:val="20"/>
          <w:lang w:eastAsia="es-MX"/>
        </w:rPr>
      </w:pPr>
      <w:r w:rsidRPr="008432B0">
        <w:rPr>
          <w:rFonts w:ascii="Verdana" w:eastAsia="Times New Roman" w:hAnsi="Verdana" w:cs="Arial"/>
          <w:b/>
          <w:bCs/>
          <w:color w:val="000000"/>
          <w:sz w:val="20"/>
          <w:szCs w:val="20"/>
          <w:lang w:eastAsia="es-MX"/>
        </w:rPr>
        <w:t>Artículo 113.</w:t>
      </w:r>
      <w:proofErr w:type="gramStart"/>
      <w:r w:rsidRPr="008432B0">
        <w:rPr>
          <w:rFonts w:ascii="Verdana" w:eastAsia="Times New Roman" w:hAnsi="Verdana" w:cs="Arial"/>
          <w:b/>
          <w:bCs/>
          <w:color w:val="000000"/>
          <w:sz w:val="20"/>
          <w:szCs w:val="20"/>
          <w:lang w:eastAsia="es-MX"/>
        </w:rPr>
        <w:t>- ...</w:t>
      </w:r>
      <w:proofErr w:type="gramEnd"/>
    </w:p>
    <w:p w:rsidR="008432B0" w:rsidRPr="008432B0" w:rsidRDefault="008432B0" w:rsidP="008432B0">
      <w:pPr>
        <w:shd w:val="clear" w:color="auto" w:fill="FFFFFF"/>
        <w:spacing w:after="101" w:line="240" w:lineRule="auto"/>
        <w:ind w:hanging="720"/>
        <w:jc w:val="both"/>
        <w:rPr>
          <w:rFonts w:ascii="Verdana" w:eastAsia="Times New Roman" w:hAnsi="Verdana" w:cs="Arial"/>
          <w:color w:val="2F2F2F"/>
          <w:sz w:val="20"/>
          <w:szCs w:val="20"/>
          <w:lang w:eastAsia="es-MX"/>
        </w:rPr>
      </w:pPr>
      <w:r w:rsidRPr="008432B0">
        <w:rPr>
          <w:rFonts w:ascii="Verdana" w:eastAsia="Times New Roman" w:hAnsi="Verdana" w:cs="Arial"/>
          <w:b/>
          <w:bCs/>
          <w:color w:val="000000"/>
          <w:sz w:val="20"/>
          <w:szCs w:val="20"/>
          <w:lang w:eastAsia="es-MX"/>
        </w:rPr>
        <w:t>I. </w:t>
      </w:r>
      <w:r w:rsidRPr="008432B0">
        <w:rPr>
          <w:rFonts w:ascii="Verdana" w:eastAsia="Times New Roman" w:hAnsi="Verdana" w:cs="Arial"/>
          <w:color w:val="000000"/>
          <w:sz w:val="20"/>
          <w:szCs w:val="20"/>
          <w:lang w:eastAsia="es-MX"/>
        </w:rPr>
        <w:t>y </w:t>
      </w:r>
      <w:r w:rsidRPr="008432B0">
        <w:rPr>
          <w:rFonts w:ascii="Verdana" w:eastAsia="Times New Roman" w:hAnsi="Verdana" w:cs="Arial"/>
          <w:b/>
          <w:bCs/>
          <w:color w:val="000000"/>
          <w:sz w:val="20"/>
          <w:szCs w:val="20"/>
          <w:lang w:eastAsia="es-MX"/>
        </w:rPr>
        <w:t>II. ...</w:t>
      </w:r>
    </w:p>
    <w:p w:rsidR="008432B0" w:rsidRPr="008432B0" w:rsidRDefault="008432B0" w:rsidP="008432B0">
      <w:pPr>
        <w:shd w:val="clear" w:color="auto" w:fill="FFFFFF"/>
        <w:spacing w:after="101" w:line="240" w:lineRule="auto"/>
        <w:ind w:hanging="475"/>
        <w:jc w:val="both"/>
        <w:rPr>
          <w:rFonts w:ascii="Verdana" w:eastAsia="Times New Roman" w:hAnsi="Verdana" w:cs="Arial"/>
          <w:color w:val="2F2F2F"/>
          <w:sz w:val="20"/>
          <w:szCs w:val="20"/>
          <w:lang w:eastAsia="es-MX"/>
        </w:rPr>
      </w:pPr>
      <w:r w:rsidRPr="008432B0">
        <w:rPr>
          <w:rFonts w:ascii="Verdana" w:eastAsia="Times New Roman" w:hAnsi="Verdana" w:cs="Arial"/>
          <w:b/>
          <w:bCs/>
          <w:color w:val="000000"/>
          <w:sz w:val="20"/>
          <w:szCs w:val="20"/>
          <w:lang w:eastAsia="es-MX"/>
        </w:rPr>
        <w:t>III.</w:t>
      </w:r>
      <w:r w:rsidRPr="008432B0">
        <w:rPr>
          <w:rFonts w:ascii="Verdana" w:eastAsia="Times New Roman" w:hAnsi="Verdana" w:cs="Arial"/>
          <w:color w:val="2F2F2F"/>
          <w:sz w:val="20"/>
          <w:szCs w:val="20"/>
          <w:lang w:eastAsia="es-MX"/>
        </w:rPr>
        <w:t>    </w:t>
      </w:r>
      <w:r w:rsidRPr="008432B0">
        <w:rPr>
          <w:rFonts w:ascii="Verdana" w:eastAsia="Times New Roman" w:hAnsi="Verdana" w:cs="Arial"/>
          <w:color w:val="000000"/>
          <w:sz w:val="20"/>
          <w:szCs w:val="20"/>
          <w:lang w:eastAsia="es-MX"/>
        </w:rPr>
        <w:t>(Se deroga).</w:t>
      </w:r>
    </w:p>
    <w:p w:rsidR="008432B0" w:rsidRPr="008432B0" w:rsidRDefault="008432B0" w:rsidP="008432B0">
      <w:pPr>
        <w:shd w:val="clear" w:color="auto" w:fill="FFFFFF"/>
        <w:spacing w:after="101" w:line="240" w:lineRule="auto"/>
        <w:ind w:firstLine="288"/>
        <w:jc w:val="both"/>
        <w:rPr>
          <w:rFonts w:ascii="Verdana" w:eastAsia="Times New Roman" w:hAnsi="Verdana" w:cs="Arial"/>
          <w:color w:val="2F2F2F"/>
          <w:sz w:val="20"/>
          <w:szCs w:val="20"/>
          <w:lang w:eastAsia="es-MX"/>
        </w:rPr>
      </w:pPr>
      <w:r w:rsidRPr="008432B0">
        <w:rPr>
          <w:rFonts w:ascii="Verdana" w:eastAsia="Times New Roman" w:hAnsi="Verdana" w:cs="Arial"/>
          <w:b/>
          <w:bCs/>
          <w:color w:val="000000"/>
          <w:sz w:val="20"/>
          <w:szCs w:val="20"/>
          <w:lang w:eastAsia="es-MX"/>
        </w:rPr>
        <w:t>Artículo 113 Bis.-</w:t>
      </w:r>
      <w:r w:rsidRPr="008432B0">
        <w:rPr>
          <w:rFonts w:ascii="Verdana" w:eastAsia="Times New Roman" w:hAnsi="Verdana" w:cs="Arial"/>
          <w:color w:val="000000"/>
          <w:sz w:val="20"/>
          <w:szCs w:val="20"/>
          <w:lang w:eastAsia="es-MX"/>
        </w:rPr>
        <w:t> Se impondrá sanción de dos a nueve años de prisión, al que por sí o por interpósita persona, expida, enajene, compre o adquiera comprobantes fiscales que amparen operaciones inexistentes, falsas o actos jurídicos simulados.</w:t>
      </w:r>
    </w:p>
    <w:p w:rsidR="008432B0" w:rsidRPr="008432B0" w:rsidRDefault="008432B0" w:rsidP="008432B0">
      <w:pPr>
        <w:shd w:val="clear" w:color="auto" w:fill="FFFFFF"/>
        <w:spacing w:after="101" w:line="240" w:lineRule="auto"/>
        <w:ind w:firstLine="288"/>
        <w:jc w:val="both"/>
        <w:rPr>
          <w:rFonts w:ascii="Verdana" w:eastAsia="Times New Roman" w:hAnsi="Verdana" w:cs="Arial"/>
          <w:color w:val="2F2F2F"/>
          <w:sz w:val="20"/>
          <w:szCs w:val="20"/>
          <w:lang w:eastAsia="es-MX"/>
        </w:rPr>
      </w:pPr>
      <w:r w:rsidRPr="008432B0">
        <w:rPr>
          <w:rFonts w:ascii="Verdana" w:eastAsia="Times New Roman" w:hAnsi="Verdana" w:cs="Arial"/>
          <w:color w:val="000000"/>
          <w:sz w:val="20"/>
          <w:szCs w:val="20"/>
          <w:lang w:eastAsia="es-MX"/>
        </w:rPr>
        <w:t>Será sancionado con las mismas penas, al que a sabiendas permita o publique, a través de cualquier medio, anuncios para la adquisición o enajenación de comprobantes fiscales que amparen operaciones inexistentes, falsas o actos jurídicos simulados.</w:t>
      </w:r>
    </w:p>
    <w:p w:rsidR="008432B0" w:rsidRPr="008432B0" w:rsidRDefault="008432B0" w:rsidP="008432B0">
      <w:pPr>
        <w:shd w:val="clear" w:color="auto" w:fill="FFFFFF"/>
        <w:spacing w:after="101" w:line="240" w:lineRule="auto"/>
        <w:ind w:firstLine="288"/>
        <w:jc w:val="both"/>
        <w:rPr>
          <w:rFonts w:ascii="Verdana" w:eastAsia="Times New Roman" w:hAnsi="Verdana" w:cs="Arial"/>
          <w:color w:val="2F2F2F"/>
          <w:sz w:val="20"/>
          <w:szCs w:val="20"/>
          <w:lang w:eastAsia="es-MX"/>
        </w:rPr>
      </w:pPr>
      <w:r w:rsidRPr="008432B0">
        <w:rPr>
          <w:rFonts w:ascii="Verdana" w:eastAsia="Times New Roman" w:hAnsi="Verdana" w:cs="Arial"/>
          <w:color w:val="000000"/>
          <w:sz w:val="20"/>
          <w:szCs w:val="20"/>
          <w:lang w:eastAsia="es-MX"/>
        </w:rPr>
        <w:t>Cuando el delito sea cometido por un servidor público en ejercicio de sus funciones, será destituido del empleo e inhabilitado de uno a diez años para desempeñar cargo o comisión públicos, en adición a la agravante señalada en el artículo 97 de este Código.</w:t>
      </w:r>
    </w:p>
    <w:p w:rsidR="008432B0" w:rsidRPr="008432B0" w:rsidRDefault="008432B0" w:rsidP="008432B0">
      <w:pPr>
        <w:shd w:val="clear" w:color="auto" w:fill="FFFFFF"/>
        <w:spacing w:after="101" w:line="240" w:lineRule="auto"/>
        <w:ind w:firstLine="288"/>
        <w:jc w:val="both"/>
        <w:rPr>
          <w:rFonts w:ascii="Verdana" w:eastAsia="Times New Roman" w:hAnsi="Verdana" w:cs="Arial"/>
          <w:color w:val="2F2F2F"/>
          <w:sz w:val="20"/>
          <w:szCs w:val="20"/>
          <w:lang w:eastAsia="es-MX"/>
        </w:rPr>
      </w:pPr>
      <w:r w:rsidRPr="008432B0">
        <w:rPr>
          <w:rFonts w:ascii="Verdana" w:eastAsia="Times New Roman" w:hAnsi="Verdana" w:cs="Arial"/>
          <w:color w:val="000000"/>
          <w:sz w:val="20"/>
          <w:szCs w:val="20"/>
          <w:lang w:eastAsia="es-MX"/>
        </w:rPr>
        <w:t>Se requerirá querella por parte de la Secretaría de Hacienda y Crédito Público, para proceder penalmente por este delito.</w:t>
      </w:r>
    </w:p>
    <w:p w:rsidR="008432B0" w:rsidRPr="008432B0" w:rsidRDefault="008432B0" w:rsidP="008432B0">
      <w:pPr>
        <w:shd w:val="clear" w:color="auto" w:fill="FFFFFF"/>
        <w:spacing w:after="101" w:line="240" w:lineRule="auto"/>
        <w:ind w:firstLine="288"/>
        <w:jc w:val="both"/>
        <w:rPr>
          <w:rFonts w:ascii="Verdana" w:eastAsia="Times New Roman" w:hAnsi="Verdana" w:cs="Arial"/>
          <w:color w:val="2F2F2F"/>
          <w:sz w:val="20"/>
          <w:szCs w:val="20"/>
          <w:lang w:eastAsia="es-MX"/>
        </w:rPr>
      </w:pPr>
      <w:r w:rsidRPr="008432B0">
        <w:rPr>
          <w:rFonts w:ascii="Verdana" w:eastAsia="Times New Roman" w:hAnsi="Verdana" w:cs="Arial"/>
          <w:color w:val="000000"/>
          <w:sz w:val="20"/>
          <w:szCs w:val="20"/>
          <w:lang w:eastAsia="es-MX"/>
        </w:rPr>
        <w:t>El delito previsto en este artículo, así como el dispuesto en el artículo 400 Bis del Código Penal Federal, se podrán perseguir simultáneamente.</w:t>
      </w:r>
    </w:p>
    <w:p w:rsidR="008432B0" w:rsidRPr="008432B0" w:rsidRDefault="008432B0" w:rsidP="008432B0">
      <w:pPr>
        <w:shd w:val="clear" w:color="auto" w:fill="FFFFFF"/>
        <w:spacing w:after="101" w:line="240" w:lineRule="auto"/>
        <w:ind w:firstLine="288"/>
        <w:jc w:val="both"/>
        <w:rPr>
          <w:rFonts w:ascii="Verdana" w:eastAsia="Times New Roman" w:hAnsi="Verdana" w:cs="Arial"/>
          <w:color w:val="2F2F2F"/>
          <w:sz w:val="20"/>
          <w:szCs w:val="20"/>
          <w:lang w:eastAsia="es-MX"/>
        </w:rPr>
      </w:pPr>
      <w:r w:rsidRPr="008432B0">
        <w:rPr>
          <w:rFonts w:ascii="Verdana" w:eastAsia="Times New Roman" w:hAnsi="Verdana" w:cs="Arial"/>
          <w:b/>
          <w:bCs/>
          <w:color w:val="000000"/>
          <w:sz w:val="20"/>
          <w:szCs w:val="20"/>
          <w:lang w:eastAsia="es-MX"/>
        </w:rPr>
        <w:lastRenderedPageBreak/>
        <w:t>Artículo Quinto. </w:t>
      </w:r>
      <w:r w:rsidRPr="008432B0">
        <w:rPr>
          <w:rFonts w:ascii="Verdana" w:eastAsia="Times New Roman" w:hAnsi="Verdana" w:cs="Arial"/>
          <w:color w:val="000000"/>
          <w:sz w:val="20"/>
          <w:szCs w:val="20"/>
          <w:lang w:eastAsia="es-MX"/>
        </w:rPr>
        <w:t>Se adiciona una fracción VIII Bis al Apartado B del artículo 11 Bis del Código Penal Federal, para quedar como sigue:</w:t>
      </w:r>
    </w:p>
    <w:p w:rsidR="008432B0" w:rsidRPr="008432B0" w:rsidRDefault="008432B0" w:rsidP="008432B0">
      <w:pPr>
        <w:shd w:val="clear" w:color="auto" w:fill="FFFFFF"/>
        <w:spacing w:after="101" w:line="240" w:lineRule="auto"/>
        <w:ind w:firstLine="288"/>
        <w:jc w:val="both"/>
        <w:rPr>
          <w:rFonts w:ascii="Verdana" w:eastAsia="Times New Roman" w:hAnsi="Verdana" w:cs="Arial"/>
          <w:color w:val="2F2F2F"/>
          <w:sz w:val="20"/>
          <w:szCs w:val="20"/>
          <w:lang w:eastAsia="es-MX"/>
        </w:rPr>
      </w:pPr>
      <w:r w:rsidRPr="008432B0">
        <w:rPr>
          <w:rFonts w:ascii="Verdana" w:eastAsia="Times New Roman" w:hAnsi="Verdana" w:cs="Arial"/>
          <w:b/>
          <w:bCs/>
          <w:color w:val="000000"/>
          <w:sz w:val="20"/>
          <w:szCs w:val="20"/>
          <w:lang w:eastAsia="es-MX"/>
        </w:rPr>
        <w:t>Artículo 11 Bis.</w:t>
      </w:r>
      <w:proofErr w:type="gramStart"/>
      <w:r w:rsidRPr="008432B0">
        <w:rPr>
          <w:rFonts w:ascii="Verdana" w:eastAsia="Times New Roman" w:hAnsi="Verdana" w:cs="Arial"/>
          <w:b/>
          <w:bCs/>
          <w:color w:val="000000"/>
          <w:sz w:val="20"/>
          <w:szCs w:val="20"/>
          <w:lang w:eastAsia="es-MX"/>
        </w:rPr>
        <w:t>- ...</w:t>
      </w:r>
      <w:proofErr w:type="gramEnd"/>
    </w:p>
    <w:p w:rsidR="008432B0" w:rsidRPr="008432B0" w:rsidRDefault="008432B0" w:rsidP="008432B0">
      <w:pPr>
        <w:shd w:val="clear" w:color="auto" w:fill="FFFFFF"/>
        <w:spacing w:after="101" w:line="240" w:lineRule="auto"/>
        <w:ind w:firstLine="288"/>
        <w:jc w:val="both"/>
        <w:rPr>
          <w:rFonts w:ascii="Verdana" w:eastAsia="Times New Roman" w:hAnsi="Verdana" w:cs="Arial"/>
          <w:color w:val="2F2F2F"/>
          <w:sz w:val="20"/>
          <w:szCs w:val="20"/>
          <w:lang w:eastAsia="es-MX"/>
        </w:rPr>
      </w:pPr>
      <w:proofErr w:type="gramStart"/>
      <w:r w:rsidRPr="008432B0">
        <w:rPr>
          <w:rFonts w:ascii="Verdana" w:eastAsia="Times New Roman" w:hAnsi="Verdana" w:cs="Arial"/>
          <w:b/>
          <w:bCs/>
          <w:color w:val="000000"/>
          <w:sz w:val="20"/>
          <w:szCs w:val="20"/>
          <w:lang w:eastAsia="es-MX"/>
        </w:rPr>
        <w:t>A.</w:t>
      </w:r>
      <w:proofErr w:type="gramEnd"/>
      <w:r w:rsidRPr="008432B0">
        <w:rPr>
          <w:rFonts w:ascii="Verdana" w:eastAsia="Times New Roman" w:hAnsi="Verdana" w:cs="Arial"/>
          <w:b/>
          <w:bCs/>
          <w:color w:val="000000"/>
          <w:sz w:val="20"/>
          <w:szCs w:val="20"/>
          <w:lang w:eastAsia="es-MX"/>
        </w:rPr>
        <w:t xml:space="preserve"> ...</w:t>
      </w:r>
    </w:p>
    <w:p w:rsidR="008432B0" w:rsidRPr="008432B0" w:rsidRDefault="008432B0" w:rsidP="008432B0">
      <w:pPr>
        <w:shd w:val="clear" w:color="auto" w:fill="FFFFFF"/>
        <w:spacing w:after="101" w:line="240" w:lineRule="auto"/>
        <w:ind w:hanging="720"/>
        <w:jc w:val="both"/>
        <w:rPr>
          <w:rFonts w:ascii="Verdana" w:eastAsia="Times New Roman" w:hAnsi="Verdana" w:cs="Arial"/>
          <w:color w:val="2F2F2F"/>
          <w:sz w:val="20"/>
          <w:szCs w:val="20"/>
          <w:lang w:eastAsia="es-MX"/>
        </w:rPr>
      </w:pPr>
      <w:r w:rsidRPr="008432B0">
        <w:rPr>
          <w:rFonts w:ascii="Verdana" w:eastAsia="Times New Roman" w:hAnsi="Verdana" w:cs="Arial"/>
          <w:b/>
          <w:bCs/>
          <w:color w:val="000000"/>
          <w:sz w:val="20"/>
          <w:szCs w:val="20"/>
          <w:lang w:eastAsia="es-MX"/>
        </w:rPr>
        <w:t>I.</w:t>
      </w:r>
      <w:r w:rsidRPr="008432B0">
        <w:rPr>
          <w:rFonts w:ascii="Verdana" w:eastAsia="Times New Roman" w:hAnsi="Verdana" w:cs="Arial"/>
          <w:color w:val="000000"/>
          <w:sz w:val="20"/>
          <w:szCs w:val="20"/>
          <w:lang w:eastAsia="es-MX"/>
        </w:rPr>
        <w:t> a </w:t>
      </w:r>
      <w:r w:rsidRPr="008432B0">
        <w:rPr>
          <w:rFonts w:ascii="Verdana" w:eastAsia="Times New Roman" w:hAnsi="Verdana" w:cs="Arial"/>
          <w:b/>
          <w:bCs/>
          <w:color w:val="000000"/>
          <w:sz w:val="20"/>
          <w:szCs w:val="20"/>
          <w:lang w:eastAsia="es-MX"/>
        </w:rPr>
        <w:t>XVI. ...</w:t>
      </w:r>
    </w:p>
    <w:p w:rsidR="008432B0" w:rsidRPr="008432B0" w:rsidRDefault="008432B0" w:rsidP="008432B0">
      <w:pPr>
        <w:shd w:val="clear" w:color="auto" w:fill="FFFFFF"/>
        <w:spacing w:after="101" w:line="240" w:lineRule="auto"/>
        <w:ind w:firstLine="288"/>
        <w:jc w:val="both"/>
        <w:rPr>
          <w:rFonts w:ascii="Verdana" w:eastAsia="Times New Roman" w:hAnsi="Verdana" w:cs="Arial"/>
          <w:color w:val="2F2F2F"/>
          <w:sz w:val="20"/>
          <w:szCs w:val="20"/>
          <w:lang w:eastAsia="es-MX"/>
        </w:rPr>
      </w:pPr>
      <w:proofErr w:type="gramStart"/>
      <w:r w:rsidRPr="008432B0">
        <w:rPr>
          <w:rFonts w:ascii="Verdana" w:eastAsia="Times New Roman" w:hAnsi="Verdana" w:cs="Arial"/>
          <w:b/>
          <w:bCs/>
          <w:color w:val="000000"/>
          <w:sz w:val="20"/>
          <w:szCs w:val="20"/>
          <w:lang w:eastAsia="es-MX"/>
        </w:rPr>
        <w:t>B. ...</w:t>
      </w:r>
      <w:proofErr w:type="gramEnd"/>
    </w:p>
    <w:p w:rsidR="008432B0" w:rsidRPr="008432B0" w:rsidRDefault="008432B0" w:rsidP="008432B0">
      <w:pPr>
        <w:shd w:val="clear" w:color="auto" w:fill="FFFFFF"/>
        <w:spacing w:after="101" w:line="240" w:lineRule="auto"/>
        <w:ind w:hanging="720"/>
        <w:jc w:val="both"/>
        <w:rPr>
          <w:rFonts w:ascii="Verdana" w:eastAsia="Times New Roman" w:hAnsi="Verdana" w:cs="Arial"/>
          <w:color w:val="2F2F2F"/>
          <w:sz w:val="20"/>
          <w:szCs w:val="20"/>
          <w:lang w:eastAsia="es-MX"/>
        </w:rPr>
      </w:pPr>
      <w:r w:rsidRPr="008432B0">
        <w:rPr>
          <w:rFonts w:ascii="Verdana" w:eastAsia="Times New Roman" w:hAnsi="Verdana" w:cs="Arial"/>
          <w:b/>
          <w:bCs/>
          <w:color w:val="000000"/>
          <w:sz w:val="20"/>
          <w:szCs w:val="20"/>
          <w:lang w:eastAsia="es-MX"/>
        </w:rPr>
        <w:t>I. </w:t>
      </w:r>
      <w:r w:rsidRPr="008432B0">
        <w:rPr>
          <w:rFonts w:ascii="Verdana" w:eastAsia="Times New Roman" w:hAnsi="Verdana" w:cs="Arial"/>
          <w:color w:val="000000"/>
          <w:sz w:val="20"/>
          <w:szCs w:val="20"/>
          <w:lang w:eastAsia="es-MX"/>
        </w:rPr>
        <w:t>a </w:t>
      </w:r>
      <w:r w:rsidRPr="008432B0">
        <w:rPr>
          <w:rFonts w:ascii="Verdana" w:eastAsia="Times New Roman" w:hAnsi="Verdana" w:cs="Arial"/>
          <w:b/>
          <w:bCs/>
          <w:color w:val="000000"/>
          <w:sz w:val="20"/>
          <w:szCs w:val="20"/>
          <w:lang w:eastAsia="es-MX"/>
        </w:rPr>
        <w:t>VIII. ...</w:t>
      </w:r>
    </w:p>
    <w:p w:rsidR="008432B0" w:rsidRPr="008432B0" w:rsidRDefault="008432B0" w:rsidP="008432B0">
      <w:pPr>
        <w:shd w:val="clear" w:color="auto" w:fill="FFFFFF"/>
        <w:spacing w:after="101" w:line="240" w:lineRule="auto"/>
        <w:ind w:hanging="864"/>
        <w:jc w:val="both"/>
        <w:rPr>
          <w:rFonts w:ascii="Verdana" w:eastAsia="Times New Roman" w:hAnsi="Verdana" w:cs="Arial"/>
          <w:color w:val="2F2F2F"/>
          <w:sz w:val="20"/>
          <w:szCs w:val="20"/>
          <w:lang w:eastAsia="es-MX"/>
        </w:rPr>
      </w:pPr>
      <w:r w:rsidRPr="008432B0">
        <w:rPr>
          <w:rFonts w:ascii="Verdana" w:eastAsia="Times New Roman" w:hAnsi="Verdana" w:cs="Arial"/>
          <w:b/>
          <w:bCs/>
          <w:color w:val="000000"/>
          <w:sz w:val="20"/>
          <w:szCs w:val="20"/>
          <w:lang w:eastAsia="es-MX"/>
        </w:rPr>
        <w:t>VIII Bis.</w:t>
      </w:r>
      <w:r w:rsidRPr="008432B0">
        <w:rPr>
          <w:rFonts w:ascii="Verdana" w:eastAsia="Times New Roman" w:hAnsi="Verdana" w:cs="Arial"/>
          <w:color w:val="2F2F2F"/>
          <w:sz w:val="20"/>
          <w:szCs w:val="20"/>
          <w:lang w:eastAsia="es-MX"/>
        </w:rPr>
        <w:t>   </w:t>
      </w:r>
      <w:r w:rsidRPr="008432B0">
        <w:rPr>
          <w:rFonts w:ascii="Verdana" w:eastAsia="Times New Roman" w:hAnsi="Verdana" w:cs="Arial"/>
          <w:color w:val="000000"/>
          <w:sz w:val="20"/>
          <w:szCs w:val="20"/>
          <w:lang w:eastAsia="es-MX"/>
        </w:rPr>
        <w:t>Del Código Fiscal de la Federación, el delito previsto en el artículo 113 Bis;</w:t>
      </w:r>
    </w:p>
    <w:p w:rsidR="008432B0" w:rsidRPr="008432B0" w:rsidRDefault="008432B0" w:rsidP="008432B0">
      <w:pPr>
        <w:shd w:val="clear" w:color="auto" w:fill="FFFFFF"/>
        <w:spacing w:after="101" w:line="240" w:lineRule="auto"/>
        <w:ind w:hanging="720"/>
        <w:jc w:val="both"/>
        <w:rPr>
          <w:rFonts w:ascii="Verdana" w:eastAsia="Times New Roman" w:hAnsi="Verdana" w:cs="Arial"/>
          <w:color w:val="2F2F2F"/>
          <w:sz w:val="20"/>
          <w:szCs w:val="20"/>
          <w:lang w:eastAsia="es-MX"/>
        </w:rPr>
      </w:pPr>
      <w:r w:rsidRPr="008432B0">
        <w:rPr>
          <w:rFonts w:ascii="Verdana" w:eastAsia="Times New Roman" w:hAnsi="Verdana" w:cs="Arial"/>
          <w:b/>
          <w:bCs/>
          <w:color w:val="000000"/>
          <w:sz w:val="20"/>
          <w:szCs w:val="20"/>
          <w:lang w:eastAsia="es-MX"/>
        </w:rPr>
        <w:t>IX. </w:t>
      </w:r>
      <w:r w:rsidRPr="008432B0">
        <w:rPr>
          <w:rFonts w:ascii="Verdana" w:eastAsia="Times New Roman" w:hAnsi="Verdana" w:cs="Arial"/>
          <w:color w:val="000000"/>
          <w:sz w:val="20"/>
          <w:szCs w:val="20"/>
          <w:lang w:eastAsia="es-MX"/>
        </w:rPr>
        <w:t>a </w:t>
      </w:r>
      <w:r w:rsidRPr="008432B0">
        <w:rPr>
          <w:rFonts w:ascii="Verdana" w:eastAsia="Times New Roman" w:hAnsi="Verdana" w:cs="Arial"/>
          <w:b/>
          <w:bCs/>
          <w:color w:val="000000"/>
          <w:sz w:val="20"/>
          <w:szCs w:val="20"/>
          <w:lang w:eastAsia="es-MX"/>
        </w:rPr>
        <w:t>XXII. ...</w:t>
      </w:r>
    </w:p>
    <w:p w:rsidR="008432B0" w:rsidRPr="008432B0" w:rsidRDefault="008432B0" w:rsidP="008432B0">
      <w:pPr>
        <w:shd w:val="clear" w:color="auto" w:fill="FFFFFF"/>
        <w:spacing w:after="101" w:line="240" w:lineRule="auto"/>
        <w:ind w:firstLine="288"/>
        <w:jc w:val="both"/>
        <w:rPr>
          <w:rFonts w:ascii="Verdana" w:eastAsia="Times New Roman" w:hAnsi="Verdana" w:cs="Arial"/>
          <w:color w:val="2F2F2F"/>
          <w:sz w:val="20"/>
          <w:szCs w:val="20"/>
          <w:lang w:eastAsia="es-MX"/>
        </w:rPr>
      </w:pPr>
      <w:r w:rsidRPr="008432B0">
        <w:rPr>
          <w:rFonts w:ascii="Verdana" w:eastAsia="Times New Roman" w:hAnsi="Verdana" w:cs="Arial"/>
          <w:b/>
          <w:bCs/>
          <w:color w:val="000000"/>
          <w:sz w:val="20"/>
          <w:szCs w:val="20"/>
          <w:lang w:eastAsia="es-MX"/>
        </w:rPr>
        <w:t>...</w:t>
      </w:r>
    </w:p>
    <w:p w:rsidR="008432B0" w:rsidRPr="008432B0" w:rsidRDefault="008432B0" w:rsidP="008432B0">
      <w:pPr>
        <w:shd w:val="clear" w:color="auto" w:fill="FFFFFF"/>
        <w:spacing w:after="101" w:line="240" w:lineRule="auto"/>
        <w:ind w:firstLine="288"/>
        <w:jc w:val="both"/>
        <w:rPr>
          <w:rFonts w:ascii="Verdana" w:eastAsia="Times New Roman" w:hAnsi="Verdana" w:cs="Arial"/>
          <w:color w:val="2F2F2F"/>
          <w:sz w:val="20"/>
          <w:szCs w:val="20"/>
          <w:lang w:eastAsia="es-MX"/>
        </w:rPr>
      </w:pPr>
      <w:r w:rsidRPr="008432B0">
        <w:rPr>
          <w:rFonts w:ascii="Verdana" w:eastAsia="Times New Roman" w:hAnsi="Verdana" w:cs="Arial"/>
          <w:b/>
          <w:bCs/>
          <w:color w:val="000000"/>
          <w:sz w:val="20"/>
          <w:szCs w:val="20"/>
          <w:lang w:eastAsia="es-MX"/>
        </w:rPr>
        <w:t>...</w:t>
      </w:r>
    </w:p>
    <w:p w:rsidR="008432B0" w:rsidRPr="008432B0" w:rsidRDefault="008432B0" w:rsidP="008432B0">
      <w:pPr>
        <w:shd w:val="clear" w:color="auto" w:fill="FFFFFF"/>
        <w:spacing w:after="101" w:line="240" w:lineRule="auto"/>
        <w:ind w:firstLine="288"/>
        <w:jc w:val="both"/>
        <w:rPr>
          <w:rFonts w:ascii="Verdana" w:eastAsia="Times New Roman" w:hAnsi="Verdana" w:cs="Arial"/>
          <w:color w:val="2F2F2F"/>
          <w:sz w:val="20"/>
          <w:szCs w:val="20"/>
          <w:lang w:eastAsia="es-MX"/>
        </w:rPr>
      </w:pPr>
      <w:r w:rsidRPr="008432B0">
        <w:rPr>
          <w:rFonts w:ascii="Verdana" w:eastAsia="Times New Roman" w:hAnsi="Verdana" w:cs="Arial"/>
          <w:b/>
          <w:bCs/>
          <w:color w:val="000000"/>
          <w:sz w:val="20"/>
          <w:szCs w:val="20"/>
          <w:lang w:eastAsia="es-MX"/>
        </w:rPr>
        <w:t>...</w:t>
      </w:r>
    </w:p>
    <w:p w:rsidR="008432B0" w:rsidRPr="008432B0" w:rsidRDefault="008432B0" w:rsidP="008432B0">
      <w:pPr>
        <w:shd w:val="clear" w:color="auto" w:fill="FFFFFF"/>
        <w:spacing w:after="101" w:line="240" w:lineRule="auto"/>
        <w:jc w:val="center"/>
        <w:rPr>
          <w:rFonts w:ascii="Verdana" w:eastAsia="Times New Roman" w:hAnsi="Verdana" w:cs="Times New Roman"/>
          <w:b/>
          <w:bCs/>
          <w:color w:val="2F2F2F"/>
          <w:sz w:val="20"/>
          <w:szCs w:val="20"/>
          <w:lang w:eastAsia="es-MX"/>
        </w:rPr>
      </w:pPr>
      <w:r w:rsidRPr="008432B0">
        <w:rPr>
          <w:rFonts w:ascii="Verdana" w:eastAsia="Times New Roman" w:hAnsi="Verdana" w:cs="Times New Roman"/>
          <w:b/>
          <w:bCs/>
          <w:color w:val="2F2F2F"/>
          <w:sz w:val="20"/>
          <w:szCs w:val="20"/>
          <w:lang w:eastAsia="es-MX"/>
        </w:rPr>
        <w:t>Transitorios</w:t>
      </w:r>
    </w:p>
    <w:p w:rsidR="008432B0" w:rsidRPr="008432B0" w:rsidRDefault="008432B0" w:rsidP="008432B0">
      <w:pPr>
        <w:shd w:val="clear" w:color="auto" w:fill="FFFFFF"/>
        <w:spacing w:after="101" w:line="240" w:lineRule="auto"/>
        <w:ind w:firstLine="288"/>
        <w:jc w:val="both"/>
        <w:rPr>
          <w:rFonts w:ascii="Verdana" w:eastAsia="Times New Roman" w:hAnsi="Verdana" w:cs="Arial"/>
          <w:color w:val="2F2F2F"/>
          <w:sz w:val="20"/>
          <w:szCs w:val="20"/>
          <w:lang w:eastAsia="es-MX"/>
        </w:rPr>
      </w:pPr>
      <w:r w:rsidRPr="008432B0">
        <w:rPr>
          <w:rFonts w:ascii="Verdana" w:eastAsia="Times New Roman" w:hAnsi="Verdana" w:cs="Arial"/>
          <w:b/>
          <w:bCs/>
          <w:color w:val="000000"/>
          <w:sz w:val="20"/>
          <w:szCs w:val="20"/>
          <w:lang w:eastAsia="es-MX"/>
        </w:rPr>
        <w:t>Primero. </w:t>
      </w:r>
      <w:r w:rsidRPr="008432B0">
        <w:rPr>
          <w:rFonts w:ascii="Verdana" w:eastAsia="Times New Roman" w:hAnsi="Verdana" w:cs="Arial"/>
          <w:color w:val="000000"/>
          <w:sz w:val="20"/>
          <w:szCs w:val="20"/>
          <w:lang w:eastAsia="es-MX"/>
        </w:rPr>
        <w:t>El presente Decreto entrará en vigor el día 1o. de enero de 2020.</w:t>
      </w:r>
    </w:p>
    <w:p w:rsidR="008432B0" w:rsidRPr="008432B0" w:rsidRDefault="008432B0" w:rsidP="008432B0">
      <w:pPr>
        <w:shd w:val="clear" w:color="auto" w:fill="FFFFFF"/>
        <w:spacing w:after="101" w:line="240" w:lineRule="auto"/>
        <w:ind w:firstLine="288"/>
        <w:jc w:val="both"/>
        <w:rPr>
          <w:rFonts w:ascii="Verdana" w:eastAsia="Times New Roman" w:hAnsi="Verdana" w:cs="Arial"/>
          <w:color w:val="2F2F2F"/>
          <w:sz w:val="20"/>
          <w:szCs w:val="20"/>
          <w:lang w:eastAsia="es-MX"/>
        </w:rPr>
      </w:pPr>
      <w:r w:rsidRPr="008432B0">
        <w:rPr>
          <w:rFonts w:ascii="Verdana" w:eastAsia="Times New Roman" w:hAnsi="Verdana" w:cs="Arial"/>
          <w:b/>
          <w:bCs/>
          <w:color w:val="000000"/>
          <w:sz w:val="20"/>
          <w:szCs w:val="20"/>
          <w:lang w:eastAsia="es-MX"/>
        </w:rPr>
        <w:t>Segundo. </w:t>
      </w:r>
      <w:r w:rsidRPr="008432B0">
        <w:rPr>
          <w:rFonts w:ascii="Verdana" w:eastAsia="Times New Roman" w:hAnsi="Verdana" w:cs="Arial"/>
          <w:color w:val="000000"/>
          <w:sz w:val="20"/>
          <w:szCs w:val="20"/>
          <w:lang w:eastAsia="es-MX"/>
        </w:rPr>
        <w:t>Al momento de la entrada en vigor del presente Decreto, quedan sin efectos todas las disposiciones contrarias al mismo, no obstante lo anterior, las conductas cometidas antes de la entrada en vigor del presente Decreto que actualicen cualquiera de los delitos previstos en los artículos 113, fracción III y 113 Bis del Código Fiscal de la Federación, así como el artículo 400 Bis del Código Penal Federal, continuarán siendo investigadas, juzgadas y sentenciadas, mediante la aplicación de dichos preceptos.</w:t>
      </w:r>
    </w:p>
    <w:p w:rsidR="008432B0" w:rsidRPr="008432B0" w:rsidRDefault="008432B0" w:rsidP="008432B0">
      <w:pPr>
        <w:shd w:val="clear" w:color="auto" w:fill="FFFFFF"/>
        <w:spacing w:after="101" w:line="240" w:lineRule="auto"/>
        <w:ind w:firstLine="288"/>
        <w:jc w:val="both"/>
        <w:rPr>
          <w:rFonts w:ascii="Verdana" w:eastAsia="Times New Roman" w:hAnsi="Verdana" w:cs="Arial"/>
          <w:color w:val="2F2F2F"/>
          <w:sz w:val="20"/>
          <w:szCs w:val="20"/>
          <w:lang w:eastAsia="es-MX"/>
        </w:rPr>
      </w:pPr>
      <w:r w:rsidRPr="008432B0">
        <w:rPr>
          <w:rFonts w:ascii="Verdana" w:eastAsia="Times New Roman" w:hAnsi="Verdana" w:cs="Arial"/>
          <w:color w:val="2F2F2F"/>
          <w:sz w:val="20"/>
          <w:szCs w:val="20"/>
          <w:lang w:eastAsia="es-MX"/>
        </w:rPr>
        <w:t xml:space="preserve">Ciudad de México, a 15 de octubre de 2019.- </w:t>
      </w:r>
      <w:proofErr w:type="spellStart"/>
      <w:r w:rsidRPr="008432B0">
        <w:rPr>
          <w:rFonts w:ascii="Verdana" w:eastAsia="Times New Roman" w:hAnsi="Verdana" w:cs="Arial"/>
          <w:color w:val="2F2F2F"/>
          <w:sz w:val="20"/>
          <w:szCs w:val="20"/>
          <w:lang w:eastAsia="es-MX"/>
        </w:rPr>
        <w:t>Sen</w:t>
      </w:r>
      <w:proofErr w:type="spellEnd"/>
      <w:r w:rsidRPr="008432B0">
        <w:rPr>
          <w:rFonts w:ascii="Verdana" w:eastAsia="Times New Roman" w:hAnsi="Verdana" w:cs="Arial"/>
          <w:color w:val="2F2F2F"/>
          <w:sz w:val="20"/>
          <w:szCs w:val="20"/>
          <w:lang w:eastAsia="es-MX"/>
        </w:rPr>
        <w:t>. </w:t>
      </w:r>
      <w:r w:rsidRPr="008432B0">
        <w:rPr>
          <w:rFonts w:ascii="Verdana" w:eastAsia="Times New Roman" w:hAnsi="Verdana" w:cs="Arial"/>
          <w:b/>
          <w:bCs/>
          <w:color w:val="2F2F2F"/>
          <w:sz w:val="20"/>
          <w:szCs w:val="20"/>
          <w:lang w:eastAsia="es-MX"/>
        </w:rPr>
        <w:t>Mónica Fernández Balboa</w:t>
      </w:r>
      <w:r w:rsidRPr="008432B0">
        <w:rPr>
          <w:rFonts w:ascii="Verdana" w:eastAsia="Times New Roman" w:hAnsi="Verdana" w:cs="Arial"/>
          <w:color w:val="2F2F2F"/>
          <w:sz w:val="20"/>
          <w:szCs w:val="20"/>
          <w:lang w:eastAsia="es-MX"/>
        </w:rPr>
        <w:t xml:space="preserve">, Presidenta.- </w:t>
      </w:r>
      <w:proofErr w:type="spellStart"/>
      <w:r w:rsidRPr="008432B0">
        <w:rPr>
          <w:rFonts w:ascii="Verdana" w:eastAsia="Times New Roman" w:hAnsi="Verdana" w:cs="Arial"/>
          <w:color w:val="2F2F2F"/>
          <w:sz w:val="20"/>
          <w:szCs w:val="20"/>
          <w:lang w:eastAsia="es-MX"/>
        </w:rPr>
        <w:t>Dip</w:t>
      </w:r>
      <w:proofErr w:type="spellEnd"/>
      <w:r w:rsidRPr="008432B0">
        <w:rPr>
          <w:rFonts w:ascii="Verdana" w:eastAsia="Times New Roman" w:hAnsi="Verdana" w:cs="Arial"/>
          <w:color w:val="2F2F2F"/>
          <w:sz w:val="20"/>
          <w:szCs w:val="20"/>
          <w:lang w:eastAsia="es-MX"/>
        </w:rPr>
        <w:t>. </w:t>
      </w:r>
      <w:r w:rsidRPr="008432B0">
        <w:rPr>
          <w:rFonts w:ascii="Verdana" w:eastAsia="Times New Roman" w:hAnsi="Verdana" w:cs="Arial"/>
          <w:b/>
          <w:bCs/>
          <w:color w:val="2F2F2F"/>
          <w:sz w:val="20"/>
          <w:szCs w:val="20"/>
          <w:lang w:eastAsia="es-MX"/>
        </w:rPr>
        <w:t>Laura Angélica Rojas Hernández</w:t>
      </w:r>
      <w:r w:rsidRPr="008432B0">
        <w:rPr>
          <w:rFonts w:ascii="Verdana" w:eastAsia="Times New Roman" w:hAnsi="Verdana" w:cs="Arial"/>
          <w:color w:val="2F2F2F"/>
          <w:sz w:val="20"/>
          <w:szCs w:val="20"/>
          <w:lang w:eastAsia="es-MX"/>
        </w:rPr>
        <w:t xml:space="preserve">, Presidenta.- </w:t>
      </w:r>
      <w:proofErr w:type="spellStart"/>
      <w:r w:rsidRPr="008432B0">
        <w:rPr>
          <w:rFonts w:ascii="Verdana" w:eastAsia="Times New Roman" w:hAnsi="Verdana" w:cs="Arial"/>
          <w:color w:val="2F2F2F"/>
          <w:sz w:val="20"/>
          <w:szCs w:val="20"/>
          <w:lang w:eastAsia="es-MX"/>
        </w:rPr>
        <w:t>Sen</w:t>
      </w:r>
      <w:proofErr w:type="spellEnd"/>
      <w:r w:rsidRPr="008432B0">
        <w:rPr>
          <w:rFonts w:ascii="Verdana" w:eastAsia="Times New Roman" w:hAnsi="Verdana" w:cs="Arial"/>
          <w:color w:val="2F2F2F"/>
          <w:sz w:val="20"/>
          <w:szCs w:val="20"/>
          <w:lang w:eastAsia="es-MX"/>
        </w:rPr>
        <w:t>. </w:t>
      </w:r>
      <w:r w:rsidRPr="008432B0">
        <w:rPr>
          <w:rFonts w:ascii="Verdana" w:eastAsia="Times New Roman" w:hAnsi="Verdana" w:cs="Arial"/>
          <w:b/>
          <w:bCs/>
          <w:color w:val="2F2F2F"/>
          <w:sz w:val="20"/>
          <w:szCs w:val="20"/>
          <w:lang w:eastAsia="es-MX"/>
        </w:rPr>
        <w:t xml:space="preserve">Primo </w:t>
      </w:r>
      <w:proofErr w:type="spellStart"/>
      <w:r w:rsidRPr="008432B0">
        <w:rPr>
          <w:rFonts w:ascii="Verdana" w:eastAsia="Times New Roman" w:hAnsi="Verdana" w:cs="Arial"/>
          <w:b/>
          <w:bCs/>
          <w:color w:val="2F2F2F"/>
          <w:sz w:val="20"/>
          <w:szCs w:val="20"/>
          <w:lang w:eastAsia="es-MX"/>
        </w:rPr>
        <w:t>Dothé</w:t>
      </w:r>
      <w:proofErr w:type="spellEnd"/>
      <w:r w:rsidRPr="008432B0">
        <w:rPr>
          <w:rFonts w:ascii="Verdana" w:eastAsia="Times New Roman" w:hAnsi="Verdana" w:cs="Arial"/>
          <w:b/>
          <w:bCs/>
          <w:color w:val="2F2F2F"/>
          <w:sz w:val="20"/>
          <w:szCs w:val="20"/>
          <w:lang w:eastAsia="es-MX"/>
        </w:rPr>
        <w:t xml:space="preserve"> Mata</w:t>
      </w:r>
      <w:r w:rsidRPr="008432B0">
        <w:rPr>
          <w:rFonts w:ascii="Verdana" w:eastAsia="Times New Roman" w:hAnsi="Verdana" w:cs="Arial"/>
          <w:color w:val="2F2F2F"/>
          <w:sz w:val="20"/>
          <w:szCs w:val="20"/>
          <w:lang w:eastAsia="es-MX"/>
        </w:rPr>
        <w:t xml:space="preserve">, Secretario.- </w:t>
      </w:r>
      <w:proofErr w:type="spellStart"/>
      <w:r w:rsidRPr="008432B0">
        <w:rPr>
          <w:rFonts w:ascii="Verdana" w:eastAsia="Times New Roman" w:hAnsi="Verdana" w:cs="Arial"/>
          <w:color w:val="2F2F2F"/>
          <w:sz w:val="20"/>
          <w:szCs w:val="20"/>
          <w:lang w:eastAsia="es-MX"/>
        </w:rPr>
        <w:t>Dip</w:t>
      </w:r>
      <w:proofErr w:type="spellEnd"/>
      <w:r w:rsidRPr="008432B0">
        <w:rPr>
          <w:rFonts w:ascii="Verdana" w:eastAsia="Times New Roman" w:hAnsi="Verdana" w:cs="Arial"/>
          <w:color w:val="2F2F2F"/>
          <w:sz w:val="20"/>
          <w:szCs w:val="20"/>
          <w:lang w:eastAsia="es-MX"/>
        </w:rPr>
        <w:t>. </w:t>
      </w:r>
      <w:r w:rsidRPr="008432B0">
        <w:rPr>
          <w:rFonts w:ascii="Verdana" w:eastAsia="Times New Roman" w:hAnsi="Verdana" w:cs="Arial"/>
          <w:b/>
          <w:bCs/>
          <w:color w:val="2F2F2F"/>
          <w:sz w:val="20"/>
          <w:szCs w:val="20"/>
          <w:lang w:eastAsia="es-MX"/>
        </w:rPr>
        <w:t xml:space="preserve">Julieta Macías </w:t>
      </w:r>
      <w:proofErr w:type="spellStart"/>
      <w:r w:rsidRPr="008432B0">
        <w:rPr>
          <w:rFonts w:ascii="Verdana" w:eastAsia="Times New Roman" w:hAnsi="Verdana" w:cs="Arial"/>
          <w:b/>
          <w:bCs/>
          <w:color w:val="2F2F2F"/>
          <w:sz w:val="20"/>
          <w:szCs w:val="20"/>
          <w:lang w:eastAsia="es-MX"/>
        </w:rPr>
        <w:t>Rábago</w:t>
      </w:r>
      <w:proofErr w:type="spellEnd"/>
      <w:r w:rsidRPr="008432B0">
        <w:rPr>
          <w:rFonts w:ascii="Verdana" w:eastAsia="Times New Roman" w:hAnsi="Verdana" w:cs="Arial"/>
          <w:color w:val="2F2F2F"/>
          <w:sz w:val="20"/>
          <w:szCs w:val="20"/>
          <w:lang w:eastAsia="es-MX"/>
        </w:rPr>
        <w:t>, Secretaria.- Rúbricas.</w:t>
      </w:r>
      <w:r w:rsidRPr="008432B0">
        <w:rPr>
          <w:rFonts w:ascii="Verdana" w:eastAsia="Times New Roman" w:hAnsi="Verdana" w:cs="Arial"/>
          <w:b/>
          <w:bCs/>
          <w:color w:val="2F2F2F"/>
          <w:sz w:val="20"/>
          <w:szCs w:val="20"/>
          <w:lang w:eastAsia="es-MX"/>
        </w:rPr>
        <w:t>"</w:t>
      </w:r>
    </w:p>
    <w:p w:rsidR="008432B0" w:rsidRPr="008432B0" w:rsidRDefault="008432B0" w:rsidP="008432B0">
      <w:pPr>
        <w:shd w:val="clear" w:color="auto" w:fill="FFFFFF"/>
        <w:spacing w:after="101" w:line="240" w:lineRule="auto"/>
        <w:ind w:firstLine="288"/>
        <w:jc w:val="both"/>
        <w:rPr>
          <w:rFonts w:ascii="Verdana" w:eastAsia="Times New Roman" w:hAnsi="Verdana" w:cs="Arial"/>
          <w:color w:val="2F2F2F"/>
          <w:sz w:val="20"/>
          <w:szCs w:val="20"/>
          <w:lang w:eastAsia="es-MX"/>
        </w:rPr>
      </w:pPr>
      <w:r w:rsidRPr="008432B0">
        <w:rPr>
          <w:rFonts w:ascii="Verdana" w:eastAsia="Times New Roman" w:hAnsi="Verdana" w:cs="Arial"/>
          <w:color w:val="2F2F2F"/>
          <w:sz w:val="20"/>
          <w:szCs w:val="20"/>
          <w:lang w:eastAsia="es-MX"/>
        </w:rPr>
        <w:t>En cumplimiento de lo dispuesto por la fracción I del Artículo 89 de la Constitución Política de los Estados Unidos Mexicanos, y para su debida publicación y observancia, expido el presente Decreto en la Residencia del Poder Ejecutivo Federal, en la Ciudad de México, a 5 de noviembre de 2019.- </w:t>
      </w:r>
      <w:r w:rsidRPr="008432B0">
        <w:rPr>
          <w:rFonts w:ascii="Verdana" w:eastAsia="Times New Roman" w:hAnsi="Verdana" w:cs="Arial"/>
          <w:b/>
          <w:bCs/>
          <w:color w:val="2F2F2F"/>
          <w:sz w:val="20"/>
          <w:szCs w:val="20"/>
          <w:lang w:eastAsia="es-MX"/>
        </w:rPr>
        <w:t>Andrés Manuel López Obrador</w:t>
      </w:r>
      <w:r w:rsidRPr="008432B0">
        <w:rPr>
          <w:rFonts w:ascii="Verdana" w:eastAsia="Times New Roman" w:hAnsi="Verdana" w:cs="Arial"/>
          <w:color w:val="2F2F2F"/>
          <w:sz w:val="20"/>
          <w:szCs w:val="20"/>
          <w:lang w:eastAsia="es-MX"/>
        </w:rPr>
        <w:t>.- Rúbrica.- La Secretaria de Gobernación, Dra.</w:t>
      </w:r>
      <w:r w:rsidRPr="008432B0">
        <w:rPr>
          <w:rFonts w:ascii="Verdana" w:eastAsia="Times New Roman" w:hAnsi="Verdana" w:cs="Arial"/>
          <w:b/>
          <w:bCs/>
          <w:color w:val="2F2F2F"/>
          <w:sz w:val="20"/>
          <w:szCs w:val="20"/>
          <w:lang w:eastAsia="es-MX"/>
        </w:rPr>
        <w:t> Olga María del Carmen Sánchez Cordero Dávila</w:t>
      </w:r>
      <w:r w:rsidRPr="008432B0">
        <w:rPr>
          <w:rFonts w:ascii="Verdana" w:eastAsia="Times New Roman" w:hAnsi="Verdana" w:cs="Arial"/>
          <w:color w:val="2F2F2F"/>
          <w:sz w:val="20"/>
          <w:szCs w:val="20"/>
          <w:lang w:eastAsia="es-MX"/>
        </w:rPr>
        <w:t>.- Rúbrica.</w:t>
      </w:r>
    </w:p>
    <w:p w:rsidR="008432B0" w:rsidRPr="008432B0" w:rsidRDefault="008432B0" w:rsidP="008432B0">
      <w:pPr>
        <w:shd w:val="clear" w:color="auto" w:fill="FFFFFF"/>
        <w:spacing w:after="101" w:line="240" w:lineRule="auto"/>
        <w:ind w:firstLine="288"/>
        <w:jc w:val="both"/>
        <w:rPr>
          <w:rFonts w:ascii="Verdana" w:eastAsia="Times New Roman" w:hAnsi="Verdana" w:cs="Arial"/>
          <w:color w:val="2F2F2F"/>
          <w:sz w:val="20"/>
          <w:szCs w:val="20"/>
          <w:lang w:eastAsia="es-MX"/>
        </w:rPr>
      </w:pPr>
      <w:r w:rsidRPr="008432B0">
        <w:rPr>
          <w:rFonts w:ascii="Verdana" w:eastAsia="Times New Roman" w:hAnsi="Verdana" w:cs="Arial"/>
          <w:color w:val="2F2F2F"/>
          <w:sz w:val="20"/>
          <w:szCs w:val="20"/>
          <w:lang w:eastAsia="es-MX"/>
        </w:rPr>
        <w:t> </w:t>
      </w:r>
    </w:p>
    <w:p w:rsidR="00F4432E" w:rsidRPr="008432B0" w:rsidRDefault="00F4432E">
      <w:pPr>
        <w:rPr>
          <w:rFonts w:ascii="Verdana" w:hAnsi="Verdana"/>
          <w:sz w:val="20"/>
          <w:szCs w:val="20"/>
        </w:rPr>
      </w:pPr>
    </w:p>
    <w:sectPr w:rsidR="00F4432E" w:rsidRPr="008432B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2B0"/>
    <w:rsid w:val="008432B0"/>
    <w:rsid w:val="00F4432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8432B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link w:val="Ttulo2Car"/>
    <w:uiPriority w:val="9"/>
    <w:qFormat/>
    <w:rsid w:val="008432B0"/>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432B0"/>
    <w:rPr>
      <w:rFonts w:ascii="Times New Roman" w:eastAsia="Times New Roman" w:hAnsi="Times New Roman" w:cs="Times New Roman"/>
      <w:b/>
      <w:bCs/>
      <w:kern w:val="36"/>
      <w:sz w:val="48"/>
      <w:szCs w:val="48"/>
      <w:lang w:eastAsia="es-MX"/>
    </w:rPr>
  </w:style>
  <w:style w:type="character" w:customStyle="1" w:styleId="Ttulo2Car">
    <w:name w:val="Título 2 Car"/>
    <w:basedOn w:val="Fuentedeprrafopredeter"/>
    <w:link w:val="Ttulo2"/>
    <w:uiPriority w:val="9"/>
    <w:rsid w:val="008432B0"/>
    <w:rPr>
      <w:rFonts w:ascii="Times New Roman" w:eastAsia="Times New Roman" w:hAnsi="Times New Roman" w:cs="Times New Roman"/>
      <w:b/>
      <w:bCs/>
      <w:sz w:val="36"/>
      <w:szCs w:val="36"/>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8432B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link w:val="Ttulo2Car"/>
    <w:uiPriority w:val="9"/>
    <w:qFormat/>
    <w:rsid w:val="008432B0"/>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432B0"/>
    <w:rPr>
      <w:rFonts w:ascii="Times New Roman" w:eastAsia="Times New Roman" w:hAnsi="Times New Roman" w:cs="Times New Roman"/>
      <w:b/>
      <w:bCs/>
      <w:kern w:val="36"/>
      <w:sz w:val="48"/>
      <w:szCs w:val="48"/>
      <w:lang w:eastAsia="es-MX"/>
    </w:rPr>
  </w:style>
  <w:style w:type="character" w:customStyle="1" w:styleId="Ttulo2Car">
    <w:name w:val="Título 2 Car"/>
    <w:basedOn w:val="Fuentedeprrafopredeter"/>
    <w:link w:val="Ttulo2"/>
    <w:uiPriority w:val="9"/>
    <w:rsid w:val="008432B0"/>
    <w:rPr>
      <w:rFonts w:ascii="Times New Roman" w:eastAsia="Times New Roman" w:hAnsi="Times New Roman" w:cs="Times New Roman"/>
      <w:b/>
      <w:bCs/>
      <w:sz w:val="36"/>
      <w:szCs w:val="36"/>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4593106">
      <w:bodyDiv w:val="1"/>
      <w:marLeft w:val="0"/>
      <w:marRight w:val="0"/>
      <w:marTop w:val="0"/>
      <w:marBottom w:val="0"/>
      <w:divBdr>
        <w:top w:val="none" w:sz="0" w:space="0" w:color="auto"/>
        <w:left w:val="none" w:sz="0" w:space="0" w:color="auto"/>
        <w:bottom w:val="none" w:sz="0" w:space="0" w:color="auto"/>
        <w:right w:val="none" w:sz="0" w:space="0" w:color="auto"/>
      </w:divBdr>
      <w:divsChild>
        <w:div w:id="562835418">
          <w:marLeft w:val="0"/>
          <w:marRight w:val="0"/>
          <w:marTop w:val="0"/>
          <w:marBottom w:val="88"/>
          <w:divBdr>
            <w:top w:val="none" w:sz="0" w:space="0" w:color="auto"/>
            <w:left w:val="none" w:sz="0" w:space="0" w:color="auto"/>
            <w:bottom w:val="none" w:sz="0" w:space="0" w:color="auto"/>
            <w:right w:val="none" w:sz="0" w:space="0" w:color="auto"/>
          </w:divBdr>
        </w:div>
        <w:div w:id="1595897371">
          <w:marLeft w:val="0"/>
          <w:marRight w:val="0"/>
          <w:marTop w:val="0"/>
          <w:marBottom w:val="88"/>
          <w:divBdr>
            <w:top w:val="none" w:sz="0" w:space="0" w:color="auto"/>
            <w:left w:val="none" w:sz="0" w:space="0" w:color="auto"/>
            <w:bottom w:val="none" w:sz="0" w:space="0" w:color="auto"/>
            <w:right w:val="none" w:sz="0" w:space="0" w:color="auto"/>
          </w:divBdr>
        </w:div>
        <w:div w:id="358699973">
          <w:marLeft w:val="0"/>
          <w:marRight w:val="0"/>
          <w:marTop w:val="101"/>
          <w:marBottom w:val="88"/>
          <w:divBdr>
            <w:top w:val="none" w:sz="0" w:space="0" w:color="auto"/>
            <w:left w:val="none" w:sz="0" w:space="0" w:color="auto"/>
            <w:bottom w:val="none" w:sz="0" w:space="0" w:color="auto"/>
            <w:right w:val="none" w:sz="0" w:space="0" w:color="auto"/>
          </w:divBdr>
        </w:div>
        <w:div w:id="1508784183">
          <w:marLeft w:val="0"/>
          <w:marRight w:val="0"/>
          <w:marTop w:val="0"/>
          <w:marBottom w:val="88"/>
          <w:divBdr>
            <w:top w:val="none" w:sz="0" w:space="0" w:color="auto"/>
            <w:left w:val="none" w:sz="0" w:space="0" w:color="auto"/>
            <w:bottom w:val="none" w:sz="0" w:space="0" w:color="auto"/>
            <w:right w:val="none" w:sz="0" w:space="0" w:color="auto"/>
          </w:divBdr>
        </w:div>
        <w:div w:id="620186918">
          <w:marLeft w:val="0"/>
          <w:marRight w:val="0"/>
          <w:marTop w:val="0"/>
          <w:marBottom w:val="88"/>
          <w:divBdr>
            <w:top w:val="none" w:sz="0" w:space="0" w:color="auto"/>
            <w:left w:val="none" w:sz="0" w:space="0" w:color="auto"/>
            <w:bottom w:val="none" w:sz="0" w:space="0" w:color="auto"/>
            <w:right w:val="none" w:sz="0" w:space="0" w:color="auto"/>
          </w:divBdr>
        </w:div>
        <w:div w:id="947464207">
          <w:marLeft w:val="0"/>
          <w:marRight w:val="0"/>
          <w:marTop w:val="0"/>
          <w:marBottom w:val="88"/>
          <w:divBdr>
            <w:top w:val="none" w:sz="0" w:space="0" w:color="auto"/>
            <w:left w:val="none" w:sz="0" w:space="0" w:color="auto"/>
            <w:bottom w:val="none" w:sz="0" w:space="0" w:color="auto"/>
            <w:right w:val="none" w:sz="0" w:space="0" w:color="auto"/>
          </w:divBdr>
        </w:div>
        <w:div w:id="1260412582">
          <w:marLeft w:val="0"/>
          <w:marRight w:val="0"/>
          <w:marTop w:val="0"/>
          <w:marBottom w:val="88"/>
          <w:divBdr>
            <w:top w:val="none" w:sz="0" w:space="0" w:color="auto"/>
            <w:left w:val="none" w:sz="0" w:space="0" w:color="auto"/>
            <w:bottom w:val="none" w:sz="0" w:space="0" w:color="auto"/>
            <w:right w:val="none" w:sz="0" w:space="0" w:color="auto"/>
          </w:divBdr>
        </w:div>
        <w:div w:id="900990855">
          <w:marLeft w:val="1296"/>
          <w:marRight w:val="0"/>
          <w:marTop w:val="0"/>
          <w:marBottom w:val="88"/>
          <w:divBdr>
            <w:top w:val="none" w:sz="0" w:space="0" w:color="auto"/>
            <w:left w:val="none" w:sz="0" w:space="0" w:color="auto"/>
            <w:bottom w:val="none" w:sz="0" w:space="0" w:color="auto"/>
            <w:right w:val="none" w:sz="0" w:space="0" w:color="auto"/>
          </w:divBdr>
        </w:div>
        <w:div w:id="1323192666">
          <w:marLeft w:val="1440"/>
          <w:marRight w:val="0"/>
          <w:marTop w:val="0"/>
          <w:marBottom w:val="88"/>
          <w:divBdr>
            <w:top w:val="none" w:sz="0" w:space="0" w:color="auto"/>
            <w:left w:val="none" w:sz="0" w:space="0" w:color="auto"/>
            <w:bottom w:val="none" w:sz="0" w:space="0" w:color="auto"/>
            <w:right w:val="none" w:sz="0" w:space="0" w:color="auto"/>
          </w:divBdr>
        </w:div>
        <w:div w:id="393620632">
          <w:marLeft w:val="1440"/>
          <w:marRight w:val="0"/>
          <w:marTop w:val="0"/>
          <w:marBottom w:val="88"/>
          <w:divBdr>
            <w:top w:val="none" w:sz="0" w:space="0" w:color="auto"/>
            <w:left w:val="none" w:sz="0" w:space="0" w:color="auto"/>
            <w:bottom w:val="none" w:sz="0" w:space="0" w:color="auto"/>
            <w:right w:val="none" w:sz="0" w:space="0" w:color="auto"/>
          </w:divBdr>
        </w:div>
        <w:div w:id="1194801631">
          <w:marLeft w:val="1440"/>
          <w:marRight w:val="0"/>
          <w:marTop w:val="0"/>
          <w:marBottom w:val="88"/>
          <w:divBdr>
            <w:top w:val="none" w:sz="0" w:space="0" w:color="auto"/>
            <w:left w:val="none" w:sz="0" w:space="0" w:color="auto"/>
            <w:bottom w:val="none" w:sz="0" w:space="0" w:color="auto"/>
            <w:right w:val="none" w:sz="0" w:space="0" w:color="auto"/>
          </w:divBdr>
        </w:div>
        <w:div w:id="720398663">
          <w:marLeft w:val="1296"/>
          <w:marRight w:val="0"/>
          <w:marTop w:val="0"/>
          <w:marBottom w:val="88"/>
          <w:divBdr>
            <w:top w:val="none" w:sz="0" w:space="0" w:color="auto"/>
            <w:left w:val="none" w:sz="0" w:space="0" w:color="auto"/>
            <w:bottom w:val="none" w:sz="0" w:space="0" w:color="auto"/>
            <w:right w:val="none" w:sz="0" w:space="0" w:color="auto"/>
          </w:divBdr>
        </w:div>
        <w:div w:id="1964579199">
          <w:marLeft w:val="1296"/>
          <w:marRight w:val="0"/>
          <w:marTop w:val="0"/>
          <w:marBottom w:val="88"/>
          <w:divBdr>
            <w:top w:val="none" w:sz="0" w:space="0" w:color="auto"/>
            <w:left w:val="none" w:sz="0" w:space="0" w:color="auto"/>
            <w:bottom w:val="none" w:sz="0" w:space="0" w:color="auto"/>
            <w:right w:val="none" w:sz="0" w:space="0" w:color="auto"/>
          </w:divBdr>
        </w:div>
        <w:div w:id="756488725">
          <w:marLeft w:val="0"/>
          <w:marRight w:val="0"/>
          <w:marTop w:val="0"/>
          <w:marBottom w:val="88"/>
          <w:divBdr>
            <w:top w:val="none" w:sz="0" w:space="0" w:color="auto"/>
            <w:left w:val="none" w:sz="0" w:space="0" w:color="auto"/>
            <w:bottom w:val="none" w:sz="0" w:space="0" w:color="auto"/>
            <w:right w:val="none" w:sz="0" w:space="0" w:color="auto"/>
          </w:divBdr>
        </w:div>
        <w:div w:id="908541166">
          <w:marLeft w:val="0"/>
          <w:marRight w:val="0"/>
          <w:marTop w:val="0"/>
          <w:marBottom w:val="88"/>
          <w:divBdr>
            <w:top w:val="none" w:sz="0" w:space="0" w:color="auto"/>
            <w:left w:val="none" w:sz="0" w:space="0" w:color="auto"/>
            <w:bottom w:val="none" w:sz="0" w:space="0" w:color="auto"/>
            <w:right w:val="none" w:sz="0" w:space="0" w:color="auto"/>
          </w:divBdr>
        </w:div>
        <w:div w:id="445931254">
          <w:marLeft w:val="1296"/>
          <w:marRight w:val="0"/>
          <w:marTop w:val="0"/>
          <w:marBottom w:val="88"/>
          <w:divBdr>
            <w:top w:val="none" w:sz="0" w:space="0" w:color="auto"/>
            <w:left w:val="none" w:sz="0" w:space="0" w:color="auto"/>
            <w:bottom w:val="none" w:sz="0" w:space="0" w:color="auto"/>
            <w:right w:val="none" w:sz="0" w:space="0" w:color="auto"/>
          </w:divBdr>
        </w:div>
        <w:div w:id="961768456">
          <w:marLeft w:val="1440"/>
          <w:marRight w:val="0"/>
          <w:marTop w:val="0"/>
          <w:marBottom w:val="88"/>
          <w:divBdr>
            <w:top w:val="none" w:sz="0" w:space="0" w:color="auto"/>
            <w:left w:val="none" w:sz="0" w:space="0" w:color="auto"/>
            <w:bottom w:val="none" w:sz="0" w:space="0" w:color="auto"/>
            <w:right w:val="none" w:sz="0" w:space="0" w:color="auto"/>
          </w:divBdr>
        </w:div>
        <w:div w:id="479342855">
          <w:marLeft w:val="1440"/>
          <w:marRight w:val="0"/>
          <w:marTop w:val="0"/>
          <w:marBottom w:val="88"/>
          <w:divBdr>
            <w:top w:val="none" w:sz="0" w:space="0" w:color="auto"/>
            <w:left w:val="none" w:sz="0" w:space="0" w:color="auto"/>
            <w:bottom w:val="none" w:sz="0" w:space="0" w:color="auto"/>
            <w:right w:val="none" w:sz="0" w:space="0" w:color="auto"/>
          </w:divBdr>
        </w:div>
        <w:div w:id="2016179756">
          <w:marLeft w:val="1440"/>
          <w:marRight w:val="0"/>
          <w:marTop w:val="0"/>
          <w:marBottom w:val="88"/>
          <w:divBdr>
            <w:top w:val="none" w:sz="0" w:space="0" w:color="auto"/>
            <w:left w:val="none" w:sz="0" w:space="0" w:color="auto"/>
            <w:bottom w:val="none" w:sz="0" w:space="0" w:color="auto"/>
            <w:right w:val="none" w:sz="0" w:space="0" w:color="auto"/>
          </w:divBdr>
        </w:div>
        <w:div w:id="308560732">
          <w:marLeft w:val="0"/>
          <w:marRight w:val="0"/>
          <w:marTop w:val="0"/>
          <w:marBottom w:val="88"/>
          <w:divBdr>
            <w:top w:val="none" w:sz="0" w:space="0" w:color="auto"/>
            <w:left w:val="none" w:sz="0" w:space="0" w:color="auto"/>
            <w:bottom w:val="none" w:sz="0" w:space="0" w:color="auto"/>
            <w:right w:val="none" w:sz="0" w:space="0" w:color="auto"/>
          </w:divBdr>
        </w:div>
        <w:div w:id="1103233052">
          <w:marLeft w:val="0"/>
          <w:marRight w:val="0"/>
          <w:marTop w:val="0"/>
          <w:marBottom w:val="88"/>
          <w:divBdr>
            <w:top w:val="none" w:sz="0" w:space="0" w:color="auto"/>
            <w:left w:val="none" w:sz="0" w:space="0" w:color="auto"/>
            <w:bottom w:val="none" w:sz="0" w:space="0" w:color="auto"/>
            <w:right w:val="none" w:sz="0" w:space="0" w:color="auto"/>
          </w:divBdr>
        </w:div>
        <w:div w:id="781189809">
          <w:marLeft w:val="0"/>
          <w:marRight w:val="0"/>
          <w:marTop w:val="0"/>
          <w:marBottom w:val="88"/>
          <w:divBdr>
            <w:top w:val="none" w:sz="0" w:space="0" w:color="auto"/>
            <w:left w:val="none" w:sz="0" w:space="0" w:color="auto"/>
            <w:bottom w:val="none" w:sz="0" w:space="0" w:color="auto"/>
            <w:right w:val="none" w:sz="0" w:space="0" w:color="auto"/>
          </w:divBdr>
        </w:div>
        <w:div w:id="1214461380">
          <w:marLeft w:val="0"/>
          <w:marRight w:val="0"/>
          <w:marTop w:val="0"/>
          <w:marBottom w:val="88"/>
          <w:divBdr>
            <w:top w:val="none" w:sz="0" w:space="0" w:color="auto"/>
            <w:left w:val="none" w:sz="0" w:space="0" w:color="auto"/>
            <w:bottom w:val="none" w:sz="0" w:space="0" w:color="auto"/>
            <w:right w:val="none" w:sz="0" w:space="0" w:color="auto"/>
          </w:divBdr>
        </w:div>
        <w:div w:id="769931986">
          <w:marLeft w:val="0"/>
          <w:marRight w:val="0"/>
          <w:marTop w:val="0"/>
          <w:marBottom w:val="88"/>
          <w:divBdr>
            <w:top w:val="none" w:sz="0" w:space="0" w:color="auto"/>
            <w:left w:val="none" w:sz="0" w:space="0" w:color="auto"/>
            <w:bottom w:val="none" w:sz="0" w:space="0" w:color="auto"/>
            <w:right w:val="none" w:sz="0" w:space="0" w:color="auto"/>
          </w:divBdr>
        </w:div>
        <w:div w:id="617227049">
          <w:marLeft w:val="0"/>
          <w:marRight w:val="0"/>
          <w:marTop w:val="0"/>
          <w:marBottom w:val="88"/>
          <w:divBdr>
            <w:top w:val="none" w:sz="0" w:space="0" w:color="auto"/>
            <w:left w:val="none" w:sz="0" w:space="0" w:color="auto"/>
            <w:bottom w:val="none" w:sz="0" w:space="0" w:color="auto"/>
            <w:right w:val="none" w:sz="0" w:space="0" w:color="auto"/>
          </w:divBdr>
        </w:div>
        <w:div w:id="1754815302">
          <w:marLeft w:val="0"/>
          <w:marRight w:val="0"/>
          <w:marTop w:val="0"/>
          <w:marBottom w:val="101"/>
          <w:divBdr>
            <w:top w:val="none" w:sz="0" w:space="0" w:color="auto"/>
            <w:left w:val="none" w:sz="0" w:space="0" w:color="auto"/>
            <w:bottom w:val="none" w:sz="0" w:space="0" w:color="auto"/>
            <w:right w:val="none" w:sz="0" w:space="0" w:color="auto"/>
          </w:divBdr>
        </w:div>
        <w:div w:id="800654400">
          <w:marLeft w:val="0"/>
          <w:marRight w:val="0"/>
          <w:marTop w:val="0"/>
          <w:marBottom w:val="101"/>
          <w:divBdr>
            <w:top w:val="none" w:sz="0" w:space="0" w:color="auto"/>
            <w:left w:val="none" w:sz="0" w:space="0" w:color="auto"/>
            <w:bottom w:val="none" w:sz="0" w:space="0" w:color="auto"/>
            <w:right w:val="none" w:sz="0" w:space="0" w:color="auto"/>
          </w:divBdr>
        </w:div>
        <w:div w:id="454908844">
          <w:marLeft w:val="1296"/>
          <w:marRight w:val="0"/>
          <w:marTop w:val="0"/>
          <w:marBottom w:val="101"/>
          <w:divBdr>
            <w:top w:val="none" w:sz="0" w:space="0" w:color="auto"/>
            <w:left w:val="none" w:sz="0" w:space="0" w:color="auto"/>
            <w:bottom w:val="none" w:sz="0" w:space="0" w:color="auto"/>
            <w:right w:val="none" w:sz="0" w:space="0" w:color="auto"/>
          </w:divBdr>
        </w:div>
        <w:div w:id="1717315174">
          <w:marLeft w:val="0"/>
          <w:marRight w:val="0"/>
          <w:marTop w:val="0"/>
          <w:marBottom w:val="101"/>
          <w:divBdr>
            <w:top w:val="none" w:sz="0" w:space="0" w:color="auto"/>
            <w:left w:val="none" w:sz="0" w:space="0" w:color="auto"/>
            <w:bottom w:val="none" w:sz="0" w:space="0" w:color="auto"/>
            <w:right w:val="none" w:sz="0" w:space="0" w:color="auto"/>
          </w:divBdr>
        </w:div>
        <w:div w:id="997923751">
          <w:marLeft w:val="1440"/>
          <w:marRight w:val="0"/>
          <w:marTop w:val="0"/>
          <w:marBottom w:val="101"/>
          <w:divBdr>
            <w:top w:val="none" w:sz="0" w:space="0" w:color="auto"/>
            <w:left w:val="none" w:sz="0" w:space="0" w:color="auto"/>
            <w:bottom w:val="none" w:sz="0" w:space="0" w:color="auto"/>
            <w:right w:val="none" w:sz="0" w:space="0" w:color="auto"/>
          </w:divBdr>
        </w:div>
        <w:div w:id="1989556391">
          <w:marLeft w:val="1440"/>
          <w:marRight w:val="0"/>
          <w:marTop w:val="0"/>
          <w:marBottom w:val="101"/>
          <w:divBdr>
            <w:top w:val="none" w:sz="0" w:space="0" w:color="auto"/>
            <w:left w:val="none" w:sz="0" w:space="0" w:color="auto"/>
            <w:bottom w:val="none" w:sz="0" w:space="0" w:color="auto"/>
            <w:right w:val="none" w:sz="0" w:space="0" w:color="auto"/>
          </w:divBdr>
        </w:div>
        <w:div w:id="93211757">
          <w:marLeft w:val="1440"/>
          <w:marRight w:val="0"/>
          <w:marTop w:val="0"/>
          <w:marBottom w:val="101"/>
          <w:divBdr>
            <w:top w:val="none" w:sz="0" w:space="0" w:color="auto"/>
            <w:left w:val="none" w:sz="0" w:space="0" w:color="auto"/>
            <w:bottom w:val="none" w:sz="0" w:space="0" w:color="auto"/>
            <w:right w:val="none" w:sz="0" w:space="0" w:color="auto"/>
          </w:divBdr>
        </w:div>
        <w:div w:id="39596794">
          <w:marLeft w:val="0"/>
          <w:marRight w:val="0"/>
          <w:marTop w:val="0"/>
          <w:marBottom w:val="101"/>
          <w:divBdr>
            <w:top w:val="none" w:sz="0" w:space="0" w:color="auto"/>
            <w:left w:val="none" w:sz="0" w:space="0" w:color="auto"/>
            <w:bottom w:val="none" w:sz="0" w:space="0" w:color="auto"/>
            <w:right w:val="none" w:sz="0" w:space="0" w:color="auto"/>
          </w:divBdr>
        </w:div>
        <w:div w:id="819152362">
          <w:marLeft w:val="0"/>
          <w:marRight w:val="0"/>
          <w:marTop w:val="0"/>
          <w:marBottom w:val="101"/>
          <w:divBdr>
            <w:top w:val="none" w:sz="0" w:space="0" w:color="auto"/>
            <w:left w:val="none" w:sz="0" w:space="0" w:color="auto"/>
            <w:bottom w:val="none" w:sz="0" w:space="0" w:color="auto"/>
            <w:right w:val="none" w:sz="0" w:space="0" w:color="auto"/>
          </w:divBdr>
        </w:div>
        <w:div w:id="1055396127">
          <w:marLeft w:val="0"/>
          <w:marRight w:val="0"/>
          <w:marTop w:val="0"/>
          <w:marBottom w:val="101"/>
          <w:divBdr>
            <w:top w:val="none" w:sz="0" w:space="0" w:color="auto"/>
            <w:left w:val="none" w:sz="0" w:space="0" w:color="auto"/>
            <w:bottom w:val="none" w:sz="0" w:space="0" w:color="auto"/>
            <w:right w:val="none" w:sz="0" w:space="0" w:color="auto"/>
          </w:divBdr>
        </w:div>
        <w:div w:id="1590655574">
          <w:marLeft w:val="1296"/>
          <w:marRight w:val="0"/>
          <w:marTop w:val="0"/>
          <w:marBottom w:val="101"/>
          <w:divBdr>
            <w:top w:val="none" w:sz="0" w:space="0" w:color="auto"/>
            <w:left w:val="none" w:sz="0" w:space="0" w:color="auto"/>
            <w:bottom w:val="none" w:sz="0" w:space="0" w:color="auto"/>
            <w:right w:val="none" w:sz="0" w:space="0" w:color="auto"/>
          </w:divBdr>
        </w:div>
        <w:div w:id="1356735999">
          <w:marLeft w:val="0"/>
          <w:marRight w:val="0"/>
          <w:marTop w:val="0"/>
          <w:marBottom w:val="101"/>
          <w:divBdr>
            <w:top w:val="none" w:sz="0" w:space="0" w:color="auto"/>
            <w:left w:val="none" w:sz="0" w:space="0" w:color="auto"/>
            <w:bottom w:val="none" w:sz="0" w:space="0" w:color="auto"/>
            <w:right w:val="none" w:sz="0" w:space="0" w:color="auto"/>
          </w:divBdr>
        </w:div>
        <w:div w:id="683627395">
          <w:marLeft w:val="0"/>
          <w:marRight w:val="0"/>
          <w:marTop w:val="0"/>
          <w:marBottom w:val="101"/>
          <w:divBdr>
            <w:top w:val="none" w:sz="0" w:space="0" w:color="auto"/>
            <w:left w:val="none" w:sz="0" w:space="0" w:color="auto"/>
            <w:bottom w:val="none" w:sz="0" w:space="0" w:color="auto"/>
            <w:right w:val="none" w:sz="0" w:space="0" w:color="auto"/>
          </w:divBdr>
        </w:div>
        <w:div w:id="1545871581">
          <w:marLeft w:val="0"/>
          <w:marRight w:val="0"/>
          <w:marTop w:val="0"/>
          <w:marBottom w:val="101"/>
          <w:divBdr>
            <w:top w:val="none" w:sz="0" w:space="0" w:color="auto"/>
            <w:left w:val="none" w:sz="0" w:space="0" w:color="auto"/>
            <w:bottom w:val="none" w:sz="0" w:space="0" w:color="auto"/>
            <w:right w:val="none" w:sz="0" w:space="0" w:color="auto"/>
          </w:divBdr>
        </w:div>
        <w:div w:id="1193957228">
          <w:marLeft w:val="0"/>
          <w:marRight w:val="0"/>
          <w:marTop w:val="0"/>
          <w:marBottom w:val="101"/>
          <w:divBdr>
            <w:top w:val="none" w:sz="0" w:space="0" w:color="auto"/>
            <w:left w:val="none" w:sz="0" w:space="0" w:color="auto"/>
            <w:bottom w:val="none" w:sz="0" w:space="0" w:color="auto"/>
            <w:right w:val="none" w:sz="0" w:space="0" w:color="auto"/>
          </w:divBdr>
        </w:div>
        <w:div w:id="1926574667">
          <w:marLeft w:val="1296"/>
          <w:marRight w:val="0"/>
          <w:marTop w:val="0"/>
          <w:marBottom w:val="101"/>
          <w:divBdr>
            <w:top w:val="none" w:sz="0" w:space="0" w:color="auto"/>
            <w:left w:val="none" w:sz="0" w:space="0" w:color="auto"/>
            <w:bottom w:val="none" w:sz="0" w:space="0" w:color="auto"/>
            <w:right w:val="none" w:sz="0" w:space="0" w:color="auto"/>
          </w:divBdr>
        </w:div>
        <w:div w:id="2039810681">
          <w:marLeft w:val="0"/>
          <w:marRight w:val="0"/>
          <w:marTop w:val="0"/>
          <w:marBottom w:val="101"/>
          <w:divBdr>
            <w:top w:val="none" w:sz="0" w:space="0" w:color="auto"/>
            <w:left w:val="none" w:sz="0" w:space="0" w:color="auto"/>
            <w:bottom w:val="none" w:sz="0" w:space="0" w:color="auto"/>
            <w:right w:val="none" w:sz="0" w:space="0" w:color="auto"/>
          </w:divBdr>
        </w:div>
        <w:div w:id="1005480350">
          <w:marLeft w:val="0"/>
          <w:marRight w:val="0"/>
          <w:marTop w:val="0"/>
          <w:marBottom w:val="101"/>
          <w:divBdr>
            <w:top w:val="none" w:sz="0" w:space="0" w:color="auto"/>
            <w:left w:val="none" w:sz="0" w:space="0" w:color="auto"/>
            <w:bottom w:val="none" w:sz="0" w:space="0" w:color="auto"/>
            <w:right w:val="none" w:sz="0" w:space="0" w:color="auto"/>
          </w:divBdr>
        </w:div>
        <w:div w:id="114519805">
          <w:marLeft w:val="0"/>
          <w:marRight w:val="0"/>
          <w:marTop w:val="0"/>
          <w:marBottom w:val="101"/>
          <w:divBdr>
            <w:top w:val="none" w:sz="0" w:space="0" w:color="auto"/>
            <w:left w:val="none" w:sz="0" w:space="0" w:color="auto"/>
            <w:bottom w:val="none" w:sz="0" w:space="0" w:color="auto"/>
            <w:right w:val="none" w:sz="0" w:space="0" w:color="auto"/>
          </w:divBdr>
        </w:div>
        <w:div w:id="2043313681">
          <w:marLeft w:val="0"/>
          <w:marRight w:val="0"/>
          <w:marTop w:val="0"/>
          <w:marBottom w:val="101"/>
          <w:divBdr>
            <w:top w:val="none" w:sz="0" w:space="0" w:color="auto"/>
            <w:left w:val="none" w:sz="0" w:space="0" w:color="auto"/>
            <w:bottom w:val="none" w:sz="0" w:space="0" w:color="auto"/>
            <w:right w:val="none" w:sz="0" w:space="0" w:color="auto"/>
          </w:divBdr>
        </w:div>
        <w:div w:id="1886258920">
          <w:marLeft w:val="0"/>
          <w:marRight w:val="0"/>
          <w:marTop w:val="0"/>
          <w:marBottom w:val="101"/>
          <w:divBdr>
            <w:top w:val="none" w:sz="0" w:space="0" w:color="auto"/>
            <w:left w:val="none" w:sz="0" w:space="0" w:color="auto"/>
            <w:bottom w:val="none" w:sz="0" w:space="0" w:color="auto"/>
            <w:right w:val="none" w:sz="0" w:space="0" w:color="auto"/>
          </w:divBdr>
        </w:div>
        <w:div w:id="173691486">
          <w:marLeft w:val="1296"/>
          <w:marRight w:val="0"/>
          <w:marTop w:val="0"/>
          <w:marBottom w:val="101"/>
          <w:divBdr>
            <w:top w:val="none" w:sz="0" w:space="0" w:color="auto"/>
            <w:left w:val="none" w:sz="0" w:space="0" w:color="auto"/>
            <w:bottom w:val="none" w:sz="0" w:space="0" w:color="auto"/>
            <w:right w:val="none" w:sz="0" w:space="0" w:color="auto"/>
          </w:divBdr>
        </w:div>
        <w:div w:id="2027949331">
          <w:marLeft w:val="0"/>
          <w:marRight w:val="0"/>
          <w:marTop w:val="0"/>
          <w:marBottom w:val="101"/>
          <w:divBdr>
            <w:top w:val="none" w:sz="0" w:space="0" w:color="auto"/>
            <w:left w:val="none" w:sz="0" w:space="0" w:color="auto"/>
            <w:bottom w:val="none" w:sz="0" w:space="0" w:color="auto"/>
            <w:right w:val="none" w:sz="0" w:space="0" w:color="auto"/>
          </w:divBdr>
        </w:div>
        <w:div w:id="471993551">
          <w:marLeft w:val="0"/>
          <w:marRight w:val="0"/>
          <w:marTop w:val="0"/>
          <w:marBottom w:val="101"/>
          <w:divBdr>
            <w:top w:val="none" w:sz="0" w:space="0" w:color="auto"/>
            <w:left w:val="none" w:sz="0" w:space="0" w:color="auto"/>
            <w:bottom w:val="none" w:sz="0" w:space="0" w:color="auto"/>
            <w:right w:val="none" w:sz="0" w:space="0" w:color="auto"/>
          </w:divBdr>
        </w:div>
        <w:div w:id="1895197836">
          <w:marLeft w:val="0"/>
          <w:marRight w:val="0"/>
          <w:marTop w:val="0"/>
          <w:marBottom w:val="101"/>
          <w:divBdr>
            <w:top w:val="none" w:sz="0" w:space="0" w:color="auto"/>
            <w:left w:val="none" w:sz="0" w:space="0" w:color="auto"/>
            <w:bottom w:val="none" w:sz="0" w:space="0" w:color="auto"/>
            <w:right w:val="none" w:sz="0" w:space="0" w:color="auto"/>
          </w:divBdr>
        </w:div>
        <w:div w:id="1647124568">
          <w:marLeft w:val="0"/>
          <w:marRight w:val="0"/>
          <w:marTop w:val="0"/>
          <w:marBottom w:val="101"/>
          <w:divBdr>
            <w:top w:val="none" w:sz="0" w:space="0" w:color="auto"/>
            <w:left w:val="none" w:sz="0" w:space="0" w:color="auto"/>
            <w:bottom w:val="none" w:sz="0" w:space="0" w:color="auto"/>
            <w:right w:val="none" w:sz="0" w:space="0" w:color="auto"/>
          </w:divBdr>
        </w:div>
        <w:div w:id="1825390266">
          <w:marLeft w:val="0"/>
          <w:marRight w:val="0"/>
          <w:marTop w:val="0"/>
          <w:marBottom w:val="101"/>
          <w:divBdr>
            <w:top w:val="none" w:sz="0" w:space="0" w:color="auto"/>
            <w:left w:val="none" w:sz="0" w:space="0" w:color="auto"/>
            <w:bottom w:val="none" w:sz="0" w:space="0" w:color="auto"/>
            <w:right w:val="none" w:sz="0" w:space="0" w:color="auto"/>
          </w:divBdr>
        </w:div>
        <w:div w:id="49230490">
          <w:marLeft w:val="0"/>
          <w:marRight w:val="0"/>
          <w:marTop w:val="0"/>
          <w:marBottom w:val="101"/>
          <w:divBdr>
            <w:top w:val="none" w:sz="0" w:space="0" w:color="auto"/>
            <w:left w:val="none" w:sz="0" w:space="0" w:color="auto"/>
            <w:bottom w:val="none" w:sz="0" w:space="0" w:color="auto"/>
            <w:right w:val="none" w:sz="0" w:space="0" w:color="auto"/>
          </w:divBdr>
        </w:div>
        <w:div w:id="1171990048">
          <w:marLeft w:val="0"/>
          <w:marRight w:val="0"/>
          <w:marTop w:val="0"/>
          <w:marBottom w:val="101"/>
          <w:divBdr>
            <w:top w:val="none" w:sz="0" w:space="0" w:color="auto"/>
            <w:left w:val="none" w:sz="0" w:space="0" w:color="auto"/>
            <w:bottom w:val="none" w:sz="0" w:space="0" w:color="auto"/>
            <w:right w:val="none" w:sz="0" w:space="0" w:color="auto"/>
          </w:divBdr>
        </w:div>
        <w:div w:id="1049039270">
          <w:marLeft w:val="1296"/>
          <w:marRight w:val="0"/>
          <w:marTop w:val="0"/>
          <w:marBottom w:val="101"/>
          <w:divBdr>
            <w:top w:val="none" w:sz="0" w:space="0" w:color="auto"/>
            <w:left w:val="none" w:sz="0" w:space="0" w:color="auto"/>
            <w:bottom w:val="none" w:sz="0" w:space="0" w:color="auto"/>
            <w:right w:val="none" w:sz="0" w:space="0" w:color="auto"/>
          </w:divBdr>
        </w:div>
        <w:div w:id="753091169">
          <w:marLeft w:val="1051"/>
          <w:marRight w:val="0"/>
          <w:marTop w:val="0"/>
          <w:marBottom w:val="101"/>
          <w:divBdr>
            <w:top w:val="none" w:sz="0" w:space="0" w:color="auto"/>
            <w:left w:val="none" w:sz="0" w:space="0" w:color="auto"/>
            <w:bottom w:val="none" w:sz="0" w:space="0" w:color="auto"/>
            <w:right w:val="none" w:sz="0" w:space="0" w:color="auto"/>
          </w:divBdr>
        </w:div>
        <w:div w:id="723602673">
          <w:marLeft w:val="0"/>
          <w:marRight w:val="0"/>
          <w:marTop w:val="0"/>
          <w:marBottom w:val="101"/>
          <w:divBdr>
            <w:top w:val="none" w:sz="0" w:space="0" w:color="auto"/>
            <w:left w:val="none" w:sz="0" w:space="0" w:color="auto"/>
            <w:bottom w:val="none" w:sz="0" w:space="0" w:color="auto"/>
            <w:right w:val="none" w:sz="0" w:space="0" w:color="auto"/>
          </w:divBdr>
        </w:div>
        <w:div w:id="1522931398">
          <w:marLeft w:val="0"/>
          <w:marRight w:val="0"/>
          <w:marTop w:val="0"/>
          <w:marBottom w:val="101"/>
          <w:divBdr>
            <w:top w:val="none" w:sz="0" w:space="0" w:color="auto"/>
            <w:left w:val="none" w:sz="0" w:space="0" w:color="auto"/>
            <w:bottom w:val="none" w:sz="0" w:space="0" w:color="auto"/>
            <w:right w:val="none" w:sz="0" w:space="0" w:color="auto"/>
          </w:divBdr>
        </w:div>
        <w:div w:id="722796733">
          <w:marLeft w:val="0"/>
          <w:marRight w:val="0"/>
          <w:marTop w:val="0"/>
          <w:marBottom w:val="101"/>
          <w:divBdr>
            <w:top w:val="none" w:sz="0" w:space="0" w:color="auto"/>
            <w:left w:val="none" w:sz="0" w:space="0" w:color="auto"/>
            <w:bottom w:val="none" w:sz="0" w:space="0" w:color="auto"/>
            <w:right w:val="none" w:sz="0" w:space="0" w:color="auto"/>
          </w:divBdr>
        </w:div>
        <w:div w:id="1421953528">
          <w:marLeft w:val="0"/>
          <w:marRight w:val="0"/>
          <w:marTop w:val="0"/>
          <w:marBottom w:val="101"/>
          <w:divBdr>
            <w:top w:val="none" w:sz="0" w:space="0" w:color="auto"/>
            <w:left w:val="none" w:sz="0" w:space="0" w:color="auto"/>
            <w:bottom w:val="none" w:sz="0" w:space="0" w:color="auto"/>
            <w:right w:val="none" w:sz="0" w:space="0" w:color="auto"/>
          </w:divBdr>
        </w:div>
        <w:div w:id="1112824281">
          <w:marLeft w:val="0"/>
          <w:marRight w:val="0"/>
          <w:marTop w:val="0"/>
          <w:marBottom w:val="101"/>
          <w:divBdr>
            <w:top w:val="none" w:sz="0" w:space="0" w:color="auto"/>
            <w:left w:val="none" w:sz="0" w:space="0" w:color="auto"/>
            <w:bottom w:val="none" w:sz="0" w:space="0" w:color="auto"/>
            <w:right w:val="none" w:sz="0" w:space="0" w:color="auto"/>
          </w:divBdr>
        </w:div>
        <w:div w:id="133455483">
          <w:marLeft w:val="0"/>
          <w:marRight w:val="0"/>
          <w:marTop w:val="0"/>
          <w:marBottom w:val="101"/>
          <w:divBdr>
            <w:top w:val="none" w:sz="0" w:space="0" w:color="auto"/>
            <w:left w:val="none" w:sz="0" w:space="0" w:color="auto"/>
            <w:bottom w:val="none" w:sz="0" w:space="0" w:color="auto"/>
            <w:right w:val="none" w:sz="0" w:space="0" w:color="auto"/>
          </w:divBdr>
        </w:div>
        <w:div w:id="1131291216">
          <w:marLeft w:val="0"/>
          <w:marRight w:val="0"/>
          <w:marTop w:val="0"/>
          <w:marBottom w:val="101"/>
          <w:divBdr>
            <w:top w:val="none" w:sz="0" w:space="0" w:color="auto"/>
            <w:left w:val="none" w:sz="0" w:space="0" w:color="auto"/>
            <w:bottom w:val="none" w:sz="0" w:space="0" w:color="auto"/>
            <w:right w:val="none" w:sz="0" w:space="0" w:color="auto"/>
          </w:divBdr>
        </w:div>
        <w:div w:id="1619337254">
          <w:marLeft w:val="0"/>
          <w:marRight w:val="0"/>
          <w:marTop w:val="0"/>
          <w:marBottom w:val="101"/>
          <w:divBdr>
            <w:top w:val="none" w:sz="0" w:space="0" w:color="auto"/>
            <w:left w:val="none" w:sz="0" w:space="0" w:color="auto"/>
            <w:bottom w:val="none" w:sz="0" w:space="0" w:color="auto"/>
            <w:right w:val="none" w:sz="0" w:space="0" w:color="auto"/>
          </w:divBdr>
        </w:div>
        <w:div w:id="1524514637">
          <w:marLeft w:val="1296"/>
          <w:marRight w:val="0"/>
          <w:marTop w:val="0"/>
          <w:marBottom w:val="101"/>
          <w:divBdr>
            <w:top w:val="none" w:sz="0" w:space="0" w:color="auto"/>
            <w:left w:val="none" w:sz="0" w:space="0" w:color="auto"/>
            <w:bottom w:val="none" w:sz="0" w:space="0" w:color="auto"/>
            <w:right w:val="none" w:sz="0" w:space="0" w:color="auto"/>
          </w:divBdr>
        </w:div>
        <w:div w:id="147283053">
          <w:marLeft w:val="0"/>
          <w:marRight w:val="0"/>
          <w:marTop w:val="0"/>
          <w:marBottom w:val="101"/>
          <w:divBdr>
            <w:top w:val="none" w:sz="0" w:space="0" w:color="auto"/>
            <w:left w:val="none" w:sz="0" w:space="0" w:color="auto"/>
            <w:bottom w:val="none" w:sz="0" w:space="0" w:color="auto"/>
            <w:right w:val="none" w:sz="0" w:space="0" w:color="auto"/>
          </w:divBdr>
        </w:div>
        <w:div w:id="1668291599">
          <w:marLeft w:val="1296"/>
          <w:marRight w:val="0"/>
          <w:marTop w:val="0"/>
          <w:marBottom w:val="101"/>
          <w:divBdr>
            <w:top w:val="none" w:sz="0" w:space="0" w:color="auto"/>
            <w:left w:val="none" w:sz="0" w:space="0" w:color="auto"/>
            <w:bottom w:val="none" w:sz="0" w:space="0" w:color="auto"/>
            <w:right w:val="none" w:sz="0" w:space="0" w:color="auto"/>
          </w:divBdr>
        </w:div>
        <w:div w:id="2027516349">
          <w:marLeft w:val="1440"/>
          <w:marRight w:val="0"/>
          <w:marTop w:val="0"/>
          <w:marBottom w:val="101"/>
          <w:divBdr>
            <w:top w:val="none" w:sz="0" w:space="0" w:color="auto"/>
            <w:left w:val="none" w:sz="0" w:space="0" w:color="auto"/>
            <w:bottom w:val="none" w:sz="0" w:space="0" w:color="auto"/>
            <w:right w:val="none" w:sz="0" w:space="0" w:color="auto"/>
          </w:divBdr>
        </w:div>
        <w:div w:id="466971091">
          <w:marLeft w:val="1296"/>
          <w:marRight w:val="0"/>
          <w:marTop w:val="0"/>
          <w:marBottom w:val="101"/>
          <w:divBdr>
            <w:top w:val="none" w:sz="0" w:space="0" w:color="auto"/>
            <w:left w:val="none" w:sz="0" w:space="0" w:color="auto"/>
            <w:bottom w:val="none" w:sz="0" w:space="0" w:color="auto"/>
            <w:right w:val="none" w:sz="0" w:space="0" w:color="auto"/>
          </w:divBdr>
        </w:div>
        <w:div w:id="1576747867">
          <w:marLeft w:val="0"/>
          <w:marRight w:val="0"/>
          <w:marTop w:val="0"/>
          <w:marBottom w:val="101"/>
          <w:divBdr>
            <w:top w:val="none" w:sz="0" w:space="0" w:color="auto"/>
            <w:left w:val="none" w:sz="0" w:space="0" w:color="auto"/>
            <w:bottom w:val="none" w:sz="0" w:space="0" w:color="auto"/>
            <w:right w:val="none" w:sz="0" w:space="0" w:color="auto"/>
          </w:divBdr>
        </w:div>
        <w:div w:id="400565943">
          <w:marLeft w:val="0"/>
          <w:marRight w:val="0"/>
          <w:marTop w:val="0"/>
          <w:marBottom w:val="101"/>
          <w:divBdr>
            <w:top w:val="none" w:sz="0" w:space="0" w:color="auto"/>
            <w:left w:val="none" w:sz="0" w:space="0" w:color="auto"/>
            <w:bottom w:val="none" w:sz="0" w:space="0" w:color="auto"/>
            <w:right w:val="none" w:sz="0" w:space="0" w:color="auto"/>
          </w:divBdr>
        </w:div>
        <w:div w:id="1483502240">
          <w:marLeft w:val="0"/>
          <w:marRight w:val="0"/>
          <w:marTop w:val="0"/>
          <w:marBottom w:val="101"/>
          <w:divBdr>
            <w:top w:val="none" w:sz="0" w:space="0" w:color="auto"/>
            <w:left w:val="none" w:sz="0" w:space="0" w:color="auto"/>
            <w:bottom w:val="none" w:sz="0" w:space="0" w:color="auto"/>
            <w:right w:val="none" w:sz="0" w:space="0" w:color="auto"/>
          </w:divBdr>
        </w:div>
        <w:div w:id="518008573">
          <w:marLeft w:val="0"/>
          <w:marRight w:val="0"/>
          <w:marTop w:val="101"/>
          <w:marBottom w:val="101"/>
          <w:divBdr>
            <w:top w:val="none" w:sz="0" w:space="0" w:color="auto"/>
            <w:left w:val="none" w:sz="0" w:space="0" w:color="auto"/>
            <w:bottom w:val="none" w:sz="0" w:space="0" w:color="auto"/>
            <w:right w:val="none" w:sz="0" w:space="0" w:color="auto"/>
          </w:divBdr>
        </w:div>
        <w:div w:id="1150561008">
          <w:marLeft w:val="0"/>
          <w:marRight w:val="0"/>
          <w:marTop w:val="0"/>
          <w:marBottom w:val="101"/>
          <w:divBdr>
            <w:top w:val="none" w:sz="0" w:space="0" w:color="auto"/>
            <w:left w:val="none" w:sz="0" w:space="0" w:color="auto"/>
            <w:bottom w:val="none" w:sz="0" w:space="0" w:color="auto"/>
            <w:right w:val="none" w:sz="0" w:space="0" w:color="auto"/>
          </w:divBdr>
        </w:div>
        <w:div w:id="1582063975">
          <w:marLeft w:val="0"/>
          <w:marRight w:val="0"/>
          <w:marTop w:val="0"/>
          <w:marBottom w:val="101"/>
          <w:divBdr>
            <w:top w:val="none" w:sz="0" w:space="0" w:color="auto"/>
            <w:left w:val="none" w:sz="0" w:space="0" w:color="auto"/>
            <w:bottom w:val="none" w:sz="0" w:space="0" w:color="auto"/>
            <w:right w:val="none" w:sz="0" w:space="0" w:color="auto"/>
          </w:divBdr>
        </w:div>
        <w:div w:id="1403060917">
          <w:marLeft w:val="0"/>
          <w:marRight w:val="0"/>
          <w:marTop w:val="0"/>
          <w:marBottom w:val="101"/>
          <w:divBdr>
            <w:top w:val="none" w:sz="0" w:space="0" w:color="auto"/>
            <w:left w:val="none" w:sz="0" w:space="0" w:color="auto"/>
            <w:bottom w:val="none" w:sz="0" w:space="0" w:color="auto"/>
            <w:right w:val="none" w:sz="0" w:space="0" w:color="auto"/>
          </w:divBdr>
        </w:div>
        <w:div w:id="1809781463">
          <w:marLeft w:val="0"/>
          <w:marRight w:val="0"/>
          <w:marTop w:val="0"/>
          <w:marBottom w:val="101"/>
          <w:divBdr>
            <w:top w:val="none" w:sz="0" w:space="0" w:color="auto"/>
            <w:left w:val="none" w:sz="0" w:space="0" w:color="auto"/>
            <w:bottom w:val="none" w:sz="0" w:space="0" w:color="auto"/>
            <w:right w:val="none" w:sz="0" w:space="0" w:color="auto"/>
          </w:divBdr>
        </w:div>
        <w:div w:id="1099259948">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1355</Words>
  <Characters>7456</Characters>
  <Application>Microsoft Office Word</Application>
  <DocSecurity>0</DocSecurity>
  <Lines>62</Lines>
  <Paragraphs>17</Paragraphs>
  <ScaleCrop>false</ScaleCrop>
  <Company/>
  <LinksUpToDate>false</LinksUpToDate>
  <CharactersWithSpaces>8794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Allan Morgan Hernández</dc:creator>
  <cp:lastModifiedBy>Allan Morgan Hernández</cp:lastModifiedBy>
  <cp:revision>1</cp:revision>
  <dcterms:created xsi:type="dcterms:W3CDTF">2019-11-08T15:29:00Z</dcterms:created>
  <dcterms:modified xsi:type="dcterms:W3CDTF">2019-11-08T15:31:00Z</dcterms:modified>
</cp:coreProperties>
</file>