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eastAsia="Verdana" w:cs="Verdana"/>
          <w:b/>
          <w:color w:val="0000FF"/>
          <w:sz w:val="24"/>
          <w:szCs w:val="24"/>
          <w:lang w:val="es-MX"/>
        </w:rPr>
      </w:pPr>
      <w:bookmarkStart w:id="0" w:name="_GoBack"/>
      <w:r>
        <w:rPr>
          <w:rFonts w:hint="default" w:ascii="Verdana" w:hAnsi="Verdana" w:eastAsia="Verdana"/>
          <w:b/>
          <w:color w:val="0000FF"/>
          <w:sz w:val="24"/>
          <w:szCs w:val="24"/>
        </w:rPr>
        <w:t>ACUERDO por el que se dan a conocer los días inhábiles de 2023</w:t>
      </w:r>
      <w:bookmarkEnd w:id="0"/>
      <w:r>
        <w:rPr>
          <w:rFonts w:hint="default" w:ascii="Verdana" w:hAnsi="Verdana" w:eastAsia="Verdana"/>
          <w:b/>
          <w:color w:val="0000FF"/>
          <w:sz w:val="24"/>
          <w:szCs w:val="24"/>
        </w:rPr>
        <w:t>, para la Agencia Nacional de Aduanas de México.</w:t>
      </w:r>
      <w:r>
        <w:rPr>
          <w:rFonts w:ascii="Verdana" w:hAnsi="Verdana" w:eastAsia="Verdana" w:cs="Verdana"/>
          <w:b/>
          <w:color w:val="0000FF"/>
          <w:sz w:val="24"/>
          <w:szCs w:val="24"/>
        </w:rPr>
        <w:br w:type="textWrapping"/>
      </w:r>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01</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noviembre </w:t>
      </w:r>
      <w:r>
        <w:rPr>
          <w:rFonts w:ascii="Verdana" w:hAnsi="Verdana" w:eastAsia="Verdana" w:cs="Verdana"/>
          <w:b/>
          <w:color w:val="0000FF"/>
          <w:sz w:val="24"/>
          <w:szCs w:val="24"/>
        </w:rPr>
        <w:t>de 2023)</w:t>
      </w:r>
    </w:p>
    <w:p>
      <w:pPr>
        <w:jc w:val="center"/>
        <w:rPr>
          <w:rFonts w:hint="default" w:ascii="Verdana" w:hAnsi="Verdana" w:eastAsia="Verdana" w:cs="Verdana"/>
          <w:b/>
          <w:color w:val="0000FF"/>
          <w:sz w:val="24"/>
          <w:szCs w:val="24"/>
          <w:lang w:val="es-MX"/>
        </w:rPr>
      </w:pPr>
    </w:p>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sello con el Escudo Nacional, que dice: Estados Unidos Mexicanos.- Secretaría de Economía.</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POR EL QUE SE DAN A CONOCER LOS DÍAS INHÁBILES DE 2023, PARA LA AGENCIA</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NACIONAL DE ADUANAS DE MÉXICO</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ANDRÉ GEORGES FOULLON VAN LISSUM, Titular de la Agencia Nacional de Aduanas de México, con fundamento en lo dispuesto por los artículos 1, 3, fracción XIII, 4, apartado A, 8 y 11, fracciones II, III y XX, del Reglamento Interior de la Agencia Nacional de Aduanas de México, expedido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Diario Oficial de la Federación de 21 de diciembre de 2021, así como su reforma publicada en el mismo órgano oficial el 24 de mayo de 2022, y</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Agencia Nacional de Aduanas de México, tiene a su cargo, de manera exclusiva, la dirección, organización y funcionamiento de los servicios aduanales y de inspección, para aplicar y asegurar el cumplimiento de las normas jurídicas que regulan la entrada y salida de mercancías del territorio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corresponde a la Agencia emitir las disposiciones de carácter general y acuerdos administrativos necesarios para el ejercicio eficaz de sus atribuciones.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a efecto de brindar y garantizar mayor certeza jurídica a los contribuyentes respecto del ejercicio de las atribuciones conferidas a la Agencia Nacional de Aduanas de México, en su Reglamento Interior, resulta conveniente la emisión del presente Acuerdo Administrativo.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el fin de establecer los días inhábiles de 2023, para la Agencia Nacional de Aduanas de México, para efectos del cómputo de plazos y términos legales; se expide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POR EL QUE SE DAN A CONOCER LOS DÍAS INHÁBILES DE 2023, PARA LA AGENCIA</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NACIONAL DE ADUANAS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Único.</w:t>
      </w:r>
      <w:r>
        <w:rPr>
          <w:rFonts w:hint="default" w:ascii="Arial" w:hAnsi="Arial" w:eastAsia="SimSun" w:cs="Arial"/>
          <w:i w:val="0"/>
          <w:iCs w:val="0"/>
          <w:caps w:val="0"/>
          <w:color w:val="2F2F2F"/>
          <w:spacing w:val="0"/>
          <w:kern w:val="0"/>
          <w:sz w:val="18"/>
          <w:szCs w:val="18"/>
          <w:shd w:val="clear" w:fill="FFFFFF"/>
          <w:lang w:val="en-US" w:eastAsia="zh-CN" w:bidi="ar"/>
        </w:rPr>
        <w:t> Para los efectos del artículo 12, primer y segundo párrafos del Código Fiscal de la Federación (CFF), se estará a lo siguiente:</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 Es día inhábil para la Agencia Nacional de Aduanas de México, el día 2 de noviembre de 2023.</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dicho día no se computarán plazos y términos legales correspondientes en los actos, trámites y procedimientos que se sustanciarán ante las unidades administrativas de la Agencia; lo anterior sin perjuicio del personal necesario para la operación y continuidad en el ejercicio de las facultades </w:t>
      </w:r>
      <w:r>
        <w:rPr>
          <w:rFonts w:hint="default" w:ascii="Arial" w:hAnsi="Arial" w:eastAsia="SimSun" w:cs="Arial"/>
          <w:i w:val="0"/>
          <w:iCs w:val="0"/>
          <w:caps w:val="0"/>
          <w:color w:val="2F2F2F"/>
          <w:spacing w:val="0"/>
          <w:kern w:val="0"/>
          <w:sz w:val="18"/>
          <w:szCs w:val="18"/>
          <w:shd w:val="clear" w:fill="FFFFFF"/>
          <w:lang w:val="en-US" w:eastAsia="zh-CN" w:bidi="ar"/>
        </w:rPr>
        <w:t>conferidas y el despacho aduanero, de acuerdo a lo previsto en los artículos 13 del CFF, 1º, 10, 18, 19, 35, 36 y 43 de la Ley Aduanera; y 14 de su Reglamento , en relación con el Anexo 4, Horario de las aduanas, de las Reglas Generales de Comercio Exterior vigente.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w:t>
      </w:r>
      <w:r>
        <w:rPr>
          <w:rFonts w:hint="default" w:ascii="Arial" w:hAnsi="Arial" w:eastAsia="SimSun" w:cs="Arial"/>
          <w:i w:val="0"/>
          <w:iCs w:val="0"/>
          <w:caps w:val="0"/>
          <w:color w:val="2F2F2F"/>
          <w:spacing w:val="0"/>
          <w:kern w:val="0"/>
          <w:sz w:val="18"/>
          <w:szCs w:val="18"/>
          <w:shd w:val="clear" w:fill="FFFFFF"/>
          <w:lang w:val="en-US" w:eastAsia="zh-CN" w:bidi="ar"/>
        </w:rPr>
        <w:t> El presente Acuerdo entrará en vigor el día de su publicación.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23 de octubre de 2023.- Titular de la Agencia Nacional de Aduanas de México, </w:t>
      </w:r>
      <w:r>
        <w:rPr>
          <w:rFonts w:hint="default" w:ascii="Arial" w:hAnsi="Arial" w:eastAsia="SimSun" w:cs="Arial"/>
          <w:b/>
          <w:bCs/>
          <w:i w:val="0"/>
          <w:iCs w:val="0"/>
          <w:caps w:val="0"/>
          <w:color w:val="2F2F2F"/>
          <w:spacing w:val="0"/>
          <w:kern w:val="0"/>
          <w:sz w:val="18"/>
          <w:szCs w:val="18"/>
          <w:shd w:val="clear" w:fill="FFFFFF"/>
          <w:lang w:val="en-US" w:eastAsia="zh-CN" w:bidi="ar"/>
        </w:rPr>
        <w:t>André Georges Foullon Van Lissum</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after="101" w:afterAutospacing="0"/>
        <w:ind w:left="0" w:firstLine="288"/>
        <w:jc w:val="both"/>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85C21"/>
    <w:rsid w:val="43885C21"/>
    <w:rsid w:val="45FB4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4"/>
      <w:szCs w:val="24"/>
      <w:lang w:val="es-ES" w:eastAsia="es-E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2023-11-01T14:54:00Z</dcterms:created>
  <dc:creator>Idcw1</dc:creator>
  <cp:lastModifiedBy>Idcw1</cp:lastModifiedBy>
  <dcterms:modified xsi:type="dcterms:W3CDTF">2023-11-01T15:03:02Z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2058-12.2.0.13266</vt:lpwstr>
  </property>
  <property fmtid="{D5CDD505-2E9C-101B-9397-08002B2CF9AE}" pid="3" name="ICV">
    <vt:lpwstr>0BBD7CCD799047EBB5041E1F3EB7DE87_13</vt:lpwstr>
  </property>
</Properties>
</file>