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Sonora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SONORA, EN ADELANTE DENOMINADO "GOBIERNO DEL ESTADO", REPRESENTADO EN ESTE ACTO POR LA LIC. CLAUDIA ARTEMIZA PAVLOVICH ARELLANO, GOBERNADORA CONSTITUCIONAL, ASISTIDA POR EL ING. JUAN ÁNGEL CASTILLO TARAZÓN, SECRETARIO DE GOBIERNO; EL LIC. RIGOBERTO HORACIO VALENZUELA IBARRA, SECRETARIO DEL TRABAJO; EL C.P. RAÚL NAVARRO GALLEGOS, SECRETARIO DE HACIENDA; EL LIC. MIGUEL ÁNGEL MURILLO AISPURO, SECRETARIO DE LA CONTRALORÍA GENERAL Y EL LIC. ALEJANDRO AURELIO ELIZALDE LIZÁRRAGA, SUBSECRETARIO DE PROMOCIÓN DEL EMPLEO Y PRODUCTIVIDAD Y TITULAR DEL SERVICIO NACIONAL DE EMPLEO EN SONORA;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w:t>
      </w:r>
    </w:p>
    <w:p w:rsidR="00000000" w:rsidDel="00000000" w:rsidP="00000000" w:rsidRDefault="00000000" w:rsidRPr="00000000" w14:paraId="00000013">
      <w:pPr>
        <w:shd w:fill="ffffff" w:val="clear"/>
        <w:spacing w:after="100" w:lineRule="auto"/>
        <w:ind w:left="1240" w:firstLine="0"/>
        <w:jc w:val="both"/>
        <w:rPr>
          <w:color w:val="2f2f2f"/>
          <w:sz w:val="18"/>
          <w:szCs w:val="18"/>
        </w:rPr>
      </w:pPr>
      <w:r w:rsidDel="00000000" w:rsidR="00000000" w:rsidRPr="00000000">
        <w:rPr>
          <w:color w:val="2f2f2f"/>
          <w:sz w:val="18"/>
          <w:szCs w:val="18"/>
          <w:rtl w:val="0"/>
        </w:rPr>
        <w:t xml:space="preserve">obra rural y urbana;</w:t>
      </w:r>
    </w:p>
    <w:p w:rsidR="00000000" w:rsidDel="00000000" w:rsidP="00000000" w:rsidRDefault="00000000" w:rsidRPr="00000000" w14:paraId="0000001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los artículos 40, 42, fracción I, 43, 115 y 116 de la Constitución Política de los Estados Unidos Mexicanos, y 21 de la Constitución Política del Estado de Sonora, es parte integrante de los Estados Unidos Mexicanos, con libertad y soberanía en lo que concierne a su régimen interior, sin más limitaciones que las expresamente establecidas en el Pacto Federal.</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Ejecutivo del Estado conforma y constituye parte integrante del Gobierno del Estado de Sonora, en términos de lo prescrito en el artículo 21 de la Constitución Política del Estado Libre y Soberano de Sonora.</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Concurre a la celebración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Gobernadora del Estado, Lic. Claudia Artemiza Pavlovich Arellano; quien se encuentra facultada para ello en términos de lo establecido en los artículos 25-A, 25-E, 68, 79 y 82 y demás correlativos de la Constitución Política del Estado Libre y Soberano de Sonora; y 2, 3, 9, 22, 23, 24, 26 y 33 de la LEY ORGÁNICA DEL PODER EJECUTIVO DEL ESTADO DE SONORA y demás disposiciones aplicables.</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Gobierno y la Secretaría del Trabajo forman parte integrante de la Administración Pública Estatal, bajo la titularidad de los CC. Juan Ángel Castillo Tarazón y Rigoberto Horacio Valenzuela Ibarra respectivamente quienes dependen del Titular del Poder Ejecutivo del Estado, de conformidad con lo dispuesto en el artículo 24 de la Constitución Política del Estado Libre y Soberano de Sonora, 22, 23 y 33 de la LEY ORGÁNICA DEL PODER EJECUTIVO DEL ESTADO DE SONORA, 1, 4 y 5, del Reglamento Interior de la Secretaría de Gobierno; 1, 4, y 5, del Reglamento Interior de la Secretaría del Trabajo.</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señala como domicilio el ubicado en Palacio de Gobierno, Planta Alta, Comonfort y Dr. Paliza sin número, Colonia Centenario, en la Ciudad de Hermosillo, Sonora, Código Postal 83260.</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CC. Raúl Navarro Gallegos y Miguel Ángel Murillo Aispuro Titulares de la Secretaría de Hacienda y Secretaría de la Contraloría General respectivamente, con funciones, obligaciones y atribuciones que establecen los artículos 24 y 26 de la LEY ORGÁNICA DEL PODER EJECUTIVO DEL ESTADO DE SONORA, así como 1, 5 y 6 del Reglamento Interior de la Secretaría de Hacienda; 1, 5, y 6, del Reglamento Interior de la Secretaría de la Contraloría, por lo que cuentan con las facultades necesarias para celebrar el presente instrumento jurídico.</w:t>
      </w:r>
    </w:p>
    <w:p w:rsidR="00000000" w:rsidDel="00000000" w:rsidP="00000000" w:rsidRDefault="00000000" w:rsidRPr="00000000" w14:paraId="0000002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despacho de los asuntos y efectos relativos al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Secretaría del Trabajo, en su carácter de responsable de la materia de empleo en el Estado, de conformidad con lo establecido en el artículo 33 de la LEY ORGÁNICA DEL PODER EJECUTIVO DEL ESTADO DE SONORA, cuenta, entre otras Unidades Administrativas, con la Subsecretaría de Promoción del Empleo y Productividad, la cual será considerada como la Oficina del Servicio Nacional de Empleo SONORA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conformidad con lo establecido en el artículo 2, fracción I, inciso c) del Reglamento Interior de la Secretaría del Trabajo.</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Alejandro Aurelio Elizalde Lizárraga,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adscrita a la Subsecretaría de Promoción del Empleo y Productividad de la Secretaría del Trabajo, suscribe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calidad de responsable de la administración y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entidad federativa, de conformidad con el artículo 33, fracción B, inciso III, de la LEY ORGÁNICA DEL PODER EJECUTIVO DEL ESTADO; y artículo 8, Fracción I y IV del Reglamento Interior de la Secretaría del Trabajo.</w:t>
      </w:r>
    </w:p>
    <w:p w:rsidR="00000000" w:rsidDel="00000000" w:rsidP="00000000" w:rsidRDefault="00000000" w:rsidRPr="00000000" w14:paraId="00000026">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7">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Sonora.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6">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DEL "GOBIERNO DEL ESTADO".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obliga a:</w:t>
      </w:r>
    </w:p>
    <w:p w:rsidR="00000000" w:rsidDel="00000000" w:rsidP="00000000" w:rsidRDefault="00000000" w:rsidRPr="00000000" w14:paraId="0000004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Sonora"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D">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F">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5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del Trabajo,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5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5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A">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B">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C">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D">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E">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F">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60">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61">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2">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3">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4">
      <w:pPr>
        <w:shd w:fill="ffffff" w:val="clear"/>
        <w:spacing w:after="80" w:lineRule="auto"/>
        <w:ind w:left="168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5">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6">
      <w:pPr>
        <w:shd w:fill="ffffff" w:val="clear"/>
        <w:spacing w:after="80" w:lineRule="auto"/>
        <w:ind w:left="168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7">
      <w:pPr>
        <w:shd w:fill="ffffff" w:val="clear"/>
        <w:spacing w:after="80" w:lineRule="auto"/>
        <w:ind w:left="168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8">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9">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A">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B">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E">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F">
      <w:pPr>
        <w:shd w:fill="ffffff" w:val="clear"/>
        <w:spacing w:after="80" w:lineRule="auto"/>
        <w:ind w:left="168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$7'301,532.00 (SIETE MILLONES TRESCIENTOS UN MIL</w:t>
      </w:r>
    </w:p>
    <w:p w:rsidR="00000000" w:rsidDel="00000000" w:rsidP="00000000" w:rsidRDefault="00000000" w:rsidRPr="00000000" w14:paraId="00000071">
      <w:pPr>
        <w:shd w:fill="ffffff" w:val="clear"/>
        <w:spacing w:after="80" w:lineRule="auto"/>
        <w:jc w:val="both"/>
        <w:rPr>
          <w:color w:val="2f2f2f"/>
          <w:sz w:val="18"/>
          <w:szCs w:val="18"/>
        </w:rPr>
      </w:pPr>
      <w:r w:rsidDel="00000000" w:rsidR="00000000" w:rsidRPr="00000000">
        <w:rPr>
          <w:color w:val="2f2f2f"/>
          <w:sz w:val="18"/>
          <w:szCs w:val="18"/>
          <w:rtl w:val="0"/>
        </w:rPr>
        <w:t xml:space="preserve">QUINIENTOS TREINTA Y DOS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7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5">
      <w:pPr>
        <w:shd w:fill="ffffff" w:val="clear"/>
        <w:spacing w:after="6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6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9">
      <w:pPr>
        <w:shd w:fill="ffffff" w:val="clear"/>
        <w:spacing w:after="6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 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D">
      <w:pPr>
        <w:shd w:fill="ffffff" w:val="clear"/>
        <w:spacing w:after="6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$6'700,000.00 (SEIS MILLONES SETECIENTOS MIL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E">
      <w:pPr>
        <w:shd w:fill="ffffff" w:val="clear"/>
        <w:spacing w:after="6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$3'500,000.00 (TRES MILLONES QUINIENTOS MIL PESOS 00/100 M.N.), para su aplicación en acciones de:</w:t>
      </w:r>
    </w:p>
    <w:p w:rsidR="00000000" w:rsidDel="00000000" w:rsidP="00000000" w:rsidRDefault="00000000" w:rsidRPr="00000000" w14:paraId="0000007F">
      <w:pPr>
        <w:shd w:fill="ffffff" w:val="clear"/>
        <w:spacing w:after="6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80">
      <w:pPr>
        <w:shd w:fill="ffffff" w:val="clear"/>
        <w:spacing w:after="6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82">
      <w:pPr>
        <w:shd w:fill="ffffff" w:val="clear"/>
        <w:spacing w:after="6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w:t>
      </w:r>
    </w:p>
    <w:p w:rsidR="00000000" w:rsidDel="00000000" w:rsidP="00000000" w:rsidRDefault="00000000" w:rsidRPr="00000000" w14:paraId="00000084">
      <w:pPr>
        <w:shd w:fill="ffffff" w:val="clear"/>
        <w:spacing w:after="60" w:lineRule="auto"/>
        <w:jc w:val="both"/>
        <w:rPr>
          <w:color w:val="2f2f2f"/>
          <w:sz w:val="18"/>
          <w:szCs w:val="18"/>
        </w:rPr>
      </w:pPr>
      <w:r w:rsidDel="00000000" w:rsidR="00000000" w:rsidRPr="00000000">
        <w:rPr>
          <w:color w:val="2f2f2f"/>
          <w:sz w:val="18"/>
          <w:szCs w:val="18"/>
          <w:rtl w:val="0"/>
        </w:rPr>
        <w:t xml:space="preserve">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5">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así como tampoco condiciones de carácter electoral o político.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9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9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Sonora.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13 de febrero de 2020 y que fue publicado en el Diario Oficial de la Federación el 01 de abril del mismo año.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Encargado de Despacho de la Unidad del Servicio Nacional de Empleo, o por el "GOBIERNO DEL ESTADO", por conducto del Titular de la Secretaría del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los artículos 2 y 3, fracción III, de la Ley 295 del Boletín Oficial del Estado de Sonora, también deberá ser publicado en el Boletín Oficial del "GOBIERNO DEL ESTADO".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Gobernadora Constitucional del Estado de Sonora, Lic. </w:t>
      </w:r>
      <w:r w:rsidDel="00000000" w:rsidR="00000000" w:rsidRPr="00000000">
        <w:rPr>
          <w:b w:val="1"/>
          <w:color w:val="2f2f2f"/>
          <w:sz w:val="18"/>
          <w:szCs w:val="18"/>
          <w:rtl w:val="0"/>
        </w:rPr>
        <w:t xml:space="preserve">Claudia Artemiza Pavlovich Arellano</w:t>
      </w:r>
      <w:r w:rsidDel="00000000" w:rsidR="00000000" w:rsidRPr="00000000">
        <w:rPr>
          <w:color w:val="2f2f2f"/>
          <w:sz w:val="18"/>
          <w:szCs w:val="18"/>
          <w:rtl w:val="0"/>
        </w:rPr>
        <w:t xml:space="preserve">.- Rúbrica.- Secretario de Gobierno, Ing. </w:t>
      </w:r>
      <w:r w:rsidDel="00000000" w:rsidR="00000000" w:rsidRPr="00000000">
        <w:rPr>
          <w:b w:val="1"/>
          <w:color w:val="2f2f2f"/>
          <w:sz w:val="18"/>
          <w:szCs w:val="18"/>
          <w:rtl w:val="0"/>
        </w:rPr>
        <w:t xml:space="preserve">Juan Ángel Castillo Tarazón</w:t>
      </w:r>
      <w:r w:rsidDel="00000000" w:rsidR="00000000" w:rsidRPr="00000000">
        <w:rPr>
          <w:color w:val="2f2f2f"/>
          <w:sz w:val="18"/>
          <w:szCs w:val="18"/>
          <w:rtl w:val="0"/>
        </w:rPr>
        <w:t xml:space="preserve">.- Rúbrica.- Secretario del Trabajo, Lic. </w:t>
      </w:r>
      <w:r w:rsidDel="00000000" w:rsidR="00000000" w:rsidRPr="00000000">
        <w:rPr>
          <w:b w:val="1"/>
          <w:color w:val="2f2f2f"/>
          <w:sz w:val="18"/>
          <w:szCs w:val="18"/>
          <w:rtl w:val="0"/>
        </w:rPr>
        <w:t xml:space="preserve">Rigoberto Horacio Valenzuela Ibarra</w:t>
      </w:r>
      <w:r w:rsidDel="00000000" w:rsidR="00000000" w:rsidRPr="00000000">
        <w:rPr>
          <w:color w:val="2f2f2f"/>
          <w:sz w:val="18"/>
          <w:szCs w:val="18"/>
          <w:rtl w:val="0"/>
        </w:rPr>
        <w:t xml:space="preserve">.- Rúbrica.- Secretario de Hacienda, C.P. </w:t>
      </w:r>
      <w:r w:rsidDel="00000000" w:rsidR="00000000" w:rsidRPr="00000000">
        <w:rPr>
          <w:b w:val="1"/>
          <w:color w:val="2f2f2f"/>
          <w:sz w:val="18"/>
          <w:szCs w:val="18"/>
          <w:rtl w:val="0"/>
        </w:rPr>
        <w:t xml:space="preserve">Raúl Navarro Gallegos</w:t>
      </w:r>
      <w:r w:rsidDel="00000000" w:rsidR="00000000" w:rsidRPr="00000000">
        <w:rPr>
          <w:color w:val="2f2f2f"/>
          <w:sz w:val="18"/>
          <w:szCs w:val="18"/>
          <w:rtl w:val="0"/>
        </w:rPr>
        <w:t xml:space="preserve">.- Rúbrica.- Secretario de la Contraloría General, Lic. </w:t>
      </w:r>
      <w:r w:rsidDel="00000000" w:rsidR="00000000" w:rsidRPr="00000000">
        <w:rPr>
          <w:b w:val="1"/>
          <w:color w:val="2f2f2f"/>
          <w:sz w:val="18"/>
          <w:szCs w:val="18"/>
          <w:rtl w:val="0"/>
        </w:rPr>
        <w:t xml:space="preserve">Miguel Ángel Murillo Aispuro</w:t>
      </w:r>
      <w:r w:rsidDel="00000000" w:rsidR="00000000" w:rsidRPr="00000000">
        <w:rPr>
          <w:color w:val="2f2f2f"/>
          <w:sz w:val="18"/>
          <w:szCs w:val="18"/>
          <w:rtl w:val="0"/>
        </w:rPr>
        <w:t xml:space="preserve">.- Rúbrica.- Subsecretario de Promoción del Empleo y Productividad y Titular del Servicio Nacional de Empleo, Lic. </w:t>
      </w:r>
      <w:r w:rsidDel="00000000" w:rsidR="00000000" w:rsidRPr="00000000">
        <w:rPr>
          <w:b w:val="1"/>
          <w:color w:val="2f2f2f"/>
          <w:sz w:val="18"/>
          <w:szCs w:val="18"/>
          <w:rtl w:val="0"/>
        </w:rPr>
        <w:t xml:space="preserve">Alejandro Aurelio Elizalde Lizárraga</w:t>
      </w:r>
      <w:r w:rsidDel="00000000" w:rsidR="00000000" w:rsidRPr="00000000">
        <w:rPr>
          <w:color w:val="2f2f2f"/>
          <w:sz w:val="18"/>
          <w:szCs w:val="18"/>
          <w:rtl w:val="0"/>
        </w:rPr>
        <w:t xml:space="preserve">.- Rúbrica.</w:t>
      </w:r>
    </w:p>
    <w:p w:rsidR="00000000" w:rsidDel="00000000" w:rsidP="00000000" w:rsidRDefault="00000000" w:rsidRPr="00000000" w14:paraId="000000A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