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D26" w:rsidRPr="00841D9A" w:rsidRDefault="00236D26" w:rsidP="00236D26">
      <w:pPr>
        <w:jc w:val="center"/>
        <w:rPr>
          <w:rFonts w:ascii="Verdana" w:eastAsia="Verdana" w:hAnsi="Verdana" w:cs="Verdana"/>
          <w:b/>
          <w:color w:val="0000FF"/>
          <w:sz w:val="24"/>
          <w:szCs w:val="24"/>
        </w:rPr>
      </w:pPr>
      <w:r w:rsidRPr="00236D26">
        <w:rPr>
          <w:rFonts w:ascii="Verdana" w:eastAsia="Verdana" w:hAnsi="Verdana" w:cs="Verdana"/>
          <w:b/>
          <w:color w:val="0000FF"/>
          <w:sz w:val="24"/>
          <w:szCs w:val="24"/>
        </w:rPr>
        <w:t>OFICIO 500-05-2022-20209 mediante el cual se comunica listado global definitivo en términos del artículo 69-B, párrafo cuarto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 de octubre</w:t>
      </w:r>
      <w:r w:rsidRPr="00841D9A">
        <w:rPr>
          <w:rFonts w:ascii="Verdana" w:eastAsia="Verdana" w:hAnsi="Verdana" w:cs="Verdana"/>
          <w:b/>
          <w:color w:val="0000FF"/>
          <w:sz w:val="24"/>
          <w:szCs w:val="24"/>
        </w:rPr>
        <w:t xml:space="preserve"> de 2022)</w:t>
      </w:r>
      <w:bookmarkEnd w:id="0"/>
    </w:p>
    <w:p w:rsidR="00236D26" w:rsidRDefault="00236D26" w:rsidP="00236D26">
      <w:pPr>
        <w:jc w:val="both"/>
      </w:pPr>
      <w:r w:rsidRPr="00A07CE8">
        <w:rPr>
          <w:rFonts w:ascii="Arial" w:hAnsi="Arial" w:cs="Arial"/>
          <w:b/>
          <w:sz w:val="18"/>
          <w:szCs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236D26" w:rsidRPr="00236D26" w:rsidRDefault="00236D26" w:rsidP="00236D26">
      <w:pPr>
        <w:shd w:val="clear" w:color="auto" w:fill="FFFFFF"/>
        <w:spacing w:after="101" w:line="240" w:lineRule="auto"/>
        <w:ind w:firstLine="288"/>
        <w:jc w:val="both"/>
        <w:rPr>
          <w:rFonts w:ascii="Arial" w:eastAsia="Times New Roman" w:hAnsi="Arial" w:cs="Arial"/>
          <w:color w:val="2F2F2F"/>
          <w:sz w:val="18"/>
          <w:szCs w:val="18"/>
          <w:lang w:eastAsia="es-MX"/>
        </w:rPr>
      </w:pPr>
      <w:r w:rsidRPr="00236D26">
        <w:rPr>
          <w:rFonts w:ascii="Arial" w:eastAsia="Times New Roman" w:hAnsi="Arial" w:cs="Arial"/>
          <w:b/>
          <w:bCs/>
          <w:color w:val="2F2F2F"/>
          <w:sz w:val="18"/>
          <w:szCs w:val="18"/>
          <w:lang w:eastAsia="es-MX"/>
        </w:rPr>
        <w:t>Oficio: 500-05-2022-20209</w:t>
      </w:r>
    </w:p>
    <w:p w:rsidR="00236D26" w:rsidRPr="00236D26" w:rsidRDefault="00236D26" w:rsidP="00236D26">
      <w:pPr>
        <w:shd w:val="clear" w:color="auto" w:fill="FFFFFF"/>
        <w:spacing w:after="101" w:line="240" w:lineRule="auto"/>
        <w:ind w:hanging="864"/>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236D26">
        <w:rPr>
          <w:rFonts w:ascii="Arial" w:eastAsia="Times New Roman" w:hAnsi="Arial" w:cs="Arial"/>
          <w:b/>
          <w:bCs/>
          <w:color w:val="2F2F2F"/>
          <w:sz w:val="18"/>
          <w:szCs w:val="18"/>
          <w:lang w:eastAsia="es-MX"/>
        </w:rPr>
        <w:t>Asunto:</w:t>
      </w:r>
      <w:r w:rsidRPr="00236D26">
        <w:rPr>
          <w:rFonts w:ascii="Arial" w:eastAsia="Times New Roman" w:hAnsi="Arial" w:cs="Arial"/>
          <w:color w:val="2F2F2F"/>
          <w:sz w:val="20"/>
          <w:szCs w:val="20"/>
          <w:lang w:eastAsia="es-MX"/>
        </w:rPr>
        <w:t>   </w:t>
      </w:r>
      <w:r w:rsidRPr="00236D26">
        <w:rPr>
          <w:rFonts w:ascii="Arial" w:eastAsia="Times New Roman" w:hAnsi="Arial" w:cs="Arial"/>
          <w:color w:val="2F2F2F"/>
          <w:sz w:val="18"/>
          <w:szCs w:val="18"/>
          <w:lang w:eastAsia="es-MX"/>
        </w:rPr>
        <w:t xml:space="preserve">Se comunica listado global definitivo en términos del artículo 69-B, </w:t>
      </w:r>
      <w:r>
        <w:rPr>
          <w:rFonts w:ascii="Arial" w:eastAsia="Times New Roman" w:hAnsi="Arial" w:cs="Arial"/>
          <w:color w:val="2F2F2F"/>
          <w:sz w:val="18"/>
          <w:szCs w:val="18"/>
          <w:lang w:eastAsia="es-MX"/>
        </w:rPr>
        <w:br/>
        <w:t xml:space="preserve">                  </w:t>
      </w:r>
      <w:r w:rsidRPr="00236D26">
        <w:rPr>
          <w:rFonts w:ascii="Arial" w:eastAsia="Times New Roman" w:hAnsi="Arial" w:cs="Arial"/>
          <w:color w:val="2F2F2F"/>
          <w:sz w:val="18"/>
          <w:szCs w:val="18"/>
          <w:lang w:eastAsia="es-MX"/>
        </w:rPr>
        <w:t>párrafo cuarto del Código Fiscal de la Federación.</w:t>
      </w:r>
    </w:p>
    <w:p w:rsidR="00236D26" w:rsidRPr="00236D26" w:rsidRDefault="00236D26" w:rsidP="00236D26">
      <w:pPr>
        <w:shd w:val="clear" w:color="auto" w:fill="FFFFFF"/>
        <w:spacing w:after="101" w:line="240" w:lineRule="auto"/>
        <w:ind w:firstLine="288"/>
        <w:jc w:val="both"/>
        <w:rPr>
          <w:rFonts w:ascii="Arial" w:eastAsia="Times New Roman" w:hAnsi="Arial" w:cs="Arial"/>
          <w:color w:val="2F2F2F"/>
          <w:sz w:val="18"/>
          <w:szCs w:val="18"/>
          <w:lang w:eastAsia="es-MX"/>
        </w:rPr>
      </w:pPr>
      <w:r w:rsidRPr="00236D26">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236D26">
        <w:rPr>
          <w:rFonts w:ascii="Arial" w:eastAsia="Times New Roman" w:hAnsi="Arial" w:cs="Arial"/>
          <w:i/>
          <w:iCs/>
          <w:color w:val="2F2F2F"/>
          <w:sz w:val="18"/>
          <w:szCs w:val="18"/>
          <w:lang w:eastAsia="es-MX"/>
        </w:rPr>
        <w:t> </w:t>
      </w:r>
      <w:r w:rsidRPr="00236D26">
        <w:rPr>
          <w:rFonts w:ascii="Arial" w:eastAsia="Times New Roman" w:hAnsi="Arial" w:cs="Arial"/>
          <w:color w:val="2F2F2F"/>
          <w:sz w:val="18"/>
          <w:szCs w:val="18"/>
          <w:lang w:eastAsia="es-MX"/>
        </w:rPr>
        <w:t>22, párrafos primero, fracción VIII, y último, numeral 5, del Reglamento Interior del Servicio de Administración Tributaria publicado en el Diario Oficial de la Federación el</w:t>
      </w:r>
      <w:r w:rsidRPr="00236D26">
        <w:rPr>
          <w:rFonts w:ascii="Arial" w:eastAsia="Times New Roman" w:hAnsi="Arial" w:cs="Arial"/>
          <w:b/>
          <w:bCs/>
          <w:color w:val="2F2F2F"/>
          <w:sz w:val="18"/>
          <w:szCs w:val="18"/>
          <w:lang w:eastAsia="es-MX"/>
        </w:rPr>
        <w:t> </w:t>
      </w:r>
      <w:r w:rsidRPr="00236D26">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236D26" w:rsidRPr="00236D26" w:rsidRDefault="00236D26" w:rsidP="00236D26">
      <w:pPr>
        <w:shd w:val="clear" w:color="auto" w:fill="FFFFFF"/>
        <w:spacing w:after="101" w:line="240" w:lineRule="auto"/>
        <w:ind w:firstLine="288"/>
        <w:jc w:val="both"/>
        <w:rPr>
          <w:rFonts w:ascii="Arial" w:eastAsia="Times New Roman" w:hAnsi="Arial" w:cs="Arial"/>
          <w:color w:val="2F2F2F"/>
          <w:sz w:val="18"/>
          <w:szCs w:val="18"/>
          <w:lang w:eastAsia="es-MX"/>
        </w:rPr>
      </w:pPr>
      <w:r w:rsidRPr="00236D26">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236D26" w:rsidRPr="00236D26" w:rsidRDefault="00236D26" w:rsidP="00236D26">
      <w:pPr>
        <w:shd w:val="clear" w:color="auto" w:fill="FFFFFF"/>
        <w:spacing w:after="101" w:line="240" w:lineRule="auto"/>
        <w:ind w:firstLine="288"/>
        <w:jc w:val="both"/>
        <w:rPr>
          <w:rFonts w:ascii="Arial" w:eastAsia="Times New Roman" w:hAnsi="Arial" w:cs="Arial"/>
          <w:color w:val="2F2F2F"/>
          <w:sz w:val="18"/>
          <w:szCs w:val="18"/>
          <w:lang w:eastAsia="es-MX"/>
        </w:rPr>
      </w:pPr>
      <w:r w:rsidRPr="00236D26">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236D26" w:rsidRPr="00236D26" w:rsidRDefault="00236D26" w:rsidP="00236D26">
      <w:pPr>
        <w:shd w:val="clear" w:color="auto" w:fill="FFFFFF"/>
        <w:spacing w:after="101" w:line="240" w:lineRule="auto"/>
        <w:ind w:firstLine="288"/>
        <w:jc w:val="both"/>
        <w:rPr>
          <w:rFonts w:ascii="Arial" w:eastAsia="Times New Roman" w:hAnsi="Arial" w:cs="Arial"/>
          <w:color w:val="2F2F2F"/>
          <w:sz w:val="18"/>
          <w:szCs w:val="18"/>
          <w:lang w:eastAsia="es-MX"/>
        </w:rPr>
      </w:pPr>
      <w:r w:rsidRPr="00236D26">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236D26" w:rsidRPr="00236D26" w:rsidRDefault="00236D26" w:rsidP="00236D26">
      <w:pPr>
        <w:shd w:val="clear" w:color="auto" w:fill="FFFFFF"/>
        <w:spacing w:after="101" w:line="240" w:lineRule="auto"/>
        <w:ind w:firstLine="288"/>
        <w:jc w:val="both"/>
        <w:rPr>
          <w:rFonts w:ascii="Arial" w:eastAsia="Times New Roman" w:hAnsi="Arial" w:cs="Arial"/>
          <w:color w:val="2F2F2F"/>
          <w:sz w:val="18"/>
          <w:szCs w:val="18"/>
          <w:lang w:eastAsia="es-MX"/>
        </w:rPr>
      </w:pPr>
      <w:r w:rsidRPr="00236D26">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236D26" w:rsidRPr="00236D26" w:rsidRDefault="00236D26" w:rsidP="00236D26">
      <w:pPr>
        <w:shd w:val="clear" w:color="auto" w:fill="FFFFFF"/>
        <w:spacing w:after="101" w:line="240" w:lineRule="auto"/>
        <w:ind w:firstLine="288"/>
        <w:jc w:val="both"/>
        <w:rPr>
          <w:rFonts w:ascii="Arial" w:eastAsia="Times New Roman" w:hAnsi="Arial" w:cs="Arial"/>
          <w:color w:val="2F2F2F"/>
          <w:sz w:val="18"/>
          <w:szCs w:val="18"/>
          <w:lang w:eastAsia="es-MX"/>
        </w:rPr>
      </w:pPr>
      <w:r w:rsidRPr="00236D26">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w:t>
      </w:r>
      <w:r w:rsidRPr="00236D26">
        <w:rPr>
          <w:rFonts w:ascii="Arial" w:eastAsia="Times New Roman" w:hAnsi="Arial" w:cs="Arial"/>
          <w:color w:val="2F2F2F"/>
          <w:sz w:val="18"/>
          <w:szCs w:val="18"/>
          <w:lang w:eastAsia="es-MX"/>
        </w:rPr>
        <w:lastRenderedPageBreak/>
        <w:t>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236D26" w:rsidRPr="00236D26" w:rsidRDefault="00236D26" w:rsidP="00236D26">
      <w:pPr>
        <w:shd w:val="clear" w:color="auto" w:fill="FFFFFF"/>
        <w:spacing w:after="101" w:line="240" w:lineRule="auto"/>
        <w:ind w:firstLine="288"/>
        <w:jc w:val="both"/>
        <w:rPr>
          <w:rFonts w:ascii="Arial" w:eastAsia="Times New Roman" w:hAnsi="Arial" w:cs="Arial"/>
          <w:color w:val="2F2F2F"/>
          <w:sz w:val="18"/>
          <w:szCs w:val="18"/>
          <w:lang w:eastAsia="es-MX"/>
        </w:rPr>
      </w:pPr>
      <w:r w:rsidRPr="00236D26">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236D26" w:rsidRPr="00236D26" w:rsidRDefault="00236D26" w:rsidP="00236D26">
      <w:pPr>
        <w:shd w:val="clear" w:color="auto" w:fill="FFFFFF"/>
        <w:spacing w:after="101" w:line="240" w:lineRule="auto"/>
        <w:ind w:firstLine="288"/>
        <w:jc w:val="both"/>
        <w:rPr>
          <w:rFonts w:ascii="Arial" w:eastAsia="Times New Roman" w:hAnsi="Arial" w:cs="Arial"/>
          <w:color w:val="2F2F2F"/>
          <w:sz w:val="18"/>
          <w:szCs w:val="18"/>
          <w:lang w:eastAsia="es-MX"/>
        </w:rPr>
      </w:pPr>
      <w:r w:rsidRPr="00236D26">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236D26" w:rsidRPr="00236D26" w:rsidRDefault="00236D26" w:rsidP="00236D26">
      <w:pPr>
        <w:shd w:val="clear" w:color="auto" w:fill="FFFFFF"/>
        <w:spacing w:after="101" w:line="240" w:lineRule="auto"/>
        <w:ind w:firstLine="288"/>
        <w:jc w:val="both"/>
        <w:rPr>
          <w:rFonts w:ascii="Arial" w:eastAsia="Times New Roman" w:hAnsi="Arial" w:cs="Arial"/>
          <w:color w:val="2F2F2F"/>
          <w:sz w:val="18"/>
          <w:szCs w:val="18"/>
          <w:lang w:eastAsia="es-MX"/>
        </w:rPr>
      </w:pPr>
      <w:r w:rsidRPr="00236D26">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236D26" w:rsidRPr="00236D26" w:rsidRDefault="00236D26" w:rsidP="00236D26">
      <w:pPr>
        <w:shd w:val="clear" w:color="auto" w:fill="FFFFFF"/>
        <w:spacing w:after="101" w:line="240" w:lineRule="auto"/>
        <w:ind w:firstLine="288"/>
        <w:jc w:val="both"/>
        <w:rPr>
          <w:rFonts w:ascii="Arial" w:eastAsia="Times New Roman" w:hAnsi="Arial" w:cs="Arial"/>
          <w:color w:val="2F2F2F"/>
          <w:sz w:val="18"/>
          <w:szCs w:val="18"/>
          <w:lang w:eastAsia="es-MX"/>
        </w:rPr>
      </w:pPr>
      <w:r w:rsidRPr="00236D26">
        <w:rPr>
          <w:rFonts w:ascii="Arial" w:eastAsia="Times New Roman" w:hAnsi="Arial" w:cs="Arial"/>
          <w:color w:val="2F2F2F"/>
          <w:sz w:val="18"/>
          <w:szCs w:val="18"/>
          <w:lang w:eastAsia="es-MX"/>
        </w:rPr>
        <w:t> </w:t>
      </w:r>
    </w:p>
    <w:p w:rsidR="00236D26" w:rsidRPr="00236D26" w:rsidRDefault="00236D26" w:rsidP="00236D26">
      <w:pPr>
        <w:shd w:val="clear" w:color="auto" w:fill="FFFFFF"/>
        <w:spacing w:after="101" w:line="240" w:lineRule="auto"/>
        <w:ind w:firstLine="288"/>
        <w:jc w:val="both"/>
        <w:rPr>
          <w:rFonts w:ascii="Arial" w:eastAsia="Times New Roman" w:hAnsi="Arial" w:cs="Arial"/>
          <w:color w:val="2F2F2F"/>
          <w:sz w:val="18"/>
          <w:szCs w:val="18"/>
          <w:lang w:eastAsia="es-MX"/>
        </w:rPr>
      </w:pPr>
      <w:r w:rsidRPr="00236D26">
        <w:rPr>
          <w:rFonts w:ascii="Arial" w:eastAsia="Times New Roman" w:hAnsi="Arial" w:cs="Arial"/>
          <w:color w:val="2F2F2F"/>
          <w:sz w:val="18"/>
          <w:szCs w:val="18"/>
          <w:lang w:eastAsia="es-MX"/>
        </w:rPr>
        <w:t>Atentamente</w:t>
      </w:r>
    </w:p>
    <w:p w:rsidR="00236D26" w:rsidRPr="00236D26" w:rsidRDefault="00236D26" w:rsidP="00236D26">
      <w:pPr>
        <w:shd w:val="clear" w:color="auto" w:fill="FFFFFF"/>
        <w:spacing w:after="101" w:line="240" w:lineRule="auto"/>
        <w:ind w:firstLine="288"/>
        <w:jc w:val="both"/>
        <w:rPr>
          <w:rFonts w:ascii="Arial" w:eastAsia="Times New Roman" w:hAnsi="Arial" w:cs="Arial"/>
          <w:color w:val="2F2F2F"/>
          <w:sz w:val="18"/>
          <w:szCs w:val="18"/>
          <w:lang w:eastAsia="es-MX"/>
        </w:rPr>
      </w:pPr>
      <w:r w:rsidRPr="00236D26">
        <w:rPr>
          <w:rFonts w:ascii="Arial" w:eastAsia="Times New Roman" w:hAnsi="Arial" w:cs="Arial"/>
          <w:color w:val="2F2F2F"/>
          <w:sz w:val="18"/>
          <w:szCs w:val="18"/>
          <w:lang w:eastAsia="es-MX"/>
        </w:rPr>
        <w:t>Ciudad de México, a 15 de septiembre de 2022.- Administrador Central de Fiscalización Estratégica, C.P. </w:t>
      </w:r>
      <w:r w:rsidRPr="00236D26">
        <w:rPr>
          <w:rFonts w:ascii="Arial" w:eastAsia="Times New Roman" w:hAnsi="Arial" w:cs="Arial"/>
          <w:b/>
          <w:bCs/>
          <w:color w:val="2F2F2F"/>
          <w:sz w:val="18"/>
          <w:szCs w:val="18"/>
          <w:lang w:eastAsia="es-MX"/>
        </w:rPr>
        <w:t>José Alfredo Pérez Astorga</w:t>
      </w:r>
      <w:r w:rsidRPr="00236D26">
        <w:rPr>
          <w:rFonts w:ascii="Arial" w:eastAsia="Times New Roman" w:hAnsi="Arial" w:cs="Arial"/>
          <w:color w:val="2F2F2F"/>
          <w:sz w:val="18"/>
          <w:szCs w:val="18"/>
          <w:lang w:eastAsia="es-MX"/>
        </w:rPr>
        <w:t>.- Rúbrica.</w:t>
      </w:r>
    </w:p>
    <w:p w:rsidR="00236D26" w:rsidRPr="00236D26" w:rsidRDefault="00236D26" w:rsidP="00236D26">
      <w:pPr>
        <w:shd w:val="clear" w:color="auto" w:fill="FFFFFF"/>
        <w:spacing w:after="101" w:line="240" w:lineRule="auto"/>
        <w:ind w:firstLine="288"/>
        <w:jc w:val="both"/>
        <w:rPr>
          <w:rFonts w:ascii="Arial" w:eastAsia="Times New Roman" w:hAnsi="Arial" w:cs="Arial"/>
          <w:color w:val="2F2F2F"/>
          <w:sz w:val="18"/>
          <w:szCs w:val="18"/>
          <w:lang w:eastAsia="es-MX"/>
        </w:rPr>
      </w:pPr>
      <w:r w:rsidRPr="00236D26">
        <w:rPr>
          <w:rFonts w:ascii="Arial" w:eastAsia="Times New Roman" w:hAnsi="Arial" w:cs="Arial"/>
          <w:b/>
          <w:bCs/>
          <w:color w:val="2F2F2F"/>
          <w:sz w:val="18"/>
          <w:szCs w:val="18"/>
          <w:lang w:eastAsia="es-MX"/>
        </w:rPr>
        <w:t>Anexo 1</w:t>
      </w:r>
      <w:r w:rsidRPr="00236D26">
        <w:rPr>
          <w:rFonts w:ascii="Arial" w:eastAsia="Times New Roman" w:hAnsi="Arial" w:cs="Arial"/>
          <w:color w:val="2F2F2F"/>
          <w:sz w:val="18"/>
          <w:szCs w:val="18"/>
          <w:lang w:eastAsia="es-MX"/>
        </w:rPr>
        <w:t> del oficio número </w:t>
      </w:r>
      <w:r w:rsidRPr="00236D26">
        <w:rPr>
          <w:rFonts w:ascii="Arial" w:eastAsia="Times New Roman" w:hAnsi="Arial" w:cs="Arial"/>
          <w:b/>
          <w:bCs/>
          <w:color w:val="2F2F2F"/>
          <w:sz w:val="18"/>
          <w:szCs w:val="18"/>
          <w:lang w:eastAsia="es-MX"/>
        </w:rPr>
        <w:t>500-05-2022-20209 </w:t>
      </w:r>
      <w:r w:rsidRPr="00236D26">
        <w:rPr>
          <w:rFonts w:ascii="Arial" w:eastAsia="Times New Roman" w:hAnsi="Arial" w:cs="Arial"/>
          <w:color w:val="2F2F2F"/>
          <w:sz w:val="18"/>
          <w:szCs w:val="18"/>
          <w:lang w:eastAsia="es-MX"/>
        </w:rPr>
        <w:t>de fecha 15 de septiembre de 2022 correspondiente a contribuyentes que, </w:t>
      </w:r>
      <w:r w:rsidRPr="00236D26">
        <w:rPr>
          <w:rFonts w:ascii="Arial" w:eastAsia="Times New Roman" w:hAnsi="Arial" w:cs="Arial"/>
          <w:b/>
          <w:bCs/>
          <w:color w:val="2F2F2F"/>
          <w:sz w:val="18"/>
          <w:szCs w:val="18"/>
          <w:lang w:eastAsia="es-MX"/>
        </w:rPr>
        <w:t>NO</w:t>
      </w:r>
      <w:r w:rsidRPr="00236D26">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236D26">
        <w:rPr>
          <w:rFonts w:ascii="Arial" w:eastAsia="Times New Roman" w:hAnsi="Arial" w:cs="Arial"/>
          <w:b/>
          <w:bCs/>
          <w:color w:val="2F2F2F"/>
          <w:sz w:val="18"/>
          <w:szCs w:val="18"/>
          <w:lang w:eastAsia="es-MX"/>
        </w:rPr>
        <w:t> </w:t>
      </w:r>
      <w:r w:rsidRPr="00236D26">
        <w:rPr>
          <w:rFonts w:ascii="Arial" w:eastAsia="Times New Roman" w:hAnsi="Arial" w:cs="Arial"/>
          <w:color w:val="2F2F2F"/>
          <w:sz w:val="18"/>
          <w:szCs w:val="18"/>
          <w:lang w:eastAsia="es-MX"/>
        </w:rPr>
        <w:t>la situación a que se refiere el primer párrafo del artículo 69-B del Código Fiscal de la Federación.</w:t>
      </w:r>
    </w:p>
    <w:p w:rsidR="00236D26" w:rsidRPr="00236D26" w:rsidRDefault="00236D26" w:rsidP="00236D26">
      <w:pPr>
        <w:shd w:val="clear" w:color="auto" w:fill="FFFFFF"/>
        <w:spacing w:after="101" w:line="240" w:lineRule="auto"/>
        <w:ind w:firstLine="288"/>
        <w:jc w:val="both"/>
        <w:rPr>
          <w:rFonts w:ascii="Arial" w:eastAsia="Times New Roman" w:hAnsi="Arial" w:cs="Arial"/>
          <w:color w:val="2F2F2F"/>
          <w:sz w:val="18"/>
          <w:szCs w:val="18"/>
          <w:lang w:eastAsia="es-MX"/>
        </w:rPr>
      </w:pPr>
      <w:r w:rsidRPr="00236D26">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CellMar>
          <w:top w:w="15" w:type="dxa"/>
          <w:left w:w="15" w:type="dxa"/>
          <w:bottom w:w="15" w:type="dxa"/>
          <w:right w:w="15" w:type="dxa"/>
        </w:tblCellMar>
        <w:tblLook w:val="04A0" w:firstRow="1" w:lastRow="0" w:firstColumn="1" w:lastColumn="0" w:noHBand="0" w:noVBand="1"/>
      </w:tblPr>
      <w:tblGrid>
        <w:gridCol w:w="297"/>
        <w:gridCol w:w="837"/>
        <w:gridCol w:w="1483"/>
        <w:gridCol w:w="789"/>
        <w:gridCol w:w="900"/>
        <w:gridCol w:w="964"/>
        <w:gridCol w:w="753"/>
        <w:gridCol w:w="751"/>
        <w:gridCol w:w="733"/>
        <w:gridCol w:w="742"/>
        <w:gridCol w:w="733"/>
      </w:tblGrid>
      <w:tr w:rsidR="00236D26" w:rsidRPr="00236D26" w:rsidTr="00236D26">
        <w:trPr>
          <w:trHeight w:val="415"/>
        </w:trPr>
        <w:tc>
          <w:tcPr>
            <w:tcW w:w="297"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8"/>
                <w:szCs w:val="18"/>
                <w:lang w:eastAsia="es-MX"/>
              </w:rPr>
            </w:pPr>
            <w:r w:rsidRPr="00236D26">
              <w:rPr>
                <w:rFonts w:ascii="Times New Roman" w:eastAsia="Times New Roman" w:hAnsi="Times New Roman" w:cs="Times New Roman"/>
                <w:color w:val="000000"/>
                <w:sz w:val="18"/>
                <w:szCs w:val="18"/>
                <w:lang w:eastAsia="es-MX"/>
              </w:rPr>
              <w:t> </w:t>
            </w:r>
          </w:p>
        </w:tc>
        <w:tc>
          <w:tcPr>
            <w:tcW w:w="837"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R.F.C.</w:t>
            </w:r>
          </w:p>
        </w:tc>
        <w:tc>
          <w:tcPr>
            <w:tcW w:w="1484"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Nombre, denominación o</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razón social del</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Contribuyente</w:t>
            </w:r>
          </w:p>
        </w:tc>
        <w:tc>
          <w:tcPr>
            <w:tcW w:w="789"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Número y</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fecha de</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oficio</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individual de</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presunción</w:t>
            </w:r>
          </w:p>
        </w:tc>
        <w:tc>
          <w:tcPr>
            <w:tcW w:w="90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Autoridad</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emisora del</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oficio</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individual de</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presunción</w:t>
            </w:r>
          </w:p>
        </w:tc>
        <w:tc>
          <w:tcPr>
            <w:tcW w:w="4677"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Medio de notificación al contribuyente</w:t>
            </w:r>
          </w:p>
        </w:tc>
      </w:tr>
      <w:tr w:rsidR="00236D26" w:rsidRPr="00236D26" w:rsidTr="00236D26">
        <w:trPr>
          <w:trHeight w:val="680"/>
        </w:trPr>
        <w:tc>
          <w:tcPr>
            <w:tcW w:w="0" w:type="auto"/>
            <w:vMerge/>
            <w:tcBorders>
              <w:top w:val="single" w:sz="6" w:space="0" w:color="000000"/>
              <w:left w:val="single" w:sz="6" w:space="0" w:color="000000"/>
              <w:right w:val="single" w:sz="6" w:space="0" w:color="000000"/>
            </w:tcBorders>
            <w:vAlign w:val="center"/>
            <w:hideMark/>
          </w:tcPr>
          <w:p w:rsidR="00236D26" w:rsidRPr="00236D26" w:rsidRDefault="00236D26" w:rsidP="00236D26">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236D26" w:rsidRPr="00236D26" w:rsidRDefault="00236D26" w:rsidP="00236D2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236D26" w:rsidRPr="00236D26" w:rsidRDefault="00236D26" w:rsidP="00236D2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236D26" w:rsidRPr="00236D26" w:rsidRDefault="00236D26" w:rsidP="00236D2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236D26" w:rsidRPr="00236D26" w:rsidRDefault="00236D26" w:rsidP="00236D26">
            <w:pPr>
              <w:spacing w:after="0" w:line="240" w:lineRule="auto"/>
              <w:rPr>
                <w:rFonts w:ascii="Times New Roman" w:eastAsia="Times New Roman" w:hAnsi="Times New Roman" w:cs="Times New Roman"/>
                <w:color w:val="000000"/>
                <w:sz w:val="10"/>
                <w:szCs w:val="10"/>
                <w:lang w:eastAsia="es-MX"/>
              </w:rPr>
            </w:pPr>
          </w:p>
        </w:tc>
        <w:tc>
          <w:tcPr>
            <w:tcW w:w="1718"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Estrados de la autoridad</w:t>
            </w:r>
          </w:p>
        </w:tc>
        <w:tc>
          <w:tcPr>
            <w:tcW w:w="148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Notificación personal</w:t>
            </w:r>
          </w:p>
        </w:tc>
        <w:tc>
          <w:tcPr>
            <w:tcW w:w="1475"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Notificación por Buzón</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Tributario</w:t>
            </w:r>
          </w:p>
        </w:tc>
      </w:tr>
      <w:tr w:rsidR="00236D26" w:rsidRPr="00236D26" w:rsidTr="00236D26">
        <w:trPr>
          <w:trHeight w:val="1240"/>
        </w:trPr>
        <w:tc>
          <w:tcPr>
            <w:tcW w:w="0" w:type="auto"/>
            <w:vMerge/>
            <w:tcBorders>
              <w:top w:val="single" w:sz="6" w:space="0" w:color="000000"/>
              <w:left w:val="single" w:sz="6" w:space="0" w:color="000000"/>
              <w:right w:val="single" w:sz="6" w:space="0" w:color="000000"/>
            </w:tcBorders>
            <w:vAlign w:val="center"/>
            <w:hideMark/>
          </w:tcPr>
          <w:p w:rsidR="00236D26" w:rsidRPr="00236D26" w:rsidRDefault="00236D26" w:rsidP="00236D26">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236D26" w:rsidRPr="00236D26" w:rsidRDefault="00236D26" w:rsidP="00236D2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236D26" w:rsidRPr="00236D26" w:rsidRDefault="00236D26" w:rsidP="00236D2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236D26" w:rsidRPr="00236D26" w:rsidRDefault="00236D26" w:rsidP="00236D2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236D26" w:rsidRPr="00236D26" w:rsidRDefault="00236D26" w:rsidP="00236D26">
            <w:pPr>
              <w:spacing w:after="0" w:line="240" w:lineRule="auto"/>
              <w:rPr>
                <w:rFonts w:ascii="Times New Roman" w:eastAsia="Times New Roman" w:hAnsi="Times New Roman" w:cs="Times New Roman"/>
                <w:color w:val="000000"/>
                <w:sz w:val="10"/>
                <w:szCs w:val="10"/>
                <w:lang w:eastAsia="es-MX"/>
              </w:rPr>
            </w:pPr>
          </w:p>
        </w:tc>
        <w:tc>
          <w:tcPr>
            <w:tcW w:w="96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Fecha de fijación</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en los estrados</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de la Autoridad</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Fiscal</w:t>
            </w:r>
          </w:p>
        </w:tc>
        <w:tc>
          <w:tcPr>
            <w:tcW w:w="75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Fecha en</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que surtió</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efectos la</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notificación</w:t>
            </w:r>
          </w:p>
        </w:tc>
        <w:tc>
          <w:tcPr>
            <w:tcW w:w="75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Fecha de</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notificación</w:t>
            </w:r>
          </w:p>
        </w:tc>
        <w:tc>
          <w:tcPr>
            <w:tcW w:w="73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Fecha en</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que surtió</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efectos la</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notificación</w:t>
            </w:r>
          </w:p>
        </w:tc>
        <w:tc>
          <w:tcPr>
            <w:tcW w:w="7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Fecha de</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notificación</w:t>
            </w:r>
          </w:p>
        </w:tc>
        <w:tc>
          <w:tcPr>
            <w:tcW w:w="73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Fecha en</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que surtió</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efectos la</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notificación</w:t>
            </w:r>
          </w:p>
        </w:tc>
      </w:tr>
      <w:tr w:rsidR="00236D26" w:rsidRPr="00236D26" w:rsidTr="00236D26">
        <w:trPr>
          <w:trHeight w:val="2375"/>
        </w:trPr>
        <w:tc>
          <w:tcPr>
            <w:tcW w:w="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color w:val="000000"/>
                <w:sz w:val="10"/>
                <w:szCs w:val="10"/>
                <w:lang w:eastAsia="es-MX"/>
              </w:rPr>
              <w:t>1</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0"/>
                <w:szCs w:val="10"/>
                <w:lang w:eastAsia="es-MX"/>
              </w:rPr>
            </w:pPr>
            <w:r w:rsidRPr="00236D26">
              <w:rPr>
                <w:rFonts w:ascii="Arial" w:eastAsia="Times New Roman" w:hAnsi="Arial" w:cs="Arial"/>
                <w:color w:val="000000"/>
                <w:sz w:val="10"/>
                <w:szCs w:val="10"/>
                <w:lang w:eastAsia="es-MX"/>
              </w:rPr>
              <w:t>ITC140922846</w:t>
            </w: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0"/>
                <w:szCs w:val="10"/>
                <w:lang w:eastAsia="es-MX"/>
              </w:rPr>
            </w:pPr>
            <w:r w:rsidRPr="00236D26">
              <w:rPr>
                <w:rFonts w:ascii="Arial" w:eastAsia="Times New Roman" w:hAnsi="Arial" w:cs="Arial"/>
                <w:color w:val="000000"/>
                <w:sz w:val="10"/>
                <w:szCs w:val="10"/>
                <w:lang w:eastAsia="es-MX"/>
              </w:rPr>
              <w:t>INTERNATIONAL TOURISM</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CONNECTING, S.A. DE C.V.</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 En cumplimento a la</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sentencia de fecha 03 de</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marzo de 2021, dictada por la</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Sala Regional del Centro II,</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dentro del Juicio de Nulidad</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3315/18-09-01-3-OT</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0"/>
                <w:szCs w:val="10"/>
                <w:lang w:eastAsia="es-MX"/>
              </w:rPr>
            </w:pPr>
            <w:r w:rsidRPr="00236D26">
              <w:rPr>
                <w:rFonts w:ascii="Arial" w:eastAsia="Times New Roman" w:hAnsi="Arial" w:cs="Arial"/>
                <w:color w:val="000000"/>
                <w:sz w:val="10"/>
                <w:szCs w:val="10"/>
                <w:lang w:eastAsia="es-MX"/>
              </w:rPr>
              <w:t>500-32-00-07-</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02-2021-9105</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de fecha 19</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de noviembre</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de 2021</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0"/>
                <w:szCs w:val="10"/>
                <w:lang w:eastAsia="es-MX"/>
              </w:rPr>
            </w:pPr>
            <w:r w:rsidRPr="00236D26">
              <w:rPr>
                <w:rFonts w:ascii="Arial" w:eastAsia="Times New Roman" w:hAnsi="Arial" w:cs="Arial"/>
                <w:color w:val="000000"/>
                <w:sz w:val="10"/>
                <w:szCs w:val="10"/>
                <w:lang w:eastAsia="es-MX"/>
              </w:rPr>
              <w:t>Administración</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Desconcentrada</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de Auditoría</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Fiscal de Jalisco</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"3"</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0"/>
                <w:szCs w:val="10"/>
                <w:lang w:eastAsia="es-MX"/>
              </w:rPr>
            </w:pPr>
            <w:r w:rsidRPr="00236D26">
              <w:rPr>
                <w:rFonts w:ascii="Arial" w:eastAsia="Times New Roman" w:hAnsi="Arial" w:cs="Arial"/>
                <w:color w:val="000000"/>
                <w:sz w:val="10"/>
                <w:szCs w:val="10"/>
                <w:lang w:eastAsia="es-MX"/>
              </w:rPr>
              <w:t>19 de enero de</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2022</w:t>
            </w:r>
          </w:p>
        </w:tc>
        <w:tc>
          <w:tcPr>
            <w:tcW w:w="7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0"/>
                <w:szCs w:val="10"/>
                <w:lang w:eastAsia="es-MX"/>
              </w:rPr>
            </w:pPr>
            <w:r w:rsidRPr="00236D26">
              <w:rPr>
                <w:rFonts w:ascii="Arial" w:eastAsia="Times New Roman" w:hAnsi="Arial" w:cs="Arial"/>
                <w:color w:val="000000"/>
                <w:sz w:val="10"/>
                <w:szCs w:val="10"/>
                <w:lang w:eastAsia="es-MX"/>
              </w:rPr>
              <w:t>4 de febrero</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de 2022</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8"/>
                <w:szCs w:val="18"/>
                <w:lang w:eastAsia="es-MX"/>
              </w:rPr>
            </w:pPr>
            <w:r w:rsidRPr="00236D26">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8"/>
                <w:szCs w:val="18"/>
                <w:lang w:eastAsia="es-MX"/>
              </w:rPr>
            </w:pPr>
            <w:r w:rsidRPr="00236D26">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8"/>
                <w:szCs w:val="18"/>
                <w:lang w:eastAsia="es-MX"/>
              </w:rPr>
            </w:pPr>
            <w:r w:rsidRPr="00236D26">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8"/>
                <w:szCs w:val="18"/>
                <w:lang w:eastAsia="es-MX"/>
              </w:rPr>
            </w:pPr>
            <w:r w:rsidRPr="00236D26">
              <w:rPr>
                <w:rFonts w:ascii="Times New Roman" w:eastAsia="Times New Roman" w:hAnsi="Times New Roman" w:cs="Times New Roman"/>
                <w:color w:val="000000"/>
                <w:sz w:val="18"/>
                <w:szCs w:val="18"/>
                <w:lang w:eastAsia="es-MX"/>
              </w:rPr>
              <w:t> </w:t>
            </w:r>
          </w:p>
        </w:tc>
      </w:tr>
    </w:tbl>
    <w:p w:rsidR="00236D26" w:rsidRPr="00236D26" w:rsidRDefault="00236D26" w:rsidP="00236D26">
      <w:pPr>
        <w:shd w:val="clear" w:color="auto" w:fill="FFFFFF"/>
        <w:spacing w:after="101" w:line="240" w:lineRule="auto"/>
        <w:ind w:firstLine="288"/>
        <w:jc w:val="both"/>
        <w:rPr>
          <w:rFonts w:ascii="Arial" w:eastAsia="Times New Roman" w:hAnsi="Arial" w:cs="Arial"/>
          <w:color w:val="2F2F2F"/>
          <w:sz w:val="18"/>
          <w:szCs w:val="18"/>
          <w:lang w:eastAsia="es-MX"/>
        </w:rPr>
      </w:pPr>
      <w:r w:rsidRPr="00236D26">
        <w:rPr>
          <w:rFonts w:ascii="Arial" w:eastAsia="Times New Roman" w:hAnsi="Arial" w:cs="Arial"/>
          <w:color w:val="2F2F2F"/>
          <w:sz w:val="18"/>
          <w:szCs w:val="18"/>
          <w:lang w:eastAsia="es-MX"/>
        </w:rPr>
        <w:t> </w:t>
      </w:r>
    </w:p>
    <w:p w:rsidR="00236D26" w:rsidRPr="00236D26" w:rsidRDefault="00236D26" w:rsidP="00236D26">
      <w:pPr>
        <w:shd w:val="clear" w:color="auto" w:fill="FFFFFF"/>
        <w:spacing w:after="101" w:line="240" w:lineRule="auto"/>
        <w:ind w:firstLine="288"/>
        <w:jc w:val="both"/>
        <w:rPr>
          <w:rFonts w:ascii="Arial" w:eastAsia="Times New Roman" w:hAnsi="Arial" w:cs="Arial"/>
          <w:color w:val="2F2F2F"/>
          <w:sz w:val="18"/>
          <w:szCs w:val="18"/>
          <w:lang w:eastAsia="es-MX"/>
        </w:rPr>
      </w:pPr>
      <w:r w:rsidRPr="00236D26">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CellMar>
          <w:top w:w="15" w:type="dxa"/>
          <w:left w:w="15" w:type="dxa"/>
          <w:bottom w:w="15" w:type="dxa"/>
          <w:right w:w="15" w:type="dxa"/>
        </w:tblCellMar>
        <w:tblLook w:val="04A0" w:firstRow="1" w:lastRow="0" w:firstColumn="1" w:lastColumn="0" w:noHBand="0" w:noVBand="1"/>
      </w:tblPr>
      <w:tblGrid>
        <w:gridCol w:w="295"/>
        <w:gridCol w:w="1114"/>
        <w:gridCol w:w="1893"/>
        <w:gridCol w:w="1355"/>
        <w:gridCol w:w="1206"/>
        <w:gridCol w:w="1949"/>
        <w:gridCol w:w="1170"/>
      </w:tblGrid>
      <w:tr w:rsidR="00236D26" w:rsidRPr="00236D26" w:rsidTr="00236D26">
        <w:trPr>
          <w:trHeight w:val="1255"/>
        </w:trPr>
        <w:tc>
          <w:tcPr>
            <w:tcW w:w="29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8"/>
                <w:szCs w:val="18"/>
                <w:lang w:eastAsia="es-MX"/>
              </w:rPr>
            </w:pPr>
            <w:r w:rsidRPr="00236D26">
              <w:rPr>
                <w:rFonts w:ascii="Times New Roman" w:eastAsia="Times New Roman" w:hAnsi="Times New Roman" w:cs="Times New Roman"/>
                <w:color w:val="000000"/>
                <w:sz w:val="18"/>
                <w:szCs w:val="18"/>
                <w:lang w:eastAsia="es-MX"/>
              </w:rPr>
              <w:t> </w:t>
            </w:r>
          </w:p>
        </w:tc>
        <w:tc>
          <w:tcPr>
            <w:tcW w:w="11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4"/>
                <w:szCs w:val="14"/>
                <w:lang w:eastAsia="es-MX"/>
              </w:rPr>
            </w:pPr>
            <w:r w:rsidRPr="00236D26">
              <w:rPr>
                <w:rFonts w:ascii="Arial" w:eastAsia="Times New Roman" w:hAnsi="Arial" w:cs="Arial"/>
                <w:b/>
                <w:bCs/>
                <w:color w:val="000000"/>
                <w:sz w:val="14"/>
                <w:szCs w:val="14"/>
                <w:lang w:eastAsia="es-MX"/>
              </w:rPr>
              <w:t>R.F.C.</w:t>
            </w:r>
          </w:p>
        </w:tc>
        <w:tc>
          <w:tcPr>
            <w:tcW w:w="189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4"/>
                <w:szCs w:val="14"/>
                <w:lang w:eastAsia="es-MX"/>
              </w:rPr>
            </w:pPr>
            <w:r w:rsidRPr="00236D26">
              <w:rPr>
                <w:rFonts w:ascii="Arial" w:eastAsia="Times New Roman" w:hAnsi="Arial" w:cs="Arial"/>
                <w:b/>
                <w:bCs/>
                <w:color w:val="000000"/>
                <w:sz w:val="14"/>
                <w:szCs w:val="14"/>
                <w:lang w:eastAsia="es-MX"/>
              </w:rPr>
              <w:t>Nombre, denominación o</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razón social del</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Contribuyente</w:t>
            </w:r>
          </w:p>
        </w:tc>
        <w:tc>
          <w:tcPr>
            <w:tcW w:w="135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4"/>
                <w:szCs w:val="14"/>
                <w:lang w:eastAsia="es-MX"/>
              </w:rPr>
            </w:pPr>
            <w:r w:rsidRPr="00236D26">
              <w:rPr>
                <w:rFonts w:ascii="Arial" w:eastAsia="Times New Roman" w:hAnsi="Arial" w:cs="Arial"/>
                <w:b/>
                <w:bCs/>
                <w:color w:val="000000"/>
                <w:sz w:val="14"/>
                <w:szCs w:val="14"/>
                <w:lang w:eastAsia="es-MX"/>
              </w:rPr>
              <w:t>Número y fecha</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de oficio global</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de presunción</w:t>
            </w:r>
          </w:p>
        </w:tc>
        <w:tc>
          <w:tcPr>
            <w:tcW w:w="12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4"/>
                <w:szCs w:val="14"/>
                <w:lang w:eastAsia="es-MX"/>
              </w:rPr>
            </w:pPr>
            <w:r w:rsidRPr="00236D26">
              <w:rPr>
                <w:rFonts w:ascii="Arial" w:eastAsia="Times New Roman" w:hAnsi="Arial" w:cs="Arial"/>
                <w:b/>
                <w:bCs/>
                <w:color w:val="000000"/>
                <w:sz w:val="14"/>
                <w:szCs w:val="14"/>
                <w:lang w:eastAsia="es-MX"/>
              </w:rPr>
              <w:t>Autoridad</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emisora del</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oficio global de</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presunción</w:t>
            </w:r>
          </w:p>
        </w:tc>
        <w:tc>
          <w:tcPr>
            <w:tcW w:w="195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4"/>
                <w:szCs w:val="14"/>
                <w:lang w:eastAsia="es-MX"/>
              </w:rPr>
            </w:pPr>
            <w:r w:rsidRPr="00236D26">
              <w:rPr>
                <w:rFonts w:ascii="Arial" w:eastAsia="Times New Roman" w:hAnsi="Arial" w:cs="Arial"/>
                <w:b/>
                <w:bCs/>
                <w:color w:val="000000"/>
                <w:sz w:val="14"/>
                <w:szCs w:val="14"/>
                <w:lang w:eastAsia="es-MX"/>
              </w:rPr>
              <w:t>Fecha de notificación en la</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página de internet del</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Servicio de Administración</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Tributaria</w:t>
            </w:r>
          </w:p>
        </w:tc>
        <w:tc>
          <w:tcPr>
            <w:tcW w:w="11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4"/>
                <w:szCs w:val="14"/>
                <w:lang w:eastAsia="es-MX"/>
              </w:rPr>
            </w:pPr>
            <w:r w:rsidRPr="00236D26">
              <w:rPr>
                <w:rFonts w:ascii="Arial" w:eastAsia="Times New Roman" w:hAnsi="Arial" w:cs="Arial"/>
                <w:b/>
                <w:bCs/>
                <w:color w:val="000000"/>
                <w:sz w:val="14"/>
                <w:szCs w:val="14"/>
                <w:lang w:eastAsia="es-MX"/>
              </w:rPr>
              <w:t>Fecha en que</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surtió efectos</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la notificación</w:t>
            </w:r>
          </w:p>
        </w:tc>
      </w:tr>
      <w:tr w:rsidR="00236D26" w:rsidRPr="00236D26" w:rsidTr="00236D26">
        <w:trPr>
          <w:trHeight w:val="1255"/>
        </w:trPr>
        <w:tc>
          <w:tcPr>
            <w:tcW w:w="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4"/>
                <w:szCs w:val="14"/>
                <w:lang w:eastAsia="es-MX"/>
              </w:rPr>
            </w:pPr>
            <w:r w:rsidRPr="00236D26">
              <w:rPr>
                <w:rFonts w:ascii="Arial" w:eastAsia="Times New Roman" w:hAnsi="Arial" w:cs="Arial"/>
                <w:color w:val="000000"/>
                <w:sz w:val="14"/>
                <w:szCs w:val="14"/>
                <w:lang w:eastAsia="es-MX"/>
              </w:rPr>
              <w:t>1</w:t>
            </w:r>
          </w:p>
        </w:tc>
        <w:tc>
          <w:tcPr>
            <w:tcW w:w="1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4"/>
                <w:szCs w:val="14"/>
                <w:lang w:eastAsia="es-MX"/>
              </w:rPr>
            </w:pPr>
            <w:r w:rsidRPr="00236D26">
              <w:rPr>
                <w:rFonts w:ascii="Arial" w:eastAsia="Times New Roman" w:hAnsi="Arial" w:cs="Arial"/>
                <w:color w:val="000000"/>
                <w:sz w:val="14"/>
                <w:szCs w:val="14"/>
                <w:lang w:eastAsia="es-MX"/>
              </w:rPr>
              <w:t>ITC140922846</w:t>
            </w:r>
          </w:p>
        </w:tc>
        <w:tc>
          <w:tcPr>
            <w:tcW w:w="1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4"/>
                <w:szCs w:val="14"/>
                <w:lang w:eastAsia="es-MX"/>
              </w:rPr>
            </w:pPr>
            <w:r w:rsidRPr="00236D26">
              <w:rPr>
                <w:rFonts w:ascii="Arial" w:eastAsia="Times New Roman" w:hAnsi="Arial" w:cs="Arial"/>
                <w:color w:val="000000"/>
                <w:sz w:val="14"/>
                <w:szCs w:val="14"/>
                <w:lang w:eastAsia="es-MX"/>
              </w:rPr>
              <w:t>INTERNATIONAL</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TOURISM CONNECTING,</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S.A.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4"/>
                <w:szCs w:val="14"/>
                <w:lang w:eastAsia="es-MX"/>
              </w:rPr>
            </w:pPr>
            <w:r w:rsidRPr="00236D26">
              <w:rPr>
                <w:rFonts w:ascii="Arial" w:eastAsia="Times New Roman" w:hAnsi="Arial" w:cs="Arial"/>
                <w:color w:val="000000"/>
                <w:sz w:val="14"/>
                <w:szCs w:val="14"/>
                <w:lang w:eastAsia="es-MX"/>
              </w:rPr>
              <w:t>500-05-2022-5961</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de fecha 08 de</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marzo de 2022</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4"/>
                <w:szCs w:val="14"/>
                <w:lang w:eastAsia="es-MX"/>
              </w:rPr>
            </w:pPr>
            <w:r w:rsidRPr="00236D26">
              <w:rPr>
                <w:rFonts w:ascii="Arial" w:eastAsia="Times New Roman" w:hAnsi="Arial" w:cs="Arial"/>
                <w:color w:val="000000"/>
                <w:sz w:val="14"/>
                <w:szCs w:val="14"/>
                <w:lang w:eastAsia="es-MX"/>
              </w:rPr>
              <w:t>Administración</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Central de</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Fiscalización</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Estratégica</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4"/>
                <w:szCs w:val="14"/>
                <w:lang w:eastAsia="es-MX"/>
              </w:rPr>
            </w:pPr>
            <w:r w:rsidRPr="00236D26">
              <w:rPr>
                <w:rFonts w:ascii="Arial" w:eastAsia="Times New Roman" w:hAnsi="Arial" w:cs="Arial"/>
                <w:color w:val="000000"/>
                <w:sz w:val="14"/>
                <w:szCs w:val="14"/>
                <w:lang w:eastAsia="es-MX"/>
              </w:rPr>
              <w:t>8 de marzo de 2022</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4"/>
                <w:szCs w:val="14"/>
                <w:lang w:eastAsia="es-MX"/>
              </w:rPr>
            </w:pPr>
            <w:r w:rsidRPr="00236D26">
              <w:rPr>
                <w:rFonts w:ascii="Arial" w:eastAsia="Times New Roman" w:hAnsi="Arial" w:cs="Arial"/>
                <w:color w:val="000000"/>
                <w:sz w:val="14"/>
                <w:szCs w:val="14"/>
                <w:lang w:eastAsia="es-MX"/>
              </w:rPr>
              <w:t>9 de marzo de</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2022</w:t>
            </w:r>
          </w:p>
        </w:tc>
      </w:tr>
    </w:tbl>
    <w:p w:rsidR="00236D26" w:rsidRPr="00236D26" w:rsidRDefault="00236D26" w:rsidP="00236D26">
      <w:pPr>
        <w:shd w:val="clear" w:color="auto" w:fill="FFFFFF"/>
        <w:spacing w:after="101" w:line="240" w:lineRule="auto"/>
        <w:ind w:firstLine="288"/>
        <w:jc w:val="both"/>
        <w:rPr>
          <w:rFonts w:ascii="Arial" w:eastAsia="Times New Roman" w:hAnsi="Arial" w:cs="Arial"/>
          <w:color w:val="2F2F2F"/>
          <w:sz w:val="18"/>
          <w:szCs w:val="18"/>
          <w:lang w:eastAsia="es-MX"/>
        </w:rPr>
      </w:pPr>
      <w:r w:rsidRPr="00236D26">
        <w:rPr>
          <w:rFonts w:ascii="Arial" w:eastAsia="Times New Roman" w:hAnsi="Arial" w:cs="Arial"/>
          <w:color w:val="2F2F2F"/>
          <w:sz w:val="18"/>
          <w:szCs w:val="18"/>
          <w:lang w:eastAsia="es-MX"/>
        </w:rPr>
        <w:t> </w:t>
      </w:r>
    </w:p>
    <w:p w:rsidR="00236D26" w:rsidRPr="00236D26" w:rsidRDefault="00236D26" w:rsidP="00236D26">
      <w:pPr>
        <w:shd w:val="clear" w:color="auto" w:fill="FFFFFF"/>
        <w:spacing w:after="101" w:line="240" w:lineRule="auto"/>
        <w:ind w:firstLine="288"/>
        <w:jc w:val="both"/>
        <w:rPr>
          <w:rFonts w:ascii="Arial" w:eastAsia="Times New Roman" w:hAnsi="Arial" w:cs="Arial"/>
          <w:color w:val="2F2F2F"/>
          <w:sz w:val="18"/>
          <w:szCs w:val="18"/>
          <w:lang w:eastAsia="es-MX"/>
        </w:rPr>
      </w:pPr>
      <w:r w:rsidRPr="00236D26">
        <w:rPr>
          <w:rFonts w:ascii="Arial" w:eastAsia="Times New Roman" w:hAnsi="Arial" w:cs="Arial"/>
          <w:b/>
          <w:bCs/>
          <w:color w:val="2F2F2F"/>
          <w:sz w:val="18"/>
          <w:szCs w:val="18"/>
          <w:lang w:eastAsia="es-MX"/>
        </w:rPr>
        <w:t>Apartado C.- Notificación en el Diario Oficial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295"/>
        <w:gridCol w:w="1114"/>
        <w:gridCol w:w="1950"/>
        <w:gridCol w:w="1328"/>
        <w:gridCol w:w="1484"/>
        <w:gridCol w:w="1641"/>
        <w:gridCol w:w="1170"/>
      </w:tblGrid>
      <w:tr w:rsidR="00236D26" w:rsidRPr="00236D26" w:rsidTr="00236D26">
        <w:trPr>
          <w:trHeight w:val="999"/>
        </w:trPr>
        <w:tc>
          <w:tcPr>
            <w:tcW w:w="29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236D26" w:rsidRPr="00236D26" w:rsidRDefault="00236D26" w:rsidP="00236D26">
            <w:pPr>
              <w:spacing w:after="60" w:line="240" w:lineRule="auto"/>
              <w:jc w:val="center"/>
              <w:rPr>
                <w:rFonts w:ascii="Times New Roman" w:eastAsia="Times New Roman" w:hAnsi="Times New Roman" w:cs="Times New Roman"/>
                <w:color w:val="000000"/>
                <w:sz w:val="18"/>
                <w:szCs w:val="18"/>
                <w:lang w:eastAsia="es-MX"/>
              </w:rPr>
            </w:pPr>
            <w:r w:rsidRPr="00236D26">
              <w:rPr>
                <w:rFonts w:ascii="Times New Roman" w:eastAsia="Times New Roman" w:hAnsi="Times New Roman" w:cs="Times New Roman"/>
                <w:color w:val="000000"/>
                <w:sz w:val="18"/>
                <w:szCs w:val="18"/>
                <w:lang w:eastAsia="es-MX"/>
              </w:rPr>
              <w:t> </w:t>
            </w:r>
          </w:p>
        </w:tc>
        <w:tc>
          <w:tcPr>
            <w:tcW w:w="11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236D26" w:rsidRPr="00236D26" w:rsidRDefault="00236D26" w:rsidP="00236D26">
            <w:pPr>
              <w:spacing w:after="60" w:line="240" w:lineRule="auto"/>
              <w:jc w:val="center"/>
              <w:rPr>
                <w:rFonts w:ascii="Times New Roman" w:eastAsia="Times New Roman" w:hAnsi="Times New Roman" w:cs="Times New Roman"/>
                <w:color w:val="000000"/>
                <w:sz w:val="14"/>
                <w:szCs w:val="14"/>
                <w:lang w:eastAsia="es-MX"/>
              </w:rPr>
            </w:pPr>
            <w:r w:rsidRPr="00236D26">
              <w:rPr>
                <w:rFonts w:ascii="Arial" w:eastAsia="Times New Roman" w:hAnsi="Arial" w:cs="Arial"/>
                <w:b/>
                <w:bCs/>
                <w:color w:val="000000"/>
                <w:sz w:val="14"/>
                <w:szCs w:val="14"/>
                <w:lang w:eastAsia="es-MX"/>
              </w:rPr>
              <w:t>R.F.C.</w:t>
            </w:r>
          </w:p>
        </w:tc>
        <w:tc>
          <w:tcPr>
            <w:tcW w:w="195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236D26" w:rsidRPr="00236D26" w:rsidRDefault="00236D26" w:rsidP="00236D26">
            <w:pPr>
              <w:spacing w:after="60" w:line="240" w:lineRule="auto"/>
              <w:jc w:val="center"/>
              <w:rPr>
                <w:rFonts w:ascii="Times New Roman" w:eastAsia="Times New Roman" w:hAnsi="Times New Roman" w:cs="Times New Roman"/>
                <w:color w:val="000000"/>
                <w:sz w:val="14"/>
                <w:szCs w:val="14"/>
                <w:lang w:eastAsia="es-MX"/>
              </w:rPr>
            </w:pPr>
            <w:r w:rsidRPr="00236D26">
              <w:rPr>
                <w:rFonts w:ascii="Arial" w:eastAsia="Times New Roman" w:hAnsi="Arial" w:cs="Arial"/>
                <w:b/>
                <w:bCs/>
                <w:color w:val="000000"/>
                <w:sz w:val="14"/>
                <w:szCs w:val="14"/>
                <w:lang w:eastAsia="es-MX"/>
              </w:rPr>
              <w:t>Nombre, denominación o</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razón social del</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Contribuyente</w:t>
            </w:r>
          </w:p>
        </w:tc>
        <w:tc>
          <w:tcPr>
            <w:tcW w:w="132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236D26" w:rsidRPr="00236D26" w:rsidRDefault="00236D26" w:rsidP="00236D26">
            <w:pPr>
              <w:spacing w:after="60" w:line="240" w:lineRule="auto"/>
              <w:jc w:val="center"/>
              <w:rPr>
                <w:rFonts w:ascii="Times New Roman" w:eastAsia="Times New Roman" w:hAnsi="Times New Roman" w:cs="Times New Roman"/>
                <w:color w:val="000000"/>
                <w:sz w:val="14"/>
                <w:szCs w:val="14"/>
                <w:lang w:eastAsia="es-MX"/>
              </w:rPr>
            </w:pPr>
            <w:r w:rsidRPr="00236D26">
              <w:rPr>
                <w:rFonts w:ascii="Arial" w:eastAsia="Times New Roman" w:hAnsi="Arial" w:cs="Arial"/>
                <w:b/>
                <w:bCs/>
                <w:color w:val="000000"/>
                <w:sz w:val="14"/>
                <w:szCs w:val="14"/>
                <w:lang w:eastAsia="es-MX"/>
              </w:rPr>
              <w:t>Número y fecha</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de oficio global</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de presunción</w:t>
            </w:r>
          </w:p>
        </w:tc>
        <w:tc>
          <w:tcPr>
            <w:tcW w:w="148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236D26" w:rsidRPr="00236D26" w:rsidRDefault="00236D26" w:rsidP="00236D26">
            <w:pPr>
              <w:spacing w:after="60" w:line="240" w:lineRule="auto"/>
              <w:jc w:val="center"/>
              <w:rPr>
                <w:rFonts w:ascii="Times New Roman" w:eastAsia="Times New Roman" w:hAnsi="Times New Roman" w:cs="Times New Roman"/>
                <w:color w:val="000000"/>
                <w:sz w:val="14"/>
                <w:szCs w:val="14"/>
                <w:lang w:eastAsia="es-MX"/>
              </w:rPr>
            </w:pPr>
            <w:r w:rsidRPr="00236D26">
              <w:rPr>
                <w:rFonts w:ascii="Arial" w:eastAsia="Times New Roman" w:hAnsi="Arial" w:cs="Arial"/>
                <w:b/>
                <w:bCs/>
                <w:color w:val="000000"/>
                <w:sz w:val="14"/>
                <w:szCs w:val="14"/>
                <w:lang w:eastAsia="es-MX"/>
              </w:rPr>
              <w:t>Autoridad emisora</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del oficio global de</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presunción</w:t>
            </w:r>
          </w:p>
        </w:tc>
        <w:tc>
          <w:tcPr>
            <w:tcW w:w="16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236D26" w:rsidRPr="00236D26" w:rsidRDefault="00236D26" w:rsidP="00236D26">
            <w:pPr>
              <w:spacing w:after="60" w:line="240" w:lineRule="auto"/>
              <w:jc w:val="center"/>
              <w:rPr>
                <w:rFonts w:ascii="Times New Roman" w:eastAsia="Times New Roman" w:hAnsi="Times New Roman" w:cs="Times New Roman"/>
                <w:color w:val="000000"/>
                <w:sz w:val="14"/>
                <w:szCs w:val="14"/>
                <w:lang w:eastAsia="es-MX"/>
              </w:rPr>
            </w:pPr>
            <w:r w:rsidRPr="00236D26">
              <w:rPr>
                <w:rFonts w:ascii="Arial" w:eastAsia="Times New Roman" w:hAnsi="Arial" w:cs="Arial"/>
                <w:b/>
                <w:bCs/>
                <w:color w:val="000000"/>
                <w:sz w:val="14"/>
                <w:szCs w:val="14"/>
                <w:lang w:eastAsia="es-MX"/>
              </w:rPr>
              <w:t>Fecha de notificación</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en el Diario Oficial de</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la Federación</w:t>
            </w:r>
          </w:p>
        </w:tc>
        <w:tc>
          <w:tcPr>
            <w:tcW w:w="11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236D26" w:rsidRPr="00236D26" w:rsidRDefault="00236D26" w:rsidP="00236D26">
            <w:pPr>
              <w:spacing w:after="60" w:line="240" w:lineRule="auto"/>
              <w:jc w:val="center"/>
              <w:rPr>
                <w:rFonts w:ascii="Times New Roman" w:eastAsia="Times New Roman" w:hAnsi="Times New Roman" w:cs="Times New Roman"/>
                <w:color w:val="000000"/>
                <w:sz w:val="14"/>
                <w:szCs w:val="14"/>
                <w:lang w:eastAsia="es-MX"/>
              </w:rPr>
            </w:pPr>
            <w:r w:rsidRPr="00236D26">
              <w:rPr>
                <w:rFonts w:ascii="Arial" w:eastAsia="Times New Roman" w:hAnsi="Arial" w:cs="Arial"/>
                <w:b/>
                <w:bCs/>
                <w:color w:val="000000"/>
                <w:sz w:val="14"/>
                <w:szCs w:val="14"/>
                <w:lang w:eastAsia="es-MX"/>
              </w:rPr>
              <w:t>Fecha en que</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surtió efectos</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la notificación</w:t>
            </w:r>
          </w:p>
        </w:tc>
      </w:tr>
      <w:tr w:rsidR="00236D26" w:rsidRPr="00236D26" w:rsidTr="00236D26">
        <w:trPr>
          <w:trHeight w:val="1287"/>
        </w:trPr>
        <w:tc>
          <w:tcPr>
            <w:tcW w:w="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4"/>
                <w:szCs w:val="14"/>
                <w:lang w:eastAsia="es-MX"/>
              </w:rPr>
            </w:pPr>
            <w:r w:rsidRPr="00236D26">
              <w:rPr>
                <w:rFonts w:ascii="Arial" w:eastAsia="Times New Roman" w:hAnsi="Arial" w:cs="Arial"/>
                <w:color w:val="000000"/>
                <w:sz w:val="14"/>
                <w:szCs w:val="14"/>
                <w:lang w:eastAsia="es-MX"/>
              </w:rPr>
              <w:t>1</w:t>
            </w:r>
          </w:p>
        </w:tc>
        <w:tc>
          <w:tcPr>
            <w:tcW w:w="1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4"/>
                <w:szCs w:val="14"/>
                <w:lang w:eastAsia="es-MX"/>
              </w:rPr>
            </w:pPr>
            <w:r w:rsidRPr="00236D26">
              <w:rPr>
                <w:rFonts w:ascii="Arial" w:eastAsia="Times New Roman" w:hAnsi="Arial" w:cs="Arial"/>
                <w:color w:val="000000"/>
                <w:sz w:val="14"/>
                <w:szCs w:val="14"/>
                <w:lang w:eastAsia="es-MX"/>
              </w:rPr>
              <w:t>ITC140922846</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4"/>
                <w:szCs w:val="14"/>
                <w:lang w:eastAsia="es-MX"/>
              </w:rPr>
            </w:pPr>
            <w:r w:rsidRPr="00236D26">
              <w:rPr>
                <w:rFonts w:ascii="Arial" w:eastAsia="Times New Roman" w:hAnsi="Arial" w:cs="Arial"/>
                <w:color w:val="000000"/>
                <w:sz w:val="14"/>
                <w:szCs w:val="14"/>
                <w:lang w:eastAsia="es-MX"/>
              </w:rPr>
              <w:t>INTERNATIONAL TOURISM</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CONNECTING, S.A. DE</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C.V.</w:t>
            </w:r>
          </w:p>
        </w:tc>
        <w:tc>
          <w:tcPr>
            <w:tcW w:w="1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4"/>
                <w:szCs w:val="14"/>
                <w:lang w:eastAsia="es-MX"/>
              </w:rPr>
            </w:pPr>
            <w:r w:rsidRPr="00236D26">
              <w:rPr>
                <w:rFonts w:ascii="Arial" w:eastAsia="Times New Roman" w:hAnsi="Arial" w:cs="Arial"/>
                <w:color w:val="000000"/>
                <w:sz w:val="14"/>
                <w:szCs w:val="14"/>
                <w:lang w:eastAsia="es-MX"/>
              </w:rPr>
              <w:t>500-05-2022-5961</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de fecha 08 de</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marzo de 2022</w:t>
            </w: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4"/>
                <w:szCs w:val="14"/>
                <w:lang w:eastAsia="es-MX"/>
              </w:rPr>
            </w:pPr>
            <w:r w:rsidRPr="00236D26">
              <w:rPr>
                <w:rFonts w:ascii="Arial" w:eastAsia="Times New Roman" w:hAnsi="Arial" w:cs="Arial"/>
                <w:color w:val="000000"/>
                <w:sz w:val="14"/>
                <w:szCs w:val="14"/>
                <w:lang w:eastAsia="es-MX"/>
              </w:rPr>
              <w:t>Administración</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Central de</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Fiscalización</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Estratégica</w:t>
            </w:r>
          </w:p>
        </w:tc>
        <w:tc>
          <w:tcPr>
            <w:tcW w:w="16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4"/>
                <w:szCs w:val="14"/>
                <w:lang w:eastAsia="es-MX"/>
              </w:rPr>
            </w:pPr>
            <w:r w:rsidRPr="00236D26">
              <w:rPr>
                <w:rFonts w:ascii="Arial" w:eastAsia="Times New Roman" w:hAnsi="Arial" w:cs="Arial"/>
                <w:color w:val="000000"/>
                <w:sz w:val="14"/>
                <w:szCs w:val="14"/>
                <w:lang w:eastAsia="es-MX"/>
              </w:rPr>
              <w:t>1 de abril de 2022</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4"/>
                <w:szCs w:val="14"/>
                <w:lang w:eastAsia="es-MX"/>
              </w:rPr>
            </w:pPr>
            <w:r w:rsidRPr="00236D26">
              <w:rPr>
                <w:rFonts w:ascii="Arial" w:eastAsia="Times New Roman" w:hAnsi="Arial" w:cs="Arial"/>
                <w:color w:val="000000"/>
                <w:sz w:val="14"/>
                <w:szCs w:val="14"/>
                <w:lang w:eastAsia="es-MX"/>
              </w:rPr>
              <w:t>4 de abril de</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2022</w:t>
            </w:r>
          </w:p>
        </w:tc>
      </w:tr>
    </w:tbl>
    <w:p w:rsidR="00236D26" w:rsidRPr="00236D26" w:rsidRDefault="00236D26" w:rsidP="00236D26">
      <w:pPr>
        <w:shd w:val="clear" w:color="auto" w:fill="FFFFFF"/>
        <w:spacing w:after="101" w:line="240" w:lineRule="auto"/>
        <w:ind w:firstLine="288"/>
        <w:jc w:val="both"/>
        <w:rPr>
          <w:rFonts w:ascii="Arial" w:eastAsia="Times New Roman" w:hAnsi="Arial" w:cs="Arial"/>
          <w:color w:val="2F2F2F"/>
          <w:sz w:val="18"/>
          <w:szCs w:val="18"/>
          <w:lang w:eastAsia="es-MX"/>
        </w:rPr>
      </w:pPr>
      <w:r w:rsidRPr="00236D26">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296"/>
        <w:gridCol w:w="836"/>
        <w:gridCol w:w="1021"/>
        <w:gridCol w:w="1113"/>
        <w:gridCol w:w="1060"/>
        <w:gridCol w:w="971"/>
        <w:gridCol w:w="742"/>
        <w:gridCol w:w="733"/>
        <w:gridCol w:w="733"/>
        <w:gridCol w:w="742"/>
        <w:gridCol w:w="735"/>
      </w:tblGrid>
      <w:tr w:rsidR="00236D26" w:rsidRPr="00236D26" w:rsidTr="00236D26">
        <w:trPr>
          <w:trHeight w:val="375"/>
        </w:trPr>
        <w:tc>
          <w:tcPr>
            <w:tcW w:w="296"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8"/>
                <w:szCs w:val="18"/>
                <w:lang w:eastAsia="es-MX"/>
              </w:rPr>
            </w:pPr>
            <w:r w:rsidRPr="00236D26">
              <w:rPr>
                <w:rFonts w:ascii="Times New Roman" w:eastAsia="Times New Roman" w:hAnsi="Times New Roman" w:cs="Times New Roman"/>
                <w:color w:val="000000"/>
                <w:sz w:val="18"/>
                <w:szCs w:val="18"/>
                <w:lang w:eastAsia="es-MX"/>
              </w:rPr>
              <w:t> </w:t>
            </w:r>
          </w:p>
        </w:tc>
        <w:tc>
          <w:tcPr>
            <w:tcW w:w="836"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R.F.C.</w:t>
            </w:r>
          </w:p>
        </w:tc>
        <w:tc>
          <w:tcPr>
            <w:tcW w:w="1021"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Nombre,</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denominación o</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razón social del</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Contribuyente</w:t>
            </w:r>
          </w:p>
        </w:tc>
        <w:tc>
          <w:tcPr>
            <w:tcW w:w="1114"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Número y fecha de</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resolución</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definitiva</w:t>
            </w:r>
          </w:p>
        </w:tc>
        <w:tc>
          <w:tcPr>
            <w:tcW w:w="106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Autoridad emisora</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de la resolución</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definitiva</w:t>
            </w:r>
          </w:p>
        </w:tc>
        <w:tc>
          <w:tcPr>
            <w:tcW w:w="4657"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Medio de notificación al contribuyente</w:t>
            </w:r>
          </w:p>
        </w:tc>
      </w:tr>
      <w:tr w:rsidR="00236D26" w:rsidRPr="00236D26" w:rsidTr="00236D26">
        <w:trPr>
          <w:trHeight w:val="600"/>
        </w:trPr>
        <w:tc>
          <w:tcPr>
            <w:tcW w:w="0" w:type="auto"/>
            <w:vMerge/>
            <w:tcBorders>
              <w:top w:val="single" w:sz="6" w:space="0" w:color="000000"/>
              <w:left w:val="single" w:sz="6" w:space="0" w:color="000000"/>
              <w:right w:val="single" w:sz="6" w:space="0" w:color="000000"/>
            </w:tcBorders>
            <w:vAlign w:val="center"/>
            <w:hideMark/>
          </w:tcPr>
          <w:p w:rsidR="00236D26" w:rsidRPr="00236D26" w:rsidRDefault="00236D26" w:rsidP="00236D26">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236D26" w:rsidRPr="00236D26" w:rsidRDefault="00236D26" w:rsidP="00236D2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236D26" w:rsidRPr="00236D26" w:rsidRDefault="00236D26" w:rsidP="00236D2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236D26" w:rsidRPr="00236D26" w:rsidRDefault="00236D26" w:rsidP="00236D2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236D26" w:rsidRPr="00236D26" w:rsidRDefault="00236D26" w:rsidP="00236D26">
            <w:pPr>
              <w:spacing w:after="0" w:line="240" w:lineRule="auto"/>
              <w:rPr>
                <w:rFonts w:ascii="Times New Roman" w:eastAsia="Times New Roman" w:hAnsi="Times New Roman" w:cs="Times New Roman"/>
                <w:color w:val="000000"/>
                <w:sz w:val="10"/>
                <w:szCs w:val="10"/>
                <w:lang w:eastAsia="es-MX"/>
              </w:rPr>
            </w:pPr>
          </w:p>
        </w:tc>
        <w:tc>
          <w:tcPr>
            <w:tcW w:w="171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Estrados de la autoridad</w:t>
            </w: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Notificación personal</w:t>
            </w:r>
          </w:p>
        </w:tc>
        <w:tc>
          <w:tcPr>
            <w:tcW w:w="1477"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Notificación por Buzón</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Tributario</w:t>
            </w:r>
          </w:p>
        </w:tc>
      </w:tr>
      <w:tr w:rsidR="00236D26" w:rsidRPr="00236D26" w:rsidTr="00236D26">
        <w:trPr>
          <w:trHeight w:val="1080"/>
        </w:trPr>
        <w:tc>
          <w:tcPr>
            <w:tcW w:w="0" w:type="auto"/>
            <w:vMerge/>
            <w:tcBorders>
              <w:top w:val="single" w:sz="6" w:space="0" w:color="000000"/>
              <w:left w:val="single" w:sz="6" w:space="0" w:color="000000"/>
              <w:right w:val="single" w:sz="6" w:space="0" w:color="000000"/>
            </w:tcBorders>
            <w:vAlign w:val="center"/>
            <w:hideMark/>
          </w:tcPr>
          <w:p w:rsidR="00236D26" w:rsidRPr="00236D26" w:rsidRDefault="00236D26" w:rsidP="00236D26">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236D26" w:rsidRPr="00236D26" w:rsidRDefault="00236D26" w:rsidP="00236D2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236D26" w:rsidRPr="00236D26" w:rsidRDefault="00236D26" w:rsidP="00236D2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236D26" w:rsidRPr="00236D26" w:rsidRDefault="00236D26" w:rsidP="00236D2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236D26" w:rsidRPr="00236D26" w:rsidRDefault="00236D26" w:rsidP="00236D26">
            <w:pPr>
              <w:spacing w:after="0" w:line="240" w:lineRule="auto"/>
              <w:rPr>
                <w:rFonts w:ascii="Times New Roman" w:eastAsia="Times New Roman" w:hAnsi="Times New Roman" w:cs="Times New Roman"/>
                <w:color w:val="000000"/>
                <w:sz w:val="10"/>
                <w:szCs w:val="10"/>
                <w:lang w:eastAsia="es-MX"/>
              </w:rPr>
            </w:pPr>
          </w:p>
        </w:tc>
        <w:tc>
          <w:tcPr>
            <w:tcW w:w="97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Fecha de fijación</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en los estrados</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de la Autoridad</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Fiscal</w:t>
            </w:r>
          </w:p>
        </w:tc>
        <w:tc>
          <w:tcPr>
            <w:tcW w:w="7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Fecha en</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que surtió</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efectos la</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notificación</w:t>
            </w:r>
          </w:p>
        </w:tc>
        <w:tc>
          <w:tcPr>
            <w:tcW w:w="73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Fecha de</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notificación</w:t>
            </w:r>
          </w:p>
        </w:tc>
        <w:tc>
          <w:tcPr>
            <w:tcW w:w="73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Fecha en</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que surtió</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efectos la</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notificación</w:t>
            </w:r>
          </w:p>
        </w:tc>
        <w:tc>
          <w:tcPr>
            <w:tcW w:w="7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Fecha de</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b/>
                <w:bCs/>
                <w:color w:val="000000"/>
                <w:sz w:val="10"/>
                <w:szCs w:val="10"/>
                <w:lang w:eastAsia="es-MX"/>
              </w:rPr>
              <w:t>Fecha en</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que surtió</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efectos la</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b/>
                <w:bCs/>
                <w:color w:val="000000"/>
                <w:sz w:val="10"/>
                <w:szCs w:val="10"/>
                <w:lang w:eastAsia="es-MX"/>
              </w:rPr>
              <w:t>notificación</w:t>
            </w:r>
          </w:p>
        </w:tc>
      </w:tr>
      <w:tr w:rsidR="00236D26" w:rsidRPr="00236D26" w:rsidTr="00236D26">
        <w:trPr>
          <w:trHeight w:val="1095"/>
        </w:trPr>
        <w:tc>
          <w:tcPr>
            <w:tcW w:w="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0"/>
                <w:szCs w:val="10"/>
                <w:lang w:eastAsia="es-MX"/>
              </w:rPr>
            </w:pPr>
            <w:r w:rsidRPr="00236D26">
              <w:rPr>
                <w:rFonts w:ascii="Arial" w:eastAsia="Times New Roman" w:hAnsi="Arial" w:cs="Arial"/>
                <w:color w:val="000000"/>
                <w:sz w:val="10"/>
                <w:szCs w:val="10"/>
                <w:lang w:eastAsia="es-MX"/>
              </w:rPr>
              <w:lastRenderedPageBreak/>
              <w:t>1</w:t>
            </w: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0"/>
                <w:szCs w:val="10"/>
                <w:lang w:eastAsia="es-MX"/>
              </w:rPr>
            </w:pPr>
            <w:r w:rsidRPr="00236D26">
              <w:rPr>
                <w:rFonts w:ascii="Arial" w:eastAsia="Times New Roman" w:hAnsi="Arial" w:cs="Arial"/>
                <w:color w:val="000000"/>
                <w:sz w:val="10"/>
                <w:szCs w:val="10"/>
                <w:lang w:eastAsia="es-MX"/>
              </w:rPr>
              <w:t>ITC140922846</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0"/>
                <w:szCs w:val="10"/>
                <w:lang w:eastAsia="es-MX"/>
              </w:rPr>
            </w:pPr>
            <w:r w:rsidRPr="00236D26">
              <w:rPr>
                <w:rFonts w:ascii="Arial" w:eastAsia="Times New Roman" w:hAnsi="Arial" w:cs="Arial"/>
                <w:color w:val="000000"/>
                <w:sz w:val="10"/>
                <w:szCs w:val="10"/>
                <w:lang w:eastAsia="es-MX"/>
              </w:rPr>
              <w:t>INTERNATIONAL</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TOURISM</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CONNECTING,</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S.A. DE C.V.</w:t>
            </w:r>
          </w:p>
        </w:tc>
        <w:tc>
          <w:tcPr>
            <w:tcW w:w="1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0"/>
                <w:szCs w:val="10"/>
                <w:lang w:eastAsia="es-MX"/>
              </w:rPr>
            </w:pPr>
            <w:r w:rsidRPr="00236D26">
              <w:rPr>
                <w:rFonts w:ascii="Arial" w:eastAsia="Times New Roman" w:hAnsi="Arial" w:cs="Arial"/>
                <w:color w:val="000000"/>
                <w:sz w:val="10"/>
                <w:szCs w:val="10"/>
                <w:lang w:eastAsia="es-MX"/>
              </w:rPr>
              <w:t>500-32-00-07-01-</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2022-3881 de fecha</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20 de mayo de 2022</w:t>
            </w:r>
          </w:p>
        </w:tc>
        <w:tc>
          <w:tcPr>
            <w:tcW w:w="1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0"/>
                <w:szCs w:val="10"/>
                <w:lang w:eastAsia="es-MX"/>
              </w:rPr>
            </w:pPr>
            <w:r w:rsidRPr="00236D26">
              <w:rPr>
                <w:rFonts w:ascii="Arial" w:eastAsia="Times New Roman" w:hAnsi="Arial" w:cs="Arial"/>
                <w:color w:val="000000"/>
                <w:sz w:val="10"/>
                <w:szCs w:val="10"/>
                <w:lang w:eastAsia="es-MX"/>
              </w:rPr>
              <w:t>Administración</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Desconcentrada de</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Auditoría Fiscal de</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Jalisco "3"</w:t>
            </w:r>
          </w:p>
        </w:tc>
        <w:tc>
          <w:tcPr>
            <w:tcW w:w="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0"/>
                <w:szCs w:val="10"/>
                <w:lang w:eastAsia="es-MX"/>
              </w:rPr>
            </w:pPr>
            <w:r w:rsidRPr="00236D26">
              <w:rPr>
                <w:rFonts w:ascii="Arial" w:eastAsia="Times New Roman" w:hAnsi="Arial" w:cs="Arial"/>
                <w:color w:val="000000"/>
                <w:sz w:val="10"/>
                <w:szCs w:val="10"/>
                <w:lang w:eastAsia="es-MX"/>
              </w:rPr>
              <w:t>8 de junio de 2022</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0"/>
                <w:szCs w:val="10"/>
                <w:lang w:eastAsia="es-MX"/>
              </w:rPr>
            </w:pPr>
            <w:r w:rsidRPr="00236D26">
              <w:rPr>
                <w:rFonts w:ascii="Arial" w:eastAsia="Times New Roman" w:hAnsi="Arial" w:cs="Arial"/>
                <w:color w:val="000000"/>
                <w:sz w:val="10"/>
                <w:szCs w:val="10"/>
                <w:lang w:eastAsia="es-MX"/>
              </w:rPr>
              <w:t>24 de junio</w:t>
            </w:r>
            <w:r w:rsidRPr="00236D26">
              <w:rPr>
                <w:rFonts w:ascii="Times New Roman" w:eastAsia="Times New Roman" w:hAnsi="Times New Roman" w:cs="Times New Roman"/>
                <w:color w:val="000000"/>
                <w:sz w:val="10"/>
                <w:szCs w:val="10"/>
                <w:lang w:eastAsia="es-MX"/>
              </w:rPr>
              <w:br/>
            </w:r>
            <w:r w:rsidRPr="00236D26">
              <w:rPr>
                <w:rFonts w:ascii="Arial" w:eastAsia="Times New Roman" w:hAnsi="Arial" w:cs="Arial"/>
                <w:color w:val="000000"/>
                <w:sz w:val="10"/>
                <w:szCs w:val="10"/>
                <w:lang w:eastAsia="es-MX"/>
              </w:rPr>
              <w:t>de 2022</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8"/>
                <w:szCs w:val="18"/>
                <w:lang w:eastAsia="es-MX"/>
              </w:rPr>
            </w:pPr>
            <w:r w:rsidRPr="00236D26">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8"/>
                <w:szCs w:val="18"/>
                <w:lang w:eastAsia="es-MX"/>
              </w:rPr>
            </w:pPr>
            <w:r w:rsidRPr="00236D26">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8"/>
                <w:szCs w:val="18"/>
                <w:lang w:eastAsia="es-MX"/>
              </w:rPr>
            </w:pPr>
            <w:r w:rsidRPr="00236D26">
              <w:rPr>
                <w:rFonts w:ascii="Times New Roman" w:eastAsia="Times New Roman" w:hAnsi="Times New Roman" w:cs="Times New Roman"/>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8"/>
                <w:szCs w:val="18"/>
                <w:lang w:eastAsia="es-MX"/>
              </w:rPr>
            </w:pPr>
            <w:r w:rsidRPr="00236D26">
              <w:rPr>
                <w:rFonts w:ascii="Times New Roman" w:eastAsia="Times New Roman" w:hAnsi="Times New Roman" w:cs="Times New Roman"/>
                <w:color w:val="000000"/>
                <w:sz w:val="18"/>
                <w:szCs w:val="18"/>
                <w:lang w:eastAsia="es-MX"/>
              </w:rPr>
              <w:t> </w:t>
            </w:r>
          </w:p>
        </w:tc>
      </w:tr>
    </w:tbl>
    <w:p w:rsidR="00236D26" w:rsidRPr="00236D26" w:rsidRDefault="00236D26" w:rsidP="00236D26">
      <w:pPr>
        <w:shd w:val="clear" w:color="auto" w:fill="FFFFFF"/>
        <w:spacing w:after="101" w:line="240" w:lineRule="auto"/>
        <w:ind w:firstLine="288"/>
        <w:jc w:val="both"/>
        <w:rPr>
          <w:rFonts w:ascii="Arial" w:eastAsia="Times New Roman" w:hAnsi="Arial" w:cs="Arial"/>
          <w:color w:val="2F2F2F"/>
          <w:sz w:val="18"/>
          <w:szCs w:val="18"/>
          <w:lang w:eastAsia="es-MX"/>
        </w:rPr>
      </w:pPr>
      <w:r w:rsidRPr="00236D26">
        <w:rPr>
          <w:rFonts w:ascii="Arial" w:eastAsia="Times New Roman" w:hAnsi="Arial" w:cs="Arial"/>
          <w:color w:val="2F2F2F"/>
          <w:sz w:val="18"/>
          <w:szCs w:val="18"/>
          <w:lang w:eastAsia="es-MX"/>
        </w:rPr>
        <w:t> </w:t>
      </w:r>
    </w:p>
    <w:p w:rsidR="00236D26" w:rsidRPr="00236D26" w:rsidRDefault="00236D26" w:rsidP="00236D26">
      <w:pPr>
        <w:shd w:val="clear" w:color="auto" w:fill="FFFFFF"/>
        <w:spacing w:after="101" w:line="240" w:lineRule="auto"/>
        <w:ind w:firstLine="288"/>
        <w:jc w:val="both"/>
        <w:rPr>
          <w:rFonts w:ascii="Arial" w:eastAsia="Times New Roman" w:hAnsi="Arial" w:cs="Arial"/>
          <w:color w:val="2F2F2F"/>
          <w:sz w:val="18"/>
          <w:szCs w:val="18"/>
          <w:lang w:eastAsia="es-MX"/>
        </w:rPr>
      </w:pPr>
      <w:r w:rsidRPr="00236D26">
        <w:rPr>
          <w:rFonts w:ascii="Arial" w:eastAsia="Times New Roman" w:hAnsi="Arial" w:cs="Arial"/>
          <w:b/>
          <w:bCs/>
          <w:color w:val="2F2F2F"/>
          <w:sz w:val="18"/>
          <w:szCs w:val="18"/>
          <w:lang w:eastAsia="es-MX"/>
        </w:rPr>
        <w:t>Apartado E.- 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395"/>
        <w:gridCol w:w="1294"/>
        <w:gridCol w:w="2412"/>
        <w:gridCol w:w="979"/>
        <w:gridCol w:w="2067"/>
        <w:gridCol w:w="1835"/>
      </w:tblGrid>
      <w:tr w:rsidR="00236D26" w:rsidRPr="00236D26" w:rsidTr="00236D26">
        <w:trPr>
          <w:trHeight w:val="615"/>
        </w:trPr>
        <w:tc>
          <w:tcPr>
            <w:tcW w:w="39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8"/>
                <w:szCs w:val="18"/>
                <w:lang w:eastAsia="es-MX"/>
              </w:rPr>
            </w:pPr>
            <w:r w:rsidRPr="00236D26">
              <w:rPr>
                <w:rFonts w:ascii="Times New Roman" w:eastAsia="Times New Roman" w:hAnsi="Times New Roman" w:cs="Times New Roman"/>
                <w:color w:val="000000"/>
                <w:sz w:val="18"/>
                <w:szCs w:val="18"/>
                <w:lang w:eastAsia="es-MX"/>
              </w:rPr>
              <w:t> </w:t>
            </w:r>
          </w:p>
        </w:tc>
        <w:tc>
          <w:tcPr>
            <w:tcW w:w="129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4"/>
                <w:szCs w:val="14"/>
                <w:lang w:eastAsia="es-MX"/>
              </w:rPr>
            </w:pPr>
            <w:r w:rsidRPr="00236D26">
              <w:rPr>
                <w:rFonts w:ascii="Arial" w:eastAsia="Times New Roman" w:hAnsi="Arial" w:cs="Arial"/>
                <w:b/>
                <w:bCs/>
                <w:color w:val="000000"/>
                <w:sz w:val="14"/>
                <w:szCs w:val="14"/>
                <w:lang w:eastAsia="es-MX"/>
              </w:rPr>
              <w:t>R.F.C.</w:t>
            </w:r>
          </w:p>
        </w:tc>
        <w:tc>
          <w:tcPr>
            <w:tcW w:w="241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4"/>
                <w:szCs w:val="14"/>
                <w:lang w:eastAsia="es-MX"/>
              </w:rPr>
            </w:pPr>
            <w:r w:rsidRPr="00236D26">
              <w:rPr>
                <w:rFonts w:ascii="Arial" w:eastAsia="Times New Roman" w:hAnsi="Arial" w:cs="Arial"/>
                <w:b/>
                <w:bCs/>
                <w:color w:val="000000"/>
                <w:sz w:val="14"/>
                <w:szCs w:val="14"/>
                <w:lang w:eastAsia="es-MX"/>
              </w:rPr>
              <w:t>Nombre, denominación o razón</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social del Contribuyente</w:t>
            </w:r>
          </w:p>
        </w:tc>
        <w:tc>
          <w:tcPr>
            <w:tcW w:w="9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4"/>
                <w:szCs w:val="14"/>
                <w:lang w:eastAsia="es-MX"/>
              </w:rPr>
            </w:pPr>
            <w:r w:rsidRPr="00236D26">
              <w:rPr>
                <w:rFonts w:ascii="Arial" w:eastAsia="Times New Roman" w:hAnsi="Arial" w:cs="Arial"/>
                <w:b/>
                <w:bCs/>
                <w:color w:val="000000"/>
                <w:sz w:val="14"/>
                <w:szCs w:val="14"/>
                <w:lang w:eastAsia="es-MX"/>
              </w:rPr>
              <w:t>Domicilio</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Fiscal</w:t>
            </w:r>
          </w:p>
        </w:tc>
        <w:tc>
          <w:tcPr>
            <w:tcW w:w="206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4"/>
                <w:szCs w:val="14"/>
                <w:lang w:eastAsia="es-MX"/>
              </w:rPr>
            </w:pPr>
            <w:r w:rsidRPr="00236D26">
              <w:rPr>
                <w:rFonts w:ascii="Arial" w:eastAsia="Times New Roman" w:hAnsi="Arial" w:cs="Arial"/>
                <w:b/>
                <w:bCs/>
                <w:color w:val="000000"/>
                <w:sz w:val="14"/>
                <w:szCs w:val="14"/>
                <w:lang w:eastAsia="es-MX"/>
              </w:rPr>
              <w:t>Actividad preponderante</w:t>
            </w:r>
          </w:p>
        </w:tc>
        <w:tc>
          <w:tcPr>
            <w:tcW w:w="183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4"/>
                <w:szCs w:val="14"/>
                <w:lang w:eastAsia="es-MX"/>
              </w:rPr>
            </w:pPr>
            <w:r w:rsidRPr="00236D26">
              <w:rPr>
                <w:rFonts w:ascii="Arial" w:eastAsia="Times New Roman" w:hAnsi="Arial" w:cs="Arial"/>
                <w:b/>
                <w:bCs/>
                <w:color w:val="000000"/>
                <w:sz w:val="14"/>
                <w:szCs w:val="14"/>
                <w:lang w:eastAsia="es-MX"/>
              </w:rPr>
              <w:t>Motivo del</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b/>
                <w:bCs/>
                <w:color w:val="000000"/>
                <w:sz w:val="14"/>
                <w:szCs w:val="14"/>
                <w:lang w:eastAsia="es-MX"/>
              </w:rPr>
              <w:t>Procedimiento</w:t>
            </w:r>
          </w:p>
        </w:tc>
      </w:tr>
      <w:tr w:rsidR="00236D26" w:rsidRPr="00236D26" w:rsidTr="00236D26">
        <w:trPr>
          <w:trHeight w:val="1095"/>
        </w:trPr>
        <w:tc>
          <w:tcPr>
            <w:tcW w:w="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jc w:val="center"/>
              <w:rPr>
                <w:rFonts w:ascii="Times New Roman" w:eastAsia="Times New Roman" w:hAnsi="Times New Roman" w:cs="Times New Roman"/>
                <w:color w:val="000000"/>
                <w:sz w:val="14"/>
                <w:szCs w:val="14"/>
                <w:lang w:eastAsia="es-MX"/>
              </w:rPr>
            </w:pPr>
            <w:r w:rsidRPr="00236D26">
              <w:rPr>
                <w:rFonts w:ascii="Arial" w:eastAsia="Times New Roman" w:hAnsi="Arial" w:cs="Arial"/>
                <w:color w:val="000000"/>
                <w:sz w:val="14"/>
                <w:szCs w:val="14"/>
                <w:lang w:eastAsia="es-MX"/>
              </w:rPr>
              <w:t>1</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4"/>
                <w:szCs w:val="14"/>
                <w:lang w:eastAsia="es-MX"/>
              </w:rPr>
            </w:pPr>
            <w:r w:rsidRPr="00236D26">
              <w:rPr>
                <w:rFonts w:ascii="Arial" w:eastAsia="Times New Roman" w:hAnsi="Arial" w:cs="Arial"/>
                <w:color w:val="000000"/>
                <w:sz w:val="14"/>
                <w:szCs w:val="14"/>
                <w:lang w:eastAsia="es-MX"/>
              </w:rPr>
              <w:t>ITC140922846</w:t>
            </w:r>
          </w:p>
        </w:tc>
        <w:tc>
          <w:tcPr>
            <w:tcW w:w="24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4"/>
                <w:szCs w:val="14"/>
                <w:lang w:eastAsia="es-MX"/>
              </w:rPr>
            </w:pPr>
            <w:r w:rsidRPr="00236D26">
              <w:rPr>
                <w:rFonts w:ascii="Arial" w:eastAsia="Times New Roman" w:hAnsi="Arial" w:cs="Arial"/>
                <w:color w:val="000000"/>
                <w:sz w:val="14"/>
                <w:szCs w:val="14"/>
                <w:lang w:eastAsia="es-MX"/>
              </w:rPr>
              <w:t>INTERNATIONAL TOURISM</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CONNECTING, S.A. DE C.V.</w:t>
            </w:r>
          </w:p>
        </w:tc>
        <w:tc>
          <w:tcPr>
            <w:tcW w:w="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4"/>
                <w:szCs w:val="14"/>
                <w:lang w:eastAsia="es-MX"/>
              </w:rPr>
            </w:pPr>
            <w:r w:rsidRPr="00236D26">
              <w:rPr>
                <w:rFonts w:ascii="Arial" w:eastAsia="Times New Roman" w:hAnsi="Arial" w:cs="Arial"/>
                <w:color w:val="000000"/>
                <w:sz w:val="14"/>
                <w:szCs w:val="14"/>
                <w:lang w:eastAsia="es-MX"/>
              </w:rPr>
              <w:t>Querétaro,</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Querétaro</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4"/>
                <w:szCs w:val="14"/>
                <w:lang w:eastAsia="es-MX"/>
              </w:rPr>
            </w:pPr>
            <w:r w:rsidRPr="00236D26">
              <w:rPr>
                <w:rFonts w:ascii="Arial" w:eastAsia="Times New Roman" w:hAnsi="Arial" w:cs="Arial"/>
                <w:color w:val="000000"/>
                <w:sz w:val="14"/>
                <w:szCs w:val="14"/>
                <w:lang w:eastAsia="es-MX"/>
              </w:rPr>
              <w:t>Comercio al por mayor de</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maquinaria y equipo para</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otros servicios y para</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actividades comerciales</w:t>
            </w:r>
          </w:p>
        </w:tc>
        <w:tc>
          <w:tcPr>
            <w:tcW w:w="1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6D26" w:rsidRPr="00236D26" w:rsidRDefault="00236D26" w:rsidP="00236D26">
            <w:pPr>
              <w:spacing w:after="60" w:line="240" w:lineRule="auto"/>
              <w:rPr>
                <w:rFonts w:ascii="Times New Roman" w:eastAsia="Times New Roman" w:hAnsi="Times New Roman" w:cs="Times New Roman"/>
                <w:color w:val="000000"/>
                <w:sz w:val="14"/>
                <w:szCs w:val="14"/>
                <w:lang w:eastAsia="es-MX"/>
              </w:rPr>
            </w:pPr>
            <w:r w:rsidRPr="00236D26">
              <w:rPr>
                <w:rFonts w:ascii="Arial" w:eastAsia="Times New Roman" w:hAnsi="Arial" w:cs="Arial"/>
                <w:color w:val="000000"/>
                <w:sz w:val="14"/>
                <w:szCs w:val="14"/>
                <w:lang w:eastAsia="es-MX"/>
              </w:rPr>
              <w:t>Ausencia de activos,</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Ausencia de personal,</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Falta de Infraestructura,</w:t>
            </w:r>
            <w:r w:rsidRPr="00236D26">
              <w:rPr>
                <w:rFonts w:ascii="Times New Roman" w:eastAsia="Times New Roman" w:hAnsi="Times New Roman" w:cs="Times New Roman"/>
                <w:color w:val="000000"/>
                <w:sz w:val="14"/>
                <w:szCs w:val="14"/>
                <w:lang w:eastAsia="es-MX"/>
              </w:rPr>
              <w:br/>
            </w:r>
            <w:r w:rsidRPr="00236D26">
              <w:rPr>
                <w:rFonts w:ascii="Arial" w:eastAsia="Times New Roman" w:hAnsi="Arial" w:cs="Arial"/>
                <w:color w:val="000000"/>
                <w:sz w:val="14"/>
                <w:szCs w:val="14"/>
                <w:lang w:eastAsia="es-MX"/>
              </w:rPr>
              <w:t>Sin capacidad material</w:t>
            </w:r>
          </w:p>
        </w:tc>
      </w:tr>
    </w:tbl>
    <w:p w:rsidR="00D07519" w:rsidRPr="00236D26" w:rsidRDefault="00236D26" w:rsidP="00236D26">
      <w:pPr>
        <w:shd w:val="clear" w:color="auto" w:fill="FFFFFF"/>
        <w:spacing w:after="101" w:line="240" w:lineRule="auto"/>
        <w:jc w:val="center"/>
        <w:rPr>
          <w:rFonts w:ascii="Arial" w:eastAsia="Times New Roman" w:hAnsi="Arial" w:cs="Arial"/>
          <w:color w:val="2F2F2F"/>
          <w:sz w:val="18"/>
          <w:szCs w:val="18"/>
          <w:lang w:eastAsia="es-MX"/>
        </w:rPr>
      </w:pPr>
      <w:r w:rsidRPr="00236D26">
        <w:rPr>
          <w:rFonts w:ascii="Arial" w:eastAsia="Times New Roman" w:hAnsi="Arial" w:cs="Arial"/>
          <w:color w:val="2F2F2F"/>
          <w:sz w:val="18"/>
          <w:szCs w:val="18"/>
          <w:lang w:eastAsia="es-MX"/>
        </w:rPr>
        <w:t>______________________________</w:t>
      </w:r>
    </w:p>
    <w:sectPr w:rsidR="00D07519" w:rsidRPr="00236D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D26"/>
    <w:rsid w:val="00236D26"/>
    <w:rsid w:val="00D07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907316">
      <w:bodyDiv w:val="1"/>
      <w:marLeft w:val="0"/>
      <w:marRight w:val="0"/>
      <w:marTop w:val="0"/>
      <w:marBottom w:val="0"/>
      <w:divBdr>
        <w:top w:val="none" w:sz="0" w:space="0" w:color="auto"/>
        <w:left w:val="none" w:sz="0" w:space="0" w:color="auto"/>
        <w:bottom w:val="none" w:sz="0" w:space="0" w:color="auto"/>
        <w:right w:val="none" w:sz="0" w:space="0" w:color="auto"/>
      </w:divBdr>
      <w:divsChild>
        <w:div w:id="1903054613">
          <w:marLeft w:val="0"/>
          <w:marRight w:val="0"/>
          <w:marTop w:val="0"/>
          <w:marBottom w:val="101"/>
          <w:divBdr>
            <w:top w:val="none" w:sz="0" w:space="0" w:color="auto"/>
            <w:left w:val="none" w:sz="0" w:space="0" w:color="auto"/>
            <w:bottom w:val="none" w:sz="0" w:space="0" w:color="auto"/>
            <w:right w:val="none" w:sz="0" w:space="0" w:color="auto"/>
          </w:divBdr>
        </w:div>
        <w:div w:id="133311">
          <w:marLeft w:val="1152"/>
          <w:marRight w:val="3892"/>
          <w:marTop w:val="0"/>
          <w:marBottom w:val="101"/>
          <w:divBdr>
            <w:top w:val="none" w:sz="0" w:space="0" w:color="auto"/>
            <w:left w:val="none" w:sz="0" w:space="0" w:color="auto"/>
            <w:bottom w:val="none" w:sz="0" w:space="0" w:color="auto"/>
            <w:right w:val="none" w:sz="0" w:space="0" w:color="auto"/>
          </w:divBdr>
        </w:div>
        <w:div w:id="184173298">
          <w:marLeft w:val="0"/>
          <w:marRight w:val="0"/>
          <w:marTop w:val="0"/>
          <w:marBottom w:val="101"/>
          <w:divBdr>
            <w:top w:val="none" w:sz="0" w:space="0" w:color="auto"/>
            <w:left w:val="none" w:sz="0" w:space="0" w:color="auto"/>
            <w:bottom w:val="none" w:sz="0" w:space="0" w:color="auto"/>
            <w:right w:val="none" w:sz="0" w:space="0" w:color="auto"/>
          </w:divBdr>
        </w:div>
        <w:div w:id="1213619365">
          <w:marLeft w:val="0"/>
          <w:marRight w:val="0"/>
          <w:marTop w:val="0"/>
          <w:marBottom w:val="101"/>
          <w:divBdr>
            <w:top w:val="none" w:sz="0" w:space="0" w:color="auto"/>
            <w:left w:val="none" w:sz="0" w:space="0" w:color="auto"/>
            <w:bottom w:val="none" w:sz="0" w:space="0" w:color="auto"/>
            <w:right w:val="none" w:sz="0" w:space="0" w:color="auto"/>
          </w:divBdr>
        </w:div>
        <w:div w:id="986787730">
          <w:marLeft w:val="0"/>
          <w:marRight w:val="0"/>
          <w:marTop w:val="0"/>
          <w:marBottom w:val="101"/>
          <w:divBdr>
            <w:top w:val="none" w:sz="0" w:space="0" w:color="auto"/>
            <w:left w:val="none" w:sz="0" w:space="0" w:color="auto"/>
            <w:bottom w:val="none" w:sz="0" w:space="0" w:color="auto"/>
            <w:right w:val="none" w:sz="0" w:space="0" w:color="auto"/>
          </w:divBdr>
        </w:div>
        <w:div w:id="398092174">
          <w:marLeft w:val="0"/>
          <w:marRight w:val="0"/>
          <w:marTop w:val="0"/>
          <w:marBottom w:val="101"/>
          <w:divBdr>
            <w:top w:val="none" w:sz="0" w:space="0" w:color="auto"/>
            <w:left w:val="none" w:sz="0" w:space="0" w:color="auto"/>
            <w:bottom w:val="none" w:sz="0" w:space="0" w:color="auto"/>
            <w:right w:val="none" w:sz="0" w:space="0" w:color="auto"/>
          </w:divBdr>
        </w:div>
        <w:div w:id="1547256609">
          <w:marLeft w:val="0"/>
          <w:marRight w:val="0"/>
          <w:marTop w:val="0"/>
          <w:marBottom w:val="101"/>
          <w:divBdr>
            <w:top w:val="none" w:sz="0" w:space="0" w:color="auto"/>
            <w:left w:val="none" w:sz="0" w:space="0" w:color="auto"/>
            <w:bottom w:val="none" w:sz="0" w:space="0" w:color="auto"/>
            <w:right w:val="none" w:sz="0" w:space="0" w:color="auto"/>
          </w:divBdr>
        </w:div>
        <w:div w:id="1694526531">
          <w:marLeft w:val="0"/>
          <w:marRight w:val="0"/>
          <w:marTop w:val="0"/>
          <w:marBottom w:val="101"/>
          <w:divBdr>
            <w:top w:val="none" w:sz="0" w:space="0" w:color="auto"/>
            <w:left w:val="none" w:sz="0" w:space="0" w:color="auto"/>
            <w:bottom w:val="none" w:sz="0" w:space="0" w:color="auto"/>
            <w:right w:val="none" w:sz="0" w:space="0" w:color="auto"/>
          </w:divBdr>
        </w:div>
        <w:div w:id="13385987">
          <w:marLeft w:val="0"/>
          <w:marRight w:val="0"/>
          <w:marTop w:val="0"/>
          <w:marBottom w:val="101"/>
          <w:divBdr>
            <w:top w:val="none" w:sz="0" w:space="0" w:color="auto"/>
            <w:left w:val="none" w:sz="0" w:space="0" w:color="auto"/>
            <w:bottom w:val="none" w:sz="0" w:space="0" w:color="auto"/>
            <w:right w:val="none" w:sz="0" w:space="0" w:color="auto"/>
          </w:divBdr>
        </w:div>
        <w:div w:id="542063523">
          <w:marLeft w:val="0"/>
          <w:marRight w:val="0"/>
          <w:marTop w:val="0"/>
          <w:marBottom w:val="101"/>
          <w:divBdr>
            <w:top w:val="none" w:sz="0" w:space="0" w:color="auto"/>
            <w:left w:val="none" w:sz="0" w:space="0" w:color="auto"/>
            <w:bottom w:val="none" w:sz="0" w:space="0" w:color="auto"/>
            <w:right w:val="none" w:sz="0" w:space="0" w:color="auto"/>
          </w:divBdr>
        </w:div>
        <w:div w:id="2054384597">
          <w:marLeft w:val="0"/>
          <w:marRight w:val="0"/>
          <w:marTop w:val="0"/>
          <w:marBottom w:val="101"/>
          <w:divBdr>
            <w:top w:val="none" w:sz="0" w:space="0" w:color="auto"/>
            <w:left w:val="none" w:sz="0" w:space="0" w:color="auto"/>
            <w:bottom w:val="none" w:sz="0" w:space="0" w:color="auto"/>
            <w:right w:val="none" w:sz="0" w:space="0" w:color="auto"/>
          </w:divBdr>
        </w:div>
        <w:div w:id="1806000749">
          <w:marLeft w:val="0"/>
          <w:marRight w:val="0"/>
          <w:marTop w:val="0"/>
          <w:marBottom w:val="101"/>
          <w:divBdr>
            <w:top w:val="none" w:sz="0" w:space="0" w:color="auto"/>
            <w:left w:val="none" w:sz="0" w:space="0" w:color="auto"/>
            <w:bottom w:val="none" w:sz="0" w:space="0" w:color="auto"/>
            <w:right w:val="none" w:sz="0" w:space="0" w:color="auto"/>
          </w:divBdr>
        </w:div>
        <w:div w:id="478227301">
          <w:marLeft w:val="0"/>
          <w:marRight w:val="0"/>
          <w:marTop w:val="0"/>
          <w:marBottom w:val="101"/>
          <w:divBdr>
            <w:top w:val="none" w:sz="0" w:space="0" w:color="auto"/>
            <w:left w:val="none" w:sz="0" w:space="0" w:color="auto"/>
            <w:bottom w:val="none" w:sz="0" w:space="0" w:color="auto"/>
            <w:right w:val="none" w:sz="0" w:space="0" w:color="auto"/>
          </w:divBdr>
        </w:div>
        <w:div w:id="1164514561">
          <w:marLeft w:val="0"/>
          <w:marRight w:val="0"/>
          <w:marTop w:val="0"/>
          <w:marBottom w:val="101"/>
          <w:divBdr>
            <w:top w:val="none" w:sz="0" w:space="0" w:color="auto"/>
            <w:left w:val="none" w:sz="0" w:space="0" w:color="auto"/>
            <w:bottom w:val="none" w:sz="0" w:space="0" w:color="auto"/>
            <w:right w:val="none" w:sz="0" w:space="0" w:color="auto"/>
          </w:divBdr>
        </w:div>
        <w:div w:id="1468863500">
          <w:marLeft w:val="0"/>
          <w:marRight w:val="0"/>
          <w:marTop w:val="0"/>
          <w:marBottom w:val="101"/>
          <w:divBdr>
            <w:top w:val="none" w:sz="0" w:space="0" w:color="auto"/>
            <w:left w:val="none" w:sz="0" w:space="0" w:color="auto"/>
            <w:bottom w:val="none" w:sz="0" w:space="0" w:color="auto"/>
            <w:right w:val="none" w:sz="0" w:space="0" w:color="auto"/>
          </w:divBdr>
        </w:div>
        <w:div w:id="323899541">
          <w:marLeft w:val="0"/>
          <w:marRight w:val="0"/>
          <w:marTop w:val="0"/>
          <w:marBottom w:val="101"/>
          <w:divBdr>
            <w:top w:val="none" w:sz="0" w:space="0" w:color="auto"/>
            <w:left w:val="none" w:sz="0" w:space="0" w:color="auto"/>
            <w:bottom w:val="none" w:sz="0" w:space="0" w:color="auto"/>
            <w:right w:val="none" w:sz="0" w:space="0" w:color="auto"/>
          </w:divBdr>
        </w:div>
        <w:div w:id="386146713">
          <w:marLeft w:val="0"/>
          <w:marRight w:val="0"/>
          <w:marTop w:val="60"/>
          <w:marBottom w:val="60"/>
          <w:divBdr>
            <w:top w:val="none" w:sz="0" w:space="0" w:color="auto"/>
            <w:left w:val="none" w:sz="0" w:space="0" w:color="auto"/>
            <w:bottom w:val="none" w:sz="0" w:space="0" w:color="auto"/>
            <w:right w:val="none" w:sz="0" w:space="0" w:color="auto"/>
          </w:divBdr>
        </w:div>
        <w:div w:id="2097364167">
          <w:marLeft w:val="0"/>
          <w:marRight w:val="0"/>
          <w:marTop w:val="60"/>
          <w:marBottom w:val="60"/>
          <w:divBdr>
            <w:top w:val="none" w:sz="0" w:space="0" w:color="auto"/>
            <w:left w:val="none" w:sz="0" w:space="0" w:color="auto"/>
            <w:bottom w:val="none" w:sz="0" w:space="0" w:color="auto"/>
            <w:right w:val="none" w:sz="0" w:space="0" w:color="auto"/>
          </w:divBdr>
        </w:div>
        <w:div w:id="641271827">
          <w:marLeft w:val="0"/>
          <w:marRight w:val="0"/>
          <w:marTop w:val="60"/>
          <w:marBottom w:val="60"/>
          <w:divBdr>
            <w:top w:val="none" w:sz="0" w:space="0" w:color="auto"/>
            <w:left w:val="none" w:sz="0" w:space="0" w:color="auto"/>
            <w:bottom w:val="none" w:sz="0" w:space="0" w:color="auto"/>
            <w:right w:val="none" w:sz="0" w:space="0" w:color="auto"/>
          </w:divBdr>
        </w:div>
        <w:div w:id="1507861783">
          <w:marLeft w:val="0"/>
          <w:marRight w:val="0"/>
          <w:marTop w:val="60"/>
          <w:marBottom w:val="60"/>
          <w:divBdr>
            <w:top w:val="none" w:sz="0" w:space="0" w:color="auto"/>
            <w:left w:val="none" w:sz="0" w:space="0" w:color="auto"/>
            <w:bottom w:val="none" w:sz="0" w:space="0" w:color="auto"/>
            <w:right w:val="none" w:sz="0" w:space="0" w:color="auto"/>
          </w:divBdr>
        </w:div>
        <w:div w:id="1791121206">
          <w:marLeft w:val="0"/>
          <w:marRight w:val="0"/>
          <w:marTop w:val="60"/>
          <w:marBottom w:val="60"/>
          <w:divBdr>
            <w:top w:val="none" w:sz="0" w:space="0" w:color="auto"/>
            <w:left w:val="none" w:sz="0" w:space="0" w:color="auto"/>
            <w:bottom w:val="none" w:sz="0" w:space="0" w:color="auto"/>
            <w:right w:val="none" w:sz="0" w:space="0" w:color="auto"/>
          </w:divBdr>
        </w:div>
        <w:div w:id="1678800187">
          <w:marLeft w:val="0"/>
          <w:marRight w:val="0"/>
          <w:marTop w:val="60"/>
          <w:marBottom w:val="60"/>
          <w:divBdr>
            <w:top w:val="none" w:sz="0" w:space="0" w:color="auto"/>
            <w:left w:val="none" w:sz="0" w:space="0" w:color="auto"/>
            <w:bottom w:val="none" w:sz="0" w:space="0" w:color="auto"/>
            <w:right w:val="none" w:sz="0" w:space="0" w:color="auto"/>
          </w:divBdr>
        </w:div>
        <w:div w:id="561909666">
          <w:marLeft w:val="0"/>
          <w:marRight w:val="0"/>
          <w:marTop w:val="60"/>
          <w:marBottom w:val="60"/>
          <w:divBdr>
            <w:top w:val="none" w:sz="0" w:space="0" w:color="auto"/>
            <w:left w:val="none" w:sz="0" w:space="0" w:color="auto"/>
            <w:bottom w:val="none" w:sz="0" w:space="0" w:color="auto"/>
            <w:right w:val="none" w:sz="0" w:space="0" w:color="auto"/>
          </w:divBdr>
        </w:div>
        <w:div w:id="1083377092">
          <w:marLeft w:val="0"/>
          <w:marRight w:val="0"/>
          <w:marTop w:val="60"/>
          <w:marBottom w:val="60"/>
          <w:divBdr>
            <w:top w:val="none" w:sz="0" w:space="0" w:color="auto"/>
            <w:left w:val="none" w:sz="0" w:space="0" w:color="auto"/>
            <w:bottom w:val="none" w:sz="0" w:space="0" w:color="auto"/>
            <w:right w:val="none" w:sz="0" w:space="0" w:color="auto"/>
          </w:divBdr>
        </w:div>
        <w:div w:id="1168404300">
          <w:marLeft w:val="0"/>
          <w:marRight w:val="0"/>
          <w:marTop w:val="60"/>
          <w:marBottom w:val="60"/>
          <w:divBdr>
            <w:top w:val="none" w:sz="0" w:space="0" w:color="auto"/>
            <w:left w:val="none" w:sz="0" w:space="0" w:color="auto"/>
            <w:bottom w:val="none" w:sz="0" w:space="0" w:color="auto"/>
            <w:right w:val="none" w:sz="0" w:space="0" w:color="auto"/>
          </w:divBdr>
        </w:div>
        <w:div w:id="1275792635">
          <w:marLeft w:val="0"/>
          <w:marRight w:val="0"/>
          <w:marTop w:val="60"/>
          <w:marBottom w:val="60"/>
          <w:divBdr>
            <w:top w:val="none" w:sz="0" w:space="0" w:color="auto"/>
            <w:left w:val="none" w:sz="0" w:space="0" w:color="auto"/>
            <w:bottom w:val="none" w:sz="0" w:space="0" w:color="auto"/>
            <w:right w:val="none" w:sz="0" w:space="0" w:color="auto"/>
          </w:divBdr>
        </w:div>
        <w:div w:id="372770164">
          <w:marLeft w:val="0"/>
          <w:marRight w:val="0"/>
          <w:marTop w:val="60"/>
          <w:marBottom w:val="60"/>
          <w:divBdr>
            <w:top w:val="none" w:sz="0" w:space="0" w:color="auto"/>
            <w:left w:val="none" w:sz="0" w:space="0" w:color="auto"/>
            <w:bottom w:val="none" w:sz="0" w:space="0" w:color="auto"/>
            <w:right w:val="none" w:sz="0" w:space="0" w:color="auto"/>
          </w:divBdr>
        </w:div>
        <w:div w:id="1276210590">
          <w:marLeft w:val="0"/>
          <w:marRight w:val="0"/>
          <w:marTop w:val="60"/>
          <w:marBottom w:val="60"/>
          <w:divBdr>
            <w:top w:val="none" w:sz="0" w:space="0" w:color="auto"/>
            <w:left w:val="none" w:sz="0" w:space="0" w:color="auto"/>
            <w:bottom w:val="none" w:sz="0" w:space="0" w:color="auto"/>
            <w:right w:val="none" w:sz="0" w:space="0" w:color="auto"/>
          </w:divBdr>
        </w:div>
        <w:div w:id="1568685879">
          <w:marLeft w:val="0"/>
          <w:marRight w:val="0"/>
          <w:marTop w:val="60"/>
          <w:marBottom w:val="60"/>
          <w:divBdr>
            <w:top w:val="none" w:sz="0" w:space="0" w:color="auto"/>
            <w:left w:val="none" w:sz="0" w:space="0" w:color="auto"/>
            <w:bottom w:val="none" w:sz="0" w:space="0" w:color="auto"/>
            <w:right w:val="none" w:sz="0" w:space="0" w:color="auto"/>
          </w:divBdr>
        </w:div>
        <w:div w:id="740059100">
          <w:marLeft w:val="0"/>
          <w:marRight w:val="0"/>
          <w:marTop w:val="60"/>
          <w:marBottom w:val="60"/>
          <w:divBdr>
            <w:top w:val="none" w:sz="0" w:space="0" w:color="auto"/>
            <w:left w:val="none" w:sz="0" w:space="0" w:color="auto"/>
            <w:bottom w:val="none" w:sz="0" w:space="0" w:color="auto"/>
            <w:right w:val="none" w:sz="0" w:space="0" w:color="auto"/>
          </w:divBdr>
        </w:div>
        <w:div w:id="298270807">
          <w:marLeft w:val="0"/>
          <w:marRight w:val="0"/>
          <w:marTop w:val="60"/>
          <w:marBottom w:val="60"/>
          <w:divBdr>
            <w:top w:val="none" w:sz="0" w:space="0" w:color="auto"/>
            <w:left w:val="none" w:sz="0" w:space="0" w:color="auto"/>
            <w:bottom w:val="none" w:sz="0" w:space="0" w:color="auto"/>
            <w:right w:val="none" w:sz="0" w:space="0" w:color="auto"/>
          </w:divBdr>
        </w:div>
        <w:div w:id="1677221422">
          <w:marLeft w:val="0"/>
          <w:marRight w:val="0"/>
          <w:marTop w:val="60"/>
          <w:marBottom w:val="60"/>
          <w:divBdr>
            <w:top w:val="none" w:sz="0" w:space="0" w:color="auto"/>
            <w:left w:val="none" w:sz="0" w:space="0" w:color="auto"/>
            <w:bottom w:val="none" w:sz="0" w:space="0" w:color="auto"/>
            <w:right w:val="none" w:sz="0" w:space="0" w:color="auto"/>
          </w:divBdr>
        </w:div>
        <w:div w:id="943536909">
          <w:marLeft w:val="0"/>
          <w:marRight w:val="0"/>
          <w:marTop w:val="60"/>
          <w:marBottom w:val="60"/>
          <w:divBdr>
            <w:top w:val="none" w:sz="0" w:space="0" w:color="auto"/>
            <w:left w:val="none" w:sz="0" w:space="0" w:color="auto"/>
            <w:bottom w:val="none" w:sz="0" w:space="0" w:color="auto"/>
            <w:right w:val="none" w:sz="0" w:space="0" w:color="auto"/>
          </w:divBdr>
        </w:div>
        <w:div w:id="214584118">
          <w:marLeft w:val="0"/>
          <w:marRight w:val="0"/>
          <w:marTop w:val="60"/>
          <w:marBottom w:val="60"/>
          <w:divBdr>
            <w:top w:val="none" w:sz="0" w:space="0" w:color="auto"/>
            <w:left w:val="none" w:sz="0" w:space="0" w:color="auto"/>
            <w:bottom w:val="none" w:sz="0" w:space="0" w:color="auto"/>
            <w:right w:val="none" w:sz="0" w:space="0" w:color="auto"/>
          </w:divBdr>
        </w:div>
        <w:div w:id="76292070">
          <w:marLeft w:val="0"/>
          <w:marRight w:val="0"/>
          <w:marTop w:val="60"/>
          <w:marBottom w:val="60"/>
          <w:divBdr>
            <w:top w:val="none" w:sz="0" w:space="0" w:color="auto"/>
            <w:left w:val="none" w:sz="0" w:space="0" w:color="auto"/>
            <w:bottom w:val="none" w:sz="0" w:space="0" w:color="auto"/>
            <w:right w:val="none" w:sz="0" w:space="0" w:color="auto"/>
          </w:divBdr>
        </w:div>
        <w:div w:id="1283807958">
          <w:marLeft w:val="0"/>
          <w:marRight w:val="0"/>
          <w:marTop w:val="60"/>
          <w:marBottom w:val="60"/>
          <w:divBdr>
            <w:top w:val="none" w:sz="0" w:space="0" w:color="auto"/>
            <w:left w:val="none" w:sz="0" w:space="0" w:color="auto"/>
            <w:bottom w:val="none" w:sz="0" w:space="0" w:color="auto"/>
            <w:right w:val="none" w:sz="0" w:space="0" w:color="auto"/>
          </w:divBdr>
        </w:div>
        <w:div w:id="1910380072">
          <w:marLeft w:val="0"/>
          <w:marRight w:val="0"/>
          <w:marTop w:val="60"/>
          <w:marBottom w:val="60"/>
          <w:divBdr>
            <w:top w:val="none" w:sz="0" w:space="0" w:color="auto"/>
            <w:left w:val="none" w:sz="0" w:space="0" w:color="auto"/>
            <w:bottom w:val="none" w:sz="0" w:space="0" w:color="auto"/>
            <w:right w:val="none" w:sz="0" w:space="0" w:color="auto"/>
          </w:divBdr>
        </w:div>
        <w:div w:id="451946904">
          <w:marLeft w:val="0"/>
          <w:marRight w:val="0"/>
          <w:marTop w:val="60"/>
          <w:marBottom w:val="60"/>
          <w:divBdr>
            <w:top w:val="none" w:sz="0" w:space="0" w:color="auto"/>
            <w:left w:val="none" w:sz="0" w:space="0" w:color="auto"/>
            <w:bottom w:val="none" w:sz="0" w:space="0" w:color="auto"/>
            <w:right w:val="none" w:sz="0" w:space="0" w:color="auto"/>
          </w:divBdr>
        </w:div>
        <w:div w:id="1390150713">
          <w:marLeft w:val="0"/>
          <w:marRight w:val="0"/>
          <w:marTop w:val="60"/>
          <w:marBottom w:val="60"/>
          <w:divBdr>
            <w:top w:val="none" w:sz="0" w:space="0" w:color="auto"/>
            <w:left w:val="none" w:sz="0" w:space="0" w:color="auto"/>
            <w:bottom w:val="none" w:sz="0" w:space="0" w:color="auto"/>
            <w:right w:val="none" w:sz="0" w:space="0" w:color="auto"/>
          </w:divBdr>
        </w:div>
        <w:div w:id="154691611">
          <w:marLeft w:val="0"/>
          <w:marRight w:val="0"/>
          <w:marTop w:val="60"/>
          <w:marBottom w:val="60"/>
          <w:divBdr>
            <w:top w:val="none" w:sz="0" w:space="0" w:color="auto"/>
            <w:left w:val="none" w:sz="0" w:space="0" w:color="auto"/>
            <w:bottom w:val="none" w:sz="0" w:space="0" w:color="auto"/>
            <w:right w:val="none" w:sz="0" w:space="0" w:color="auto"/>
          </w:divBdr>
        </w:div>
        <w:div w:id="2098205217">
          <w:marLeft w:val="0"/>
          <w:marRight w:val="0"/>
          <w:marTop w:val="60"/>
          <w:marBottom w:val="60"/>
          <w:divBdr>
            <w:top w:val="none" w:sz="0" w:space="0" w:color="auto"/>
            <w:left w:val="none" w:sz="0" w:space="0" w:color="auto"/>
            <w:bottom w:val="none" w:sz="0" w:space="0" w:color="auto"/>
            <w:right w:val="none" w:sz="0" w:space="0" w:color="auto"/>
          </w:divBdr>
        </w:div>
        <w:div w:id="2104296217">
          <w:marLeft w:val="0"/>
          <w:marRight w:val="0"/>
          <w:marTop w:val="60"/>
          <w:marBottom w:val="60"/>
          <w:divBdr>
            <w:top w:val="none" w:sz="0" w:space="0" w:color="auto"/>
            <w:left w:val="none" w:sz="0" w:space="0" w:color="auto"/>
            <w:bottom w:val="none" w:sz="0" w:space="0" w:color="auto"/>
            <w:right w:val="none" w:sz="0" w:space="0" w:color="auto"/>
          </w:divBdr>
        </w:div>
        <w:div w:id="2078017674">
          <w:marLeft w:val="0"/>
          <w:marRight w:val="0"/>
          <w:marTop w:val="0"/>
          <w:marBottom w:val="101"/>
          <w:divBdr>
            <w:top w:val="none" w:sz="0" w:space="0" w:color="auto"/>
            <w:left w:val="none" w:sz="0" w:space="0" w:color="auto"/>
            <w:bottom w:val="none" w:sz="0" w:space="0" w:color="auto"/>
            <w:right w:val="none" w:sz="0" w:space="0" w:color="auto"/>
          </w:divBdr>
        </w:div>
        <w:div w:id="815221247">
          <w:marLeft w:val="0"/>
          <w:marRight w:val="0"/>
          <w:marTop w:val="0"/>
          <w:marBottom w:val="101"/>
          <w:divBdr>
            <w:top w:val="none" w:sz="0" w:space="0" w:color="auto"/>
            <w:left w:val="none" w:sz="0" w:space="0" w:color="auto"/>
            <w:bottom w:val="none" w:sz="0" w:space="0" w:color="auto"/>
            <w:right w:val="none" w:sz="0" w:space="0" w:color="auto"/>
          </w:divBdr>
        </w:div>
        <w:div w:id="1686245776">
          <w:marLeft w:val="0"/>
          <w:marRight w:val="0"/>
          <w:marTop w:val="60"/>
          <w:marBottom w:val="60"/>
          <w:divBdr>
            <w:top w:val="none" w:sz="0" w:space="0" w:color="auto"/>
            <w:left w:val="none" w:sz="0" w:space="0" w:color="auto"/>
            <w:bottom w:val="none" w:sz="0" w:space="0" w:color="auto"/>
            <w:right w:val="none" w:sz="0" w:space="0" w:color="auto"/>
          </w:divBdr>
        </w:div>
        <w:div w:id="1404135110">
          <w:marLeft w:val="0"/>
          <w:marRight w:val="0"/>
          <w:marTop w:val="60"/>
          <w:marBottom w:val="60"/>
          <w:divBdr>
            <w:top w:val="none" w:sz="0" w:space="0" w:color="auto"/>
            <w:left w:val="none" w:sz="0" w:space="0" w:color="auto"/>
            <w:bottom w:val="none" w:sz="0" w:space="0" w:color="auto"/>
            <w:right w:val="none" w:sz="0" w:space="0" w:color="auto"/>
          </w:divBdr>
        </w:div>
        <w:div w:id="1556814953">
          <w:marLeft w:val="0"/>
          <w:marRight w:val="0"/>
          <w:marTop w:val="60"/>
          <w:marBottom w:val="60"/>
          <w:divBdr>
            <w:top w:val="none" w:sz="0" w:space="0" w:color="auto"/>
            <w:left w:val="none" w:sz="0" w:space="0" w:color="auto"/>
            <w:bottom w:val="none" w:sz="0" w:space="0" w:color="auto"/>
            <w:right w:val="none" w:sz="0" w:space="0" w:color="auto"/>
          </w:divBdr>
        </w:div>
        <w:div w:id="2040161012">
          <w:marLeft w:val="0"/>
          <w:marRight w:val="0"/>
          <w:marTop w:val="60"/>
          <w:marBottom w:val="60"/>
          <w:divBdr>
            <w:top w:val="none" w:sz="0" w:space="0" w:color="auto"/>
            <w:left w:val="none" w:sz="0" w:space="0" w:color="auto"/>
            <w:bottom w:val="none" w:sz="0" w:space="0" w:color="auto"/>
            <w:right w:val="none" w:sz="0" w:space="0" w:color="auto"/>
          </w:divBdr>
        </w:div>
        <w:div w:id="1539123209">
          <w:marLeft w:val="0"/>
          <w:marRight w:val="0"/>
          <w:marTop w:val="60"/>
          <w:marBottom w:val="60"/>
          <w:divBdr>
            <w:top w:val="none" w:sz="0" w:space="0" w:color="auto"/>
            <w:left w:val="none" w:sz="0" w:space="0" w:color="auto"/>
            <w:bottom w:val="none" w:sz="0" w:space="0" w:color="auto"/>
            <w:right w:val="none" w:sz="0" w:space="0" w:color="auto"/>
          </w:divBdr>
        </w:div>
        <w:div w:id="1857961285">
          <w:marLeft w:val="0"/>
          <w:marRight w:val="0"/>
          <w:marTop w:val="60"/>
          <w:marBottom w:val="60"/>
          <w:divBdr>
            <w:top w:val="none" w:sz="0" w:space="0" w:color="auto"/>
            <w:left w:val="none" w:sz="0" w:space="0" w:color="auto"/>
            <w:bottom w:val="none" w:sz="0" w:space="0" w:color="auto"/>
            <w:right w:val="none" w:sz="0" w:space="0" w:color="auto"/>
          </w:divBdr>
        </w:div>
        <w:div w:id="531723062">
          <w:marLeft w:val="0"/>
          <w:marRight w:val="0"/>
          <w:marTop w:val="60"/>
          <w:marBottom w:val="60"/>
          <w:divBdr>
            <w:top w:val="none" w:sz="0" w:space="0" w:color="auto"/>
            <w:left w:val="none" w:sz="0" w:space="0" w:color="auto"/>
            <w:bottom w:val="none" w:sz="0" w:space="0" w:color="auto"/>
            <w:right w:val="none" w:sz="0" w:space="0" w:color="auto"/>
          </w:divBdr>
        </w:div>
        <w:div w:id="410978269">
          <w:marLeft w:val="0"/>
          <w:marRight w:val="0"/>
          <w:marTop w:val="60"/>
          <w:marBottom w:val="60"/>
          <w:divBdr>
            <w:top w:val="none" w:sz="0" w:space="0" w:color="auto"/>
            <w:left w:val="none" w:sz="0" w:space="0" w:color="auto"/>
            <w:bottom w:val="none" w:sz="0" w:space="0" w:color="auto"/>
            <w:right w:val="none" w:sz="0" w:space="0" w:color="auto"/>
          </w:divBdr>
        </w:div>
        <w:div w:id="1016540769">
          <w:marLeft w:val="0"/>
          <w:marRight w:val="0"/>
          <w:marTop w:val="60"/>
          <w:marBottom w:val="60"/>
          <w:divBdr>
            <w:top w:val="none" w:sz="0" w:space="0" w:color="auto"/>
            <w:left w:val="none" w:sz="0" w:space="0" w:color="auto"/>
            <w:bottom w:val="none" w:sz="0" w:space="0" w:color="auto"/>
            <w:right w:val="none" w:sz="0" w:space="0" w:color="auto"/>
          </w:divBdr>
        </w:div>
        <w:div w:id="1132289981">
          <w:marLeft w:val="0"/>
          <w:marRight w:val="0"/>
          <w:marTop w:val="60"/>
          <w:marBottom w:val="60"/>
          <w:divBdr>
            <w:top w:val="none" w:sz="0" w:space="0" w:color="auto"/>
            <w:left w:val="none" w:sz="0" w:space="0" w:color="auto"/>
            <w:bottom w:val="none" w:sz="0" w:space="0" w:color="auto"/>
            <w:right w:val="none" w:sz="0" w:space="0" w:color="auto"/>
          </w:divBdr>
        </w:div>
        <w:div w:id="136345073">
          <w:marLeft w:val="0"/>
          <w:marRight w:val="0"/>
          <w:marTop w:val="60"/>
          <w:marBottom w:val="60"/>
          <w:divBdr>
            <w:top w:val="none" w:sz="0" w:space="0" w:color="auto"/>
            <w:left w:val="none" w:sz="0" w:space="0" w:color="auto"/>
            <w:bottom w:val="none" w:sz="0" w:space="0" w:color="auto"/>
            <w:right w:val="none" w:sz="0" w:space="0" w:color="auto"/>
          </w:divBdr>
        </w:div>
        <w:div w:id="1355886919">
          <w:marLeft w:val="0"/>
          <w:marRight w:val="0"/>
          <w:marTop w:val="60"/>
          <w:marBottom w:val="60"/>
          <w:divBdr>
            <w:top w:val="none" w:sz="0" w:space="0" w:color="auto"/>
            <w:left w:val="none" w:sz="0" w:space="0" w:color="auto"/>
            <w:bottom w:val="none" w:sz="0" w:space="0" w:color="auto"/>
            <w:right w:val="none" w:sz="0" w:space="0" w:color="auto"/>
          </w:divBdr>
        </w:div>
        <w:div w:id="66925453">
          <w:marLeft w:val="0"/>
          <w:marRight w:val="0"/>
          <w:marTop w:val="60"/>
          <w:marBottom w:val="60"/>
          <w:divBdr>
            <w:top w:val="none" w:sz="0" w:space="0" w:color="auto"/>
            <w:left w:val="none" w:sz="0" w:space="0" w:color="auto"/>
            <w:bottom w:val="none" w:sz="0" w:space="0" w:color="auto"/>
            <w:right w:val="none" w:sz="0" w:space="0" w:color="auto"/>
          </w:divBdr>
        </w:div>
        <w:div w:id="1227180717">
          <w:marLeft w:val="0"/>
          <w:marRight w:val="0"/>
          <w:marTop w:val="60"/>
          <w:marBottom w:val="60"/>
          <w:divBdr>
            <w:top w:val="none" w:sz="0" w:space="0" w:color="auto"/>
            <w:left w:val="none" w:sz="0" w:space="0" w:color="auto"/>
            <w:bottom w:val="none" w:sz="0" w:space="0" w:color="auto"/>
            <w:right w:val="none" w:sz="0" w:space="0" w:color="auto"/>
          </w:divBdr>
        </w:div>
        <w:div w:id="214659078">
          <w:marLeft w:val="0"/>
          <w:marRight w:val="0"/>
          <w:marTop w:val="0"/>
          <w:marBottom w:val="101"/>
          <w:divBdr>
            <w:top w:val="none" w:sz="0" w:space="0" w:color="auto"/>
            <w:left w:val="none" w:sz="0" w:space="0" w:color="auto"/>
            <w:bottom w:val="none" w:sz="0" w:space="0" w:color="auto"/>
            <w:right w:val="none" w:sz="0" w:space="0" w:color="auto"/>
          </w:divBdr>
        </w:div>
        <w:div w:id="1327517759">
          <w:marLeft w:val="0"/>
          <w:marRight w:val="0"/>
          <w:marTop w:val="0"/>
          <w:marBottom w:val="101"/>
          <w:divBdr>
            <w:top w:val="none" w:sz="0" w:space="0" w:color="auto"/>
            <w:left w:val="none" w:sz="0" w:space="0" w:color="auto"/>
            <w:bottom w:val="none" w:sz="0" w:space="0" w:color="auto"/>
            <w:right w:val="none" w:sz="0" w:space="0" w:color="auto"/>
          </w:divBdr>
        </w:div>
        <w:div w:id="864952109">
          <w:marLeft w:val="0"/>
          <w:marRight w:val="0"/>
          <w:marTop w:val="60"/>
          <w:marBottom w:val="60"/>
          <w:divBdr>
            <w:top w:val="none" w:sz="0" w:space="0" w:color="auto"/>
            <w:left w:val="none" w:sz="0" w:space="0" w:color="auto"/>
            <w:bottom w:val="none" w:sz="0" w:space="0" w:color="auto"/>
            <w:right w:val="none" w:sz="0" w:space="0" w:color="auto"/>
          </w:divBdr>
        </w:div>
        <w:div w:id="129832812">
          <w:marLeft w:val="0"/>
          <w:marRight w:val="0"/>
          <w:marTop w:val="60"/>
          <w:marBottom w:val="60"/>
          <w:divBdr>
            <w:top w:val="none" w:sz="0" w:space="0" w:color="auto"/>
            <w:left w:val="none" w:sz="0" w:space="0" w:color="auto"/>
            <w:bottom w:val="none" w:sz="0" w:space="0" w:color="auto"/>
            <w:right w:val="none" w:sz="0" w:space="0" w:color="auto"/>
          </w:divBdr>
        </w:div>
        <w:div w:id="236476515">
          <w:marLeft w:val="0"/>
          <w:marRight w:val="0"/>
          <w:marTop w:val="60"/>
          <w:marBottom w:val="60"/>
          <w:divBdr>
            <w:top w:val="none" w:sz="0" w:space="0" w:color="auto"/>
            <w:left w:val="none" w:sz="0" w:space="0" w:color="auto"/>
            <w:bottom w:val="none" w:sz="0" w:space="0" w:color="auto"/>
            <w:right w:val="none" w:sz="0" w:space="0" w:color="auto"/>
          </w:divBdr>
        </w:div>
        <w:div w:id="1964117435">
          <w:marLeft w:val="0"/>
          <w:marRight w:val="0"/>
          <w:marTop w:val="60"/>
          <w:marBottom w:val="60"/>
          <w:divBdr>
            <w:top w:val="none" w:sz="0" w:space="0" w:color="auto"/>
            <w:left w:val="none" w:sz="0" w:space="0" w:color="auto"/>
            <w:bottom w:val="none" w:sz="0" w:space="0" w:color="auto"/>
            <w:right w:val="none" w:sz="0" w:space="0" w:color="auto"/>
          </w:divBdr>
        </w:div>
        <w:div w:id="1011298233">
          <w:marLeft w:val="0"/>
          <w:marRight w:val="0"/>
          <w:marTop w:val="60"/>
          <w:marBottom w:val="60"/>
          <w:divBdr>
            <w:top w:val="none" w:sz="0" w:space="0" w:color="auto"/>
            <w:left w:val="none" w:sz="0" w:space="0" w:color="auto"/>
            <w:bottom w:val="none" w:sz="0" w:space="0" w:color="auto"/>
            <w:right w:val="none" w:sz="0" w:space="0" w:color="auto"/>
          </w:divBdr>
        </w:div>
        <w:div w:id="1505823514">
          <w:marLeft w:val="0"/>
          <w:marRight w:val="0"/>
          <w:marTop w:val="60"/>
          <w:marBottom w:val="60"/>
          <w:divBdr>
            <w:top w:val="none" w:sz="0" w:space="0" w:color="auto"/>
            <w:left w:val="none" w:sz="0" w:space="0" w:color="auto"/>
            <w:bottom w:val="none" w:sz="0" w:space="0" w:color="auto"/>
            <w:right w:val="none" w:sz="0" w:space="0" w:color="auto"/>
          </w:divBdr>
        </w:div>
        <w:div w:id="1828091905">
          <w:marLeft w:val="0"/>
          <w:marRight w:val="0"/>
          <w:marTop w:val="60"/>
          <w:marBottom w:val="60"/>
          <w:divBdr>
            <w:top w:val="none" w:sz="0" w:space="0" w:color="auto"/>
            <w:left w:val="none" w:sz="0" w:space="0" w:color="auto"/>
            <w:bottom w:val="none" w:sz="0" w:space="0" w:color="auto"/>
            <w:right w:val="none" w:sz="0" w:space="0" w:color="auto"/>
          </w:divBdr>
        </w:div>
        <w:div w:id="1770273669">
          <w:marLeft w:val="0"/>
          <w:marRight w:val="0"/>
          <w:marTop w:val="60"/>
          <w:marBottom w:val="60"/>
          <w:divBdr>
            <w:top w:val="none" w:sz="0" w:space="0" w:color="auto"/>
            <w:left w:val="none" w:sz="0" w:space="0" w:color="auto"/>
            <w:bottom w:val="none" w:sz="0" w:space="0" w:color="auto"/>
            <w:right w:val="none" w:sz="0" w:space="0" w:color="auto"/>
          </w:divBdr>
        </w:div>
        <w:div w:id="28115546">
          <w:marLeft w:val="0"/>
          <w:marRight w:val="0"/>
          <w:marTop w:val="60"/>
          <w:marBottom w:val="60"/>
          <w:divBdr>
            <w:top w:val="none" w:sz="0" w:space="0" w:color="auto"/>
            <w:left w:val="none" w:sz="0" w:space="0" w:color="auto"/>
            <w:bottom w:val="none" w:sz="0" w:space="0" w:color="auto"/>
            <w:right w:val="none" w:sz="0" w:space="0" w:color="auto"/>
          </w:divBdr>
        </w:div>
        <w:div w:id="1285120413">
          <w:marLeft w:val="0"/>
          <w:marRight w:val="0"/>
          <w:marTop w:val="60"/>
          <w:marBottom w:val="60"/>
          <w:divBdr>
            <w:top w:val="none" w:sz="0" w:space="0" w:color="auto"/>
            <w:left w:val="none" w:sz="0" w:space="0" w:color="auto"/>
            <w:bottom w:val="none" w:sz="0" w:space="0" w:color="auto"/>
            <w:right w:val="none" w:sz="0" w:space="0" w:color="auto"/>
          </w:divBdr>
        </w:div>
        <w:div w:id="1721325598">
          <w:marLeft w:val="0"/>
          <w:marRight w:val="0"/>
          <w:marTop w:val="60"/>
          <w:marBottom w:val="60"/>
          <w:divBdr>
            <w:top w:val="none" w:sz="0" w:space="0" w:color="auto"/>
            <w:left w:val="none" w:sz="0" w:space="0" w:color="auto"/>
            <w:bottom w:val="none" w:sz="0" w:space="0" w:color="auto"/>
            <w:right w:val="none" w:sz="0" w:space="0" w:color="auto"/>
          </w:divBdr>
        </w:div>
        <w:div w:id="672876545">
          <w:marLeft w:val="0"/>
          <w:marRight w:val="0"/>
          <w:marTop w:val="60"/>
          <w:marBottom w:val="60"/>
          <w:divBdr>
            <w:top w:val="none" w:sz="0" w:space="0" w:color="auto"/>
            <w:left w:val="none" w:sz="0" w:space="0" w:color="auto"/>
            <w:bottom w:val="none" w:sz="0" w:space="0" w:color="auto"/>
            <w:right w:val="none" w:sz="0" w:space="0" w:color="auto"/>
          </w:divBdr>
        </w:div>
        <w:div w:id="2017027983">
          <w:marLeft w:val="0"/>
          <w:marRight w:val="0"/>
          <w:marTop w:val="60"/>
          <w:marBottom w:val="60"/>
          <w:divBdr>
            <w:top w:val="none" w:sz="0" w:space="0" w:color="auto"/>
            <w:left w:val="none" w:sz="0" w:space="0" w:color="auto"/>
            <w:bottom w:val="none" w:sz="0" w:space="0" w:color="auto"/>
            <w:right w:val="none" w:sz="0" w:space="0" w:color="auto"/>
          </w:divBdr>
        </w:div>
        <w:div w:id="1935750094">
          <w:marLeft w:val="0"/>
          <w:marRight w:val="0"/>
          <w:marTop w:val="60"/>
          <w:marBottom w:val="60"/>
          <w:divBdr>
            <w:top w:val="none" w:sz="0" w:space="0" w:color="auto"/>
            <w:left w:val="none" w:sz="0" w:space="0" w:color="auto"/>
            <w:bottom w:val="none" w:sz="0" w:space="0" w:color="auto"/>
            <w:right w:val="none" w:sz="0" w:space="0" w:color="auto"/>
          </w:divBdr>
        </w:div>
        <w:div w:id="1802504343">
          <w:marLeft w:val="0"/>
          <w:marRight w:val="0"/>
          <w:marTop w:val="0"/>
          <w:marBottom w:val="101"/>
          <w:divBdr>
            <w:top w:val="none" w:sz="0" w:space="0" w:color="auto"/>
            <w:left w:val="none" w:sz="0" w:space="0" w:color="auto"/>
            <w:bottom w:val="none" w:sz="0" w:space="0" w:color="auto"/>
            <w:right w:val="none" w:sz="0" w:space="0" w:color="auto"/>
          </w:divBdr>
        </w:div>
        <w:div w:id="246353632">
          <w:marLeft w:val="0"/>
          <w:marRight w:val="0"/>
          <w:marTop w:val="60"/>
          <w:marBottom w:val="60"/>
          <w:divBdr>
            <w:top w:val="none" w:sz="0" w:space="0" w:color="auto"/>
            <w:left w:val="none" w:sz="0" w:space="0" w:color="auto"/>
            <w:bottom w:val="none" w:sz="0" w:space="0" w:color="auto"/>
            <w:right w:val="none" w:sz="0" w:space="0" w:color="auto"/>
          </w:divBdr>
        </w:div>
        <w:div w:id="995033156">
          <w:marLeft w:val="0"/>
          <w:marRight w:val="0"/>
          <w:marTop w:val="60"/>
          <w:marBottom w:val="60"/>
          <w:divBdr>
            <w:top w:val="none" w:sz="0" w:space="0" w:color="auto"/>
            <w:left w:val="none" w:sz="0" w:space="0" w:color="auto"/>
            <w:bottom w:val="none" w:sz="0" w:space="0" w:color="auto"/>
            <w:right w:val="none" w:sz="0" w:space="0" w:color="auto"/>
          </w:divBdr>
        </w:div>
        <w:div w:id="761529464">
          <w:marLeft w:val="0"/>
          <w:marRight w:val="0"/>
          <w:marTop w:val="60"/>
          <w:marBottom w:val="60"/>
          <w:divBdr>
            <w:top w:val="none" w:sz="0" w:space="0" w:color="auto"/>
            <w:left w:val="none" w:sz="0" w:space="0" w:color="auto"/>
            <w:bottom w:val="none" w:sz="0" w:space="0" w:color="auto"/>
            <w:right w:val="none" w:sz="0" w:space="0" w:color="auto"/>
          </w:divBdr>
        </w:div>
        <w:div w:id="95296260">
          <w:marLeft w:val="0"/>
          <w:marRight w:val="0"/>
          <w:marTop w:val="60"/>
          <w:marBottom w:val="60"/>
          <w:divBdr>
            <w:top w:val="none" w:sz="0" w:space="0" w:color="auto"/>
            <w:left w:val="none" w:sz="0" w:space="0" w:color="auto"/>
            <w:bottom w:val="none" w:sz="0" w:space="0" w:color="auto"/>
            <w:right w:val="none" w:sz="0" w:space="0" w:color="auto"/>
          </w:divBdr>
        </w:div>
        <w:div w:id="2112427698">
          <w:marLeft w:val="0"/>
          <w:marRight w:val="0"/>
          <w:marTop w:val="60"/>
          <w:marBottom w:val="60"/>
          <w:divBdr>
            <w:top w:val="none" w:sz="0" w:space="0" w:color="auto"/>
            <w:left w:val="none" w:sz="0" w:space="0" w:color="auto"/>
            <w:bottom w:val="none" w:sz="0" w:space="0" w:color="auto"/>
            <w:right w:val="none" w:sz="0" w:space="0" w:color="auto"/>
          </w:divBdr>
        </w:div>
        <w:div w:id="1130049060">
          <w:marLeft w:val="0"/>
          <w:marRight w:val="0"/>
          <w:marTop w:val="60"/>
          <w:marBottom w:val="60"/>
          <w:divBdr>
            <w:top w:val="none" w:sz="0" w:space="0" w:color="auto"/>
            <w:left w:val="none" w:sz="0" w:space="0" w:color="auto"/>
            <w:bottom w:val="none" w:sz="0" w:space="0" w:color="auto"/>
            <w:right w:val="none" w:sz="0" w:space="0" w:color="auto"/>
          </w:divBdr>
        </w:div>
        <w:div w:id="1491562239">
          <w:marLeft w:val="0"/>
          <w:marRight w:val="0"/>
          <w:marTop w:val="60"/>
          <w:marBottom w:val="60"/>
          <w:divBdr>
            <w:top w:val="none" w:sz="0" w:space="0" w:color="auto"/>
            <w:left w:val="none" w:sz="0" w:space="0" w:color="auto"/>
            <w:bottom w:val="none" w:sz="0" w:space="0" w:color="auto"/>
            <w:right w:val="none" w:sz="0" w:space="0" w:color="auto"/>
          </w:divBdr>
        </w:div>
        <w:div w:id="1337146083">
          <w:marLeft w:val="0"/>
          <w:marRight w:val="0"/>
          <w:marTop w:val="60"/>
          <w:marBottom w:val="60"/>
          <w:divBdr>
            <w:top w:val="none" w:sz="0" w:space="0" w:color="auto"/>
            <w:left w:val="none" w:sz="0" w:space="0" w:color="auto"/>
            <w:bottom w:val="none" w:sz="0" w:space="0" w:color="auto"/>
            <w:right w:val="none" w:sz="0" w:space="0" w:color="auto"/>
          </w:divBdr>
        </w:div>
        <w:div w:id="548150564">
          <w:marLeft w:val="0"/>
          <w:marRight w:val="0"/>
          <w:marTop w:val="60"/>
          <w:marBottom w:val="60"/>
          <w:divBdr>
            <w:top w:val="none" w:sz="0" w:space="0" w:color="auto"/>
            <w:left w:val="none" w:sz="0" w:space="0" w:color="auto"/>
            <w:bottom w:val="none" w:sz="0" w:space="0" w:color="auto"/>
            <w:right w:val="none" w:sz="0" w:space="0" w:color="auto"/>
          </w:divBdr>
        </w:div>
        <w:div w:id="2094545418">
          <w:marLeft w:val="0"/>
          <w:marRight w:val="0"/>
          <w:marTop w:val="60"/>
          <w:marBottom w:val="60"/>
          <w:divBdr>
            <w:top w:val="none" w:sz="0" w:space="0" w:color="auto"/>
            <w:left w:val="none" w:sz="0" w:space="0" w:color="auto"/>
            <w:bottom w:val="none" w:sz="0" w:space="0" w:color="auto"/>
            <w:right w:val="none" w:sz="0" w:space="0" w:color="auto"/>
          </w:divBdr>
        </w:div>
        <w:div w:id="1000351744">
          <w:marLeft w:val="0"/>
          <w:marRight w:val="0"/>
          <w:marTop w:val="60"/>
          <w:marBottom w:val="60"/>
          <w:divBdr>
            <w:top w:val="none" w:sz="0" w:space="0" w:color="auto"/>
            <w:left w:val="none" w:sz="0" w:space="0" w:color="auto"/>
            <w:bottom w:val="none" w:sz="0" w:space="0" w:color="auto"/>
            <w:right w:val="none" w:sz="0" w:space="0" w:color="auto"/>
          </w:divBdr>
        </w:div>
        <w:div w:id="310714852">
          <w:marLeft w:val="0"/>
          <w:marRight w:val="0"/>
          <w:marTop w:val="60"/>
          <w:marBottom w:val="60"/>
          <w:divBdr>
            <w:top w:val="none" w:sz="0" w:space="0" w:color="auto"/>
            <w:left w:val="none" w:sz="0" w:space="0" w:color="auto"/>
            <w:bottom w:val="none" w:sz="0" w:space="0" w:color="auto"/>
            <w:right w:val="none" w:sz="0" w:space="0" w:color="auto"/>
          </w:divBdr>
        </w:div>
        <w:div w:id="878514429">
          <w:marLeft w:val="0"/>
          <w:marRight w:val="0"/>
          <w:marTop w:val="60"/>
          <w:marBottom w:val="60"/>
          <w:divBdr>
            <w:top w:val="none" w:sz="0" w:space="0" w:color="auto"/>
            <w:left w:val="none" w:sz="0" w:space="0" w:color="auto"/>
            <w:bottom w:val="none" w:sz="0" w:space="0" w:color="auto"/>
            <w:right w:val="none" w:sz="0" w:space="0" w:color="auto"/>
          </w:divBdr>
        </w:div>
        <w:div w:id="1344895295">
          <w:marLeft w:val="0"/>
          <w:marRight w:val="0"/>
          <w:marTop w:val="60"/>
          <w:marBottom w:val="60"/>
          <w:divBdr>
            <w:top w:val="none" w:sz="0" w:space="0" w:color="auto"/>
            <w:left w:val="none" w:sz="0" w:space="0" w:color="auto"/>
            <w:bottom w:val="none" w:sz="0" w:space="0" w:color="auto"/>
            <w:right w:val="none" w:sz="0" w:space="0" w:color="auto"/>
          </w:divBdr>
        </w:div>
        <w:div w:id="500240990">
          <w:marLeft w:val="0"/>
          <w:marRight w:val="0"/>
          <w:marTop w:val="60"/>
          <w:marBottom w:val="60"/>
          <w:divBdr>
            <w:top w:val="none" w:sz="0" w:space="0" w:color="auto"/>
            <w:left w:val="none" w:sz="0" w:space="0" w:color="auto"/>
            <w:bottom w:val="none" w:sz="0" w:space="0" w:color="auto"/>
            <w:right w:val="none" w:sz="0" w:space="0" w:color="auto"/>
          </w:divBdr>
        </w:div>
        <w:div w:id="705179805">
          <w:marLeft w:val="0"/>
          <w:marRight w:val="0"/>
          <w:marTop w:val="60"/>
          <w:marBottom w:val="60"/>
          <w:divBdr>
            <w:top w:val="none" w:sz="0" w:space="0" w:color="auto"/>
            <w:left w:val="none" w:sz="0" w:space="0" w:color="auto"/>
            <w:bottom w:val="none" w:sz="0" w:space="0" w:color="auto"/>
            <w:right w:val="none" w:sz="0" w:space="0" w:color="auto"/>
          </w:divBdr>
        </w:div>
        <w:div w:id="2140687655">
          <w:marLeft w:val="0"/>
          <w:marRight w:val="0"/>
          <w:marTop w:val="60"/>
          <w:marBottom w:val="60"/>
          <w:divBdr>
            <w:top w:val="none" w:sz="0" w:space="0" w:color="auto"/>
            <w:left w:val="none" w:sz="0" w:space="0" w:color="auto"/>
            <w:bottom w:val="none" w:sz="0" w:space="0" w:color="auto"/>
            <w:right w:val="none" w:sz="0" w:space="0" w:color="auto"/>
          </w:divBdr>
        </w:div>
        <w:div w:id="1568222408">
          <w:marLeft w:val="0"/>
          <w:marRight w:val="0"/>
          <w:marTop w:val="60"/>
          <w:marBottom w:val="60"/>
          <w:divBdr>
            <w:top w:val="none" w:sz="0" w:space="0" w:color="auto"/>
            <w:left w:val="none" w:sz="0" w:space="0" w:color="auto"/>
            <w:bottom w:val="none" w:sz="0" w:space="0" w:color="auto"/>
            <w:right w:val="none" w:sz="0" w:space="0" w:color="auto"/>
          </w:divBdr>
        </w:div>
        <w:div w:id="2089619459">
          <w:marLeft w:val="0"/>
          <w:marRight w:val="0"/>
          <w:marTop w:val="60"/>
          <w:marBottom w:val="60"/>
          <w:divBdr>
            <w:top w:val="none" w:sz="0" w:space="0" w:color="auto"/>
            <w:left w:val="none" w:sz="0" w:space="0" w:color="auto"/>
            <w:bottom w:val="none" w:sz="0" w:space="0" w:color="auto"/>
            <w:right w:val="none" w:sz="0" w:space="0" w:color="auto"/>
          </w:divBdr>
        </w:div>
        <w:div w:id="1203787176">
          <w:marLeft w:val="0"/>
          <w:marRight w:val="0"/>
          <w:marTop w:val="60"/>
          <w:marBottom w:val="60"/>
          <w:divBdr>
            <w:top w:val="none" w:sz="0" w:space="0" w:color="auto"/>
            <w:left w:val="none" w:sz="0" w:space="0" w:color="auto"/>
            <w:bottom w:val="none" w:sz="0" w:space="0" w:color="auto"/>
            <w:right w:val="none" w:sz="0" w:space="0" w:color="auto"/>
          </w:divBdr>
        </w:div>
        <w:div w:id="1097822588">
          <w:marLeft w:val="0"/>
          <w:marRight w:val="0"/>
          <w:marTop w:val="60"/>
          <w:marBottom w:val="60"/>
          <w:divBdr>
            <w:top w:val="none" w:sz="0" w:space="0" w:color="auto"/>
            <w:left w:val="none" w:sz="0" w:space="0" w:color="auto"/>
            <w:bottom w:val="none" w:sz="0" w:space="0" w:color="auto"/>
            <w:right w:val="none" w:sz="0" w:space="0" w:color="auto"/>
          </w:divBdr>
        </w:div>
        <w:div w:id="1004698985">
          <w:marLeft w:val="0"/>
          <w:marRight w:val="0"/>
          <w:marTop w:val="60"/>
          <w:marBottom w:val="60"/>
          <w:divBdr>
            <w:top w:val="none" w:sz="0" w:space="0" w:color="auto"/>
            <w:left w:val="none" w:sz="0" w:space="0" w:color="auto"/>
            <w:bottom w:val="none" w:sz="0" w:space="0" w:color="auto"/>
            <w:right w:val="none" w:sz="0" w:space="0" w:color="auto"/>
          </w:divBdr>
        </w:div>
        <w:div w:id="1360936937">
          <w:marLeft w:val="0"/>
          <w:marRight w:val="0"/>
          <w:marTop w:val="60"/>
          <w:marBottom w:val="60"/>
          <w:divBdr>
            <w:top w:val="none" w:sz="0" w:space="0" w:color="auto"/>
            <w:left w:val="none" w:sz="0" w:space="0" w:color="auto"/>
            <w:bottom w:val="none" w:sz="0" w:space="0" w:color="auto"/>
            <w:right w:val="none" w:sz="0" w:space="0" w:color="auto"/>
          </w:divBdr>
        </w:div>
        <w:div w:id="1861973458">
          <w:marLeft w:val="0"/>
          <w:marRight w:val="0"/>
          <w:marTop w:val="60"/>
          <w:marBottom w:val="60"/>
          <w:divBdr>
            <w:top w:val="none" w:sz="0" w:space="0" w:color="auto"/>
            <w:left w:val="none" w:sz="0" w:space="0" w:color="auto"/>
            <w:bottom w:val="none" w:sz="0" w:space="0" w:color="auto"/>
            <w:right w:val="none" w:sz="0" w:space="0" w:color="auto"/>
          </w:divBdr>
        </w:div>
        <w:div w:id="914364151">
          <w:marLeft w:val="0"/>
          <w:marRight w:val="0"/>
          <w:marTop w:val="60"/>
          <w:marBottom w:val="60"/>
          <w:divBdr>
            <w:top w:val="none" w:sz="0" w:space="0" w:color="auto"/>
            <w:left w:val="none" w:sz="0" w:space="0" w:color="auto"/>
            <w:bottom w:val="none" w:sz="0" w:space="0" w:color="auto"/>
            <w:right w:val="none" w:sz="0" w:space="0" w:color="auto"/>
          </w:divBdr>
        </w:div>
        <w:div w:id="419135406">
          <w:marLeft w:val="0"/>
          <w:marRight w:val="0"/>
          <w:marTop w:val="60"/>
          <w:marBottom w:val="60"/>
          <w:divBdr>
            <w:top w:val="none" w:sz="0" w:space="0" w:color="auto"/>
            <w:left w:val="none" w:sz="0" w:space="0" w:color="auto"/>
            <w:bottom w:val="none" w:sz="0" w:space="0" w:color="auto"/>
            <w:right w:val="none" w:sz="0" w:space="0" w:color="auto"/>
          </w:divBdr>
        </w:div>
        <w:div w:id="505093670">
          <w:marLeft w:val="0"/>
          <w:marRight w:val="0"/>
          <w:marTop w:val="0"/>
          <w:marBottom w:val="101"/>
          <w:divBdr>
            <w:top w:val="none" w:sz="0" w:space="0" w:color="auto"/>
            <w:left w:val="none" w:sz="0" w:space="0" w:color="auto"/>
            <w:bottom w:val="none" w:sz="0" w:space="0" w:color="auto"/>
            <w:right w:val="none" w:sz="0" w:space="0" w:color="auto"/>
          </w:divBdr>
        </w:div>
        <w:div w:id="959529628">
          <w:marLeft w:val="0"/>
          <w:marRight w:val="0"/>
          <w:marTop w:val="0"/>
          <w:marBottom w:val="101"/>
          <w:divBdr>
            <w:top w:val="none" w:sz="0" w:space="0" w:color="auto"/>
            <w:left w:val="none" w:sz="0" w:space="0" w:color="auto"/>
            <w:bottom w:val="none" w:sz="0" w:space="0" w:color="auto"/>
            <w:right w:val="none" w:sz="0" w:space="0" w:color="auto"/>
          </w:divBdr>
        </w:div>
        <w:div w:id="1714116813">
          <w:marLeft w:val="0"/>
          <w:marRight w:val="0"/>
          <w:marTop w:val="60"/>
          <w:marBottom w:val="60"/>
          <w:divBdr>
            <w:top w:val="none" w:sz="0" w:space="0" w:color="auto"/>
            <w:left w:val="none" w:sz="0" w:space="0" w:color="auto"/>
            <w:bottom w:val="none" w:sz="0" w:space="0" w:color="auto"/>
            <w:right w:val="none" w:sz="0" w:space="0" w:color="auto"/>
          </w:divBdr>
        </w:div>
        <w:div w:id="1415667039">
          <w:marLeft w:val="0"/>
          <w:marRight w:val="0"/>
          <w:marTop w:val="60"/>
          <w:marBottom w:val="60"/>
          <w:divBdr>
            <w:top w:val="none" w:sz="0" w:space="0" w:color="auto"/>
            <w:left w:val="none" w:sz="0" w:space="0" w:color="auto"/>
            <w:bottom w:val="none" w:sz="0" w:space="0" w:color="auto"/>
            <w:right w:val="none" w:sz="0" w:space="0" w:color="auto"/>
          </w:divBdr>
        </w:div>
        <w:div w:id="960261526">
          <w:marLeft w:val="0"/>
          <w:marRight w:val="0"/>
          <w:marTop w:val="60"/>
          <w:marBottom w:val="60"/>
          <w:divBdr>
            <w:top w:val="none" w:sz="0" w:space="0" w:color="auto"/>
            <w:left w:val="none" w:sz="0" w:space="0" w:color="auto"/>
            <w:bottom w:val="none" w:sz="0" w:space="0" w:color="auto"/>
            <w:right w:val="none" w:sz="0" w:space="0" w:color="auto"/>
          </w:divBdr>
        </w:div>
        <w:div w:id="1294676406">
          <w:marLeft w:val="0"/>
          <w:marRight w:val="0"/>
          <w:marTop w:val="60"/>
          <w:marBottom w:val="60"/>
          <w:divBdr>
            <w:top w:val="none" w:sz="0" w:space="0" w:color="auto"/>
            <w:left w:val="none" w:sz="0" w:space="0" w:color="auto"/>
            <w:bottom w:val="none" w:sz="0" w:space="0" w:color="auto"/>
            <w:right w:val="none" w:sz="0" w:space="0" w:color="auto"/>
          </w:divBdr>
        </w:div>
        <w:div w:id="503323810">
          <w:marLeft w:val="0"/>
          <w:marRight w:val="0"/>
          <w:marTop w:val="60"/>
          <w:marBottom w:val="60"/>
          <w:divBdr>
            <w:top w:val="none" w:sz="0" w:space="0" w:color="auto"/>
            <w:left w:val="none" w:sz="0" w:space="0" w:color="auto"/>
            <w:bottom w:val="none" w:sz="0" w:space="0" w:color="auto"/>
            <w:right w:val="none" w:sz="0" w:space="0" w:color="auto"/>
          </w:divBdr>
        </w:div>
        <w:div w:id="324289374">
          <w:marLeft w:val="0"/>
          <w:marRight w:val="0"/>
          <w:marTop w:val="60"/>
          <w:marBottom w:val="60"/>
          <w:divBdr>
            <w:top w:val="none" w:sz="0" w:space="0" w:color="auto"/>
            <w:left w:val="none" w:sz="0" w:space="0" w:color="auto"/>
            <w:bottom w:val="none" w:sz="0" w:space="0" w:color="auto"/>
            <w:right w:val="none" w:sz="0" w:space="0" w:color="auto"/>
          </w:divBdr>
        </w:div>
        <w:div w:id="76218908">
          <w:marLeft w:val="0"/>
          <w:marRight w:val="0"/>
          <w:marTop w:val="60"/>
          <w:marBottom w:val="60"/>
          <w:divBdr>
            <w:top w:val="none" w:sz="0" w:space="0" w:color="auto"/>
            <w:left w:val="none" w:sz="0" w:space="0" w:color="auto"/>
            <w:bottom w:val="none" w:sz="0" w:space="0" w:color="auto"/>
            <w:right w:val="none" w:sz="0" w:space="0" w:color="auto"/>
          </w:divBdr>
        </w:div>
        <w:div w:id="1718046272">
          <w:marLeft w:val="0"/>
          <w:marRight w:val="0"/>
          <w:marTop w:val="60"/>
          <w:marBottom w:val="60"/>
          <w:divBdr>
            <w:top w:val="none" w:sz="0" w:space="0" w:color="auto"/>
            <w:left w:val="none" w:sz="0" w:space="0" w:color="auto"/>
            <w:bottom w:val="none" w:sz="0" w:space="0" w:color="auto"/>
            <w:right w:val="none" w:sz="0" w:space="0" w:color="auto"/>
          </w:divBdr>
        </w:div>
        <w:div w:id="223487593">
          <w:marLeft w:val="0"/>
          <w:marRight w:val="0"/>
          <w:marTop w:val="60"/>
          <w:marBottom w:val="60"/>
          <w:divBdr>
            <w:top w:val="none" w:sz="0" w:space="0" w:color="auto"/>
            <w:left w:val="none" w:sz="0" w:space="0" w:color="auto"/>
            <w:bottom w:val="none" w:sz="0" w:space="0" w:color="auto"/>
            <w:right w:val="none" w:sz="0" w:space="0" w:color="auto"/>
          </w:divBdr>
        </w:div>
        <w:div w:id="510267889">
          <w:marLeft w:val="0"/>
          <w:marRight w:val="0"/>
          <w:marTop w:val="60"/>
          <w:marBottom w:val="60"/>
          <w:divBdr>
            <w:top w:val="none" w:sz="0" w:space="0" w:color="auto"/>
            <w:left w:val="none" w:sz="0" w:space="0" w:color="auto"/>
            <w:bottom w:val="none" w:sz="0" w:space="0" w:color="auto"/>
            <w:right w:val="none" w:sz="0" w:space="0" w:color="auto"/>
          </w:divBdr>
        </w:div>
        <w:div w:id="1771461317">
          <w:marLeft w:val="0"/>
          <w:marRight w:val="0"/>
          <w:marTop w:val="60"/>
          <w:marBottom w:val="60"/>
          <w:divBdr>
            <w:top w:val="none" w:sz="0" w:space="0" w:color="auto"/>
            <w:left w:val="none" w:sz="0" w:space="0" w:color="auto"/>
            <w:bottom w:val="none" w:sz="0" w:space="0" w:color="auto"/>
            <w:right w:val="none" w:sz="0" w:space="0" w:color="auto"/>
          </w:divBdr>
        </w:div>
        <w:div w:id="1802846768">
          <w:marLeft w:val="0"/>
          <w:marRight w:val="0"/>
          <w:marTop w:val="60"/>
          <w:marBottom w:val="60"/>
          <w:divBdr>
            <w:top w:val="none" w:sz="0" w:space="0" w:color="auto"/>
            <w:left w:val="none" w:sz="0" w:space="0" w:color="auto"/>
            <w:bottom w:val="none" w:sz="0" w:space="0" w:color="auto"/>
            <w:right w:val="none" w:sz="0" w:space="0" w:color="auto"/>
          </w:divBdr>
        </w:div>
        <w:div w:id="3023099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2036</Words>
  <Characters>11200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2022-10-10T13:56:00Z</dcterms:created>
  <dcterms:modified xsi:type="dcterms:W3CDTF">2022-10-10T13:58:00Z</dcterms:modified>
</cp:coreProperties>
</file>