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G/JGA/19/2024 por el que se da a conocer la reubicación temporal de la Sala Regional del Pacífico, con sede en la ciudad de Acapulco, Estado de Guerrero.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08</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G/JGA/19/2024</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REUBICACIÓN TEMPORAL DE LA SALA REGIONAL DEL PACÍFICO, CON SEDE EN LA CIUDAD DE ACAPULCO, ESTADO DE GUERRERO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del Tribunal Federal de Justicia Administrativa, en relación con el 28, Apartado B, fracción I, primer párrafo del Reglamento Interior del Tribunal, establecen que la Junta de Gobierno y Administración (la Junta), es el Órgano del Tribunal que tiene a su cargo la administración, vigilancia, disciplina y carrera jurisdiccional, contando con autonomía técnica y de gestión para el adecuado cumplimiento de sus funciones, entendiéndose por administración, la actividad para la correcta y adecuada planeación, organización, operación y control de las áreas del Tribunal que correspondan a sus competencias.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23 fracciones II, V, XXVI y XXXIX de la Ley Orgánica del Tribunal Federal de Justicia Administrativa, corresponde a la Junta expedir los acuerdos necesarios para el buen funcionamiento del Tribunal; llevar a cabo los estudios necesarios para determinar las regiones, sedes y número de las Salas Regionales; dirigir la buena marcha del Tribunal dictando las medidas necesarias para el despacho pronto y expedito de los asuntos administrativos;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en sesión de 27 de octubre de 2023, el Pleno General de la Sala Superior del Tribunal aprobó el Acuerdo </w:t>
      </w:r>
      <w:r>
        <w:rPr>
          <w:rFonts w:hint="default" w:ascii="Arial" w:hAnsi="Arial" w:eastAsia="SimSun" w:cs="Arial"/>
          <w:b/>
          <w:bCs/>
          <w:i w:val="0"/>
          <w:iCs w:val="0"/>
          <w:caps w:val="0"/>
          <w:color w:val="2F2F2F"/>
          <w:spacing w:val="0"/>
          <w:kern w:val="0"/>
          <w:sz w:val="18"/>
          <w:szCs w:val="18"/>
          <w:shd w:val="clear" w:fill="FFFFFF"/>
          <w:lang w:val="en-US" w:eastAsia="zh-CN" w:bidi="ar"/>
        </w:rPr>
        <w:t>SS/17/2023</w:t>
      </w:r>
      <w:r>
        <w:rPr>
          <w:rFonts w:hint="default" w:ascii="Arial" w:hAnsi="Arial" w:eastAsia="SimSun" w:cs="Arial"/>
          <w:i w:val="0"/>
          <w:iCs w:val="0"/>
          <w:caps w:val="0"/>
          <w:color w:val="2F2F2F"/>
          <w:spacing w:val="0"/>
          <w:kern w:val="0"/>
          <w:sz w:val="18"/>
          <w:szCs w:val="18"/>
          <w:shd w:val="clear" w:fill="FFFFFF"/>
          <w:lang w:val="en-US" w:eastAsia="zh-CN" w:bidi="ar"/>
        </w:rPr>
        <w:t>, mediante el cual determinó la suspensión de actividades jurisdiccionales en la entonces Sala Regional del Pacífico y Auxiliar, con motivo del paso del Huracán "Otis", categoría 5, que impactó en el Estado de Guerrero, causando afectaciones en las instalaciones de la citada Sala Regional.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Que el Pleno General de la Sala Superior en sesión de 24 de abril de 2024 emitió el Acuerdo SS/8/2024, en el que determinó el levantamiento de la suspensión de actividades jurisdiccionales de la ahora Sala Regional del Pacífico a partir del día 02 de mayo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para el buen funcionamiento del Tribunal Federal de Justicia Administrativa, esta Junta de Gobierno y Administración considera necesario la reubicación temporal de la Sala Regional del Pacífico, a fin de salvaguardar la integridad de las personas servidoras públicas de dicha Sala Regional, así como de las personas justiciables en general, </w:t>
      </w:r>
      <w:r>
        <w:rPr>
          <w:rFonts w:hint="default" w:ascii="Arial" w:hAnsi="Arial" w:eastAsia="SimSun" w:cs="Arial"/>
          <w:i w:val="0"/>
          <w:iCs w:val="0"/>
          <w:caps w:val="0"/>
          <w:color w:val="000000"/>
          <w:spacing w:val="0"/>
          <w:kern w:val="0"/>
          <w:sz w:val="18"/>
          <w:szCs w:val="18"/>
          <w:shd w:val="clear" w:fill="FFFFFF"/>
          <w:lang w:val="en-US" w:eastAsia="zh-CN" w:bidi="ar"/>
        </w:rPr>
        <w:t>y con ello garantizar el acceso a una justicia pronta y expedita.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consecuencia, con fundamento en lo dispuesto en los artículos 73, fracción XXIX-H de la Constitución Política de los Estados Unidos Mexicanos; 1, segundo y quinto párrafos, 21, 23, fracciones II, V, XXVI y XXXIX de la Ley Orgánica del Tribunal Federal de Justicia Administrativa, 28, inciso B) fracción l, y 29 primer párrafo, del Reglamento Interior del Tribunal; los Magistrados Integrantes de la Junta de Gobierno y Administración del Tribunal Federal de Justicia Administrativa, emiten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La Sala Regional del Pacífico que se encuentra ubicada en Avenida Costera Miguel Alemán 63 -2do. Nivel, locales C-1 y C-2, Fraccionamiento Club Deportivo (Interior del Centro de Congresos Copacabana), en la Ciudad de Acapulco, Estado de Guerrero, Código Postal 39690; se reubicara temporalmente en el mismo domicilio, pero en el </w:t>
      </w:r>
      <w:r>
        <w:rPr>
          <w:rFonts w:hint="default" w:ascii="Arial" w:hAnsi="Arial" w:eastAsia="SimSun" w:cs="Arial"/>
          <w:b/>
          <w:bCs/>
          <w:i w:val="0"/>
          <w:iCs w:val="0"/>
          <w:caps w:val="0"/>
          <w:color w:val="2F2F2F"/>
          <w:spacing w:val="0"/>
          <w:kern w:val="0"/>
          <w:sz w:val="18"/>
          <w:szCs w:val="18"/>
          <w:shd w:val="clear" w:fill="FFFFFF"/>
          <w:lang w:val="en-US" w:eastAsia="zh-CN" w:bidi="ar"/>
        </w:rPr>
        <w:t>Piso 1, Local B 01. </w:t>
      </w:r>
      <w:r>
        <w:rPr>
          <w:rFonts w:hint="default" w:ascii="Arial" w:hAnsi="Arial" w:eastAsia="SimSun" w:cs="Arial"/>
          <w:i w:val="0"/>
          <w:iCs w:val="0"/>
          <w:caps w:val="0"/>
          <w:color w:val="2F2F2F"/>
          <w:spacing w:val="0"/>
          <w:kern w:val="0"/>
          <w:sz w:val="18"/>
          <w:szCs w:val="18"/>
          <w:shd w:val="clear" w:fill="FFFFFF"/>
          <w:lang w:val="en-US" w:eastAsia="zh-CN" w:bidi="ar"/>
        </w:rPr>
        <w:t>(ingreso provisional por el acceso al estacionamiento)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reubicación temporal de la citada Sala será a partir del día </w:t>
      </w:r>
      <w:r>
        <w:rPr>
          <w:rFonts w:hint="default" w:ascii="Arial" w:hAnsi="Arial" w:eastAsia="SimSun" w:cs="Arial"/>
          <w:b/>
          <w:bCs/>
          <w:i w:val="0"/>
          <w:iCs w:val="0"/>
          <w:caps w:val="0"/>
          <w:color w:val="2F2F2F"/>
          <w:spacing w:val="0"/>
          <w:kern w:val="0"/>
          <w:sz w:val="18"/>
          <w:szCs w:val="18"/>
          <w:shd w:val="clear" w:fill="FFFFFF"/>
          <w:lang w:val="en-US" w:eastAsia="zh-CN" w:bidi="ar"/>
        </w:rPr>
        <w:t>02 de mayo de 2024</w:t>
      </w:r>
      <w:r>
        <w:rPr>
          <w:rFonts w:hint="default" w:ascii="Arial" w:hAnsi="Arial" w:eastAsia="SimSun" w:cs="Arial"/>
          <w:i w:val="0"/>
          <w:iCs w:val="0"/>
          <w:caps w:val="0"/>
          <w:color w:val="2F2F2F"/>
          <w:spacing w:val="0"/>
          <w:kern w:val="0"/>
          <w:sz w:val="18"/>
          <w:szCs w:val="18"/>
          <w:shd w:val="clear" w:fill="FFFFFF"/>
          <w:lang w:val="en-US" w:eastAsia="zh-CN" w:bidi="ar"/>
        </w:rPr>
        <w:t> y hasta en tanto la Junta de Gobierno y Administración determine otra situación.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Secretaría Operativa de Tecnologías de la Información y las Comunicaciones (SOTIC) deberá implementar las medidas que se requieran para la adecuación del Sistema de Control y Seguimiento de Juicios y de los Sistemas Informáticos Jurisdiccionales, con motivo de la reubicación temporal señalada en el punto Primero del presente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 Secretaría Operativa de Administración será la responsable de supervisar el debido cumplimiento del presente Acuerdo; podrá emitir acciones administrativas específicas adicionales para tal fin; y podrá proponer a la Junta de Gobierno y Administración las modificaciones que sean necesarias en términos de las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Para todo lo no previsto en el presente Acuerdo, se estará a lo que resuelva la Junta de Gobierno y Administración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Publíquese este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celebrada a distancia de fecha 29 de abril de 2024, por unanimidad de tres votos a favor.- Firman el Magistrado</w:t>
      </w:r>
      <w:r>
        <w:rPr>
          <w:rFonts w:hint="default" w:ascii="Arial" w:hAnsi="Arial" w:eastAsia="SimSun" w:cs="Arial"/>
          <w:b/>
          <w:bCs/>
          <w:i w:val="0"/>
          <w:iCs w:val="0"/>
          <w:caps w:val="0"/>
          <w:color w:val="2F2F2F"/>
          <w:spacing w:val="0"/>
          <w:kern w:val="0"/>
          <w:sz w:val="18"/>
          <w:szCs w:val="18"/>
          <w:shd w:val="clear" w:fill="FFFFFF"/>
          <w:lang w:val="en-US" w:eastAsia="zh-CN" w:bidi="ar"/>
        </w:rPr>
        <w:t> 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w:t>
      </w:r>
      <w:r>
        <w:rPr>
          <w:rFonts w:hint="default" w:ascii="Arial" w:hAnsi="Arial" w:eastAsia="SimSun" w:cs="Arial"/>
          <w:b/>
          <w:bCs/>
          <w:i w:val="0"/>
          <w:iCs w:val="0"/>
          <w:caps w:val="0"/>
          <w:color w:val="2F2F2F"/>
          <w:spacing w:val="0"/>
          <w:kern w:val="0"/>
          <w:sz w:val="18"/>
          <w:szCs w:val="18"/>
          <w:shd w:val="clear" w:fill="FFFFFF"/>
          <w:lang w:val="en-US" w:eastAsia="zh-CN" w:bidi="ar"/>
        </w:rPr>
        <w:t> 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II, 26, fracción IX, 99, fracciones VIII y XI, 138, fracción XII,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32CC3"/>
    <w:rsid w:val="0F43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2024-05-08T14:52:00Z</dcterms:created>
  <dc:creator>Nancy.escutia</dc:creator>
  <cp:lastModifiedBy>Nancy Guadalupe Escutia Báez</cp:lastModifiedBy>
  <dcterms:modified xsi:type="dcterms:W3CDTF">2024-05-08T14:54:44Z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2003B03ADB3540C480B3A80E4F3AC375_11</vt:lpwstr>
  </property>
</Properties>
</file>