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59" w:rsidRDefault="00B83559" w:rsidP="00B8355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83559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r w:rsidRPr="008D4210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17</w:t>
      </w:r>
      <w:r w:rsidRPr="000B0847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 de 2021)</w:t>
      </w:r>
    </w:p>
    <w:p w:rsidR="00B83559" w:rsidRDefault="00B83559" w:rsidP="00B8355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B83559" w:rsidP="00B83559">
      <w:pPr>
        <w:jc w:val="both"/>
        <w:rPr>
          <w:b/>
          <w:color w:val="404040" w:themeColor="text1" w:themeTint="BF"/>
          <w:sz w:val="18"/>
        </w:rPr>
      </w:pPr>
      <w:r w:rsidRPr="00B83559">
        <w:rPr>
          <w:b/>
          <w:color w:val="404040" w:themeColor="text1" w:themeTint="BF"/>
          <w:sz w:val="18"/>
        </w:rPr>
        <w:t>Al margen un sello con el Escudo Nacional, que dice: Estados Unidos Mexicanos.- HACIENDA.- Secretaría de Hacienda y Crédito Público.</w:t>
      </w:r>
    </w:p>
    <w:p w:rsidR="00B83559" w:rsidRPr="00B83559" w:rsidRDefault="00B83559" w:rsidP="00B835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B8355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127/2021</w:t>
      </w:r>
    </w:p>
    <w:p w:rsidR="00B83559" w:rsidRPr="00B83559" w:rsidRDefault="00B83559" w:rsidP="00B83559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que se dan a conocer los porcentajes y los montos del estímulo fiscal, así como las</w:t>
      </w:r>
      <w:r w:rsidRPr="00B83559">
        <w:rPr>
          <w:rFonts w:eastAsia="Times New Roman"/>
          <w:color w:val="2F2F2F"/>
          <w:sz w:val="18"/>
          <w:szCs w:val="18"/>
          <w:lang w:val="es-MX"/>
        </w:rPr>
        <w:br/>
      </w: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cuotas disminuidas del impuesto especial sobre producción y servicios aplicables a los combustibles</w:t>
      </w:r>
      <w:r w:rsidRPr="00B83559">
        <w:rPr>
          <w:rFonts w:eastAsia="Times New Roman"/>
          <w:color w:val="2F2F2F"/>
          <w:sz w:val="18"/>
          <w:szCs w:val="18"/>
          <w:lang w:val="es-MX"/>
        </w:rPr>
        <w:br/>
      </w: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que se indican, correspondientes al periodo que se especifica.</w:t>
      </w:r>
    </w:p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 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18 al 24 de septiembre de 2021, mediante el siguiente</w:t>
      </w:r>
    </w:p>
    <w:p w:rsidR="00B83559" w:rsidRPr="00B83559" w:rsidRDefault="00B83559" w:rsidP="00B835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B8355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Artículo Primero. </w:t>
      </w:r>
      <w:r w:rsidRPr="00B83559">
        <w:rPr>
          <w:rFonts w:eastAsia="Times New Roman"/>
          <w:color w:val="2F2F2F"/>
          <w:sz w:val="18"/>
          <w:szCs w:val="18"/>
          <w:lang w:val="es-MX"/>
        </w:rPr>
        <w:t>Los porcentajes del estímulo fiscal para el periodo comprendido del 18 al 24 de septiembre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83559" w:rsidRPr="00B83559" w:rsidTr="00B83559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Porcentaje de Estímulo</w:t>
            </w:r>
          </w:p>
        </w:tc>
      </w:tr>
      <w:tr w:rsidR="00B83559" w:rsidRPr="00B83559" w:rsidTr="00B83559">
        <w:trPr>
          <w:trHeight w:val="22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56.15%</w:t>
            </w:r>
          </w:p>
        </w:tc>
      </w:tr>
      <w:tr w:rsidR="00B83559" w:rsidRPr="00B83559" w:rsidTr="00B83559">
        <w:trPr>
          <w:trHeight w:val="4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28.23%</w:t>
            </w:r>
          </w:p>
        </w:tc>
      </w:tr>
      <w:tr w:rsidR="00B83559" w:rsidRPr="00B83559" w:rsidTr="00B83559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26.92%</w:t>
            </w:r>
          </w:p>
        </w:tc>
      </w:tr>
    </w:tbl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Artículo Segundo. </w:t>
      </w:r>
      <w:r w:rsidRPr="00B83559">
        <w:rPr>
          <w:rFonts w:eastAsia="Times New Roman"/>
          <w:color w:val="2F2F2F"/>
          <w:sz w:val="18"/>
          <w:szCs w:val="18"/>
          <w:lang w:val="es-MX"/>
        </w:rPr>
        <w:t>Los montos del estímulo fiscal para el periodo comprendido del 18 al 24 de septiembre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83559" w:rsidRPr="00B83559" w:rsidTr="00B83559">
        <w:trPr>
          <w:trHeight w:val="4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 fiscal</w:t>
            </w:r>
          </w:p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(pesos/litro)</w:t>
            </w:r>
          </w:p>
        </w:tc>
      </w:tr>
      <w:tr w:rsidR="00B83559" w:rsidRPr="00B83559" w:rsidTr="00B83559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$2.8719</w:t>
            </w:r>
          </w:p>
        </w:tc>
      </w:tr>
      <w:tr w:rsidR="00B83559" w:rsidRPr="00B83559" w:rsidTr="00B83559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$1.2192</w:t>
            </w:r>
          </w:p>
        </w:tc>
      </w:tr>
      <w:tr w:rsidR="00B83559" w:rsidRPr="00B83559" w:rsidTr="00B83559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$1.5135</w:t>
            </w:r>
          </w:p>
        </w:tc>
      </w:tr>
    </w:tbl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Artículo Tercero.</w:t>
      </w:r>
      <w:r w:rsidRPr="00B83559">
        <w:rPr>
          <w:rFonts w:eastAsia="Times New Roman"/>
          <w:color w:val="2F2F2F"/>
          <w:sz w:val="18"/>
          <w:szCs w:val="18"/>
          <w:lang w:val="es-MX"/>
        </w:rPr>
        <w:t> Las cuotas para el periodo comprendido del 18 al 24 de septiembre de 2021,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83559" w:rsidRPr="00B83559" w:rsidTr="00B83559">
        <w:trPr>
          <w:trHeight w:val="2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Cuota (pesos/litro)</w:t>
            </w:r>
          </w:p>
        </w:tc>
      </w:tr>
      <w:tr w:rsidR="00B83559" w:rsidRPr="00B83559" w:rsidTr="00B83559">
        <w:trPr>
          <w:trHeight w:val="23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$2.2429</w:t>
            </w:r>
          </w:p>
        </w:tc>
      </w:tr>
      <w:tr w:rsidR="00B83559" w:rsidRPr="00B83559" w:rsidTr="00B83559">
        <w:trPr>
          <w:trHeight w:val="42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$3.1000</w:t>
            </w:r>
          </w:p>
        </w:tc>
      </w:tr>
      <w:tr w:rsidR="00B83559" w:rsidRPr="00B83559" w:rsidTr="00B83559">
        <w:trPr>
          <w:trHeight w:val="2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3559" w:rsidRPr="00B83559" w:rsidRDefault="00B83559" w:rsidP="00B83559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83559" w:rsidRPr="00B83559" w:rsidRDefault="00B83559" w:rsidP="00B8355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83559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$4.1077</w:t>
            </w:r>
          </w:p>
        </w:tc>
      </w:tr>
    </w:tbl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B83559" w:rsidRPr="00B83559" w:rsidRDefault="00B83559" w:rsidP="00B835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B83559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TRANSITORIO</w:t>
      </w:r>
    </w:p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B83559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B83559" w:rsidRPr="00B83559" w:rsidRDefault="00B83559" w:rsidP="00B83559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83559">
        <w:rPr>
          <w:rFonts w:eastAsia="Times New Roman"/>
          <w:color w:val="2F2F2F"/>
          <w:sz w:val="18"/>
          <w:szCs w:val="18"/>
          <w:lang w:val="es-MX"/>
        </w:rPr>
        <w:t>Ciudad de México, a 15 de septiembre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B83559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B83559">
        <w:rPr>
          <w:rFonts w:eastAsia="Times New Roman"/>
          <w:color w:val="2F2F2F"/>
          <w:sz w:val="18"/>
          <w:szCs w:val="18"/>
          <w:lang w:val="es-MX"/>
        </w:rPr>
        <w:t>.- Rúbrica.</w:t>
      </w:r>
      <w:bookmarkStart w:id="0" w:name="_GoBack"/>
      <w:bookmarkEnd w:id="0"/>
    </w:p>
    <w:sectPr w:rsidR="00B83559" w:rsidRPr="00B83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59"/>
    <w:rsid w:val="00857D96"/>
    <w:rsid w:val="00B83559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3559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3559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1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5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1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3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4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1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2021-09-17T13:23:00Z</dcterms:created>
  <dcterms:modified xsi:type="dcterms:W3CDTF">2021-09-17T13:25:00Z</dcterms:modified>
</cp:coreProperties>
</file>