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AB" w:rsidRDefault="00FE6AAB" w:rsidP="00FE6AA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FE6AAB">
        <w:rPr>
          <w:rFonts w:ascii="Verdana" w:hAnsi="Verdana"/>
          <w:b/>
          <w:bCs/>
          <w:color w:val="0070C0"/>
          <w:sz w:val="24"/>
        </w:rPr>
        <w:t xml:space="preserve">Decreto por el que se adicionan un artículo 190 Bis a la Ley Federal de Telecomunicaciones y Radiodifusión, y un artículo </w:t>
      </w:r>
      <w:r>
        <w:rPr>
          <w:rFonts w:ascii="Verdana" w:hAnsi="Verdana"/>
          <w:b/>
          <w:bCs/>
          <w:color w:val="0070C0"/>
          <w:sz w:val="24"/>
        </w:rPr>
        <w:t>168 ter al Código Penal Federal</w:t>
      </w:r>
    </w:p>
    <w:p w:rsidR="00FE6AAB" w:rsidRDefault="00FE6AAB" w:rsidP="00FE6AAB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24 de enero de 2020)</w:t>
      </w:r>
    </w:p>
    <w:p w:rsidR="00FE6AAB" w:rsidRPr="00FE6AAB" w:rsidRDefault="00FE6AAB" w:rsidP="00FE6AAB">
      <w:pPr>
        <w:jc w:val="both"/>
        <w:rPr>
          <w:rFonts w:ascii="Verdana" w:hAnsi="Verdana"/>
          <w:b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ANDRÉS MANUEL LÓPEZ OBRADOR</w:t>
      </w:r>
      <w:r w:rsidRPr="00FE6AAB">
        <w:rPr>
          <w:rFonts w:ascii="Verdana" w:hAnsi="Verdana"/>
          <w:bCs/>
          <w:sz w:val="20"/>
        </w:rPr>
        <w:t>, Presidente de los Estados Unidos Mexicanos, a sus habitantes sabed: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FE6AAB" w:rsidRPr="00FE6AAB" w:rsidRDefault="00FE6AAB" w:rsidP="00FE6AAB">
      <w:pPr>
        <w:jc w:val="both"/>
        <w:rPr>
          <w:rFonts w:ascii="Verdana" w:hAnsi="Verdana"/>
          <w:b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DECRETO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"</w:t>
      </w:r>
      <w:r w:rsidRPr="00FE6AAB">
        <w:rPr>
          <w:rFonts w:ascii="Verdana" w:hAnsi="Verdana"/>
          <w:bCs/>
          <w:sz w:val="20"/>
        </w:rPr>
        <w:t>EL CONGRESO GENERAL DE LOS ESTADOS UNIDOS MEXICANOS, DECRETA: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SE ADICIONAN UN ARTÍCULO 190 BIS A LA LEY FEDERAL DE TELECOMUNICACIONES Y RADIODIFUSIÓN, Y UN ARTÍCULO 168 TER AL CÓDIGO PENAL FEDERAL.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Artículo Primero.</w:t>
      </w:r>
      <w:r w:rsidRPr="00FE6AAB">
        <w:rPr>
          <w:rFonts w:ascii="Verdana" w:hAnsi="Verdana"/>
          <w:bCs/>
          <w:sz w:val="20"/>
        </w:rPr>
        <w:t> Se adiciona un artículo 190 Bis a la Ley Federal de Telecomunicaciones y Radiodifusión, para quedar como sigue: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Artículo 190 Bis.</w:t>
      </w:r>
      <w:r w:rsidRPr="00FE6AAB">
        <w:rPr>
          <w:rFonts w:ascii="Verdana" w:hAnsi="Verdana"/>
          <w:bCs/>
          <w:sz w:val="20"/>
        </w:rPr>
        <w:t> Queda prohibida la fabricación, comercialización, adquisición, así como la instalación, portación, uso y operación de equipos que bloqueen, cancelen o anulen las señales de telefonía celular, de radiocomunicación o de transmisión de datos o imagen.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>Con excepción de lo dispuesto en el párrafo anterior, se podrá instruir la fabricación, comercialización, adquisición, instalación, portación para el uso y operación por parte de las autoridades encargadas de los centros de reinserción social, establecimientos penitenciarios o centro de internamiento para menores, para efectos de lo dispuesto por la fracción VIII del artículo 190 de esta Ley, así como para el uso y operación de los mismos por parte de las instancias de seguridad pública federales y de seguridad nacional en cumplimiento de sus atribuciones.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Artículo Segundo.</w:t>
      </w:r>
      <w:r w:rsidRPr="00FE6AAB">
        <w:rPr>
          <w:rFonts w:ascii="Verdana" w:hAnsi="Verdana"/>
          <w:bCs/>
          <w:sz w:val="20"/>
        </w:rPr>
        <w:t> Se adiciona un artículo 168 ter al Código Penal Federal, para quedar como sigue: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Artículo 168 ter.</w:t>
      </w:r>
      <w:r w:rsidRPr="00FE6AAB">
        <w:rPr>
          <w:rFonts w:ascii="Verdana" w:hAnsi="Verdana"/>
          <w:bCs/>
          <w:sz w:val="20"/>
        </w:rPr>
        <w:t> Se sancionará con pena de doce a quince años de prisión, a quien fabrique, comercialice, adquiera, instale, porte, use u opere equipos que bloqueen, cancelen o anulen las señales de telefonía celular, de radiocomunicación o de transmisión de datos o imagen con excepción de lo establecido en el segundo párrafo del artículo 190 Bis de la Ley Federal de Telecomunicaciones y Radiodifusión.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 xml:space="preserve">Los equipos a que hace referencia el primer párrafo del artículo 190 Bis de la Ley Federal de Telecomunicaciones y Radiodifusión, serán asegurados en términos de lo </w:t>
      </w:r>
      <w:r w:rsidRPr="00FE6AAB">
        <w:rPr>
          <w:rFonts w:ascii="Verdana" w:hAnsi="Verdana"/>
          <w:bCs/>
          <w:sz w:val="20"/>
        </w:rPr>
        <w:lastRenderedPageBreak/>
        <w:t>que establece el Código Nacional de Procedimientos Penales y posteriormente deberán ser destruidos en su totalidad.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>Si el delito al que se refiere el primer párrafo de este artículo, fuera cometido por servidores públicos, y sin autorización expresa escrita debidamente acreditada por su superior inmediato, se le impondrá la pena de quince a dieciocho años de prisión.</w:t>
      </w:r>
    </w:p>
    <w:p w:rsidR="00FE6AAB" w:rsidRPr="00FE6AAB" w:rsidRDefault="00FE6AAB" w:rsidP="00FE6AAB">
      <w:pPr>
        <w:jc w:val="both"/>
        <w:rPr>
          <w:rFonts w:ascii="Verdana" w:hAnsi="Verdana"/>
          <w:b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Transitorios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Primero.</w:t>
      </w:r>
      <w:r w:rsidRPr="00FE6AAB">
        <w:rPr>
          <w:rFonts w:ascii="Verdana" w:hAnsi="Verdana"/>
          <w:bCs/>
          <w:sz w:val="20"/>
        </w:rPr>
        <w:t> El presente Decreto entrará en vigor el día siguiente al de su publicación en el Diario Oficial de la Federación.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Segundo.</w:t>
      </w:r>
      <w:r w:rsidRPr="00FE6AAB">
        <w:rPr>
          <w:rFonts w:ascii="Verdana" w:hAnsi="Verdana"/>
          <w:bCs/>
          <w:sz w:val="20"/>
        </w:rPr>
        <w:t> Los particulares que posean aparatos o equipos que sirvan para bloquear, cancelar o anular las señales de telefonía celular, de radiocomunicación o de transmisión de datos o imagen, deberán de entregar los mismos a la Secretaría de Seguridad y Protección Ciudadana, destruir o en su caso excluir del país, en un plazo de 30 días a partir de la entrada en vigor del presente Decreto.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Tercero.</w:t>
      </w:r>
      <w:r w:rsidRPr="00FE6AAB">
        <w:rPr>
          <w:rFonts w:ascii="Verdana" w:hAnsi="Verdana"/>
          <w:bCs/>
          <w:sz w:val="20"/>
        </w:rPr>
        <w:t> La Secretaría de Seguridad y Protección Ciudadana, coordinará y supervisará la entrega-recepción por parte de particulares de todos los aparatos que tengan como finalidad bloquear, cancelar o anular las señales de telefonía celular, de radiocomunicación o de transmisión de datos o imagen y procederá a su inutilización bajo los métodos que considere convenientes.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Cuarto.</w:t>
      </w:r>
      <w:r w:rsidRPr="00FE6AAB">
        <w:rPr>
          <w:rFonts w:ascii="Verdana" w:hAnsi="Verdana"/>
          <w:bCs/>
          <w:sz w:val="20"/>
        </w:rPr>
        <w:t> Las autoridades correspondientes contarán con un término no mayor a 180 días naturales, para realizar las modificaciones a la Norma Oficial Mexicana 220-SCFI-2017, a fin de armonizarla a los contenidos del presente Decreto.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/>
          <w:bCs/>
          <w:sz w:val="20"/>
        </w:rPr>
        <w:t>Quinto.</w:t>
      </w:r>
      <w:r w:rsidRPr="00FE6AAB">
        <w:rPr>
          <w:rFonts w:ascii="Verdana" w:hAnsi="Verdana"/>
          <w:bCs/>
          <w:sz w:val="20"/>
        </w:rPr>
        <w:t> La Secretaría de Seguridad y Protección Ciudadana, informará anualmente del cumplimiento de las disposiciones expresas en este Decreto, a las Comisiones de Seguridad Pública del Senado de la República y de la Cámara de Diputados federales.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 xml:space="preserve">Ciudad de México, a 11 de diciembre de 2019.- </w:t>
      </w:r>
      <w:proofErr w:type="spellStart"/>
      <w:r w:rsidRPr="00FE6AAB">
        <w:rPr>
          <w:rFonts w:ascii="Verdana" w:hAnsi="Verdana"/>
          <w:bCs/>
          <w:sz w:val="20"/>
        </w:rPr>
        <w:t>Dip</w:t>
      </w:r>
      <w:proofErr w:type="spellEnd"/>
      <w:r w:rsidRPr="00FE6AAB">
        <w:rPr>
          <w:rFonts w:ascii="Verdana" w:hAnsi="Verdana"/>
          <w:bCs/>
          <w:sz w:val="20"/>
        </w:rPr>
        <w:t>. </w:t>
      </w:r>
      <w:r w:rsidRPr="00FE6AAB">
        <w:rPr>
          <w:rFonts w:ascii="Verdana" w:hAnsi="Verdana"/>
          <w:b/>
          <w:bCs/>
          <w:sz w:val="20"/>
        </w:rPr>
        <w:t>Laura Angélica Rojas Hernández</w:t>
      </w:r>
      <w:r w:rsidRPr="00FE6AAB">
        <w:rPr>
          <w:rFonts w:ascii="Verdana" w:hAnsi="Verdana"/>
          <w:bCs/>
          <w:sz w:val="20"/>
        </w:rPr>
        <w:t>, Presidenta.- </w:t>
      </w:r>
      <w:proofErr w:type="spellStart"/>
      <w:r w:rsidRPr="00FE6AAB">
        <w:rPr>
          <w:rFonts w:ascii="Verdana" w:hAnsi="Verdana"/>
          <w:bCs/>
          <w:sz w:val="20"/>
        </w:rPr>
        <w:t>Sen</w:t>
      </w:r>
      <w:proofErr w:type="spellEnd"/>
      <w:r w:rsidRPr="00FE6AAB">
        <w:rPr>
          <w:rFonts w:ascii="Verdana" w:hAnsi="Verdana"/>
          <w:bCs/>
          <w:sz w:val="20"/>
        </w:rPr>
        <w:t>. </w:t>
      </w:r>
      <w:r w:rsidRPr="00FE6AAB">
        <w:rPr>
          <w:rFonts w:ascii="Verdana" w:hAnsi="Verdana"/>
          <w:b/>
          <w:bCs/>
          <w:sz w:val="20"/>
        </w:rPr>
        <w:t>Mónica Fernández Balboa</w:t>
      </w:r>
      <w:r w:rsidRPr="00FE6AAB">
        <w:rPr>
          <w:rFonts w:ascii="Verdana" w:hAnsi="Verdana"/>
          <w:bCs/>
          <w:sz w:val="20"/>
        </w:rPr>
        <w:t xml:space="preserve">, Presidenta.- </w:t>
      </w:r>
      <w:proofErr w:type="spellStart"/>
      <w:r w:rsidRPr="00FE6AAB">
        <w:rPr>
          <w:rFonts w:ascii="Verdana" w:hAnsi="Verdana"/>
          <w:bCs/>
          <w:sz w:val="20"/>
        </w:rPr>
        <w:t>Dip</w:t>
      </w:r>
      <w:proofErr w:type="spellEnd"/>
      <w:r w:rsidRPr="00FE6AAB">
        <w:rPr>
          <w:rFonts w:ascii="Verdana" w:hAnsi="Verdana"/>
          <w:bCs/>
          <w:sz w:val="20"/>
        </w:rPr>
        <w:t>. </w:t>
      </w:r>
      <w:r w:rsidRPr="00FE6AAB">
        <w:rPr>
          <w:rFonts w:ascii="Verdana" w:hAnsi="Verdana"/>
          <w:b/>
          <w:bCs/>
          <w:sz w:val="20"/>
        </w:rPr>
        <w:t>Lizbeth Mata Lozano</w:t>
      </w:r>
      <w:r w:rsidRPr="00FE6AAB">
        <w:rPr>
          <w:rFonts w:ascii="Verdana" w:hAnsi="Verdana"/>
          <w:bCs/>
          <w:sz w:val="20"/>
        </w:rPr>
        <w:t xml:space="preserve">, Secretaria.- </w:t>
      </w:r>
      <w:proofErr w:type="spellStart"/>
      <w:r w:rsidRPr="00FE6AAB">
        <w:rPr>
          <w:rFonts w:ascii="Verdana" w:hAnsi="Verdana"/>
          <w:bCs/>
          <w:sz w:val="20"/>
        </w:rPr>
        <w:t>Sen</w:t>
      </w:r>
      <w:proofErr w:type="spellEnd"/>
      <w:r w:rsidRPr="00FE6AAB">
        <w:rPr>
          <w:rFonts w:ascii="Verdana" w:hAnsi="Verdana"/>
          <w:bCs/>
          <w:sz w:val="20"/>
        </w:rPr>
        <w:t>. </w:t>
      </w:r>
      <w:r w:rsidRPr="00FE6AAB">
        <w:rPr>
          <w:rFonts w:ascii="Verdana" w:hAnsi="Verdana"/>
          <w:b/>
          <w:bCs/>
          <w:sz w:val="20"/>
        </w:rPr>
        <w:t xml:space="preserve">Primo </w:t>
      </w:r>
      <w:proofErr w:type="spellStart"/>
      <w:r w:rsidRPr="00FE6AAB">
        <w:rPr>
          <w:rFonts w:ascii="Verdana" w:hAnsi="Verdana"/>
          <w:b/>
          <w:bCs/>
          <w:sz w:val="20"/>
        </w:rPr>
        <w:t>Dothé</w:t>
      </w:r>
      <w:proofErr w:type="spellEnd"/>
      <w:r w:rsidRPr="00FE6AAB">
        <w:rPr>
          <w:rFonts w:ascii="Verdana" w:hAnsi="Verdana"/>
          <w:b/>
          <w:bCs/>
          <w:sz w:val="20"/>
        </w:rPr>
        <w:t xml:space="preserve"> Mata</w:t>
      </w:r>
      <w:r w:rsidRPr="00FE6AAB">
        <w:rPr>
          <w:rFonts w:ascii="Verdana" w:hAnsi="Verdana"/>
          <w:bCs/>
          <w:sz w:val="20"/>
        </w:rPr>
        <w:t>, Secretario.- Rúbricas.</w:t>
      </w:r>
      <w:r w:rsidRPr="00FE6AAB">
        <w:rPr>
          <w:rFonts w:ascii="Verdana" w:hAnsi="Verdana"/>
          <w:b/>
          <w:bCs/>
          <w:sz w:val="20"/>
        </w:rPr>
        <w:t>"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21 de enero de 2020.- </w:t>
      </w:r>
      <w:r w:rsidRPr="00FE6AAB">
        <w:rPr>
          <w:rFonts w:ascii="Verdana" w:hAnsi="Verdana"/>
          <w:b/>
          <w:bCs/>
          <w:sz w:val="20"/>
        </w:rPr>
        <w:t>Andrés Manuel López Obrador</w:t>
      </w:r>
      <w:r w:rsidRPr="00FE6AAB">
        <w:rPr>
          <w:rFonts w:ascii="Verdana" w:hAnsi="Verdana"/>
          <w:bCs/>
          <w:sz w:val="20"/>
        </w:rPr>
        <w:t>.- Rúbrica.- La Secretaria de Gobernación, Dra.</w:t>
      </w:r>
      <w:r w:rsidRPr="00FE6AAB">
        <w:rPr>
          <w:rFonts w:ascii="Verdana" w:hAnsi="Verdana"/>
          <w:b/>
          <w:bCs/>
          <w:sz w:val="20"/>
        </w:rPr>
        <w:t> Olga María del Carmen Sánchez Cordero Dávila</w:t>
      </w:r>
      <w:r w:rsidRPr="00FE6AAB">
        <w:rPr>
          <w:rFonts w:ascii="Verdana" w:hAnsi="Verdana"/>
          <w:bCs/>
          <w:sz w:val="20"/>
        </w:rPr>
        <w:t>.- Rúbrica.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r w:rsidRPr="00FE6AAB">
        <w:rPr>
          <w:rFonts w:ascii="Verdana" w:hAnsi="Verdana"/>
          <w:bCs/>
          <w:sz w:val="20"/>
        </w:rPr>
        <w:t> </w:t>
      </w:r>
    </w:p>
    <w:p w:rsidR="00FE6AAB" w:rsidRPr="00FE6AAB" w:rsidRDefault="00FE6AAB" w:rsidP="00FE6AA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FE6AA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AB"/>
    <w:rsid w:val="002228FA"/>
    <w:rsid w:val="00C06CE1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3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23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4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2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9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11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71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93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9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1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38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18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43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13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61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05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10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56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7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2020-01-24T18:44:00Z</dcterms:created>
  <dcterms:modified xsi:type="dcterms:W3CDTF">2020-01-24T18:46:00Z</dcterms:modified>
</cp:coreProperties>
</file>