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72" w:rsidRDefault="00C37C72" w:rsidP="00C37C72">
      <w:pPr>
        <w:jc w:val="center"/>
        <w:rPr>
          <w:rFonts w:ascii="Verdana" w:eastAsia="Verdana" w:hAnsi="Verdana" w:cs="Verdana"/>
          <w:b/>
          <w:color w:val="0000FF"/>
          <w:sz w:val="24"/>
          <w:szCs w:val="24"/>
        </w:rPr>
      </w:pPr>
      <w:r w:rsidRPr="00C37C72">
        <w:rPr>
          <w:rFonts w:ascii="Verdana" w:eastAsia="Verdana" w:hAnsi="Verdana" w:cs="Verdana"/>
          <w:b/>
          <w:color w:val="0000FF"/>
          <w:sz w:val="24"/>
          <w:szCs w:val="24"/>
        </w:rPr>
        <w:t xml:space="preserve">CONVENIO de Coordinación para la operación del Programa de Apoyo al Empleo que, en el marco del Servicio Nacional de Empleo, celebran la Secretaría del Trabajo y Previsión Social y el Estado de Zacatecas.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mayo de 2022</w:t>
      </w:r>
      <w:r w:rsidRPr="00575D6A">
        <w:rPr>
          <w:rFonts w:ascii="Verdana" w:eastAsia="Verdana" w:hAnsi="Verdana" w:cs="Verdana"/>
          <w:b/>
          <w:color w:val="0000FF"/>
          <w:sz w:val="24"/>
          <w:szCs w:val="24"/>
        </w:rPr>
        <w:t>)</w:t>
      </w:r>
    </w:p>
    <w:bookmarkEnd w:id="0"/>
    <w:p w:rsidR="00C37C72" w:rsidRDefault="00C37C72" w:rsidP="00C37C72">
      <w:pPr>
        <w:jc w:val="both"/>
        <w:rPr>
          <w:rFonts w:ascii="Arial" w:hAnsi="Arial" w:cs="Arial"/>
          <w:b/>
          <w:color w:val="262626" w:themeColor="text1" w:themeTint="D9"/>
          <w:sz w:val="18"/>
        </w:rPr>
      </w:pPr>
      <w:r w:rsidRPr="00991674">
        <w:rPr>
          <w:rFonts w:ascii="Arial" w:hAnsi="Arial" w:cs="Arial"/>
          <w:b/>
          <w:color w:val="262626" w:themeColor="text1" w:themeTint="D9"/>
          <w:sz w:val="18"/>
        </w:rPr>
        <w:t>Al margen un sello con el Escudo Nacional, que dice: Estados Unidos Mexicanos.- TRABAJO.- Secretaría del Trabajo y Previsión Social.</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ZACATECAS, EN ADELANTE EL "GOBIERNO DEL ESTADO", REPRESENTADO POR EL LIC. DAVID MONREAL ÁVILA, GOBERNADOR DEL ESTADO DE ZACATECAS, ASISTIDO POR LA MTRA. GABRIELA EVANGELINA PINEDO MORALES, SECRETARIA GENERAL DE GOBIERNO; EL M.I. RICARDO OLIVARES SÁNCHEZ, SECRETARIO DE FINANZAS; LA MTRA. HUMBELINA ELIZABETH LÓPEZ LOERA, SECRETARIA DE LA FUNCIÓN PÚBLICA; Y EL DR. RODRIGO CASTAÑEDA MIRANDA, SECRETARIO DE ECONOMÍA; A QUIENES EN LO SUCESIVO SE LES DENOMINARÁ EN SU ACTUACIÓN CONJUNTA COMO "LAS PARTES", DE CONFORMIDAD CON LOS ANTECEDENTES, DECLARACIONES Y CLÁUSULAS SIGUIENTES:</w:t>
      </w:r>
    </w:p>
    <w:p w:rsidR="00C37C72" w:rsidRPr="00C37C72" w:rsidRDefault="00C37C72" w:rsidP="00C37C72">
      <w:pPr>
        <w:spacing w:after="101" w:line="240" w:lineRule="auto"/>
        <w:jc w:val="center"/>
        <w:rPr>
          <w:rFonts w:ascii="Times New Roman" w:eastAsia="Times New Roman" w:hAnsi="Times New Roman" w:cs="Times New Roman"/>
          <w:b/>
          <w:sz w:val="18"/>
          <w:szCs w:val="18"/>
          <w:lang w:eastAsia="es-MX"/>
        </w:rPr>
      </w:pPr>
      <w:r w:rsidRPr="00C37C72">
        <w:rPr>
          <w:rFonts w:ascii="Times" w:eastAsia="Times New Roman" w:hAnsi="Times" w:cs="Times New Roman"/>
          <w:b/>
          <w:sz w:val="18"/>
          <w:szCs w:val="18"/>
          <w:lang w:eastAsia="es-MX"/>
        </w:rPr>
        <w:t>ANTECEDENTES</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II.      La Ley Orgánica de la Administración Pública Federal determina en su artículo 40, fracción VII, que corresponde a la "SECRETARÍA" establecer y dirigir el Servicio Nacional de Empleo (en adelante </w:t>
      </w:r>
      <w:r w:rsidRPr="00C37C72">
        <w:rPr>
          <w:rFonts w:ascii="Arial" w:eastAsia="Times New Roman" w:hAnsi="Arial" w:cs="Arial"/>
          <w:i/>
          <w:iCs/>
          <w:sz w:val="18"/>
          <w:szCs w:val="18"/>
          <w:lang w:eastAsia="es-MX"/>
        </w:rPr>
        <w:t>SNE</w:t>
      </w:r>
      <w:r w:rsidRPr="00C37C72">
        <w:rPr>
          <w:rFonts w:ascii="Arial" w:eastAsia="Times New Roman" w:hAnsi="Arial" w:cs="Arial"/>
          <w:sz w:val="18"/>
          <w:szCs w:val="18"/>
          <w:lang w:eastAsia="es-MX"/>
        </w:rPr>
        <w:t>), y vigilar su funcionamiento.</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III.     Conforme a lo dispuesto en el artículo 537, fracciones I y II, de la Ley Federal del Trabajo, el </w:t>
      </w:r>
      <w:r w:rsidRPr="00C37C72">
        <w:rPr>
          <w:rFonts w:ascii="Arial" w:eastAsia="Times New Roman" w:hAnsi="Arial" w:cs="Arial"/>
          <w:i/>
          <w:iCs/>
          <w:sz w:val="18"/>
          <w:szCs w:val="18"/>
          <w:lang w:eastAsia="es-MX"/>
        </w:rPr>
        <w:t>SNE</w:t>
      </w:r>
      <w:r w:rsidRPr="00C37C72">
        <w:rPr>
          <w:rFonts w:ascii="Arial" w:eastAsia="Times New Roman" w:hAnsi="Arial" w:cs="Arial"/>
          <w:sz w:val="18"/>
          <w:szCs w:val="18"/>
          <w:lang w:eastAsia="es-MX"/>
        </w:rPr>
        <w:t xml:space="preserve"> tiene, entre otros objetivos, estudiar y promover la operación de políticas públicas que apoyen la generación de empleos y promover y diseñar mecanismos para el seguimiento a la colocación de los trabajadores.</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IV.     En términos de lo establecido en los artículos 538 y 539, de la Ley Federal del Trabajo y 15, fracción I, del Reglamento Interior de la "SECRETARÍA", la Unidad del Servicio Nacional de Empleo (en adelante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es la Unidad Administrativa encargada de coordinar la operación del </w:t>
      </w:r>
      <w:r w:rsidRPr="00C37C72">
        <w:rPr>
          <w:rFonts w:ascii="Arial" w:eastAsia="Times New Roman" w:hAnsi="Arial" w:cs="Arial"/>
          <w:i/>
          <w:iCs/>
          <w:sz w:val="18"/>
          <w:szCs w:val="18"/>
          <w:lang w:eastAsia="es-MX"/>
        </w:rPr>
        <w:t>SNE</w:t>
      </w:r>
      <w:r w:rsidRPr="00C37C72">
        <w:rPr>
          <w:rFonts w:ascii="Arial" w:eastAsia="Times New Roman" w:hAnsi="Arial" w:cs="Arial"/>
          <w:sz w:val="18"/>
          <w:szCs w:val="18"/>
          <w:lang w:eastAsia="es-MX"/>
        </w:rPr>
        <w:t xml:space="preserve"> en los términos que establece la propia ley y reglamento en cita.</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V.     El Programa de Apoyo al Empleo (en adelante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tiene el objetivo de lograr la inserción en un empleo formal de </w:t>
      </w:r>
      <w:r w:rsidRPr="00C37C72">
        <w:rPr>
          <w:rFonts w:ascii="Arial" w:eastAsia="Times New Roman" w:hAnsi="Arial" w:cs="Arial"/>
          <w:i/>
          <w:iCs/>
          <w:sz w:val="18"/>
          <w:szCs w:val="18"/>
          <w:lang w:eastAsia="es-MX"/>
        </w:rPr>
        <w:t>Buscadores de Trabajo</w:t>
      </w:r>
      <w:r w:rsidRPr="00C37C72">
        <w:rPr>
          <w:rFonts w:ascii="Arial" w:eastAsia="Times New Roman" w:hAnsi="Arial" w:cs="Arial"/>
          <w:sz w:val="18"/>
          <w:szCs w:val="18"/>
          <w:lang w:eastAsia="es-MX"/>
        </w:rPr>
        <w:t>, mediante acciones de intermediación laboral y movilidad laboral, con atención preferencial a quienes enfrentan mayores barreras de acceso al empleo.</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VI.     Las Reglas de Operación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(en adelante </w:t>
      </w:r>
      <w:r w:rsidRPr="00C37C72">
        <w:rPr>
          <w:rFonts w:ascii="Arial" w:eastAsia="Times New Roman" w:hAnsi="Arial" w:cs="Arial"/>
          <w:i/>
          <w:iCs/>
          <w:sz w:val="18"/>
          <w:szCs w:val="18"/>
          <w:lang w:eastAsia="es-MX"/>
        </w:rPr>
        <w:t>Reglas</w:t>
      </w:r>
      <w:r w:rsidRPr="00C37C72">
        <w:rPr>
          <w:rFonts w:ascii="Arial" w:eastAsia="Times New Roman" w:hAnsi="Arial" w:cs="Arial"/>
          <w:sz w:val="18"/>
          <w:szCs w:val="18"/>
          <w:lang w:eastAsia="es-MX"/>
        </w:rPr>
        <w:t xml:space="preserve">),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así como los Programas complementarios que se implementan en cada entidad federativa en el marco del </w:t>
      </w:r>
      <w:r w:rsidRPr="00C37C72">
        <w:rPr>
          <w:rFonts w:ascii="Arial" w:eastAsia="Times New Roman" w:hAnsi="Arial" w:cs="Arial"/>
          <w:i/>
          <w:iCs/>
          <w:sz w:val="18"/>
          <w:szCs w:val="18"/>
          <w:lang w:eastAsia="es-MX"/>
        </w:rPr>
        <w:t>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jc w:val="center"/>
        <w:rPr>
          <w:rFonts w:ascii="Times New Roman" w:eastAsia="Times New Roman" w:hAnsi="Times New Roman" w:cs="Times New Roman"/>
          <w:b/>
          <w:sz w:val="18"/>
          <w:szCs w:val="18"/>
          <w:lang w:eastAsia="es-MX"/>
        </w:rPr>
      </w:pPr>
      <w:r w:rsidRPr="00C37C72">
        <w:rPr>
          <w:rFonts w:ascii="Times" w:eastAsia="Times New Roman" w:hAnsi="Times" w:cs="Times New Roman"/>
          <w:b/>
          <w:sz w:val="18"/>
          <w:szCs w:val="18"/>
          <w:lang w:eastAsia="es-MX"/>
        </w:rPr>
        <w:t>DECLARACIONES</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I.</w:t>
      </w:r>
      <w:r w:rsidRPr="00C37C72">
        <w:rPr>
          <w:rFonts w:ascii="Arial" w:eastAsia="Times New Roman" w:hAnsi="Arial" w:cs="Arial"/>
          <w:sz w:val="18"/>
          <w:szCs w:val="18"/>
          <w:lang w:eastAsia="es-MX"/>
        </w:rPr>
        <w:t>       </w:t>
      </w:r>
      <w:r w:rsidRPr="00C37C72">
        <w:rPr>
          <w:rFonts w:ascii="Arial" w:eastAsia="Times New Roman" w:hAnsi="Arial" w:cs="Arial"/>
          <w:b/>
          <w:bCs/>
          <w:sz w:val="18"/>
          <w:szCs w:val="18"/>
          <w:lang w:eastAsia="es-MX"/>
        </w:rPr>
        <w:t>La "SECRETARÍA" declara que:</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I.1.    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lastRenderedPageBreak/>
        <w:t xml:space="preserve">A)    Establecer y dirigir el </w:t>
      </w:r>
      <w:r w:rsidRPr="00C37C72">
        <w:rPr>
          <w:rFonts w:ascii="Arial" w:eastAsia="Times New Roman" w:hAnsi="Arial" w:cs="Arial"/>
          <w:i/>
          <w:iCs/>
          <w:sz w:val="18"/>
          <w:szCs w:val="18"/>
          <w:lang w:eastAsia="es-MX"/>
        </w:rPr>
        <w:t>SNE</w:t>
      </w:r>
      <w:r w:rsidRPr="00C37C72">
        <w:rPr>
          <w:rFonts w:ascii="Arial" w:eastAsia="Times New Roman" w:hAnsi="Arial" w:cs="Arial"/>
          <w:sz w:val="18"/>
          <w:szCs w:val="18"/>
          <w:lang w:eastAsia="es-MX"/>
        </w:rPr>
        <w:t xml:space="preserve"> y vigilar su funcionamiento;</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B)    Diseñar, conducir y evaluar programas específicos para generar oportunidades de empleo para jóvenes y grupos en situación vulnerable;</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C)    Practicar estudios para determinar las causas del desempleo y del subempleo de la mano de obra rural y urbana;</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Times New Roman" w:eastAsia="Times New Roman" w:hAnsi="Times New Roman" w:cs="Times New Roman"/>
          <w:sz w:val="18"/>
          <w:szCs w:val="18"/>
          <w:lang w:eastAsia="es-MX"/>
        </w:rPr>
        <w:t> </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D)    Proponer la celebración de convenios en materia de empleo, entre la Federación y las Entidades Federativas, y</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    Orientar a los </w:t>
      </w:r>
      <w:r w:rsidRPr="00C37C72">
        <w:rPr>
          <w:rFonts w:ascii="Arial" w:eastAsia="Times New Roman" w:hAnsi="Arial" w:cs="Arial"/>
          <w:i/>
          <w:iCs/>
          <w:sz w:val="18"/>
          <w:szCs w:val="18"/>
          <w:lang w:eastAsia="es-MX"/>
        </w:rPr>
        <w:t>Buscadores de Trabajo</w:t>
      </w:r>
      <w:r w:rsidRPr="00C37C72">
        <w:rPr>
          <w:rFonts w:ascii="Arial" w:eastAsia="Times New Roman" w:hAnsi="Arial" w:cs="Arial"/>
          <w:sz w:val="18"/>
          <w:szCs w:val="18"/>
          <w:lang w:eastAsia="es-MX"/>
        </w:rPr>
        <w:t xml:space="preserve"> hacia las vacantes ofertadas por los </w:t>
      </w:r>
      <w:r w:rsidRPr="00C37C72">
        <w:rPr>
          <w:rFonts w:ascii="Arial" w:eastAsia="Times New Roman" w:hAnsi="Arial" w:cs="Arial"/>
          <w:i/>
          <w:iCs/>
          <w:sz w:val="18"/>
          <w:szCs w:val="18"/>
          <w:lang w:eastAsia="es-MX"/>
        </w:rPr>
        <w:t>Empleadores</w:t>
      </w:r>
      <w:r w:rsidRPr="00C37C72">
        <w:rPr>
          <w:rFonts w:ascii="Arial" w:eastAsia="Times New Roman" w:hAnsi="Arial" w:cs="Arial"/>
          <w:sz w:val="18"/>
          <w:szCs w:val="18"/>
          <w:lang w:eastAsia="es-MX"/>
        </w:rPr>
        <w:t>, con base a su formación y aptitudes.</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I.2.    Los recursos económicos que destinará al cumplimiento del objeto del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provienen de los que le son autorizados por la Secretaría de Hacienda y Crédito Público (en adelante</w:t>
      </w:r>
      <w:r w:rsidRPr="00C37C72">
        <w:rPr>
          <w:rFonts w:ascii="Arial" w:eastAsia="Times New Roman" w:hAnsi="Arial" w:cs="Arial"/>
          <w:i/>
          <w:iCs/>
          <w:sz w:val="18"/>
          <w:szCs w:val="18"/>
          <w:lang w:eastAsia="es-MX"/>
        </w:rPr>
        <w:t xml:space="preserve"> SHCP</w:t>
      </w:r>
      <w:r w:rsidRPr="00C37C72">
        <w:rPr>
          <w:rFonts w:ascii="Arial" w:eastAsia="Times New Roman" w:hAnsi="Arial" w:cs="Arial"/>
          <w:sz w:val="18"/>
          <w:szCs w:val="18"/>
          <w:lang w:eastAsia="es-MX"/>
        </w:rPr>
        <w:t>), para el Ejercicio Fiscal 2022.</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I.3.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I.4.    </w:t>
      </w:r>
      <w:proofErr w:type="spellStart"/>
      <w:r w:rsidRPr="00C37C72">
        <w:rPr>
          <w:rFonts w:ascii="Arial" w:eastAsia="Times New Roman" w:hAnsi="Arial" w:cs="Arial"/>
          <w:sz w:val="18"/>
          <w:szCs w:val="18"/>
          <w:lang w:eastAsia="es-MX"/>
        </w:rPr>
        <w:t>Marath</w:t>
      </w:r>
      <w:proofErr w:type="spellEnd"/>
      <w:r w:rsidRPr="00C37C72">
        <w:rPr>
          <w:rFonts w:ascii="Arial" w:eastAsia="Times New Roman" w:hAnsi="Arial" w:cs="Arial"/>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I.5.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I.6.    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I.7.    Para los efectos del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señala como domicilio el ubicado en calle La Morena, número 804, piso 14, colonia Narvarte Poniente, alcaldía Benito Juárez, C.P. 03020, Ciudad de México.</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II.      </w:t>
      </w:r>
      <w:r w:rsidRPr="00C37C72">
        <w:rPr>
          <w:rFonts w:ascii="Arial" w:eastAsia="Times New Roman" w:hAnsi="Arial" w:cs="Arial"/>
          <w:b/>
          <w:bCs/>
          <w:sz w:val="18"/>
          <w:szCs w:val="18"/>
          <w:lang w:eastAsia="es-MX"/>
        </w:rPr>
        <w:t>El "GOBIERNO DEL ESTADO" declara que:</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II.1.   El Estado de Zacatecas, es un Estado libre y soberano en todo lo concerniente a su régimen interior, de conformidad con los artículos 40 y 42, fracción I, de la Constitución Política de los Estados Unidos Mexicanos; y los artículos 1 y 2, de la Constitución Política del Estado Libre y Soberano de Zacatecas.</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II.2.   El Lic. David Monreal Ávila, Gobernador del Estado de Zacatecas, está facultado legalmente para celebrar 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con fundamento en los artículos 72, 73 y 82, fracción XXVII, de la Constitución Política del Estado Libre y Soberano de Zacatecas; los artículos 1, 2, 12 y 13, de la Ley Orgánica de la Administración Pública del Estado de Zacatecas.</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II.3.   La Mtra. Gabriela Evangelina Pinedo Morales, Secretaria General de Gobierno, cuenta con las atribuciones necesarias para participar en la suscripción del presente instrumento jurídico, de conformidad a lo establecido por los artículos 84 y 85, de la Constitución Política del Estado Libre y Soberano de Zacatecas; artículos 3, 4 y 25, fracción I, de la Ley Orgánica de la Administración Pública del Estado de Zacatecas; y artículo 5, fracción XII, del Reglamento Interior de la Secretaría General de Gobierno.</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II.4.   El M.I. Ricardo Olivares Sánchez, Secretario de Finanzas, cuenta con las atribuciones necesarias para participar en la suscripción del presente instrumento jurídico, de conformidad a lo establecido por los artículos 84 y 85, de la Constitución Política del Estado Libre y Soberano de Zacatecas; artículos 3, 4 y 25, fracción II, de la Ley Orgánica de la Administración Pública del Estado de Zacatecas; y artículo 8, fracción XI, del Reglamento Interior de la Secretaría de Finanzas.</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II.5.   La Mtra. </w:t>
      </w:r>
      <w:proofErr w:type="spellStart"/>
      <w:r w:rsidRPr="00C37C72">
        <w:rPr>
          <w:rFonts w:ascii="Arial" w:eastAsia="Times New Roman" w:hAnsi="Arial" w:cs="Arial"/>
          <w:sz w:val="18"/>
          <w:szCs w:val="18"/>
          <w:lang w:eastAsia="es-MX"/>
        </w:rPr>
        <w:t>Humbelina</w:t>
      </w:r>
      <w:proofErr w:type="spellEnd"/>
      <w:r w:rsidRPr="00C37C72">
        <w:rPr>
          <w:rFonts w:ascii="Arial" w:eastAsia="Times New Roman" w:hAnsi="Arial" w:cs="Arial"/>
          <w:sz w:val="18"/>
          <w:szCs w:val="18"/>
          <w:lang w:eastAsia="es-MX"/>
        </w:rPr>
        <w:t xml:space="preserve"> Elizabeth López Loera, Secretaria de la Función Pública, cuenta con las atribuciones necesarias para participar en la suscripción del presente instrumento jurídico, de conformidad a lo establecido por los artículos 84 y 85, de la Constitución Política del Estado Libre y Soberano de Zacatecas; artículos 3, 4 y </w:t>
      </w:r>
      <w:r w:rsidRPr="00C37C72">
        <w:rPr>
          <w:rFonts w:ascii="Arial" w:eastAsia="Times New Roman" w:hAnsi="Arial" w:cs="Arial"/>
          <w:sz w:val="18"/>
          <w:szCs w:val="18"/>
          <w:lang w:eastAsia="es-MX"/>
        </w:rPr>
        <w:lastRenderedPageBreak/>
        <w:t>25, fracción V, de la Ley Orgánica de la Administración Pública del Estado de Zacatecas; y artículo 7, fracción III, del Reglamento Interior de la Secretaría de la Función Pública.</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Times New Roman" w:eastAsia="Times New Roman" w:hAnsi="Times New Roman" w:cs="Times New Roman"/>
          <w:sz w:val="18"/>
          <w:szCs w:val="18"/>
          <w:lang w:eastAsia="es-MX"/>
        </w:rPr>
        <w:t> </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II.6.   El Dr. Rodrigo Castañeda Miranda, Secretario de Economía, cuenta con las atribuciones necesarias para participar en la suscripción del presente instrumento jurídico, de conformidad a lo establecido por los artículos 84 y 85, de la Constitución Política del Estado Libre y Soberano de Zacatecas; artículos 3, 4, 25, fracción VI, y 31, fracción XXVI, de la Ley Orgánica de la Administración Pública del Estado de Zacatecas; y artículos 7 y 8, fracciones IV y VIII, del Reglamento Interior de la Secretaría de Economía.</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II.7.   La Secretaría de Economía cuenta con la Subsecretaría del Servicio Nacional de Empleo Zacatecas (en adelante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instancia responsable de los programas y actividades del </w:t>
      </w:r>
      <w:r w:rsidRPr="00C37C72">
        <w:rPr>
          <w:rFonts w:ascii="Arial" w:eastAsia="Times New Roman" w:hAnsi="Arial" w:cs="Arial"/>
          <w:i/>
          <w:iCs/>
          <w:sz w:val="18"/>
          <w:szCs w:val="18"/>
          <w:lang w:eastAsia="es-MX"/>
        </w:rPr>
        <w:t>SNE</w:t>
      </w:r>
      <w:r w:rsidRPr="00C37C72">
        <w:rPr>
          <w:rFonts w:ascii="Arial" w:eastAsia="Times New Roman" w:hAnsi="Arial" w:cs="Arial"/>
          <w:sz w:val="18"/>
          <w:szCs w:val="18"/>
          <w:lang w:eastAsia="es-MX"/>
        </w:rPr>
        <w:t xml:space="preserve"> en el Estado de Zacatecas, de conformidad a lo estipulado en el artículo 60, del Reglamento Interior de la Secretaría de Economía.</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II.8.   Para efectos del presente instrumento jurídico, señala como domicilio el ubicado en Circuito Cerro del Gato, Edificio "B", 1er. Piso, Colonia Complejo Ciudad Administrativa, Zacatecas, Zacatecas; C.P. 98160.</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III.</w:t>
      </w:r>
      <w:r w:rsidRPr="00C37C72">
        <w:rPr>
          <w:rFonts w:ascii="Arial" w:eastAsia="Times New Roman" w:hAnsi="Arial" w:cs="Arial"/>
          <w:sz w:val="18"/>
          <w:szCs w:val="18"/>
          <w:lang w:eastAsia="es-MX"/>
        </w:rPr>
        <w:t>     </w:t>
      </w:r>
      <w:r w:rsidRPr="00C37C72">
        <w:rPr>
          <w:rFonts w:ascii="Arial" w:eastAsia="Times New Roman" w:hAnsi="Arial" w:cs="Arial"/>
          <w:b/>
          <w:bCs/>
          <w:sz w:val="18"/>
          <w:szCs w:val="18"/>
          <w:lang w:eastAsia="es-MX"/>
        </w:rPr>
        <w:t>"LAS PARTES" declaran que:</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III.1.   Conocen las disposiciones contenidas en la Ley Federal del Trabajo, así como las </w:t>
      </w:r>
      <w:r w:rsidRPr="00C37C72">
        <w:rPr>
          <w:rFonts w:ascii="Arial" w:eastAsia="Times New Roman" w:hAnsi="Arial" w:cs="Arial"/>
          <w:i/>
          <w:iCs/>
          <w:sz w:val="18"/>
          <w:szCs w:val="18"/>
          <w:lang w:eastAsia="es-MX"/>
        </w:rPr>
        <w:t>Reglas,</w:t>
      </w:r>
      <w:r w:rsidRPr="00C37C72">
        <w:rPr>
          <w:rFonts w:ascii="Arial" w:eastAsia="Times New Roman" w:hAnsi="Arial" w:cs="Arial"/>
          <w:sz w:val="18"/>
          <w:szCs w:val="18"/>
          <w:lang w:eastAsia="es-MX"/>
        </w:rPr>
        <w:t xml:space="preserve"> los lineamientos y manuales que ha emitido la "SECRETARÍA", para la operación del </w:t>
      </w:r>
      <w:r w:rsidRPr="00C37C72">
        <w:rPr>
          <w:rFonts w:ascii="Arial" w:eastAsia="Times New Roman" w:hAnsi="Arial" w:cs="Arial"/>
          <w:i/>
          <w:iCs/>
          <w:sz w:val="18"/>
          <w:szCs w:val="18"/>
          <w:lang w:eastAsia="es-MX"/>
        </w:rPr>
        <w:t>PAE.</w:t>
      </w:r>
    </w:p>
    <w:p w:rsidR="00C37C72" w:rsidRPr="00C37C72" w:rsidRDefault="00C37C72" w:rsidP="00C37C72">
      <w:pPr>
        <w:spacing w:after="101" w:line="240" w:lineRule="auto"/>
        <w:ind w:hanging="504"/>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III.2.   Para efectos del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xml:space="preserve">, adoptan los términos y abreviaturas establecidos en las </w:t>
      </w:r>
      <w:r w:rsidRPr="00C37C72">
        <w:rPr>
          <w:rFonts w:ascii="Arial" w:eastAsia="Times New Roman" w:hAnsi="Arial" w:cs="Arial"/>
          <w:i/>
          <w:iCs/>
          <w:sz w:val="18"/>
          <w:szCs w:val="18"/>
          <w:lang w:eastAsia="es-MX"/>
        </w:rPr>
        <w:t>Reglas</w:t>
      </w:r>
      <w:r w:rsidRPr="00C37C72">
        <w:rPr>
          <w:rFonts w:ascii="Arial" w:eastAsia="Times New Roman" w:hAnsi="Arial" w:cs="Arial"/>
          <w:sz w:val="18"/>
          <w:szCs w:val="18"/>
          <w:lang w:eastAsia="es-MX"/>
        </w:rPr>
        <w:t xml:space="preserve">, mismos que se resaltarán en letras </w:t>
      </w:r>
      <w:r w:rsidRPr="00C37C72">
        <w:rPr>
          <w:rFonts w:ascii="Arial" w:eastAsia="Times New Roman" w:hAnsi="Arial" w:cs="Arial"/>
          <w:i/>
          <w:iCs/>
          <w:sz w:val="18"/>
          <w:szCs w:val="18"/>
          <w:lang w:eastAsia="es-MX"/>
        </w:rPr>
        <w:t>cursivas</w:t>
      </w:r>
      <w:r w:rsidRPr="00C37C72">
        <w:rPr>
          <w:rFonts w:ascii="Arial" w:eastAsia="Times New Roman" w:hAnsi="Arial" w:cs="Arial"/>
          <w:sz w:val="18"/>
          <w:szCs w:val="18"/>
          <w:lang w:eastAsia="es-MX"/>
        </w:rPr>
        <w:t>, para mejor referencia y comprensión de lo que establece el presente instrumento.</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Expuestos los anteriores Antecedentes y Declaraciones, "LAS PARTES" están de acuerdo en celebrar 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al tenor de las siguientes:</w:t>
      </w:r>
    </w:p>
    <w:p w:rsidR="00C37C72" w:rsidRPr="00C37C72" w:rsidRDefault="00C37C72" w:rsidP="00C37C72">
      <w:pPr>
        <w:spacing w:after="101" w:line="240" w:lineRule="auto"/>
        <w:jc w:val="center"/>
        <w:rPr>
          <w:rFonts w:ascii="Times New Roman" w:eastAsia="Times New Roman" w:hAnsi="Times New Roman" w:cs="Times New Roman"/>
          <w:b/>
          <w:sz w:val="18"/>
          <w:szCs w:val="18"/>
          <w:lang w:eastAsia="es-MX"/>
        </w:rPr>
      </w:pPr>
      <w:r w:rsidRPr="00C37C72">
        <w:rPr>
          <w:rFonts w:ascii="Times" w:eastAsia="Times New Roman" w:hAnsi="Times" w:cs="Times New Roman"/>
          <w:b/>
          <w:sz w:val="18"/>
          <w:szCs w:val="18"/>
          <w:lang w:eastAsia="es-MX"/>
        </w:rPr>
        <w:t>CLÁUSULAS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PRIMERA. - </w:t>
      </w:r>
      <w:r w:rsidRPr="00C37C72">
        <w:rPr>
          <w:rFonts w:ascii="Arial" w:eastAsia="Times New Roman" w:hAnsi="Arial" w:cs="Arial"/>
          <w:sz w:val="18"/>
          <w:szCs w:val="18"/>
          <w:lang w:eastAsia="es-MX"/>
        </w:rPr>
        <w:t>OBJETO. El presente instrumento jurídico tiene por objeto establecer las obligaciones de coordinación que asumen "LAS PARTES", con el fin de operar el</w:t>
      </w:r>
      <w:r w:rsidRPr="00C37C72">
        <w:rPr>
          <w:rFonts w:ascii="Arial" w:eastAsia="Times New Roman" w:hAnsi="Arial" w:cs="Arial"/>
          <w:i/>
          <w:iCs/>
          <w:sz w:val="18"/>
          <w:szCs w:val="18"/>
          <w:lang w:eastAsia="es-MX"/>
        </w:rPr>
        <w:t xml:space="preserve"> PAE </w:t>
      </w:r>
      <w:r w:rsidRPr="00C37C72">
        <w:rPr>
          <w:rFonts w:ascii="Arial" w:eastAsia="Times New Roman" w:hAnsi="Arial" w:cs="Arial"/>
          <w:sz w:val="18"/>
          <w:szCs w:val="18"/>
          <w:lang w:eastAsia="es-MX"/>
        </w:rPr>
        <w:t>en el Estado de Zacatecas.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SEGUNDA. - </w:t>
      </w:r>
      <w:r w:rsidRPr="00C37C72">
        <w:rPr>
          <w:rFonts w:ascii="Arial" w:eastAsia="Times New Roman" w:hAnsi="Arial" w:cs="Arial"/>
          <w:sz w:val="18"/>
          <w:szCs w:val="18"/>
          <w:lang w:eastAsia="es-MX"/>
        </w:rPr>
        <w:t xml:space="preserve">OBLIGACIONES DE "LAS PARTES". La "SECRETARÍA" y el "GOBIERNO DEL ESTADO", en la esfera de sus competencias, acuerdan sumar esfuerzos para el cumplimiento del objeto materia del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de acuerdo a las siguientes obligaciones:</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1.     Cumplir con las leyes, reglamentos, </w:t>
      </w:r>
      <w:r w:rsidRPr="00C37C72">
        <w:rPr>
          <w:rFonts w:ascii="Arial" w:eastAsia="Times New Roman" w:hAnsi="Arial" w:cs="Arial"/>
          <w:i/>
          <w:iCs/>
          <w:sz w:val="18"/>
          <w:szCs w:val="18"/>
          <w:lang w:eastAsia="es-MX"/>
        </w:rPr>
        <w:t>Reglas</w:t>
      </w:r>
      <w:r w:rsidRPr="00C37C72">
        <w:rPr>
          <w:rFonts w:ascii="Arial" w:eastAsia="Times New Roman" w:hAnsi="Arial" w:cs="Arial"/>
          <w:sz w:val="18"/>
          <w:szCs w:val="18"/>
          <w:lang w:eastAsia="es-MX"/>
        </w:rPr>
        <w:t xml:space="preserve">, lineamientos, políticas, criterios, procedimientos y demás disposiciones jurídicas (en adelante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 xml:space="preserve">) de carácter federal y estatal, aplicables a la operación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2.     Aportar los recursos que se comprometen en 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3.     Asistir o designar representantes en los comités en materia de empleo, de los que sea miembro o en los que tenga la obligación de participar.</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4.     Capacitar al personal que participe en la ejecución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5.     Evaluar la operación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y proporcionar información relativa a su funcionamiento.</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6.     Promover y difundir 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con la finalidad de acercar alternativas de empleo para los </w:t>
      </w:r>
      <w:r w:rsidRPr="00C37C72">
        <w:rPr>
          <w:rFonts w:ascii="Arial" w:eastAsia="Times New Roman" w:hAnsi="Arial" w:cs="Arial"/>
          <w:i/>
          <w:iCs/>
          <w:sz w:val="18"/>
          <w:szCs w:val="18"/>
          <w:lang w:eastAsia="es-MX"/>
        </w:rPr>
        <w:t xml:space="preserve">Buscadores de Trabajo </w:t>
      </w:r>
      <w:r w:rsidRPr="00C37C72">
        <w:rPr>
          <w:rFonts w:ascii="Arial" w:eastAsia="Times New Roman" w:hAnsi="Arial" w:cs="Arial"/>
          <w:sz w:val="18"/>
          <w:szCs w:val="18"/>
          <w:lang w:eastAsia="es-MX"/>
        </w:rPr>
        <w:t xml:space="preserve">y </w:t>
      </w:r>
      <w:r w:rsidRPr="00C37C72">
        <w:rPr>
          <w:rFonts w:ascii="Arial" w:eastAsia="Times New Roman" w:hAnsi="Arial" w:cs="Arial"/>
          <w:i/>
          <w:iCs/>
          <w:sz w:val="18"/>
          <w:szCs w:val="18"/>
          <w:lang w:eastAsia="es-MX"/>
        </w:rPr>
        <w:t>Empleadores</w:t>
      </w:r>
      <w:r w:rsidRPr="00C37C72">
        <w:rPr>
          <w:rFonts w:ascii="Arial" w:eastAsia="Times New Roman" w:hAnsi="Arial" w:cs="Arial"/>
          <w:sz w:val="18"/>
          <w:szCs w:val="18"/>
          <w:lang w:eastAsia="es-MX"/>
        </w:rPr>
        <w:t xml:space="preserve"> que solicitan la intermediación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7.     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8.     Contribuir al cumplimiento de los objetivos y prioridades nacionales.</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9.     Participar en los eventos que, con motivo de la operación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se organicen.</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TERCERA. -</w:t>
      </w:r>
      <w:r w:rsidRPr="00C37C72">
        <w:rPr>
          <w:rFonts w:ascii="Arial" w:eastAsia="Times New Roman" w:hAnsi="Arial" w:cs="Arial"/>
          <w:sz w:val="18"/>
          <w:szCs w:val="18"/>
          <w:lang w:eastAsia="es-MX"/>
        </w:rPr>
        <w:t xml:space="preserve"> OBLIGACIONES DE LA "SECRETARÍA".</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La "SECRETARÍA", por conducto de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se obliga a lo siguiente:</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1.     Dar a conocer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 xml:space="preserve"> de carácter federal aplicable al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y proporcionar asesoría, asistencia técnica y capacitación/profesionalización al personal que participe en su ejecución, en particular, a los </w:t>
      </w:r>
      <w:r w:rsidRPr="00C37C72">
        <w:rPr>
          <w:rFonts w:ascii="Arial" w:eastAsia="Times New Roman" w:hAnsi="Arial" w:cs="Arial"/>
          <w:i/>
          <w:iCs/>
          <w:sz w:val="18"/>
          <w:szCs w:val="18"/>
          <w:lang w:eastAsia="es-MX"/>
        </w:rPr>
        <w:t>Consejeros Laborales</w:t>
      </w:r>
      <w:r w:rsidRPr="00C37C72">
        <w:rPr>
          <w:rFonts w:ascii="Arial" w:eastAsia="Times New Roman" w:hAnsi="Arial" w:cs="Arial"/>
          <w:sz w:val="18"/>
          <w:szCs w:val="18"/>
          <w:lang w:eastAsia="es-MX"/>
        </w:rPr>
        <w:t xml:space="preserve"> adscritos 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2.     Dar a conocer la estructura organizacional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que se requiera para implementar la </w:t>
      </w:r>
    </w:p>
    <w:p w:rsidR="00C37C72" w:rsidRPr="00C37C72" w:rsidRDefault="00C37C72" w:rsidP="00C37C72">
      <w:pPr>
        <w:spacing w:after="101" w:line="240" w:lineRule="auto"/>
        <w:jc w:val="both"/>
        <w:rPr>
          <w:rFonts w:ascii="Times New Roman" w:eastAsia="Times New Roman" w:hAnsi="Times New Roman" w:cs="Times New Roman"/>
          <w:sz w:val="18"/>
          <w:szCs w:val="18"/>
          <w:lang w:eastAsia="es-MX"/>
        </w:rPr>
      </w:pPr>
      <w:proofErr w:type="gramStart"/>
      <w:r w:rsidRPr="00C37C72">
        <w:rPr>
          <w:rFonts w:ascii="Arial" w:eastAsia="Times New Roman" w:hAnsi="Arial" w:cs="Arial"/>
          <w:sz w:val="18"/>
          <w:szCs w:val="18"/>
          <w:lang w:eastAsia="es-MX"/>
        </w:rPr>
        <w:lastRenderedPageBreak/>
        <w:t>operación</w:t>
      </w:r>
      <w:proofErr w:type="gramEnd"/>
      <w:r w:rsidRPr="00C37C72">
        <w:rPr>
          <w:rFonts w:ascii="Arial" w:eastAsia="Times New Roman" w:hAnsi="Arial" w:cs="Arial"/>
          <w:sz w:val="18"/>
          <w:szCs w:val="18"/>
          <w:lang w:eastAsia="es-MX"/>
        </w:rPr>
        <w:t xml:space="preserve">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3.     Gestionar la disponibilidad de los recursos presupuestales que se indican en la cláusula </w:t>
      </w:r>
      <w:r w:rsidRPr="00C37C72">
        <w:rPr>
          <w:rFonts w:ascii="Arial" w:eastAsia="Times New Roman" w:hAnsi="Arial" w:cs="Arial"/>
          <w:b/>
          <w:bCs/>
          <w:sz w:val="18"/>
          <w:szCs w:val="18"/>
          <w:lang w:eastAsia="es-MX"/>
        </w:rPr>
        <w:t>QUINTA</w:t>
      </w:r>
      <w:r w:rsidRPr="00C37C72">
        <w:rPr>
          <w:rFonts w:ascii="Arial" w:eastAsia="Times New Roman" w:hAnsi="Arial" w:cs="Arial"/>
          <w:sz w:val="18"/>
          <w:szCs w:val="18"/>
          <w:lang w:eastAsia="es-MX"/>
        </w:rPr>
        <w:t xml:space="preserve"> del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xml:space="preserve">, conforme a la </w:t>
      </w:r>
      <w:r w:rsidRPr="00C37C72">
        <w:rPr>
          <w:rFonts w:ascii="Arial" w:eastAsia="Times New Roman" w:hAnsi="Arial" w:cs="Arial"/>
          <w:i/>
          <w:iCs/>
          <w:sz w:val="18"/>
          <w:szCs w:val="18"/>
          <w:lang w:eastAsia="es-MX"/>
        </w:rPr>
        <w:t>Normatividad</w:t>
      </w:r>
      <w:r w:rsidRPr="00C37C72">
        <w:rPr>
          <w:rFonts w:ascii="Arial" w:eastAsia="Times New Roman" w:hAnsi="Arial" w:cs="Arial"/>
          <w:b/>
          <w:bCs/>
          <w:sz w:val="18"/>
          <w:szCs w:val="18"/>
          <w:lang w:eastAsia="es-MX"/>
        </w:rPr>
        <w:t xml:space="preserve"> </w:t>
      </w:r>
      <w:r w:rsidRPr="00C37C72">
        <w:rPr>
          <w:rFonts w:ascii="Arial" w:eastAsia="Times New Roman" w:hAnsi="Arial" w:cs="Arial"/>
          <w:sz w:val="18"/>
          <w:szCs w:val="18"/>
          <w:lang w:eastAsia="es-MX"/>
        </w:rPr>
        <w:t>federal, con el propósito de llevar a cabo su aplicación en la entidad federativa.</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4.     Dar acceso 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a sus Sistemas informáticos para realizar el registro, control, seguimiento y generación de información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5.     Proveer 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6.     Promover y fomentar la capacitación/profesionalización del personal adscrito 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que participe en la ejecución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para mejorar sus conocimientos, habilidades y destrezas laborales.</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7.     Supervisar y dar seguimiento a la operación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para verificar su estricto apego a la </w:t>
      </w:r>
      <w:r w:rsidRPr="00C37C72">
        <w:rPr>
          <w:rFonts w:ascii="Arial" w:eastAsia="Times New Roman" w:hAnsi="Arial" w:cs="Arial"/>
          <w:i/>
          <w:iCs/>
          <w:sz w:val="18"/>
          <w:szCs w:val="18"/>
          <w:lang w:eastAsia="es-MX"/>
        </w:rPr>
        <w:t>Normatividad</w:t>
      </w:r>
      <w:r w:rsidRPr="00C37C72">
        <w:rPr>
          <w:rFonts w:ascii="Arial" w:eastAsia="Times New Roman" w:hAnsi="Arial" w:cs="Arial"/>
          <w:b/>
          <w:bCs/>
          <w:sz w:val="18"/>
          <w:szCs w:val="18"/>
          <w:lang w:eastAsia="es-MX"/>
        </w:rPr>
        <w:t xml:space="preserve"> </w:t>
      </w:r>
      <w:r w:rsidRPr="00C37C72">
        <w:rPr>
          <w:rFonts w:ascii="Arial" w:eastAsia="Times New Roman" w:hAnsi="Arial" w:cs="Arial"/>
          <w:sz w:val="18"/>
          <w:szCs w:val="18"/>
          <w:lang w:eastAsia="es-MX"/>
        </w:rPr>
        <w:t>aplicable y el cumplimiento de sus objetivos y metas.</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8.     Promover la implementación de las acciones de </w:t>
      </w:r>
      <w:r w:rsidRPr="00C37C72">
        <w:rPr>
          <w:rFonts w:ascii="Arial" w:eastAsia="Times New Roman" w:hAnsi="Arial" w:cs="Arial"/>
          <w:i/>
          <w:iCs/>
          <w:sz w:val="18"/>
          <w:szCs w:val="18"/>
          <w:lang w:eastAsia="es-MX"/>
        </w:rPr>
        <w:t>Contraloría Social</w:t>
      </w:r>
      <w:r w:rsidRPr="00C37C72">
        <w:rPr>
          <w:rFonts w:ascii="Arial" w:eastAsia="Times New Roman" w:hAnsi="Arial" w:cs="Arial"/>
          <w:sz w:val="18"/>
          <w:szCs w:val="18"/>
          <w:lang w:eastAsia="es-MX"/>
        </w:rPr>
        <w:t xml:space="preserve"> que resulten aplicables conforme a los Lineamientos para la Promoción y Operación de la Contraloría Social en los Programas Federales de Desarrollo Social, los documentos de </w:t>
      </w:r>
      <w:r w:rsidRPr="00C37C72">
        <w:rPr>
          <w:rFonts w:ascii="Arial" w:eastAsia="Times New Roman" w:hAnsi="Arial" w:cs="Arial"/>
          <w:i/>
          <w:iCs/>
          <w:sz w:val="18"/>
          <w:szCs w:val="18"/>
          <w:lang w:eastAsia="es-MX"/>
        </w:rPr>
        <w:t>Contraloría Social</w:t>
      </w:r>
      <w:r w:rsidRPr="00C37C72">
        <w:rPr>
          <w:rFonts w:ascii="Arial" w:eastAsia="Times New Roman" w:hAnsi="Arial" w:cs="Arial"/>
          <w:sz w:val="18"/>
          <w:szCs w:val="18"/>
          <w:lang w:eastAsia="es-MX"/>
        </w:rPr>
        <w:t xml:space="preserve"> autorizados por la Secretaría de la Función Pública y demás normatividad en la materia.</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9.     Canalizar para atención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las peticiones ciudadanas que, en materia de empleo u ocupación productiva, se presenten ante la "SECRETARÍA", cuando así corresponda.</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10.   Evaluar el desempeño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a fin de mejorar la eficiencia en la ejecución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11.   Promover y difundir las disposiciones de blindaje electoral emitidas por la autoridad competente</w:t>
      </w:r>
      <w:r w:rsidRPr="00C37C72">
        <w:rPr>
          <w:rFonts w:ascii="Arial" w:eastAsia="Times New Roman" w:hAnsi="Arial" w:cs="Arial"/>
          <w:i/>
          <w:iCs/>
          <w:sz w:val="18"/>
          <w:szCs w:val="18"/>
          <w:lang w:eastAsia="es-MX"/>
        </w:rPr>
        <w:t>,</w:t>
      </w:r>
      <w:r w:rsidRPr="00C37C72">
        <w:rPr>
          <w:rFonts w:ascii="Arial" w:eastAsia="Times New Roman" w:hAnsi="Arial" w:cs="Arial"/>
          <w:sz w:val="18"/>
          <w:szCs w:val="18"/>
          <w:lang w:eastAsia="es-MX"/>
        </w:rPr>
        <w:t xml:space="preserve"> a efecto de que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se apegue a éstas y se coadyuve a transparentar la operación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12.   Dar seguimiento a los resultados de la fiscalización que se realice a la operación y aplicación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en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por parte de las instancias facultadas para ello, con el fin de procurar su debida atención.</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13.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CUARTA. - </w:t>
      </w:r>
      <w:r w:rsidRPr="00C37C72">
        <w:rPr>
          <w:rFonts w:ascii="Arial" w:eastAsia="Times New Roman" w:hAnsi="Arial" w:cs="Arial"/>
          <w:sz w:val="18"/>
          <w:szCs w:val="18"/>
          <w:lang w:eastAsia="es-MX"/>
        </w:rPr>
        <w:t>OBLIGACIONES DEL "GOBIERNO DEL ESTADO". El "GOBIERNO DEL ESTADO" se obliga a:</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1.     Operar en la entidad federativa 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para ello deberá:</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A)   Disponer de una estructura organizacional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con base en el modelo que le dé a conocer la "SECRETARÍA", a través de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B)   Adoptar la denominación oficial de "Servicio Nacional de Empleo de Zacatecas" para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o en su caso realizar las gestiones conducentes para ello.</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C)   Proporcionar espacios físicos, para uso exclusivo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que cuenten con las dimensiones y condiciones de accesibilidad necesarias para la atención de </w:t>
      </w:r>
      <w:r w:rsidRPr="00C37C72">
        <w:rPr>
          <w:rFonts w:ascii="Arial" w:eastAsia="Times New Roman" w:hAnsi="Arial" w:cs="Arial"/>
          <w:i/>
          <w:iCs/>
          <w:sz w:val="18"/>
          <w:szCs w:val="18"/>
          <w:lang w:eastAsia="es-MX"/>
        </w:rPr>
        <w:t>Buscadores de Trabajo</w:t>
      </w:r>
      <w:r w:rsidRPr="00C37C72">
        <w:rPr>
          <w:rFonts w:ascii="Arial" w:eastAsia="Times New Roman" w:hAnsi="Arial" w:cs="Arial"/>
          <w:sz w:val="18"/>
          <w:szCs w:val="18"/>
          <w:lang w:eastAsia="es-MX"/>
        </w:rPr>
        <w:t xml:space="preserve">, incluidas personas con discapacidad y adultos mayores, en los que se desarrolle de manera eficiente la intermediación laboral descrita en las </w:t>
      </w:r>
      <w:r w:rsidRPr="00C37C72">
        <w:rPr>
          <w:rFonts w:ascii="Arial" w:eastAsia="Times New Roman" w:hAnsi="Arial" w:cs="Arial"/>
          <w:i/>
          <w:iCs/>
          <w:sz w:val="18"/>
          <w:szCs w:val="18"/>
          <w:lang w:eastAsia="es-MX"/>
        </w:rPr>
        <w:t>Reglas</w:t>
      </w:r>
      <w:r w:rsidRPr="00C37C72">
        <w:rPr>
          <w:rFonts w:ascii="Arial" w:eastAsia="Times New Roman" w:hAnsi="Arial" w:cs="Arial"/>
          <w:sz w:val="18"/>
          <w:szCs w:val="18"/>
          <w:lang w:eastAsia="es-MX"/>
        </w:rPr>
        <w:t>, tales como Bolsa de Trabajo, Centros de Intermediación Laboral, Talleres para Buscadores de Empleo, Centros de Evaluación de Habilidades (</w:t>
      </w:r>
      <w:proofErr w:type="spellStart"/>
      <w:r w:rsidRPr="00C37C72">
        <w:rPr>
          <w:rFonts w:ascii="Arial" w:eastAsia="Times New Roman" w:hAnsi="Arial" w:cs="Arial"/>
          <w:sz w:val="18"/>
          <w:szCs w:val="18"/>
          <w:lang w:eastAsia="es-MX"/>
        </w:rPr>
        <w:t>Valpar</w:t>
      </w:r>
      <w:proofErr w:type="spellEnd"/>
      <w:r w:rsidRPr="00C37C72">
        <w:rPr>
          <w:rFonts w:ascii="Arial" w:eastAsia="Times New Roman" w:hAnsi="Arial" w:cs="Arial"/>
          <w:sz w:val="18"/>
          <w:szCs w:val="18"/>
          <w:lang w:eastAsia="es-MX"/>
        </w:rPr>
        <w:t xml:space="preserve">), el resguardo de la documentación que se genere con motivo de la operación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así como espacio físico para apoyar la operación del Programa Jóvenes Construyendo el Futuro.</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D)   Designar a un servidor público de tiempo completo, con jerarquía mayor o igual a Director de Área, como Titular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   Facultar al Titular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para conducir el funcionamiento de ésta; administrar los recursos que en el marco del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xml:space="preserve"> asignen "LAS PARTES"; realizar </w:t>
      </w:r>
    </w:p>
    <w:p w:rsidR="00C37C72" w:rsidRPr="00C37C72" w:rsidRDefault="00C37C72" w:rsidP="00C37C72">
      <w:pPr>
        <w:spacing w:after="101" w:line="240" w:lineRule="auto"/>
        <w:jc w:val="both"/>
        <w:rPr>
          <w:rFonts w:ascii="Times New Roman" w:eastAsia="Times New Roman" w:hAnsi="Times New Roman" w:cs="Times New Roman"/>
          <w:sz w:val="18"/>
          <w:szCs w:val="18"/>
          <w:lang w:eastAsia="es-MX"/>
        </w:rPr>
      </w:pPr>
      <w:proofErr w:type="gramStart"/>
      <w:r w:rsidRPr="00C37C72">
        <w:rPr>
          <w:rFonts w:ascii="Arial" w:eastAsia="Times New Roman" w:hAnsi="Arial" w:cs="Arial"/>
          <w:sz w:val="18"/>
          <w:szCs w:val="18"/>
          <w:lang w:eastAsia="es-MX"/>
        </w:rPr>
        <w:t>actividades</w:t>
      </w:r>
      <w:proofErr w:type="gramEnd"/>
      <w:r w:rsidRPr="00C37C72">
        <w:rPr>
          <w:rFonts w:ascii="Arial" w:eastAsia="Times New Roman" w:hAnsi="Arial" w:cs="Arial"/>
          <w:sz w:val="18"/>
          <w:szCs w:val="18"/>
          <w:lang w:eastAsia="es-MX"/>
        </w:rPr>
        <w:t xml:space="preserve"> de concertación empresarial de alto nivel y gestionar los apoyos necesarios para el funcionamiento de la </w:t>
      </w:r>
      <w:r w:rsidRPr="00C37C72">
        <w:rPr>
          <w:rFonts w:ascii="Arial" w:eastAsia="Times New Roman" w:hAnsi="Arial" w:cs="Arial"/>
          <w:i/>
          <w:iCs/>
          <w:sz w:val="18"/>
          <w:szCs w:val="18"/>
          <w:lang w:eastAsia="es-MX"/>
        </w:rPr>
        <w:t>OSNE.</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F)   Designar de manera oficial, a través del Titular de la dependencia o secretaría estatal a la cual se encuentre adscrita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al Titular de ésta y al de su área administrativa, así como a otro funcionario de la misma, como responsables del ejercicio, control y seguimiento de los recursos que "LAS PARTES" destinen para la operación del</w:t>
      </w:r>
      <w:r w:rsidRPr="00C37C72">
        <w:rPr>
          <w:rFonts w:ascii="Arial" w:eastAsia="Times New Roman" w:hAnsi="Arial" w:cs="Arial"/>
          <w:i/>
          <w:iCs/>
          <w:sz w:val="18"/>
          <w:szCs w:val="18"/>
          <w:lang w:eastAsia="es-MX"/>
        </w:rPr>
        <w:t xml:space="preserve"> PAE </w:t>
      </w:r>
      <w:r w:rsidRPr="00C37C72">
        <w:rPr>
          <w:rFonts w:ascii="Arial" w:eastAsia="Times New Roman" w:hAnsi="Arial" w:cs="Arial"/>
          <w:sz w:val="18"/>
          <w:szCs w:val="18"/>
          <w:lang w:eastAsia="es-MX"/>
        </w:rPr>
        <w:t xml:space="preserve">en la entidad federativa, de acuerdo a lo establecido en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lastRenderedPageBreak/>
        <w:t xml:space="preserve">2.     Asignar recursos para el funcionamiento exclusivo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que incluyan:</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A)   Contratar personal, que labore de tiempo completo y exclusivamente para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a fin de llevar a cabo las actividades relativas a la operación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conforme lo establecen las </w:t>
      </w:r>
      <w:r w:rsidRPr="00C37C72">
        <w:rPr>
          <w:rFonts w:ascii="Arial" w:eastAsia="Times New Roman" w:hAnsi="Arial" w:cs="Arial"/>
          <w:i/>
          <w:iCs/>
          <w:sz w:val="18"/>
          <w:szCs w:val="18"/>
          <w:lang w:eastAsia="es-MX"/>
        </w:rPr>
        <w:t>Reglas</w:t>
      </w:r>
      <w:r w:rsidRPr="00C37C72">
        <w:rPr>
          <w:rFonts w:ascii="Arial" w:eastAsia="Times New Roman" w:hAnsi="Arial" w:cs="Arial"/>
          <w:sz w:val="18"/>
          <w:szCs w:val="18"/>
          <w:lang w:eastAsia="es-MX"/>
        </w:rPr>
        <w:t xml:space="preserve">, incluidas las de carácter técnico, operativo y administrativo que complementen lo anterior. Las contrataciones de </w:t>
      </w:r>
      <w:r w:rsidRPr="00C37C72">
        <w:rPr>
          <w:rFonts w:ascii="Arial" w:eastAsia="Times New Roman" w:hAnsi="Arial" w:cs="Arial"/>
          <w:i/>
          <w:iCs/>
          <w:sz w:val="18"/>
          <w:szCs w:val="18"/>
          <w:lang w:eastAsia="es-MX"/>
        </w:rPr>
        <w:t>Consejeros Laborales</w:t>
      </w:r>
      <w:r w:rsidRPr="00C37C72">
        <w:rPr>
          <w:rFonts w:ascii="Arial" w:eastAsia="Times New Roman" w:hAnsi="Arial" w:cs="Arial"/>
          <w:sz w:val="18"/>
          <w:szCs w:val="18"/>
          <w:lang w:eastAsia="es-MX"/>
        </w:rPr>
        <w:t xml:space="preserve"> se realizarán de acuerdo con las disposiciones emitidas por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B)   Dotar 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C)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en comodato o cesión de derechos de uso.</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D)   Dotar a todas las áreas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en la entidad</w:t>
      </w:r>
      <w:r w:rsidRPr="00C37C72">
        <w:rPr>
          <w:rFonts w:ascii="Arial" w:eastAsia="Times New Roman" w:hAnsi="Arial" w:cs="Arial"/>
          <w:i/>
          <w:iCs/>
          <w:sz w:val="18"/>
          <w:szCs w:val="18"/>
          <w:lang w:eastAsia="es-MX"/>
        </w:rPr>
        <w:t xml:space="preserve"> </w:t>
      </w:r>
      <w:r w:rsidRPr="00C37C72">
        <w:rPr>
          <w:rFonts w:ascii="Arial" w:eastAsia="Times New Roman" w:hAnsi="Arial" w:cs="Arial"/>
          <w:sz w:val="18"/>
          <w:szCs w:val="18"/>
          <w:lang w:eastAsia="es-MX"/>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E)   Supervisar y dar seguimiento a la operación del</w:t>
      </w:r>
      <w:r w:rsidRPr="00C37C72">
        <w:rPr>
          <w:rFonts w:ascii="Arial" w:eastAsia="Times New Roman" w:hAnsi="Arial" w:cs="Arial"/>
          <w:i/>
          <w:iCs/>
          <w:sz w:val="18"/>
          <w:szCs w:val="18"/>
          <w:lang w:eastAsia="es-MX"/>
        </w:rPr>
        <w:t xml:space="preserve"> PAE </w:t>
      </w:r>
      <w:r w:rsidRPr="00C37C72">
        <w:rPr>
          <w:rFonts w:ascii="Arial" w:eastAsia="Times New Roman" w:hAnsi="Arial" w:cs="Arial"/>
          <w:sz w:val="18"/>
          <w:szCs w:val="18"/>
          <w:lang w:eastAsia="es-MX"/>
        </w:rPr>
        <w:t>en la entidad</w:t>
      </w:r>
      <w:r w:rsidRPr="00C37C72">
        <w:rPr>
          <w:rFonts w:ascii="Arial" w:eastAsia="Times New Roman" w:hAnsi="Arial" w:cs="Arial"/>
          <w:i/>
          <w:iCs/>
          <w:sz w:val="18"/>
          <w:szCs w:val="18"/>
          <w:lang w:eastAsia="es-MX"/>
        </w:rPr>
        <w:t xml:space="preserve"> </w:t>
      </w:r>
      <w:r w:rsidRPr="00C37C72">
        <w:rPr>
          <w:rFonts w:ascii="Arial" w:eastAsia="Times New Roman" w:hAnsi="Arial" w:cs="Arial"/>
          <w:sz w:val="18"/>
          <w:szCs w:val="18"/>
          <w:lang w:eastAsia="es-MX"/>
        </w:rPr>
        <w:t>federativa</w:t>
      </w:r>
      <w:r w:rsidRPr="00C37C72">
        <w:rPr>
          <w:rFonts w:ascii="Arial" w:eastAsia="Times New Roman" w:hAnsi="Arial" w:cs="Arial"/>
          <w:i/>
          <w:iCs/>
          <w:sz w:val="18"/>
          <w:szCs w:val="18"/>
          <w:lang w:eastAsia="es-MX"/>
        </w:rPr>
        <w:t>,</w:t>
      </w:r>
      <w:r w:rsidRPr="00C37C72">
        <w:rPr>
          <w:rFonts w:ascii="Arial" w:eastAsia="Times New Roman" w:hAnsi="Arial" w:cs="Arial"/>
          <w:sz w:val="18"/>
          <w:szCs w:val="18"/>
          <w:lang w:eastAsia="es-MX"/>
        </w:rPr>
        <w:t xml:space="preserve"> para verificar la estricta aplicación de la </w:t>
      </w:r>
      <w:r w:rsidRPr="00C37C72">
        <w:rPr>
          <w:rFonts w:ascii="Arial" w:eastAsia="Times New Roman" w:hAnsi="Arial" w:cs="Arial"/>
          <w:i/>
          <w:iCs/>
          <w:sz w:val="18"/>
          <w:szCs w:val="18"/>
          <w:lang w:eastAsia="es-MX"/>
        </w:rPr>
        <w:t>Normatividad</w:t>
      </w:r>
      <w:r w:rsidRPr="00C37C72">
        <w:rPr>
          <w:rFonts w:ascii="Arial" w:eastAsia="Times New Roman" w:hAnsi="Arial" w:cs="Arial"/>
          <w:b/>
          <w:bCs/>
          <w:sz w:val="18"/>
          <w:szCs w:val="18"/>
          <w:lang w:eastAsia="es-MX"/>
        </w:rPr>
        <w:t xml:space="preserve"> </w:t>
      </w:r>
      <w:r w:rsidRPr="00C37C72">
        <w:rPr>
          <w:rFonts w:ascii="Arial" w:eastAsia="Times New Roman" w:hAnsi="Arial" w:cs="Arial"/>
          <w:sz w:val="18"/>
          <w:szCs w:val="18"/>
          <w:lang w:eastAsia="es-MX"/>
        </w:rPr>
        <w:t>y, en su caso, solicitar la intervención de las Instancias de Fiscalización Estatales, cuando se identifique que se incumple con las disposiciones normativas, a efecto de que se realicen las acciones conducentes.</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3.     Asignar recursos destinados a la realización de </w:t>
      </w:r>
      <w:r w:rsidRPr="00C37C72">
        <w:rPr>
          <w:rFonts w:ascii="Arial" w:eastAsia="Times New Roman" w:hAnsi="Arial" w:cs="Arial"/>
          <w:i/>
          <w:iCs/>
          <w:sz w:val="18"/>
          <w:szCs w:val="18"/>
          <w:lang w:eastAsia="es-MX"/>
        </w:rPr>
        <w:t>Ferias de Empleo</w:t>
      </w:r>
      <w:r w:rsidRPr="00C37C72">
        <w:rPr>
          <w:rFonts w:ascii="Arial" w:eastAsia="Times New Roman" w:hAnsi="Arial" w:cs="Arial"/>
          <w:sz w:val="18"/>
          <w:szCs w:val="18"/>
          <w:lang w:eastAsia="es-MX"/>
        </w:rPr>
        <w:t xml:space="preserve"> en la entidad federativa.</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4.     Mantener adscrito para uso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ya sea en comodato o cesión de derechos de uso.</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5.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C37C72">
        <w:rPr>
          <w:rFonts w:ascii="Arial" w:eastAsia="Times New Roman" w:hAnsi="Arial" w:cs="Arial"/>
          <w:i/>
          <w:iCs/>
          <w:sz w:val="18"/>
          <w:szCs w:val="18"/>
          <w:lang w:eastAsia="es-MX"/>
        </w:rPr>
        <w:t>SNE</w:t>
      </w:r>
      <w:r w:rsidRPr="00C37C72">
        <w:rPr>
          <w:rFonts w:ascii="Arial" w:eastAsia="Times New Roman" w:hAnsi="Arial" w:cs="Arial"/>
          <w:sz w:val="18"/>
          <w:szCs w:val="18"/>
          <w:lang w:eastAsia="es-MX"/>
        </w:rPr>
        <w:t xml:space="preserve">, siempre que esto no comprometa la aportación de recursos federales, y una vez cumplida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 xml:space="preserve"> y previa autorización del Titular de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incrementen la cobertura del</w:t>
      </w:r>
      <w:r w:rsidRPr="00C37C72">
        <w:rPr>
          <w:rFonts w:ascii="Arial" w:eastAsia="Times New Roman" w:hAnsi="Arial" w:cs="Arial"/>
          <w:i/>
          <w:iCs/>
          <w:sz w:val="18"/>
          <w:szCs w:val="18"/>
          <w:lang w:eastAsia="es-MX"/>
        </w:rPr>
        <w:t xml:space="preserve"> PAE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       En este caso, el "GOBIERNO DEL ESTADO" deberá garantizar que se cuenta con los recursos necesarios para sufragar los gastos de operación que implicará la nueva oficina, la cual deberá apegarse en todo momento a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6.     Vincular 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con dependencias de desarrollo económico que faciliten la coordinación con </w:t>
      </w:r>
      <w:r w:rsidRPr="00C37C72">
        <w:rPr>
          <w:rFonts w:ascii="Arial" w:eastAsia="Times New Roman" w:hAnsi="Arial" w:cs="Arial"/>
          <w:i/>
          <w:iCs/>
          <w:sz w:val="18"/>
          <w:szCs w:val="18"/>
          <w:lang w:eastAsia="es-MX"/>
        </w:rPr>
        <w:t>Empleadores</w:t>
      </w:r>
      <w:r w:rsidRPr="00C37C72">
        <w:rPr>
          <w:rFonts w:ascii="Arial" w:eastAsia="Times New Roman" w:hAnsi="Arial" w:cs="Arial"/>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7.     Por conducto de la </w:t>
      </w:r>
      <w:r w:rsidRPr="00C37C72">
        <w:rPr>
          <w:rFonts w:ascii="Arial" w:eastAsia="Times New Roman" w:hAnsi="Arial" w:cs="Arial"/>
          <w:i/>
          <w:iCs/>
          <w:sz w:val="18"/>
          <w:szCs w:val="18"/>
          <w:lang w:eastAsia="es-MX"/>
        </w:rPr>
        <w:t xml:space="preserve">OSNE </w:t>
      </w:r>
      <w:r w:rsidRPr="00C37C72">
        <w:rPr>
          <w:rFonts w:ascii="Arial" w:eastAsia="Times New Roman" w:hAnsi="Arial" w:cs="Arial"/>
          <w:sz w:val="18"/>
          <w:szCs w:val="18"/>
          <w:lang w:eastAsia="es-MX"/>
        </w:rPr>
        <w:t>se obliga a:</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A)   Operar 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de conformidad con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 xml:space="preserve"> aplicable.</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Times New Roman" w:eastAsia="Times New Roman" w:hAnsi="Times New Roman" w:cs="Times New Roman"/>
          <w:sz w:val="18"/>
          <w:szCs w:val="18"/>
          <w:lang w:eastAsia="es-MX"/>
        </w:rPr>
        <w:t> </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B)   Destinar los recursos consignados en las cláusulas TERCERA, numeral 5, y QUINTA, del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xml:space="preserve"> única y exclusivamente a la operación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con estricto apego a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C)   Supervisar y dar seguimiento a la operación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conforme a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 así como, atender las acciones de fiscalización que lleven a cabo las instancias facultadas para ello.</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D)   Notificar a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los movimientos de personal que labora en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y registrarlos en el Sistema de información que al efecto ponga a disposición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   Profesionalizar mediante acciones de capacitación y actualización al personal adscrito 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atendiendo las disposiciones que emita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así como proporcionar la inducción necesaria al personal de nuevo ingreso, o en su caso, solicitar asesoría y asistencia técnica a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lastRenderedPageBreak/>
        <w:t xml:space="preserve">F)   Comprobar e informar a la "SECRETARÍA", a través de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el ejercicio de los recursos federales, así como reintegrar a la Tesorería de la Federación los montos ministrados no ejercidos, que no se encuentren devengados al 31 de diciembre del Ejercicio Fiscal correspondiente, lo anterior, en apego a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G)   Utilizar como herramienta para el registro, control, seguimiento y generación de información del</w:t>
      </w:r>
      <w:r w:rsidRPr="00C37C72">
        <w:rPr>
          <w:rFonts w:ascii="Arial" w:eastAsia="Times New Roman" w:hAnsi="Arial" w:cs="Arial"/>
          <w:i/>
          <w:iCs/>
          <w:sz w:val="18"/>
          <w:szCs w:val="18"/>
          <w:lang w:eastAsia="es-MX"/>
        </w:rPr>
        <w:t xml:space="preserve"> PAE</w:t>
      </w:r>
      <w:r w:rsidRPr="00C37C72">
        <w:rPr>
          <w:rFonts w:ascii="Arial" w:eastAsia="Times New Roman" w:hAnsi="Arial" w:cs="Arial"/>
          <w:sz w:val="18"/>
          <w:szCs w:val="18"/>
          <w:lang w:eastAsia="es-MX"/>
        </w:rPr>
        <w:t xml:space="preserve">, los Sistemas que la "SECRETARÍA" determine por conducto de la </w:t>
      </w:r>
      <w:r w:rsidRPr="00C37C72">
        <w:rPr>
          <w:rFonts w:ascii="Arial" w:eastAsia="Times New Roman" w:hAnsi="Arial" w:cs="Arial"/>
          <w:i/>
          <w:iCs/>
          <w:sz w:val="18"/>
          <w:szCs w:val="18"/>
          <w:lang w:eastAsia="es-MX"/>
        </w:rPr>
        <w:t>USNE.</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H)   Garantizar el registro de información en los Sistemas y asegurarse que sea fidedigna.</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I)    Cumplir las disposiciones aplicables en materia de transparencia, acceso a la información y protección de </w:t>
      </w:r>
      <w:r w:rsidRPr="00C37C72">
        <w:rPr>
          <w:rFonts w:ascii="Arial" w:eastAsia="Times New Roman" w:hAnsi="Arial" w:cs="Arial"/>
          <w:i/>
          <w:iCs/>
          <w:sz w:val="18"/>
          <w:szCs w:val="18"/>
          <w:lang w:eastAsia="es-MX"/>
        </w:rPr>
        <w:t>Datos Personales</w:t>
      </w:r>
      <w:r w:rsidRPr="00C37C72">
        <w:rPr>
          <w:rFonts w:ascii="Arial" w:eastAsia="Times New Roman" w:hAnsi="Arial" w:cs="Arial"/>
          <w:sz w:val="18"/>
          <w:szCs w:val="18"/>
          <w:lang w:eastAsia="es-MX"/>
        </w:rPr>
        <w:t>, en su carácter de responsable del uso y manejo de la información disponible en los Sistemas que la "SECRETARÍA"</w:t>
      </w:r>
      <w:r w:rsidRPr="00C37C72">
        <w:rPr>
          <w:rFonts w:ascii="Arial" w:eastAsia="Times New Roman" w:hAnsi="Arial" w:cs="Arial"/>
          <w:i/>
          <w:iCs/>
          <w:sz w:val="18"/>
          <w:szCs w:val="18"/>
          <w:lang w:eastAsia="es-MX"/>
        </w:rPr>
        <w:t xml:space="preserve"> </w:t>
      </w:r>
      <w:r w:rsidRPr="00C37C72">
        <w:rPr>
          <w:rFonts w:ascii="Arial" w:eastAsia="Times New Roman" w:hAnsi="Arial" w:cs="Arial"/>
          <w:sz w:val="18"/>
          <w:szCs w:val="18"/>
          <w:lang w:eastAsia="es-MX"/>
        </w:rPr>
        <w:t xml:space="preserve">pone a disposición de la </w:t>
      </w:r>
      <w:r w:rsidRPr="00C37C72">
        <w:rPr>
          <w:rFonts w:ascii="Arial" w:eastAsia="Times New Roman" w:hAnsi="Arial" w:cs="Arial"/>
          <w:i/>
          <w:iCs/>
          <w:sz w:val="18"/>
          <w:szCs w:val="18"/>
          <w:lang w:eastAsia="es-MX"/>
        </w:rPr>
        <w:t>OSNE.</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J)   Aplicar los procedimientos establecidos por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en materia de control de usuarios y accesos a los Sistemas de información</w:t>
      </w:r>
      <w:r w:rsidRPr="00C37C72">
        <w:rPr>
          <w:rFonts w:ascii="Arial" w:eastAsia="Times New Roman" w:hAnsi="Arial" w:cs="Arial"/>
          <w:i/>
          <w:iCs/>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K)   Difundir y promover entre la población de la entidad</w:t>
      </w:r>
      <w:r w:rsidRPr="00C37C72">
        <w:rPr>
          <w:rFonts w:ascii="Arial" w:eastAsia="Times New Roman" w:hAnsi="Arial" w:cs="Arial"/>
          <w:i/>
          <w:iCs/>
          <w:sz w:val="18"/>
          <w:szCs w:val="18"/>
          <w:lang w:eastAsia="es-MX"/>
        </w:rPr>
        <w:t xml:space="preserve"> </w:t>
      </w:r>
      <w:r w:rsidRPr="00C37C72">
        <w:rPr>
          <w:rFonts w:ascii="Arial" w:eastAsia="Times New Roman" w:hAnsi="Arial" w:cs="Arial"/>
          <w:sz w:val="18"/>
          <w:szCs w:val="18"/>
          <w:lang w:eastAsia="es-MX"/>
        </w:rPr>
        <w:t>federativa</w:t>
      </w:r>
      <w:r w:rsidRPr="00C37C72">
        <w:rPr>
          <w:rFonts w:ascii="Arial" w:eastAsia="Times New Roman" w:hAnsi="Arial" w:cs="Arial"/>
          <w:i/>
          <w:iCs/>
          <w:sz w:val="18"/>
          <w:szCs w:val="18"/>
          <w:lang w:eastAsia="es-MX"/>
        </w:rPr>
        <w:t>,</w:t>
      </w:r>
      <w:r w:rsidRPr="00C37C72">
        <w:rPr>
          <w:rFonts w:ascii="Arial" w:eastAsia="Times New Roman" w:hAnsi="Arial" w:cs="Arial"/>
          <w:sz w:val="18"/>
          <w:szCs w:val="18"/>
          <w:lang w:eastAsia="es-MX"/>
        </w:rPr>
        <w:t xml:space="preserve"> el uso de los portales informáticos y centros de contacto para intermediación laboral no presencial, que pone a disposición la "SECRETARÍA".</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L)   Participar en los comités en los que por disposición normativa deba intervenir o formar parte.</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M)  Implementar acciones de </w:t>
      </w:r>
      <w:r w:rsidRPr="00C37C72">
        <w:rPr>
          <w:rFonts w:ascii="Arial" w:eastAsia="Times New Roman" w:hAnsi="Arial" w:cs="Arial"/>
          <w:i/>
          <w:iCs/>
          <w:sz w:val="18"/>
          <w:szCs w:val="18"/>
          <w:lang w:eastAsia="es-MX"/>
        </w:rPr>
        <w:t>Contraloría Social</w:t>
      </w:r>
      <w:r w:rsidRPr="00C37C72">
        <w:rPr>
          <w:rFonts w:ascii="Arial" w:eastAsia="Times New Roman" w:hAnsi="Arial" w:cs="Arial"/>
          <w:sz w:val="18"/>
          <w:szCs w:val="18"/>
          <w:lang w:eastAsia="es-MX"/>
        </w:rPr>
        <w:t>,</w:t>
      </w:r>
      <w:r w:rsidRPr="00C37C72">
        <w:rPr>
          <w:rFonts w:ascii="Arial" w:eastAsia="Times New Roman" w:hAnsi="Arial" w:cs="Arial"/>
          <w:i/>
          <w:iCs/>
          <w:sz w:val="18"/>
          <w:szCs w:val="18"/>
          <w:lang w:eastAsia="es-MX"/>
        </w:rPr>
        <w:t xml:space="preserve"> </w:t>
      </w:r>
      <w:r w:rsidRPr="00C37C72">
        <w:rPr>
          <w:rFonts w:ascii="Arial" w:eastAsia="Times New Roman" w:hAnsi="Arial" w:cs="Arial"/>
          <w:sz w:val="18"/>
          <w:szCs w:val="18"/>
          <w:lang w:eastAsia="es-MX"/>
        </w:rPr>
        <w:t xml:space="preserve">conforme a los Lineamientos para la Promoción y Operación de la Contraloría Social en los Programas Federales de Desarrollo Social y los documentos de </w:t>
      </w:r>
      <w:r w:rsidRPr="00C37C72">
        <w:rPr>
          <w:rFonts w:ascii="Arial" w:eastAsia="Times New Roman" w:hAnsi="Arial" w:cs="Arial"/>
          <w:i/>
          <w:iCs/>
          <w:sz w:val="18"/>
          <w:szCs w:val="18"/>
          <w:lang w:eastAsia="es-MX"/>
        </w:rPr>
        <w:t>Contraloría Social</w:t>
      </w:r>
      <w:r w:rsidRPr="00C37C72">
        <w:rPr>
          <w:rFonts w:ascii="Arial" w:eastAsia="Times New Roman" w:hAnsi="Arial" w:cs="Arial"/>
          <w:sz w:val="18"/>
          <w:szCs w:val="18"/>
          <w:lang w:eastAsia="es-MX"/>
        </w:rPr>
        <w:t xml:space="preserve"> autorizados por la Secretaría de la Función Pública.</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N)   Cumplir puntualmente con las disposiciones que en materia de imagen institucional establezca la </w:t>
      </w:r>
      <w:r w:rsidRPr="00C37C72">
        <w:rPr>
          <w:rFonts w:ascii="Arial" w:eastAsia="Times New Roman" w:hAnsi="Arial" w:cs="Arial"/>
          <w:b/>
          <w:bCs/>
          <w:sz w:val="18"/>
          <w:szCs w:val="18"/>
          <w:lang w:eastAsia="es-MX"/>
        </w:rPr>
        <w:t>"</w:t>
      </w:r>
      <w:r w:rsidRPr="00C37C72">
        <w:rPr>
          <w:rFonts w:ascii="Arial" w:eastAsia="Times New Roman" w:hAnsi="Arial" w:cs="Arial"/>
          <w:sz w:val="18"/>
          <w:szCs w:val="18"/>
          <w:lang w:eastAsia="es-MX"/>
        </w:rPr>
        <w:t>SECRETARÍA", por conducto de la</w:t>
      </w:r>
      <w:r w:rsidRPr="00C37C72">
        <w:rPr>
          <w:rFonts w:ascii="Arial" w:eastAsia="Times New Roman" w:hAnsi="Arial" w:cs="Arial"/>
          <w:b/>
          <w:bCs/>
          <w:sz w:val="18"/>
          <w:szCs w:val="18"/>
          <w:lang w:eastAsia="es-MX"/>
        </w:rPr>
        <w:t xml:space="preserve">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O)   Cumplir con las disposiciones legales y normativas de carácter federal y estatal en materia de Blindaje Electoral, incluidas las que se enuncian en las </w:t>
      </w:r>
      <w:r w:rsidRPr="00C37C72">
        <w:rPr>
          <w:rFonts w:ascii="Arial" w:eastAsia="Times New Roman" w:hAnsi="Arial" w:cs="Arial"/>
          <w:i/>
          <w:iCs/>
          <w:sz w:val="18"/>
          <w:szCs w:val="18"/>
          <w:lang w:eastAsia="es-MX"/>
        </w:rPr>
        <w:t>Reglas</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P)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Q)   Cumplir las disposiciones en materia de archivos y control documental, así como aquellas relacionadas con la protección de </w:t>
      </w:r>
      <w:r w:rsidRPr="00C37C72">
        <w:rPr>
          <w:rFonts w:ascii="Arial" w:eastAsia="Times New Roman" w:hAnsi="Arial" w:cs="Arial"/>
          <w:i/>
          <w:iCs/>
          <w:sz w:val="18"/>
          <w:szCs w:val="18"/>
          <w:lang w:eastAsia="es-MX"/>
        </w:rPr>
        <w:t>Datos Personales</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R)   Informar sobre el ejercicio de los recursos de origen estatal considerados en la cláusula SEXTA, así como el cierre de los mismos.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QUINTA. -</w:t>
      </w:r>
      <w:r w:rsidRPr="00C37C72">
        <w:rPr>
          <w:rFonts w:ascii="Arial" w:eastAsia="Times New Roman" w:hAnsi="Arial" w:cs="Arial"/>
          <w:sz w:val="18"/>
          <w:szCs w:val="18"/>
          <w:lang w:eastAsia="es-MX"/>
        </w:rPr>
        <w:t xml:space="preserve"> APORTACIONES DE LA "SECRETARÍA". Para la ejecución del</w:t>
      </w:r>
      <w:r w:rsidRPr="00C37C72">
        <w:rPr>
          <w:rFonts w:ascii="Arial" w:eastAsia="Times New Roman" w:hAnsi="Arial" w:cs="Arial"/>
          <w:i/>
          <w:iCs/>
          <w:sz w:val="18"/>
          <w:szCs w:val="18"/>
          <w:lang w:eastAsia="es-MX"/>
        </w:rPr>
        <w:t xml:space="preserve"> PAE </w:t>
      </w:r>
      <w:r w:rsidRPr="00C37C72">
        <w:rPr>
          <w:rFonts w:ascii="Arial" w:eastAsia="Times New Roman" w:hAnsi="Arial" w:cs="Arial"/>
          <w:sz w:val="18"/>
          <w:szCs w:val="18"/>
          <w:lang w:eastAsia="es-MX"/>
        </w:rPr>
        <w:t xml:space="preserve">en la entidad federativa, la "SECRETARÍA" destina la cantidad de $6'678,133.34 (SEIS MILLONES SEISCIENTOS SETENTA Y OCHO MIL CIENTO TREINTA Y TRES PESOS 34/100 M.N.), proveniente del presupuesto aprobado durante el Ejercicio Fiscal 2022 por la </w:t>
      </w:r>
      <w:r w:rsidRPr="00C37C72">
        <w:rPr>
          <w:rFonts w:ascii="Arial" w:eastAsia="Times New Roman" w:hAnsi="Arial" w:cs="Arial"/>
          <w:i/>
          <w:iCs/>
          <w:sz w:val="18"/>
          <w:szCs w:val="18"/>
          <w:lang w:eastAsia="es-MX"/>
        </w:rPr>
        <w:t>SHCP</w:t>
      </w:r>
      <w:r w:rsidRPr="00C37C72">
        <w:rPr>
          <w:rFonts w:ascii="Arial" w:eastAsia="Times New Roman" w:hAnsi="Arial" w:cs="Arial"/>
          <w:sz w:val="18"/>
          <w:szCs w:val="18"/>
          <w:lang w:eastAsia="es-MX"/>
        </w:rPr>
        <w:t xml:space="preserve">, en el capítulo de gasto "4000 Transferencias, Asignaciones, Subsidios y Otras Ayudas", partida "43401 Subsidios a la Prestación de Servicios Públicos". Estos recursos deberán utilizarse en </w:t>
      </w:r>
      <w:r w:rsidRPr="00C37C72">
        <w:rPr>
          <w:rFonts w:ascii="Arial" w:eastAsia="Times New Roman" w:hAnsi="Arial" w:cs="Arial"/>
          <w:i/>
          <w:iCs/>
          <w:sz w:val="18"/>
          <w:szCs w:val="18"/>
          <w:lang w:eastAsia="es-MX"/>
        </w:rPr>
        <w:t xml:space="preserve">Acciones </w:t>
      </w:r>
      <w:r w:rsidRPr="00C37C72">
        <w:rPr>
          <w:rFonts w:ascii="Arial" w:eastAsia="Times New Roman" w:hAnsi="Arial" w:cs="Arial"/>
          <w:sz w:val="18"/>
          <w:szCs w:val="18"/>
          <w:lang w:eastAsia="es-MX"/>
        </w:rPr>
        <w:t>de</w:t>
      </w:r>
      <w:r w:rsidRPr="00C37C72">
        <w:rPr>
          <w:rFonts w:ascii="Arial" w:eastAsia="Times New Roman" w:hAnsi="Arial" w:cs="Arial"/>
          <w:i/>
          <w:iCs/>
          <w:sz w:val="18"/>
          <w:szCs w:val="18"/>
          <w:lang w:eastAsia="es-MX"/>
        </w:rPr>
        <w:t xml:space="preserve"> "Consejeros Laborales"</w:t>
      </w:r>
      <w:r w:rsidRPr="00C37C72">
        <w:rPr>
          <w:rFonts w:ascii="Arial" w:eastAsia="Times New Roman" w:hAnsi="Arial" w:cs="Arial"/>
          <w:sz w:val="18"/>
          <w:szCs w:val="18"/>
          <w:lang w:eastAsia="es-MX"/>
        </w:rPr>
        <w:t xml:space="preserve"> y </w:t>
      </w:r>
      <w:r w:rsidRPr="00C37C72">
        <w:rPr>
          <w:rFonts w:ascii="Arial" w:eastAsia="Times New Roman" w:hAnsi="Arial" w:cs="Arial"/>
          <w:i/>
          <w:iCs/>
          <w:sz w:val="18"/>
          <w:szCs w:val="18"/>
          <w:lang w:eastAsia="es-MX"/>
        </w:rPr>
        <w:t>"Ferias de Empleo"</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El "GOBIERNO DEL ESTADO", a través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será responsable de la correcta aplicación de los recursos, sin que por ello se pierda el carácter federal de los mismos, atendiendo lo establecido en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 xml:space="preserve"> federal.</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La "SECRETARÍA" dispone de una estructura de cuentas bancarias integrada por una concentradora a la cual se le ministran los recursos y vinculadas a ésta, subcuentas pagadoras, mismas que se encuentran bajo la responsabilidad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para la disposición y el ejercicio de los recursos.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Times New Roman" w:eastAsia="Times New Roman" w:hAnsi="Times New Roman" w:cs="Times New Roman"/>
          <w:sz w:val="18"/>
          <w:szCs w:val="18"/>
          <w:lang w:eastAsia="es-MX"/>
        </w:rPr>
        <w:t> </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Los recursos consignados en la presente cláusula serán ministrados a la cuenta concentradora, con base en las Solicitudes de Recursos que las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presenten a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de conformidad con los compromisos de pago y/o las previsiones de gasto definidas para un periodo determinado.</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El ejercicio de los recursos se llevará a cabo mediante la utilización de medios electrónicos o de manera excepcional, por medio de cheques por parte de las </w:t>
      </w:r>
      <w:r w:rsidRPr="00C37C72">
        <w:rPr>
          <w:rFonts w:ascii="Arial" w:eastAsia="Times New Roman" w:hAnsi="Arial" w:cs="Arial"/>
          <w:i/>
          <w:iCs/>
          <w:sz w:val="18"/>
          <w:szCs w:val="18"/>
          <w:lang w:eastAsia="es-MX"/>
        </w:rPr>
        <w:t>OSNE.</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Las características de la estructura de cuentas se detallan en los </w:t>
      </w:r>
      <w:r w:rsidRPr="00C37C72">
        <w:rPr>
          <w:rFonts w:ascii="Arial" w:eastAsia="Times New Roman" w:hAnsi="Arial" w:cs="Arial"/>
          <w:i/>
          <w:iCs/>
          <w:sz w:val="18"/>
          <w:szCs w:val="18"/>
          <w:lang w:eastAsia="es-MX"/>
        </w:rPr>
        <w:t>Lineamientos para Administrar el Presupuesto de los Programas del Servicio Nacional de Empleo</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A)</w:t>
      </w:r>
      <w:r w:rsidRPr="00C37C72">
        <w:rPr>
          <w:rFonts w:ascii="Arial" w:eastAsia="Times New Roman" w:hAnsi="Arial" w:cs="Arial"/>
          <w:sz w:val="18"/>
          <w:szCs w:val="18"/>
          <w:lang w:eastAsia="es-MX"/>
        </w:rPr>
        <w:t>   </w:t>
      </w:r>
      <w:r w:rsidRPr="00C37C72">
        <w:rPr>
          <w:rFonts w:ascii="Arial" w:eastAsia="Times New Roman" w:hAnsi="Arial" w:cs="Arial"/>
          <w:b/>
          <w:bCs/>
          <w:sz w:val="18"/>
          <w:szCs w:val="18"/>
          <w:lang w:eastAsia="es-MX"/>
        </w:rPr>
        <w:t>CALENDARIZACIÓN DE RECURSOS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El monto total de recursos indicados en esta cláusula deberá ser ejercido conforme al calendario que para tal efecto emita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B)</w:t>
      </w:r>
      <w:r w:rsidRPr="00C37C72">
        <w:rPr>
          <w:rFonts w:ascii="Arial" w:eastAsia="Times New Roman" w:hAnsi="Arial" w:cs="Arial"/>
          <w:sz w:val="18"/>
          <w:szCs w:val="18"/>
          <w:lang w:eastAsia="es-MX"/>
        </w:rPr>
        <w:t>   </w:t>
      </w:r>
      <w:r w:rsidRPr="00C37C72">
        <w:rPr>
          <w:rFonts w:ascii="Arial" w:eastAsia="Times New Roman" w:hAnsi="Arial" w:cs="Arial"/>
          <w:b/>
          <w:bCs/>
          <w:sz w:val="18"/>
          <w:szCs w:val="18"/>
          <w:lang w:eastAsia="es-MX"/>
        </w:rPr>
        <w:t>AJUSTES DURANTE EL EJERCICIO PRESUPUESTARIO</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lastRenderedPageBreak/>
        <w:t xml:space="preserve">Conforme lo establecen las </w:t>
      </w:r>
      <w:r w:rsidRPr="00C37C72">
        <w:rPr>
          <w:rFonts w:ascii="Arial" w:eastAsia="Times New Roman" w:hAnsi="Arial" w:cs="Arial"/>
          <w:i/>
          <w:iCs/>
          <w:sz w:val="18"/>
          <w:szCs w:val="18"/>
          <w:lang w:eastAsia="es-MX"/>
        </w:rPr>
        <w:t>Reglas</w:t>
      </w:r>
      <w:r w:rsidRPr="00C37C72">
        <w:rPr>
          <w:rFonts w:ascii="Arial" w:eastAsia="Times New Roman" w:hAnsi="Arial" w:cs="Arial"/>
          <w:sz w:val="18"/>
          <w:szCs w:val="18"/>
          <w:lang w:eastAsia="es-MX"/>
        </w:rPr>
        <w:t xml:space="preserve"> en su numeral 4.3., para lograr el mayor nivel de ejercicio y aprovechamiento de los recursos antes señalados, a partir del segundo trimestre del año, la "SECRETARÍA", por conducto de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podrá iniciar el monitoreo de su ejercicio, a fin de determinar los ajustes presupuestarios necesarios, con el objeto de canalizar los recursos disponibles que no se hubieran ejercido a la fecha de corte, hacia aquellas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con mayor ritmo en su ejercicio, para evitar recortes presupuestarios a la "SECRETARÍA" y asegurar el cumplimiento de las metas nacionales. La "SECRETARÍA", a través de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dará a conocer de manera oficial dichos ajustes al "GOBIERNO DEL ESTADO", por medio del Titular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C37C72">
        <w:rPr>
          <w:rFonts w:ascii="Arial" w:eastAsia="Times New Roman" w:hAnsi="Arial" w:cs="Arial"/>
          <w:i/>
          <w:iCs/>
          <w:sz w:val="18"/>
          <w:szCs w:val="18"/>
          <w:lang w:eastAsia="es-MX"/>
        </w:rPr>
        <w:t xml:space="preserve">SHCP </w:t>
      </w:r>
      <w:r w:rsidRPr="00C37C72">
        <w:rPr>
          <w:rFonts w:ascii="Arial" w:eastAsia="Times New Roman" w:hAnsi="Arial" w:cs="Arial"/>
          <w:sz w:val="18"/>
          <w:szCs w:val="18"/>
          <w:lang w:eastAsia="es-MX"/>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lo hará del conocimiento del "GOBIERNO DEL ESTADO", a través del Titular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junto con los ajustes que apliquen.</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SEXTA. - </w:t>
      </w:r>
      <w:r w:rsidRPr="00C37C72">
        <w:rPr>
          <w:rFonts w:ascii="Arial" w:eastAsia="Times New Roman" w:hAnsi="Arial" w:cs="Arial"/>
          <w:sz w:val="18"/>
          <w:szCs w:val="18"/>
          <w:lang w:eastAsia="es-MX"/>
        </w:rPr>
        <w:t xml:space="preserve">APORTACIONES DEL "GOBIERNO DEL ESTADO". Para garantizar la ejecución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y los </w:t>
      </w:r>
      <w:r w:rsidRPr="00C37C72">
        <w:rPr>
          <w:rFonts w:ascii="Arial" w:eastAsia="Times New Roman" w:hAnsi="Arial" w:cs="Arial"/>
          <w:i/>
          <w:iCs/>
          <w:sz w:val="18"/>
          <w:szCs w:val="18"/>
          <w:lang w:eastAsia="es-MX"/>
        </w:rPr>
        <w:t>Programas Complementarios</w:t>
      </w:r>
      <w:r w:rsidRPr="00C37C72">
        <w:rPr>
          <w:rFonts w:ascii="Arial" w:eastAsia="Times New Roman" w:hAnsi="Arial" w:cs="Arial"/>
          <w:sz w:val="18"/>
          <w:szCs w:val="18"/>
          <w:lang w:eastAsia="es-MX"/>
        </w:rPr>
        <w:t xml:space="preserve"> a que se alude en las </w:t>
      </w:r>
      <w:r w:rsidRPr="00C37C72">
        <w:rPr>
          <w:rFonts w:ascii="Arial" w:eastAsia="Times New Roman" w:hAnsi="Arial" w:cs="Arial"/>
          <w:i/>
          <w:iCs/>
          <w:sz w:val="18"/>
          <w:szCs w:val="18"/>
          <w:lang w:eastAsia="es-MX"/>
        </w:rPr>
        <w:t>Reglas</w:t>
      </w:r>
      <w:r w:rsidRPr="00C37C72">
        <w:rPr>
          <w:rFonts w:ascii="Arial" w:eastAsia="Times New Roman" w:hAnsi="Arial" w:cs="Arial"/>
          <w:sz w:val="18"/>
          <w:szCs w:val="18"/>
          <w:lang w:eastAsia="es-MX"/>
        </w:rPr>
        <w:t>, el "GOBIERNO DEL ESTADO" se compromete a aportar los recursos que a continuación se indican:</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1.     La cantidad de $2'908,466.73 (DOS MILLONES NOVECIENTOS OCHO MIL CUATROCIENTOS SESENTA Y SEIS PESOS 73/100 M.N.), para el funcionamiento y administración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monto que deberá aplicarse para dar cumplimiento a lo establecido en la cláusula </w:t>
      </w:r>
      <w:r w:rsidRPr="00C37C72">
        <w:rPr>
          <w:rFonts w:ascii="Arial" w:eastAsia="Times New Roman" w:hAnsi="Arial" w:cs="Arial"/>
          <w:b/>
          <w:bCs/>
          <w:sz w:val="18"/>
          <w:szCs w:val="18"/>
          <w:lang w:eastAsia="es-MX"/>
        </w:rPr>
        <w:t>CUARTA</w:t>
      </w:r>
      <w:r w:rsidRPr="00C37C72">
        <w:rPr>
          <w:rFonts w:ascii="Arial" w:eastAsia="Times New Roman" w:hAnsi="Arial" w:cs="Arial"/>
          <w:sz w:val="18"/>
          <w:szCs w:val="18"/>
          <w:lang w:eastAsia="es-MX"/>
        </w:rPr>
        <w:t>, del presente instrumento;</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2.     La cantidad de $17'000,000.00 (DIECISIETE MILLONES DE PESOS 00/100 M.N.), para su aplicación en </w:t>
      </w:r>
      <w:r w:rsidRPr="00C37C72">
        <w:rPr>
          <w:rFonts w:ascii="Arial" w:eastAsia="Times New Roman" w:hAnsi="Arial" w:cs="Arial"/>
          <w:i/>
          <w:iCs/>
          <w:sz w:val="18"/>
          <w:szCs w:val="18"/>
          <w:lang w:eastAsia="es-MX"/>
        </w:rPr>
        <w:t>Acciones</w:t>
      </w:r>
      <w:r w:rsidRPr="00C37C72">
        <w:rPr>
          <w:rFonts w:ascii="Arial" w:eastAsia="Times New Roman" w:hAnsi="Arial" w:cs="Arial"/>
          <w:sz w:val="18"/>
          <w:szCs w:val="18"/>
          <w:lang w:eastAsia="es-MX"/>
        </w:rPr>
        <w:t xml:space="preserve"> de los </w:t>
      </w:r>
      <w:r w:rsidRPr="00C37C72">
        <w:rPr>
          <w:rFonts w:ascii="Arial" w:eastAsia="Times New Roman" w:hAnsi="Arial" w:cs="Arial"/>
          <w:i/>
          <w:iCs/>
          <w:sz w:val="18"/>
          <w:szCs w:val="18"/>
          <w:lang w:eastAsia="es-MX"/>
        </w:rPr>
        <w:t>Programas Complementarios</w:t>
      </w:r>
      <w:r w:rsidRPr="00C37C72">
        <w:rPr>
          <w:rFonts w:ascii="Arial" w:eastAsia="Times New Roman" w:hAnsi="Arial" w:cs="Arial"/>
          <w:sz w:val="18"/>
          <w:szCs w:val="18"/>
          <w:lang w:eastAsia="es-MX"/>
        </w:rPr>
        <w:t xml:space="preserve"> que, en materia de empleo u ocupación productiva, se lleven a cabo en favor de la población buscadora de trabajo, los cuales podrá proponer y acordar con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para su registro y seguimiento, y</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3.     La cantidad de $18'491,104.00 (DIECIOCHO MILLONES CUATROCIENTOS NOVENTA Y UN MIL CIENTO CUATRO PESOS 00/100 M.N.), para el fortalecimiento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a fin de potenciar y ampliar la cobertura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y los </w:t>
      </w:r>
      <w:r w:rsidRPr="00C37C72">
        <w:rPr>
          <w:rFonts w:ascii="Arial" w:eastAsia="Times New Roman" w:hAnsi="Arial" w:cs="Arial"/>
          <w:i/>
          <w:iCs/>
          <w:sz w:val="18"/>
          <w:szCs w:val="18"/>
          <w:lang w:eastAsia="es-MX"/>
        </w:rPr>
        <w:t>Programas Complementarios</w:t>
      </w:r>
      <w:r w:rsidRPr="00C37C72">
        <w:rPr>
          <w:rFonts w:ascii="Arial" w:eastAsia="Times New Roman" w:hAnsi="Arial" w:cs="Arial"/>
          <w:sz w:val="18"/>
          <w:szCs w:val="18"/>
          <w:lang w:eastAsia="es-MX"/>
        </w:rPr>
        <w:t xml:space="preserve"> en la atención a los </w:t>
      </w:r>
      <w:r w:rsidRPr="00C37C72">
        <w:rPr>
          <w:rFonts w:ascii="Arial" w:eastAsia="Times New Roman" w:hAnsi="Arial" w:cs="Arial"/>
          <w:i/>
          <w:iCs/>
          <w:sz w:val="18"/>
          <w:szCs w:val="18"/>
          <w:lang w:eastAsia="es-MX"/>
        </w:rPr>
        <w:t xml:space="preserve">Buscadores de Trabajo </w:t>
      </w:r>
      <w:r w:rsidRPr="00C37C72">
        <w:rPr>
          <w:rFonts w:ascii="Arial" w:eastAsia="Times New Roman" w:hAnsi="Arial" w:cs="Arial"/>
          <w:sz w:val="18"/>
          <w:szCs w:val="18"/>
          <w:lang w:eastAsia="es-MX"/>
        </w:rPr>
        <w:t xml:space="preserve">y </w:t>
      </w:r>
      <w:r w:rsidRPr="00C37C72">
        <w:rPr>
          <w:rFonts w:ascii="Arial" w:eastAsia="Times New Roman" w:hAnsi="Arial" w:cs="Arial"/>
          <w:i/>
          <w:iCs/>
          <w:sz w:val="18"/>
          <w:szCs w:val="18"/>
          <w:lang w:eastAsia="es-MX"/>
        </w:rPr>
        <w:t>Empleadores</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Los recursos señalados en los numerales 2 y 3, deberán ejercerse conforme a los montos y calendario que al efecto acuerde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con el "GOBIERNO DEL ESTADO", a través del Titular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A)</w:t>
      </w:r>
      <w:r w:rsidRPr="00C37C72">
        <w:rPr>
          <w:rFonts w:ascii="Arial" w:eastAsia="Times New Roman" w:hAnsi="Arial" w:cs="Arial"/>
          <w:sz w:val="18"/>
          <w:szCs w:val="18"/>
          <w:lang w:eastAsia="es-MX"/>
        </w:rPr>
        <w:t>   </w:t>
      </w:r>
      <w:r w:rsidRPr="00C37C72">
        <w:rPr>
          <w:rFonts w:ascii="Arial" w:eastAsia="Times New Roman" w:hAnsi="Arial" w:cs="Arial"/>
          <w:b/>
          <w:bCs/>
          <w:sz w:val="18"/>
          <w:szCs w:val="18"/>
          <w:lang w:eastAsia="es-MX"/>
        </w:rPr>
        <w:t>CALENDARIZACIÓN DE LOS RECURSOS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El "GOBIERNO DEL ESTADO" se obliga a transferir a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C37C72" w:rsidRPr="00C37C72" w:rsidRDefault="00C37C72" w:rsidP="00C37C72">
      <w:pPr>
        <w:spacing w:after="101" w:line="240" w:lineRule="auto"/>
        <w:ind w:hanging="360"/>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B)</w:t>
      </w:r>
      <w:r w:rsidRPr="00C37C72">
        <w:rPr>
          <w:rFonts w:ascii="Arial" w:eastAsia="Times New Roman" w:hAnsi="Arial" w:cs="Arial"/>
          <w:sz w:val="18"/>
          <w:szCs w:val="18"/>
          <w:lang w:eastAsia="es-MX"/>
        </w:rPr>
        <w:t>   </w:t>
      </w:r>
      <w:r w:rsidRPr="00C37C72">
        <w:rPr>
          <w:rFonts w:ascii="Arial" w:eastAsia="Times New Roman" w:hAnsi="Arial" w:cs="Arial"/>
          <w:b/>
          <w:bCs/>
          <w:sz w:val="18"/>
          <w:szCs w:val="18"/>
          <w:lang w:eastAsia="es-MX"/>
        </w:rPr>
        <w:t>COMPROBACIÓN DE EROGACIONES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Times New Roman" w:eastAsia="Times New Roman" w:hAnsi="Times New Roman" w:cs="Times New Roman"/>
          <w:sz w:val="18"/>
          <w:szCs w:val="18"/>
          <w:lang w:eastAsia="es-MX"/>
        </w:rPr>
        <w:t> </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El ejercicio de recursos estatales que el "GOBIERNO DEL ESTADO" realice por conducto de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en los conceptos señalados en la presente cláusula, serán reconocidos por la "SECRETARÍA", contra los documentos y/o formatos remitidos por vía electrónica a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que amparen las erogaciones realizadas.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El procedimiento para la comprobación de las aportaciones de la presente cláusula, se detallan en los </w:t>
      </w:r>
      <w:r w:rsidRPr="00C37C72">
        <w:rPr>
          <w:rFonts w:ascii="Arial" w:eastAsia="Times New Roman" w:hAnsi="Arial" w:cs="Arial"/>
          <w:i/>
          <w:iCs/>
          <w:sz w:val="18"/>
          <w:szCs w:val="18"/>
          <w:lang w:eastAsia="es-MX"/>
        </w:rPr>
        <w:t>Lineamientos para Administrar el Presupuesto de los Programas del Servicio Nacional de Empleo</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SÉPTIMA. - </w:t>
      </w:r>
      <w:r w:rsidRPr="00C37C72">
        <w:rPr>
          <w:rFonts w:ascii="Arial" w:eastAsia="Times New Roman" w:hAnsi="Arial" w:cs="Arial"/>
          <w:sz w:val="18"/>
          <w:szCs w:val="18"/>
          <w:lang w:eastAsia="es-MX"/>
        </w:rPr>
        <w:t xml:space="preserve">GRATUIDAD DEL PAE. Los servicios del </w:t>
      </w:r>
      <w:r w:rsidRPr="00C37C72">
        <w:rPr>
          <w:rFonts w:ascii="Arial" w:eastAsia="Times New Roman" w:hAnsi="Arial" w:cs="Arial"/>
          <w:i/>
          <w:iCs/>
          <w:sz w:val="18"/>
          <w:szCs w:val="18"/>
          <w:lang w:eastAsia="es-MX"/>
        </w:rPr>
        <w:t>PAE</w:t>
      </w:r>
      <w:r w:rsidRPr="00C37C72">
        <w:rPr>
          <w:rFonts w:ascii="Arial" w:eastAsia="Times New Roman" w:hAnsi="Arial" w:cs="Arial"/>
          <w:sz w:val="18"/>
          <w:szCs w:val="18"/>
          <w:lang w:eastAsia="es-MX"/>
        </w:rPr>
        <w:t xml:space="preserve"> son gratuitos, una vez cumplidos los requisitos y documentación establecida en las </w:t>
      </w:r>
      <w:r w:rsidRPr="00C37C72">
        <w:rPr>
          <w:rFonts w:ascii="Arial" w:eastAsia="Times New Roman" w:hAnsi="Arial" w:cs="Arial"/>
          <w:i/>
          <w:iCs/>
          <w:sz w:val="18"/>
          <w:szCs w:val="18"/>
          <w:lang w:eastAsia="es-MX"/>
        </w:rPr>
        <w:t>Reglas</w:t>
      </w:r>
      <w:r w:rsidRPr="00C37C72">
        <w:rPr>
          <w:rFonts w:ascii="Arial" w:eastAsia="Times New Roman" w:hAnsi="Arial" w:cs="Arial"/>
          <w:sz w:val="18"/>
          <w:szCs w:val="18"/>
          <w:lang w:eastAsia="es-MX"/>
        </w:rPr>
        <w:t xml:space="preserve">, por lo que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y el "GOBIERNO DEL ESTADO" no deberán cobrar cantidad alguna, ya sea en dinero o en especie, ni imponer a los </w:t>
      </w:r>
      <w:r w:rsidRPr="00C37C72">
        <w:rPr>
          <w:rFonts w:ascii="Arial" w:eastAsia="Times New Roman" w:hAnsi="Arial" w:cs="Arial"/>
          <w:i/>
          <w:iCs/>
          <w:sz w:val="18"/>
          <w:szCs w:val="18"/>
          <w:lang w:eastAsia="es-MX"/>
        </w:rPr>
        <w:t>Buscadores de Trabajo</w:t>
      </w:r>
      <w:r w:rsidRPr="00C37C72">
        <w:rPr>
          <w:rFonts w:ascii="Arial" w:eastAsia="Times New Roman" w:hAnsi="Arial" w:cs="Arial"/>
          <w:sz w:val="18"/>
          <w:szCs w:val="18"/>
          <w:lang w:eastAsia="es-MX"/>
        </w:rPr>
        <w:t xml:space="preserve"> y </w:t>
      </w:r>
      <w:r w:rsidRPr="00C37C72">
        <w:rPr>
          <w:rFonts w:ascii="Arial" w:eastAsia="Times New Roman" w:hAnsi="Arial" w:cs="Arial"/>
          <w:i/>
          <w:iCs/>
          <w:sz w:val="18"/>
          <w:szCs w:val="18"/>
          <w:lang w:eastAsia="es-MX"/>
        </w:rPr>
        <w:t>Empleadores</w:t>
      </w:r>
      <w:r w:rsidRPr="00C37C72">
        <w:rPr>
          <w:rFonts w:ascii="Arial" w:eastAsia="Times New Roman" w:hAnsi="Arial" w:cs="Arial"/>
          <w:sz w:val="18"/>
          <w:szCs w:val="18"/>
          <w:lang w:eastAsia="es-MX"/>
        </w:rPr>
        <w:t>, alguna obligación o la realización de servicios personales, ni condiciones de carácter electoral o político.</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OCTAVA. - </w:t>
      </w:r>
      <w:r w:rsidRPr="00C37C72">
        <w:rPr>
          <w:rFonts w:ascii="Arial" w:eastAsia="Times New Roman" w:hAnsi="Arial" w:cs="Arial"/>
          <w:sz w:val="18"/>
          <w:szCs w:val="18"/>
          <w:lang w:eastAsia="es-MX"/>
        </w:rPr>
        <w:t xml:space="preserve">CAUSAS DE RESCISIÓN. 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xml:space="preserve"> podrá rescindirse por las siguientes causas:</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1.     Cuando se determine que los recursos presupuestarios aportados por "LAS PARTES" se utilizaron con fines distintos a los previstos en el presente instrumento, o</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lastRenderedPageBreak/>
        <w:t xml:space="preserve">2.     Por el incumplimiento de cualquiera de las obligaciones contraídas en el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En el supuesto de rescisión de este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xml:space="preserv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suspenderá el registro de </w:t>
      </w:r>
      <w:r w:rsidRPr="00C37C72">
        <w:rPr>
          <w:rFonts w:ascii="Arial" w:eastAsia="Times New Roman" w:hAnsi="Arial" w:cs="Arial"/>
          <w:i/>
          <w:iCs/>
          <w:sz w:val="18"/>
          <w:szCs w:val="18"/>
          <w:lang w:eastAsia="es-MX"/>
        </w:rPr>
        <w:t>Acciones</w:t>
      </w:r>
      <w:r w:rsidRPr="00C37C72">
        <w:rPr>
          <w:rFonts w:ascii="Arial" w:eastAsia="Times New Roman" w:hAnsi="Arial" w:cs="Arial"/>
          <w:sz w:val="18"/>
          <w:szCs w:val="18"/>
          <w:lang w:eastAsia="es-MX"/>
        </w:rPr>
        <w:t xml:space="preserve"> y/o la gestión para ministrar recursos a la </w:t>
      </w:r>
      <w:r w:rsidRPr="00C37C72">
        <w:rPr>
          <w:rFonts w:ascii="Arial" w:eastAsia="Times New Roman" w:hAnsi="Arial" w:cs="Arial"/>
          <w:i/>
          <w:iCs/>
          <w:sz w:val="18"/>
          <w:szCs w:val="18"/>
          <w:lang w:eastAsia="es-MX"/>
        </w:rPr>
        <w:t>OSNE</w:t>
      </w:r>
      <w:r w:rsidRPr="00C37C72">
        <w:rPr>
          <w:rFonts w:ascii="Arial" w:eastAsia="Times New Roman" w:hAnsi="Arial" w:cs="Arial"/>
          <w:b/>
          <w:bCs/>
          <w:sz w:val="18"/>
          <w:szCs w:val="18"/>
          <w:lang w:eastAsia="es-MX"/>
        </w:rPr>
        <w:t xml:space="preserve"> </w:t>
      </w:r>
      <w:r w:rsidRPr="00C37C72">
        <w:rPr>
          <w:rFonts w:ascii="Arial" w:eastAsia="Times New Roman" w:hAnsi="Arial" w:cs="Arial"/>
          <w:sz w:val="18"/>
          <w:szCs w:val="18"/>
          <w:lang w:eastAsia="es-MX"/>
        </w:rPr>
        <w:t>de manera inmediata.</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NOVENA. - </w:t>
      </w:r>
      <w:r w:rsidRPr="00C37C72">
        <w:rPr>
          <w:rFonts w:ascii="Arial" w:eastAsia="Times New Roman" w:hAnsi="Arial" w:cs="Arial"/>
          <w:sz w:val="18"/>
          <w:szCs w:val="18"/>
          <w:lang w:eastAsia="es-MX"/>
        </w:rPr>
        <w:t xml:space="preserve">INCUMPLIMIENTO POR CASO FORTUITO O FUERZA MAYOR. En el supuesto de que se presentaran casos fortuitos o de fuerza mayor que motiven el incumplimiento de lo pactado en este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tal circunstancia deberá hacerse del conocimiento en forma inmediata y por escrito a la otra parte.</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DÉCIMA. - </w:t>
      </w:r>
      <w:r w:rsidRPr="00C37C72">
        <w:rPr>
          <w:rFonts w:ascii="Arial" w:eastAsia="Times New Roman" w:hAnsi="Arial" w:cs="Arial"/>
          <w:sz w:val="18"/>
          <w:szCs w:val="18"/>
          <w:lang w:eastAsia="es-MX"/>
        </w:rPr>
        <w:t xml:space="preserve">DETERMINACIÓN DE RESPONSABILIDADES. Los actos u omisiones que impliquen el incumplimiento de las obligaciones pactadas en 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DÉCIMO PRIMERA. - </w:t>
      </w:r>
      <w:r w:rsidRPr="00C37C72">
        <w:rPr>
          <w:rFonts w:ascii="Arial" w:eastAsia="Times New Roman" w:hAnsi="Arial" w:cs="Arial"/>
          <w:sz w:val="18"/>
          <w:szCs w:val="18"/>
          <w:lang w:eastAsia="es-MX"/>
        </w:rPr>
        <w:t xml:space="preserve">SEGUIMIENTO. La "SECRETARÍA", a través de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xml:space="preserve"> y el "GOBIERNO DEL ESTADO", por conducto de la dependencia estatal que tenga a su cargo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DÉCIMO SEGUNDA. - </w:t>
      </w:r>
      <w:r w:rsidRPr="00C37C72">
        <w:rPr>
          <w:rFonts w:ascii="Arial" w:eastAsia="Times New Roman" w:hAnsi="Arial" w:cs="Arial"/>
          <w:sz w:val="18"/>
          <w:szCs w:val="18"/>
          <w:lang w:eastAsia="es-MX"/>
        </w:rPr>
        <w:t>FISCALIZACIÓN Y CONTROL. La fiscalización y control se realizará conforme a lo siguiente:</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1.     En ejercicio de sus atribuciones, la "SECRETARÍA", por conducto de la </w:t>
      </w:r>
      <w:r w:rsidRPr="00C37C72">
        <w:rPr>
          <w:rFonts w:ascii="Arial" w:eastAsia="Times New Roman" w:hAnsi="Arial" w:cs="Arial"/>
          <w:i/>
          <w:iCs/>
          <w:sz w:val="18"/>
          <w:szCs w:val="18"/>
          <w:lang w:eastAsia="es-MX"/>
        </w:rPr>
        <w:t>USNE</w:t>
      </w:r>
      <w:r w:rsidRPr="00C37C72">
        <w:rPr>
          <w:rFonts w:ascii="Arial" w:eastAsia="Times New Roman" w:hAnsi="Arial" w:cs="Arial"/>
          <w:sz w:val="18"/>
          <w:szCs w:val="18"/>
          <w:lang w:eastAsia="es-MX"/>
        </w:rPr>
        <w:t>, supervisará y dará seguimiento a la operación del</w:t>
      </w:r>
      <w:r w:rsidRPr="00C37C72">
        <w:rPr>
          <w:rFonts w:ascii="Arial" w:eastAsia="Times New Roman" w:hAnsi="Arial" w:cs="Arial"/>
          <w:i/>
          <w:iCs/>
          <w:sz w:val="18"/>
          <w:szCs w:val="18"/>
          <w:lang w:eastAsia="es-MX"/>
        </w:rPr>
        <w:t xml:space="preserve"> PAE </w:t>
      </w:r>
      <w:r w:rsidRPr="00C37C72">
        <w:rPr>
          <w:rFonts w:ascii="Arial" w:eastAsia="Times New Roman" w:hAnsi="Arial" w:cs="Arial"/>
          <w:sz w:val="18"/>
          <w:szCs w:val="18"/>
          <w:lang w:eastAsia="es-MX"/>
        </w:rPr>
        <w:t xml:space="preserve">en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así como el debido cumplimiento de lo establecido en 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xml:space="preserve"> y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 xml:space="preserve"> aplicable, y para tal efecto, solicitará al "GOBIERNO DEL ESTADO"</w:t>
      </w:r>
      <w:r w:rsidRPr="00C37C72">
        <w:rPr>
          <w:rFonts w:ascii="Arial" w:eastAsia="Times New Roman" w:hAnsi="Arial" w:cs="Arial"/>
          <w:i/>
          <w:iCs/>
          <w:sz w:val="18"/>
          <w:szCs w:val="18"/>
          <w:lang w:eastAsia="es-MX"/>
        </w:rPr>
        <w:t xml:space="preserve"> </w:t>
      </w:r>
      <w:r w:rsidRPr="00C37C72">
        <w:rPr>
          <w:rFonts w:ascii="Arial" w:eastAsia="Times New Roman" w:hAnsi="Arial" w:cs="Arial"/>
          <w:sz w:val="18"/>
          <w:szCs w:val="18"/>
          <w:lang w:eastAsia="es-MX"/>
        </w:rPr>
        <w:t xml:space="preserve">la información que corresponda. En caso de ser necesario, dará parte al Órgano Interno de Control en la "SECRETARÍA", a la Secretaría de la Función Pública del Gobierno Federal y/o a las Instancias de Fiscalización Estatales que corresponda conforme a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2.     El</w:t>
      </w:r>
      <w:r w:rsidRPr="00C37C72">
        <w:rPr>
          <w:rFonts w:ascii="Arial" w:eastAsia="Times New Roman" w:hAnsi="Arial" w:cs="Arial"/>
          <w:b/>
          <w:bCs/>
          <w:sz w:val="18"/>
          <w:szCs w:val="18"/>
          <w:lang w:eastAsia="es-MX"/>
        </w:rPr>
        <w:t xml:space="preserve"> "</w:t>
      </w:r>
      <w:r w:rsidRPr="00C37C72">
        <w:rPr>
          <w:rFonts w:ascii="Arial" w:eastAsia="Times New Roman" w:hAnsi="Arial" w:cs="Arial"/>
          <w:sz w:val="18"/>
          <w:szCs w:val="18"/>
          <w:lang w:eastAsia="es-MX"/>
        </w:rPr>
        <w:t>GOBIERNO DEL ESTADO" se obliga a sujetarse al control, auditoría y seguimiento de los recursos materia de este instrumento, que realicen las Instancias de Fiscalización y Control que, conforme a las disposiciones legales aplicables, resulten competentes.</w:t>
      </w:r>
    </w:p>
    <w:p w:rsidR="00C37C72" w:rsidRPr="00C37C72" w:rsidRDefault="00C37C72" w:rsidP="00C37C72">
      <w:pPr>
        <w:spacing w:after="101" w:line="240" w:lineRule="auto"/>
        <w:ind w:hanging="432"/>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3.     El</w:t>
      </w:r>
      <w:r w:rsidRPr="00C37C72">
        <w:rPr>
          <w:rFonts w:ascii="Arial" w:eastAsia="Times New Roman" w:hAnsi="Arial" w:cs="Arial"/>
          <w:b/>
          <w:bCs/>
          <w:sz w:val="18"/>
          <w:szCs w:val="18"/>
          <w:lang w:eastAsia="es-MX"/>
        </w:rPr>
        <w:t xml:space="preserve"> "</w:t>
      </w:r>
      <w:r w:rsidRPr="00C37C72">
        <w:rPr>
          <w:rFonts w:ascii="Arial" w:eastAsia="Times New Roman" w:hAnsi="Arial" w:cs="Arial"/>
          <w:sz w:val="18"/>
          <w:szCs w:val="18"/>
          <w:lang w:eastAsia="es-MX"/>
        </w:rPr>
        <w:t>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DÉCIMO TERCERA. - </w:t>
      </w:r>
      <w:r w:rsidRPr="00C37C72">
        <w:rPr>
          <w:rFonts w:ascii="Arial" w:eastAsia="Times New Roman" w:hAnsi="Arial" w:cs="Arial"/>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DÉCIMO CUARTA. - </w:t>
      </w:r>
      <w:r w:rsidRPr="00C37C72">
        <w:rPr>
          <w:rFonts w:ascii="Arial" w:eastAsia="Times New Roman" w:hAnsi="Arial" w:cs="Arial"/>
          <w:sz w:val="18"/>
          <w:szCs w:val="18"/>
          <w:lang w:eastAsia="es-MX"/>
        </w:rPr>
        <w:t xml:space="preserve">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Zacatecas.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"LAS PARTES" darán cumplimiento a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 xml:space="preserve"> respecto al resguardo y protección de información, así como al tratamiento de </w:t>
      </w:r>
      <w:r w:rsidRPr="00C37C72">
        <w:rPr>
          <w:rFonts w:ascii="Arial" w:eastAsia="Times New Roman" w:hAnsi="Arial" w:cs="Arial"/>
          <w:i/>
          <w:iCs/>
          <w:sz w:val="18"/>
          <w:szCs w:val="18"/>
          <w:lang w:eastAsia="es-MX"/>
        </w:rPr>
        <w:t>Datos Personales</w:t>
      </w:r>
      <w:r w:rsidRPr="00C37C72">
        <w:rPr>
          <w:rFonts w:ascii="Arial" w:eastAsia="Times New Roman" w:hAnsi="Arial" w:cs="Arial"/>
          <w:sz w:val="18"/>
          <w:szCs w:val="18"/>
          <w:lang w:eastAsia="es-MX"/>
        </w:rPr>
        <w:t xml:space="preserve">, que se generen en la </w:t>
      </w:r>
      <w:r w:rsidRPr="00C37C72">
        <w:rPr>
          <w:rFonts w:ascii="Arial" w:eastAsia="Times New Roman" w:hAnsi="Arial" w:cs="Arial"/>
          <w:i/>
          <w:iCs/>
          <w:sz w:val="18"/>
          <w:szCs w:val="18"/>
          <w:lang w:eastAsia="es-MX"/>
        </w:rPr>
        <w:t>OSNE</w:t>
      </w:r>
      <w:r w:rsidRPr="00C37C72">
        <w:rPr>
          <w:rFonts w:ascii="Arial" w:eastAsia="Times New Roman" w:hAnsi="Arial" w:cs="Arial"/>
          <w:sz w:val="18"/>
          <w:szCs w:val="18"/>
          <w:lang w:eastAsia="es-MX"/>
        </w:rPr>
        <w:t xml:space="preserve"> con motivo de la operación del</w:t>
      </w:r>
      <w:r w:rsidRPr="00C37C72">
        <w:rPr>
          <w:rFonts w:ascii="Arial" w:eastAsia="Times New Roman" w:hAnsi="Arial" w:cs="Arial"/>
          <w:i/>
          <w:iCs/>
          <w:sz w:val="18"/>
          <w:szCs w:val="18"/>
          <w:lang w:eastAsia="es-MX"/>
        </w:rPr>
        <w:t xml:space="preserve"> PAE</w:t>
      </w:r>
      <w:r w:rsidRPr="00C37C72">
        <w:rPr>
          <w:rFonts w:ascii="Arial" w:eastAsia="Times New Roman" w:hAnsi="Arial" w:cs="Arial"/>
          <w:sz w:val="18"/>
          <w:szCs w:val="18"/>
          <w:lang w:eastAsia="es-MX"/>
        </w:rPr>
        <w:t>, respectivamente.</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DÉCIMO QUINTA. - </w:t>
      </w:r>
      <w:r w:rsidRPr="00C37C72">
        <w:rPr>
          <w:rFonts w:ascii="Arial" w:eastAsia="Times New Roman" w:hAnsi="Arial" w:cs="Arial"/>
          <w:sz w:val="18"/>
          <w:szCs w:val="18"/>
          <w:lang w:eastAsia="es-MX"/>
        </w:rPr>
        <w:t>DIFUSIÓN. "LAS PARTES" se obligan, conforme a lo dispuesto en el artículo 27, fracción II, inciso a), del Presupuesto de Egresos de la Federación para el Ejercicio Fiscal 2022, a que la publicidad que adquieran para la difusión del</w:t>
      </w:r>
      <w:r w:rsidRPr="00C37C72">
        <w:rPr>
          <w:rFonts w:ascii="Arial" w:eastAsia="Times New Roman" w:hAnsi="Arial" w:cs="Arial"/>
          <w:i/>
          <w:iCs/>
          <w:sz w:val="18"/>
          <w:szCs w:val="18"/>
          <w:lang w:eastAsia="es-MX"/>
        </w:rPr>
        <w:t xml:space="preserve"> PAE</w:t>
      </w:r>
      <w:r w:rsidRPr="00C37C72">
        <w:rPr>
          <w:rFonts w:ascii="Arial" w:eastAsia="Times New Roman" w:hAnsi="Arial" w:cs="Arial"/>
          <w:sz w:val="18"/>
          <w:szCs w:val="18"/>
          <w:lang w:eastAsia="es-MX"/>
        </w:rPr>
        <w:t>, incluya clara, visible y/o audiblemente, la siguiente leyenda: "Este programa es público, ajeno a cualquier partido político. Queda prohibido el uso para fines distintos a los establecidos en el programa".</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DÉCIMO SEXTA. - </w:t>
      </w:r>
      <w:r w:rsidRPr="00C37C72">
        <w:rPr>
          <w:rFonts w:ascii="Arial" w:eastAsia="Times New Roman" w:hAnsi="Arial" w:cs="Arial"/>
          <w:sz w:val="18"/>
          <w:szCs w:val="18"/>
          <w:lang w:eastAsia="es-MX"/>
        </w:rPr>
        <w:t xml:space="preserve">VIGENCIA. 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xml:space="preserve"> estará vigente durante el Ejercicio Fiscal 2022, y permanecerá así hasta en tanto se suscriba el correspondiente al del siguiente Ejercicio Fiscal, </w:t>
      </w:r>
      <w:r w:rsidRPr="00C37C72">
        <w:rPr>
          <w:rFonts w:ascii="Arial" w:eastAsia="Times New Roman" w:hAnsi="Arial" w:cs="Arial"/>
          <w:sz w:val="18"/>
          <w:szCs w:val="18"/>
          <w:lang w:eastAsia="es-MX"/>
        </w:rPr>
        <w:lastRenderedPageBreak/>
        <w:t>salvo lo dispuesto en las cláusulas QUINTA y SEXTA, respecto a la disponibilidad presupuestaria, y siempre que esa continuidad no se oponga, ni contravenga alguna disposición legal o normativa aplicable.</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La suscripción del presente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xml:space="preserve"> deja sin efectos el "CONVENIO DE COORDINACIÓN PARA LA OPERACIÓN DEL PROGRAMA DE APOYO AL EMPLEO..." que suscribieron "LAS PARTES" el 31 de marzo de 2021 y que fue publicado en el Diario Oficial de la Federación el 29 de julio del mismo año.</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DÉCIMO SÉPTIMA. - </w:t>
      </w:r>
      <w:r w:rsidRPr="00C37C72">
        <w:rPr>
          <w:rFonts w:ascii="Arial" w:eastAsia="Times New Roman" w:hAnsi="Arial" w:cs="Arial"/>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 Economía,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DÉCIMO OCTAVA. - </w:t>
      </w:r>
      <w:r w:rsidRPr="00C37C72">
        <w:rPr>
          <w:rFonts w:ascii="Arial" w:eastAsia="Times New Roman" w:hAnsi="Arial" w:cs="Arial"/>
          <w:sz w:val="18"/>
          <w:szCs w:val="18"/>
          <w:lang w:eastAsia="es-MX"/>
        </w:rPr>
        <w:t xml:space="preserve">INTERPRETACIÓN. "LAS PARTES" manifiestan su conformidad para que, en caso de duda sobre la interpretación de este </w:t>
      </w:r>
      <w:r w:rsidRPr="00C37C72">
        <w:rPr>
          <w:rFonts w:ascii="Arial" w:eastAsia="Times New Roman" w:hAnsi="Arial" w:cs="Arial"/>
          <w:i/>
          <w:iCs/>
          <w:sz w:val="18"/>
          <w:szCs w:val="18"/>
          <w:lang w:eastAsia="es-MX"/>
        </w:rPr>
        <w:t>Convenio de Coordinación</w:t>
      </w:r>
      <w:r w:rsidRPr="00C37C72">
        <w:rPr>
          <w:rFonts w:ascii="Arial" w:eastAsia="Times New Roman" w:hAnsi="Arial" w:cs="Arial"/>
          <w:sz w:val="18"/>
          <w:szCs w:val="18"/>
          <w:lang w:eastAsia="es-MX"/>
        </w:rPr>
        <w:t xml:space="preserve">, se observe lo previsto en la </w:t>
      </w:r>
      <w:r w:rsidRPr="00C37C72">
        <w:rPr>
          <w:rFonts w:ascii="Arial" w:eastAsia="Times New Roman" w:hAnsi="Arial" w:cs="Arial"/>
          <w:i/>
          <w:iCs/>
          <w:sz w:val="18"/>
          <w:szCs w:val="18"/>
          <w:lang w:eastAsia="es-MX"/>
        </w:rPr>
        <w:t>Normatividad</w:t>
      </w:r>
      <w:r w:rsidRPr="00C37C72">
        <w:rPr>
          <w:rFonts w:ascii="Arial" w:eastAsia="Times New Roman" w:hAnsi="Arial" w:cs="Arial"/>
          <w:sz w:val="18"/>
          <w:szCs w:val="18"/>
          <w:lang w:eastAsia="es-MX"/>
        </w:rPr>
        <w:t xml:space="preserve"> para la ejecución del</w:t>
      </w:r>
      <w:r w:rsidRPr="00C37C72">
        <w:rPr>
          <w:rFonts w:ascii="Arial" w:eastAsia="Times New Roman" w:hAnsi="Arial" w:cs="Arial"/>
          <w:i/>
          <w:iCs/>
          <w:sz w:val="18"/>
          <w:szCs w:val="18"/>
          <w:lang w:eastAsia="es-MX"/>
        </w:rPr>
        <w:t xml:space="preserve"> PAE</w:t>
      </w:r>
      <w:r w:rsidRPr="00C37C72">
        <w:rPr>
          <w:rFonts w:ascii="Arial" w:eastAsia="Times New Roman" w:hAnsi="Arial" w:cs="Arial"/>
          <w:sz w:val="18"/>
          <w:szCs w:val="18"/>
          <w:lang w:eastAsia="es-MX"/>
        </w:rPr>
        <w:t>.</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DÉCIMO NOVENA. - </w:t>
      </w:r>
      <w:r w:rsidRPr="00C37C72">
        <w:rPr>
          <w:rFonts w:ascii="Arial" w:eastAsia="Times New Roman" w:hAnsi="Arial" w:cs="Arial"/>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b/>
          <w:bCs/>
          <w:sz w:val="18"/>
          <w:szCs w:val="18"/>
          <w:lang w:eastAsia="es-MX"/>
        </w:rPr>
        <w:t xml:space="preserve">VIGÉSIMA. - </w:t>
      </w:r>
      <w:r w:rsidRPr="00C37C72">
        <w:rPr>
          <w:rFonts w:ascii="Arial" w:eastAsia="Times New Roman" w:hAnsi="Arial" w:cs="Arial"/>
          <w:sz w:val="18"/>
          <w:szCs w:val="18"/>
          <w:lang w:eastAsia="es-MX"/>
        </w:rPr>
        <w:t>PUBLICACIÓN. Con fundamento en lo dispuesto en el artículo 36, de la Ley de Planeación, el presente documento deberá ser publicado en el Diario Oficial de la Federación; por su parte, de acuerdo con el artículo 5, fracción VIII, de la Ley del Periódico Oficial del Estado de Zacatecas y sus Municipios, también deberá ser publicado en el Periódico Oficial órgano del "GOBIERNO DEL ESTADO".</w:t>
      </w:r>
    </w:p>
    <w:p w:rsidR="00C37C72" w:rsidRPr="00C37C72" w:rsidRDefault="00C37C72" w:rsidP="00C37C72">
      <w:pPr>
        <w:spacing w:after="101" w:line="240" w:lineRule="auto"/>
        <w:ind w:firstLine="288"/>
        <w:jc w:val="both"/>
        <w:rPr>
          <w:rFonts w:ascii="Times New Roman" w:eastAsia="Times New Roman" w:hAnsi="Times New Roman" w:cs="Times New Roman"/>
          <w:sz w:val="18"/>
          <w:szCs w:val="18"/>
          <w:lang w:eastAsia="es-MX"/>
        </w:rPr>
      </w:pPr>
      <w:r w:rsidRPr="00C37C72">
        <w:rPr>
          <w:rFonts w:ascii="Arial" w:eastAsia="Times New Roman" w:hAnsi="Arial" w:cs="Arial"/>
          <w:sz w:val="18"/>
          <w:szCs w:val="18"/>
          <w:lang w:eastAsia="es-MX"/>
        </w:rPr>
        <w:t xml:space="preserve">Enteradas las partes del contenido y efectos legales del presente Convenio de Coordinación, lo firman de conformidad en seis tantos, a los 15 días del mes de marzo de 2022.- Por la Secretaría: Secretaria del Trabajo y Previsión Social, </w:t>
      </w:r>
      <w:r w:rsidRPr="00C37C72">
        <w:rPr>
          <w:rFonts w:ascii="Arial" w:eastAsia="Times New Roman" w:hAnsi="Arial" w:cs="Arial"/>
          <w:b/>
          <w:bCs/>
          <w:sz w:val="18"/>
          <w:szCs w:val="18"/>
          <w:lang w:eastAsia="es-MX"/>
        </w:rPr>
        <w:t>Luisa María Alcalde Luján</w:t>
      </w:r>
      <w:r w:rsidRPr="00C37C72">
        <w:rPr>
          <w:rFonts w:ascii="Arial" w:eastAsia="Times New Roman" w:hAnsi="Arial" w:cs="Arial"/>
          <w:sz w:val="18"/>
          <w:szCs w:val="18"/>
          <w:lang w:eastAsia="es-MX"/>
        </w:rPr>
        <w:t xml:space="preserve">.- Rúbrica.- Subsecretario de Empleo y Productividad Laboral, </w:t>
      </w:r>
      <w:proofErr w:type="spellStart"/>
      <w:r w:rsidRPr="00C37C72">
        <w:rPr>
          <w:rFonts w:ascii="Arial" w:eastAsia="Times New Roman" w:hAnsi="Arial" w:cs="Arial"/>
          <w:b/>
          <w:bCs/>
          <w:sz w:val="18"/>
          <w:szCs w:val="18"/>
          <w:lang w:eastAsia="es-MX"/>
        </w:rPr>
        <w:t>Marath</w:t>
      </w:r>
      <w:proofErr w:type="spellEnd"/>
      <w:r w:rsidRPr="00C37C72">
        <w:rPr>
          <w:rFonts w:ascii="Arial" w:eastAsia="Times New Roman" w:hAnsi="Arial" w:cs="Arial"/>
          <w:b/>
          <w:bCs/>
          <w:sz w:val="18"/>
          <w:szCs w:val="18"/>
          <w:lang w:eastAsia="es-MX"/>
        </w:rPr>
        <w:t xml:space="preserve"> Baruch Bolaños López</w:t>
      </w:r>
      <w:r w:rsidRPr="00C37C72">
        <w:rPr>
          <w:rFonts w:ascii="Arial" w:eastAsia="Times New Roman" w:hAnsi="Arial" w:cs="Arial"/>
          <w:sz w:val="18"/>
          <w:szCs w:val="18"/>
          <w:lang w:eastAsia="es-MX"/>
        </w:rPr>
        <w:t xml:space="preserve">.- Rúbrica.- Titular de la Unidad de Administración y Finanzas, </w:t>
      </w:r>
      <w:r w:rsidRPr="00C37C72">
        <w:rPr>
          <w:rFonts w:ascii="Arial" w:eastAsia="Times New Roman" w:hAnsi="Arial" w:cs="Arial"/>
          <w:b/>
          <w:bCs/>
          <w:sz w:val="18"/>
          <w:szCs w:val="18"/>
          <w:lang w:eastAsia="es-MX"/>
        </w:rPr>
        <w:t>Marco Antonio Hernández Martínez</w:t>
      </w:r>
      <w:r w:rsidRPr="00C37C72">
        <w:rPr>
          <w:rFonts w:ascii="Arial" w:eastAsia="Times New Roman" w:hAnsi="Arial" w:cs="Arial"/>
          <w:sz w:val="18"/>
          <w:szCs w:val="18"/>
          <w:lang w:eastAsia="es-MX"/>
        </w:rPr>
        <w:t xml:space="preserve">.- Rúbrica.- Titular de la Unidad del Servicio Nacional de Empleo, </w:t>
      </w:r>
      <w:r w:rsidRPr="00C37C72">
        <w:rPr>
          <w:rFonts w:ascii="Arial" w:eastAsia="Times New Roman" w:hAnsi="Arial" w:cs="Arial"/>
          <w:b/>
          <w:bCs/>
          <w:sz w:val="18"/>
          <w:szCs w:val="18"/>
          <w:lang w:eastAsia="es-MX"/>
        </w:rPr>
        <w:t>Rodrigo Ramírez Quintana</w:t>
      </w:r>
      <w:r w:rsidRPr="00C37C72">
        <w:rPr>
          <w:rFonts w:ascii="Arial" w:eastAsia="Times New Roman" w:hAnsi="Arial" w:cs="Arial"/>
          <w:sz w:val="18"/>
          <w:szCs w:val="18"/>
          <w:lang w:eastAsia="es-MX"/>
        </w:rPr>
        <w:t xml:space="preserve">.- Rúbrica.- Por el Gobierno del Estado: Gobernador del Estado de Zacatecas, Lic. </w:t>
      </w:r>
      <w:r w:rsidRPr="00C37C72">
        <w:rPr>
          <w:rFonts w:ascii="Arial" w:eastAsia="Times New Roman" w:hAnsi="Arial" w:cs="Arial"/>
          <w:b/>
          <w:bCs/>
          <w:sz w:val="18"/>
          <w:szCs w:val="18"/>
          <w:lang w:eastAsia="es-MX"/>
        </w:rPr>
        <w:t>David Monreal Ávila</w:t>
      </w:r>
      <w:r w:rsidRPr="00C37C72">
        <w:rPr>
          <w:rFonts w:ascii="Arial" w:eastAsia="Times New Roman" w:hAnsi="Arial" w:cs="Arial"/>
          <w:sz w:val="18"/>
          <w:szCs w:val="18"/>
          <w:lang w:eastAsia="es-MX"/>
        </w:rPr>
        <w:t xml:space="preserve">.- Rúbrica.- Secretaria General de Gobierno, Mtra. </w:t>
      </w:r>
      <w:r w:rsidRPr="00C37C72">
        <w:rPr>
          <w:rFonts w:ascii="Arial" w:eastAsia="Times New Roman" w:hAnsi="Arial" w:cs="Arial"/>
          <w:b/>
          <w:bCs/>
          <w:sz w:val="18"/>
          <w:szCs w:val="18"/>
          <w:lang w:eastAsia="es-MX"/>
        </w:rPr>
        <w:t>Gabriela Evangelina Pinedo Morales</w:t>
      </w:r>
      <w:r w:rsidRPr="00C37C72">
        <w:rPr>
          <w:rFonts w:ascii="Arial" w:eastAsia="Times New Roman" w:hAnsi="Arial" w:cs="Arial"/>
          <w:sz w:val="18"/>
          <w:szCs w:val="18"/>
          <w:lang w:eastAsia="es-MX"/>
        </w:rPr>
        <w:t xml:space="preserve">.- Rúbrica.- Secretario de Finanzas, M.I. </w:t>
      </w:r>
      <w:r w:rsidRPr="00C37C72">
        <w:rPr>
          <w:rFonts w:ascii="Arial" w:eastAsia="Times New Roman" w:hAnsi="Arial" w:cs="Arial"/>
          <w:b/>
          <w:bCs/>
          <w:sz w:val="18"/>
          <w:szCs w:val="18"/>
          <w:lang w:eastAsia="es-MX"/>
        </w:rPr>
        <w:t>Ricardo Olivares Sánchez</w:t>
      </w:r>
      <w:r w:rsidRPr="00C37C72">
        <w:rPr>
          <w:rFonts w:ascii="Arial" w:eastAsia="Times New Roman" w:hAnsi="Arial" w:cs="Arial"/>
          <w:sz w:val="18"/>
          <w:szCs w:val="18"/>
          <w:lang w:eastAsia="es-MX"/>
        </w:rPr>
        <w:t xml:space="preserve">.- Rúbrica.- Secretaria de la Función Pública, Mtra. </w:t>
      </w:r>
      <w:proofErr w:type="spellStart"/>
      <w:r w:rsidRPr="00C37C72">
        <w:rPr>
          <w:rFonts w:ascii="Arial" w:eastAsia="Times New Roman" w:hAnsi="Arial" w:cs="Arial"/>
          <w:b/>
          <w:bCs/>
          <w:sz w:val="18"/>
          <w:szCs w:val="18"/>
          <w:lang w:eastAsia="es-MX"/>
        </w:rPr>
        <w:t>Humbelina</w:t>
      </w:r>
      <w:proofErr w:type="spellEnd"/>
      <w:r w:rsidRPr="00C37C72">
        <w:rPr>
          <w:rFonts w:ascii="Arial" w:eastAsia="Times New Roman" w:hAnsi="Arial" w:cs="Arial"/>
          <w:b/>
          <w:bCs/>
          <w:sz w:val="18"/>
          <w:szCs w:val="18"/>
          <w:lang w:eastAsia="es-MX"/>
        </w:rPr>
        <w:t xml:space="preserve"> Elizabeth López Loera</w:t>
      </w:r>
      <w:r w:rsidRPr="00C37C72">
        <w:rPr>
          <w:rFonts w:ascii="Arial" w:eastAsia="Times New Roman" w:hAnsi="Arial" w:cs="Arial"/>
          <w:sz w:val="18"/>
          <w:szCs w:val="18"/>
          <w:lang w:eastAsia="es-MX"/>
        </w:rPr>
        <w:t xml:space="preserve">.- Rúbrica.- Secretario de Economía, Dr. </w:t>
      </w:r>
      <w:r w:rsidRPr="00C37C72">
        <w:rPr>
          <w:rFonts w:ascii="Arial" w:eastAsia="Times New Roman" w:hAnsi="Arial" w:cs="Arial"/>
          <w:b/>
          <w:bCs/>
          <w:sz w:val="18"/>
          <w:szCs w:val="18"/>
          <w:lang w:eastAsia="es-MX"/>
        </w:rPr>
        <w:t>Rodrigo Castañeda Miranda</w:t>
      </w:r>
      <w:r w:rsidRPr="00C37C72">
        <w:rPr>
          <w:rFonts w:ascii="Arial" w:eastAsia="Times New Roman" w:hAnsi="Arial" w:cs="Arial"/>
          <w:sz w:val="18"/>
          <w:szCs w:val="18"/>
          <w:lang w:eastAsia="es-MX"/>
        </w:rPr>
        <w:t>.- Rúbrica.</w:t>
      </w:r>
    </w:p>
    <w:p w:rsidR="00976270" w:rsidRDefault="00C37C72"/>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2"/>
    <w:rsid w:val="005152B3"/>
    <w:rsid w:val="00C37C72"/>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7342">
      <w:bodyDiv w:val="1"/>
      <w:marLeft w:val="0"/>
      <w:marRight w:val="0"/>
      <w:marTop w:val="0"/>
      <w:marBottom w:val="0"/>
      <w:divBdr>
        <w:top w:val="none" w:sz="0" w:space="0" w:color="auto"/>
        <w:left w:val="none" w:sz="0" w:space="0" w:color="auto"/>
        <w:bottom w:val="none" w:sz="0" w:space="0" w:color="auto"/>
        <w:right w:val="none" w:sz="0" w:space="0" w:color="auto"/>
      </w:divBdr>
      <w:divsChild>
        <w:div w:id="775179934">
          <w:marLeft w:val="0"/>
          <w:marRight w:val="0"/>
          <w:marTop w:val="0"/>
          <w:marBottom w:val="101"/>
          <w:divBdr>
            <w:top w:val="none" w:sz="0" w:space="0" w:color="auto"/>
            <w:left w:val="none" w:sz="0" w:space="0" w:color="auto"/>
            <w:bottom w:val="none" w:sz="0" w:space="0" w:color="auto"/>
            <w:right w:val="none" w:sz="0" w:space="0" w:color="auto"/>
          </w:divBdr>
        </w:div>
        <w:div w:id="498497027">
          <w:marLeft w:val="0"/>
          <w:marRight w:val="0"/>
          <w:marTop w:val="101"/>
          <w:marBottom w:val="101"/>
          <w:divBdr>
            <w:top w:val="none" w:sz="0" w:space="0" w:color="auto"/>
            <w:left w:val="none" w:sz="0" w:space="0" w:color="auto"/>
            <w:bottom w:val="none" w:sz="0" w:space="0" w:color="auto"/>
            <w:right w:val="none" w:sz="0" w:space="0" w:color="auto"/>
          </w:divBdr>
        </w:div>
        <w:div w:id="257640094">
          <w:marLeft w:val="792"/>
          <w:marRight w:val="0"/>
          <w:marTop w:val="0"/>
          <w:marBottom w:val="101"/>
          <w:divBdr>
            <w:top w:val="none" w:sz="0" w:space="0" w:color="auto"/>
            <w:left w:val="none" w:sz="0" w:space="0" w:color="auto"/>
            <w:bottom w:val="none" w:sz="0" w:space="0" w:color="auto"/>
            <w:right w:val="none" w:sz="0" w:space="0" w:color="auto"/>
          </w:divBdr>
        </w:div>
        <w:div w:id="1024474233">
          <w:marLeft w:val="792"/>
          <w:marRight w:val="0"/>
          <w:marTop w:val="0"/>
          <w:marBottom w:val="101"/>
          <w:divBdr>
            <w:top w:val="none" w:sz="0" w:space="0" w:color="auto"/>
            <w:left w:val="none" w:sz="0" w:space="0" w:color="auto"/>
            <w:bottom w:val="none" w:sz="0" w:space="0" w:color="auto"/>
            <w:right w:val="none" w:sz="0" w:space="0" w:color="auto"/>
          </w:divBdr>
        </w:div>
        <w:div w:id="16318940">
          <w:marLeft w:val="792"/>
          <w:marRight w:val="0"/>
          <w:marTop w:val="0"/>
          <w:marBottom w:val="101"/>
          <w:divBdr>
            <w:top w:val="none" w:sz="0" w:space="0" w:color="auto"/>
            <w:left w:val="none" w:sz="0" w:space="0" w:color="auto"/>
            <w:bottom w:val="none" w:sz="0" w:space="0" w:color="auto"/>
            <w:right w:val="none" w:sz="0" w:space="0" w:color="auto"/>
          </w:divBdr>
        </w:div>
        <w:div w:id="1784961871">
          <w:marLeft w:val="792"/>
          <w:marRight w:val="0"/>
          <w:marTop w:val="0"/>
          <w:marBottom w:val="101"/>
          <w:divBdr>
            <w:top w:val="none" w:sz="0" w:space="0" w:color="auto"/>
            <w:left w:val="none" w:sz="0" w:space="0" w:color="auto"/>
            <w:bottom w:val="none" w:sz="0" w:space="0" w:color="auto"/>
            <w:right w:val="none" w:sz="0" w:space="0" w:color="auto"/>
          </w:divBdr>
        </w:div>
        <w:div w:id="2008053008">
          <w:marLeft w:val="792"/>
          <w:marRight w:val="0"/>
          <w:marTop w:val="0"/>
          <w:marBottom w:val="101"/>
          <w:divBdr>
            <w:top w:val="none" w:sz="0" w:space="0" w:color="auto"/>
            <w:left w:val="none" w:sz="0" w:space="0" w:color="auto"/>
            <w:bottom w:val="none" w:sz="0" w:space="0" w:color="auto"/>
            <w:right w:val="none" w:sz="0" w:space="0" w:color="auto"/>
          </w:divBdr>
        </w:div>
        <w:div w:id="246379719">
          <w:marLeft w:val="792"/>
          <w:marRight w:val="0"/>
          <w:marTop w:val="0"/>
          <w:marBottom w:val="101"/>
          <w:divBdr>
            <w:top w:val="none" w:sz="0" w:space="0" w:color="auto"/>
            <w:left w:val="none" w:sz="0" w:space="0" w:color="auto"/>
            <w:bottom w:val="none" w:sz="0" w:space="0" w:color="auto"/>
            <w:right w:val="none" w:sz="0" w:space="0" w:color="auto"/>
          </w:divBdr>
        </w:div>
        <w:div w:id="573972364">
          <w:marLeft w:val="0"/>
          <w:marRight w:val="0"/>
          <w:marTop w:val="101"/>
          <w:marBottom w:val="101"/>
          <w:divBdr>
            <w:top w:val="none" w:sz="0" w:space="0" w:color="auto"/>
            <w:left w:val="none" w:sz="0" w:space="0" w:color="auto"/>
            <w:bottom w:val="none" w:sz="0" w:space="0" w:color="auto"/>
            <w:right w:val="none" w:sz="0" w:space="0" w:color="auto"/>
          </w:divBdr>
        </w:div>
        <w:div w:id="1518226881">
          <w:marLeft w:val="792"/>
          <w:marRight w:val="0"/>
          <w:marTop w:val="0"/>
          <w:marBottom w:val="101"/>
          <w:divBdr>
            <w:top w:val="none" w:sz="0" w:space="0" w:color="auto"/>
            <w:left w:val="none" w:sz="0" w:space="0" w:color="auto"/>
            <w:bottom w:val="none" w:sz="0" w:space="0" w:color="auto"/>
            <w:right w:val="none" w:sz="0" w:space="0" w:color="auto"/>
          </w:divBdr>
        </w:div>
        <w:div w:id="2033217862">
          <w:marLeft w:val="792"/>
          <w:marRight w:val="0"/>
          <w:marTop w:val="0"/>
          <w:marBottom w:val="101"/>
          <w:divBdr>
            <w:top w:val="none" w:sz="0" w:space="0" w:color="auto"/>
            <w:left w:val="none" w:sz="0" w:space="0" w:color="auto"/>
            <w:bottom w:val="none" w:sz="0" w:space="0" w:color="auto"/>
            <w:right w:val="none" w:sz="0" w:space="0" w:color="auto"/>
          </w:divBdr>
        </w:div>
        <w:div w:id="928393132">
          <w:marLeft w:val="1238"/>
          <w:marRight w:val="0"/>
          <w:marTop w:val="0"/>
          <w:marBottom w:val="101"/>
          <w:divBdr>
            <w:top w:val="none" w:sz="0" w:space="0" w:color="auto"/>
            <w:left w:val="none" w:sz="0" w:space="0" w:color="auto"/>
            <w:bottom w:val="none" w:sz="0" w:space="0" w:color="auto"/>
            <w:right w:val="none" w:sz="0" w:space="0" w:color="auto"/>
          </w:divBdr>
        </w:div>
        <w:div w:id="211576270">
          <w:marLeft w:val="1238"/>
          <w:marRight w:val="0"/>
          <w:marTop w:val="0"/>
          <w:marBottom w:val="101"/>
          <w:divBdr>
            <w:top w:val="none" w:sz="0" w:space="0" w:color="auto"/>
            <w:left w:val="none" w:sz="0" w:space="0" w:color="auto"/>
            <w:bottom w:val="none" w:sz="0" w:space="0" w:color="auto"/>
            <w:right w:val="none" w:sz="0" w:space="0" w:color="auto"/>
          </w:divBdr>
        </w:div>
        <w:div w:id="919218477">
          <w:marLeft w:val="1238"/>
          <w:marRight w:val="0"/>
          <w:marTop w:val="0"/>
          <w:marBottom w:val="101"/>
          <w:divBdr>
            <w:top w:val="none" w:sz="0" w:space="0" w:color="auto"/>
            <w:left w:val="none" w:sz="0" w:space="0" w:color="auto"/>
            <w:bottom w:val="none" w:sz="0" w:space="0" w:color="auto"/>
            <w:right w:val="none" w:sz="0" w:space="0" w:color="auto"/>
          </w:divBdr>
        </w:div>
        <w:div w:id="697508519">
          <w:marLeft w:val="1238"/>
          <w:marRight w:val="0"/>
          <w:marTop w:val="0"/>
          <w:marBottom w:val="101"/>
          <w:divBdr>
            <w:top w:val="none" w:sz="0" w:space="0" w:color="auto"/>
            <w:left w:val="none" w:sz="0" w:space="0" w:color="auto"/>
            <w:bottom w:val="none" w:sz="0" w:space="0" w:color="auto"/>
            <w:right w:val="none" w:sz="0" w:space="0" w:color="auto"/>
          </w:divBdr>
        </w:div>
        <w:div w:id="1622034125">
          <w:marLeft w:val="1238"/>
          <w:marRight w:val="0"/>
          <w:marTop w:val="0"/>
          <w:marBottom w:val="101"/>
          <w:divBdr>
            <w:top w:val="none" w:sz="0" w:space="0" w:color="auto"/>
            <w:left w:val="none" w:sz="0" w:space="0" w:color="auto"/>
            <w:bottom w:val="none" w:sz="0" w:space="0" w:color="auto"/>
            <w:right w:val="none" w:sz="0" w:space="0" w:color="auto"/>
          </w:divBdr>
        </w:div>
        <w:div w:id="960041373">
          <w:marLeft w:val="1238"/>
          <w:marRight w:val="0"/>
          <w:marTop w:val="0"/>
          <w:marBottom w:val="101"/>
          <w:divBdr>
            <w:top w:val="none" w:sz="0" w:space="0" w:color="auto"/>
            <w:left w:val="none" w:sz="0" w:space="0" w:color="auto"/>
            <w:bottom w:val="none" w:sz="0" w:space="0" w:color="auto"/>
            <w:right w:val="none" w:sz="0" w:space="0" w:color="auto"/>
          </w:divBdr>
        </w:div>
        <w:div w:id="1333214691">
          <w:marLeft w:val="792"/>
          <w:marRight w:val="0"/>
          <w:marTop w:val="0"/>
          <w:marBottom w:val="101"/>
          <w:divBdr>
            <w:top w:val="none" w:sz="0" w:space="0" w:color="auto"/>
            <w:left w:val="none" w:sz="0" w:space="0" w:color="auto"/>
            <w:bottom w:val="none" w:sz="0" w:space="0" w:color="auto"/>
            <w:right w:val="none" w:sz="0" w:space="0" w:color="auto"/>
          </w:divBdr>
        </w:div>
        <w:div w:id="1132481061">
          <w:marLeft w:val="792"/>
          <w:marRight w:val="0"/>
          <w:marTop w:val="0"/>
          <w:marBottom w:val="101"/>
          <w:divBdr>
            <w:top w:val="none" w:sz="0" w:space="0" w:color="auto"/>
            <w:left w:val="none" w:sz="0" w:space="0" w:color="auto"/>
            <w:bottom w:val="none" w:sz="0" w:space="0" w:color="auto"/>
            <w:right w:val="none" w:sz="0" w:space="0" w:color="auto"/>
          </w:divBdr>
        </w:div>
        <w:div w:id="492842560">
          <w:marLeft w:val="792"/>
          <w:marRight w:val="0"/>
          <w:marTop w:val="0"/>
          <w:marBottom w:val="101"/>
          <w:divBdr>
            <w:top w:val="none" w:sz="0" w:space="0" w:color="auto"/>
            <w:left w:val="none" w:sz="0" w:space="0" w:color="auto"/>
            <w:bottom w:val="none" w:sz="0" w:space="0" w:color="auto"/>
            <w:right w:val="none" w:sz="0" w:space="0" w:color="auto"/>
          </w:divBdr>
        </w:div>
        <w:div w:id="1780490177">
          <w:marLeft w:val="792"/>
          <w:marRight w:val="0"/>
          <w:marTop w:val="0"/>
          <w:marBottom w:val="101"/>
          <w:divBdr>
            <w:top w:val="none" w:sz="0" w:space="0" w:color="auto"/>
            <w:left w:val="none" w:sz="0" w:space="0" w:color="auto"/>
            <w:bottom w:val="none" w:sz="0" w:space="0" w:color="auto"/>
            <w:right w:val="none" w:sz="0" w:space="0" w:color="auto"/>
          </w:divBdr>
        </w:div>
        <w:div w:id="1385831785">
          <w:marLeft w:val="792"/>
          <w:marRight w:val="0"/>
          <w:marTop w:val="0"/>
          <w:marBottom w:val="101"/>
          <w:divBdr>
            <w:top w:val="none" w:sz="0" w:space="0" w:color="auto"/>
            <w:left w:val="none" w:sz="0" w:space="0" w:color="auto"/>
            <w:bottom w:val="none" w:sz="0" w:space="0" w:color="auto"/>
            <w:right w:val="none" w:sz="0" w:space="0" w:color="auto"/>
          </w:divBdr>
        </w:div>
        <w:div w:id="1420565338">
          <w:marLeft w:val="792"/>
          <w:marRight w:val="0"/>
          <w:marTop w:val="0"/>
          <w:marBottom w:val="101"/>
          <w:divBdr>
            <w:top w:val="none" w:sz="0" w:space="0" w:color="auto"/>
            <w:left w:val="none" w:sz="0" w:space="0" w:color="auto"/>
            <w:bottom w:val="none" w:sz="0" w:space="0" w:color="auto"/>
            <w:right w:val="none" w:sz="0" w:space="0" w:color="auto"/>
          </w:divBdr>
        </w:div>
        <w:div w:id="1403794927">
          <w:marLeft w:val="792"/>
          <w:marRight w:val="0"/>
          <w:marTop w:val="0"/>
          <w:marBottom w:val="101"/>
          <w:divBdr>
            <w:top w:val="none" w:sz="0" w:space="0" w:color="auto"/>
            <w:left w:val="none" w:sz="0" w:space="0" w:color="auto"/>
            <w:bottom w:val="none" w:sz="0" w:space="0" w:color="auto"/>
            <w:right w:val="none" w:sz="0" w:space="0" w:color="auto"/>
          </w:divBdr>
        </w:div>
        <w:div w:id="740326094">
          <w:marLeft w:val="792"/>
          <w:marRight w:val="0"/>
          <w:marTop w:val="0"/>
          <w:marBottom w:val="101"/>
          <w:divBdr>
            <w:top w:val="none" w:sz="0" w:space="0" w:color="auto"/>
            <w:left w:val="none" w:sz="0" w:space="0" w:color="auto"/>
            <w:bottom w:val="none" w:sz="0" w:space="0" w:color="auto"/>
            <w:right w:val="none" w:sz="0" w:space="0" w:color="auto"/>
          </w:divBdr>
        </w:div>
        <w:div w:id="1301037403">
          <w:marLeft w:val="792"/>
          <w:marRight w:val="0"/>
          <w:marTop w:val="0"/>
          <w:marBottom w:val="101"/>
          <w:divBdr>
            <w:top w:val="none" w:sz="0" w:space="0" w:color="auto"/>
            <w:left w:val="none" w:sz="0" w:space="0" w:color="auto"/>
            <w:bottom w:val="none" w:sz="0" w:space="0" w:color="auto"/>
            <w:right w:val="none" w:sz="0" w:space="0" w:color="auto"/>
          </w:divBdr>
        </w:div>
        <w:div w:id="1316370929">
          <w:marLeft w:val="792"/>
          <w:marRight w:val="0"/>
          <w:marTop w:val="0"/>
          <w:marBottom w:val="101"/>
          <w:divBdr>
            <w:top w:val="none" w:sz="0" w:space="0" w:color="auto"/>
            <w:left w:val="none" w:sz="0" w:space="0" w:color="auto"/>
            <w:bottom w:val="none" w:sz="0" w:space="0" w:color="auto"/>
            <w:right w:val="none" w:sz="0" w:space="0" w:color="auto"/>
          </w:divBdr>
        </w:div>
        <w:div w:id="1735735080">
          <w:marLeft w:val="792"/>
          <w:marRight w:val="0"/>
          <w:marTop w:val="0"/>
          <w:marBottom w:val="101"/>
          <w:divBdr>
            <w:top w:val="none" w:sz="0" w:space="0" w:color="auto"/>
            <w:left w:val="none" w:sz="0" w:space="0" w:color="auto"/>
            <w:bottom w:val="none" w:sz="0" w:space="0" w:color="auto"/>
            <w:right w:val="none" w:sz="0" w:space="0" w:color="auto"/>
          </w:divBdr>
        </w:div>
        <w:div w:id="442965323">
          <w:marLeft w:val="792"/>
          <w:marRight w:val="0"/>
          <w:marTop w:val="0"/>
          <w:marBottom w:val="101"/>
          <w:divBdr>
            <w:top w:val="none" w:sz="0" w:space="0" w:color="auto"/>
            <w:left w:val="none" w:sz="0" w:space="0" w:color="auto"/>
            <w:bottom w:val="none" w:sz="0" w:space="0" w:color="auto"/>
            <w:right w:val="none" w:sz="0" w:space="0" w:color="auto"/>
          </w:divBdr>
        </w:div>
        <w:div w:id="1328632200">
          <w:marLeft w:val="792"/>
          <w:marRight w:val="0"/>
          <w:marTop w:val="0"/>
          <w:marBottom w:val="101"/>
          <w:divBdr>
            <w:top w:val="none" w:sz="0" w:space="0" w:color="auto"/>
            <w:left w:val="none" w:sz="0" w:space="0" w:color="auto"/>
            <w:bottom w:val="none" w:sz="0" w:space="0" w:color="auto"/>
            <w:right w:val="none" w:sz="0" w:space="0" w:color="auto"/>
          </w:divBdr>
        </w:div>
        <w:div w:id="2098017825">
          <w:marLeft w:val="792"/>
          <w:marRight w:val="0"/>
          <w:marTop w:val="0"/>
          <w:marBottom w:val="101"/>
          <w:divBdr>
            <w:top w:val="none" w:sz="0" w:space="0" w:color="auto"/>
            <w:left w:val="none" w:sz="0" w:space="0" w:color="auto"/>
            <w:bottom w:val="none" w:sz="0" w:space="0" w:color="auto"/>
            <w:right w:val="none" w:sz="0" w:space="0" w:color="auto"/>
          </w:divBdr>
        </w:div>
        <w:div w:id="590088368">
          <w:marLeft w:val="792"/>
          <w:marRight w:val="0"/>
          <w:marTop w:val="0"/>
          <w:marBottom w:val="101"/>
          <w:divBdr>
            <w:top w:val="none" w:sz="0" w:space="0" w:color="auto"/>
            <w:left w:val="none" w:sz="0" w:space="0" w:color="auto"/>
            <w:bottom w:val="none" w:sz="0" w:space="0" w:color="auto"/>
            <w:right w:val="none" w:sz="0" w:space="0" w:color="auto"/>
          </w:divBdr>
        </w:div>
        <w:div w:id="1427964838">
          <w:marLeft w:val="792"/>
          <w:marRight w:val="0"/>
          <w:marTop w:val="0"/>
          <w:marBottom w:val="101"/>
          <w:divBdr>
            <w:top w:val="none" w:sz="0" w:space="0" w:color="auto"/>
            <w:left w:val="none" w:sz="0" w:space="0" w:color="auto"/>
            <w:bottom w:val="none" w:sz="0" w:space="0" w:color="auto"/>
            <w:right w:val="none" w:sz="0" w:space="0" w:color="auto"/>
          </w:divBdr>
        </w:div>
        <w:div w:id="1960380397">
          <w:marLeft w:val="792"/>
          <w:marRight w:val="0"/>
          <w:marTop w:val="0"/>
          <w:marBottom w:val="101"/>
          <w:divBdr>
            <w:top w:val="none" w:sz="0" w:space="0" w:color="auto"/>
            <w:left w:val="none" w:sz="0" w:space="0" w:color="auto"/>
            <w:bottom w:val="none" w:sz="0" w:space="0" w:color="auto"/>
            <w:right w:val="none" w:sz="0" w:space="0" w:color="auto"/>
          </w:divBdr>
        </w:div>
        <w:div w:id="366180608">
          <w:marLeft w:val="792"/>
          <w:marRight w:val="0"/>
          <w:marTop w:val="0"/>
          <w:marBottom w:val="101"/>
          <w:divBdr>
            <w:top w:val="none" w:sz="0" w:space="0" w:color="auto"/>
            <w:left w:val="none" w:sz="0" w:space="0" w:color="auto"/>
            <w:bottom w:val="none" w:sz="0" w:space="0" w:color="auto"/>
            <w:right w:val="none" w:sz="0" w:space="0" w:color="auto"/>
          </w:divBdr>
        </w:div>
        <w:div w:id="335811810">
          <w:marLeft w:val="792"/>
          <w:marRight w:val="0"/>
          <w:marTop w:val="0"/>
          <w:marBottom w:val="101"/>
          <w:divBdr>
            <w:top w:val="none" w:sz="0" w:space="0" w:color="auto"/>
            <w:left w:val="none" w:sz="0" w:space="0" w:color="auto"/>
            <w:bottom w:val="none" w:sz="0" w:space="0" w:color="auto"/>
            <w:right w:val="none" w:sz="0" w:space="0" w:color="auto"/>
          </w:divBdr>
        </w:div>
        <w:div w:id="833641482">
          <w:marLeft w:val="0"/>
          <w:marRight w:val="0"/>
          <w:marTop w:val="0"/>
          <w:marBottom w:val="101"/>
          <w:divBdr>
            <w:top w:val="none" w:sz="0" w:space="0" w:color="auto"/>
            <w:left w:val="none" w:sz="0" w:space="0" w:color="auto"/>
            <w:bottom w:val="none" w:sz="0" w:space="0" w:color="auto"/>
            <w:right w:val="none" w:sz="0" w:space="0" w:color="auto"/>
          </w:divBdr>
        </w:div>
        <w:div w:id="36204953">
          <w:marLeft w:val="0"/>
          <w:marRight w:val="0"/>
          <w:marTop w:val="101"/>
          <w:marBottom w:val="101"/>
          <w:divBdr>
            <w:top w:val="none" w:sz="0" w:space="0" w:color="auto"/>
            <w:left w:val="none" w:sz="0" w:space="0" w:color="auto"/>
            <w:bottom w:val="none" w:sz="0" w:space="0" w:color="auto"/>
            <w:right w:val="none" w:sz="0" w:space="0" w:color="auto"/>
          </w:divBdr>
        </w:div>
        <w:div w:id="888032331">
          <w:marLeft w:val="0"/>
          <w:marRight w:val="0"/>
          <w:marTop w:val="0"/>
          <w:marBottom w:val="101"/>
          <w:divBdr>
            <w:top w:val="none" w:sz="0" w:space="0" w:color="auto"/>
            <w:left w:val="none" w:sz="0" w:space="0" w:color="auto"/>
            <w:bottom w:val="none" w:sz="0" w:space="0" w:color="auto"/>
            <w:right w:val="none" w:sz="0" w:space="0" w:color="auto"/>
          </w:divBdr>
        </w:div>
        <w:div w:id="21633316">
          <w:marLeft w:val="0"/>
          <w:marRight w:val="0"/>
          <w:marTop w:val="0"/>
          <w:marBottom w:val="101"/>
          <w:divBdr>
            <w:top w:val="none" w:sz="0" w:space="0" w:color="auto"/>
            <w:left w:val="none" w:sz="0" w:space="0" w:color="auto"/>
            <w:bottom w:val="none" w:sz="0" w:space="0" w:color="auto"/>
            <w:right w:val="none" w:sz="0" w:space="0" w:color="auto"/>
          </w:divBdr>
        </w:div>
        <w:div w:id="108818719">
          <w:marLeft w:val="720"/>
          <w:marRight w:val="0"/>
          <w:marTop w:val="0"/>
          <w:marBottom w:val="101"/>
          <w:divBdr>
            <w:top w:val="none" w:sz="0" w:space="0" w:color="auto"/>
            <w:left w:val="none" w:sz="0" w:space="0" w:color="auto"/>
            <w:bottom w:val="none" w:sz="0" w:space="0" w:color="auto"/>
            <w:right w:val="none" w:sz="0" w:space="0" w:color="auto"/>
          </w:divBdr>
        </w:div>
        <w:div w:id="1575897891">
          <w:marLeft w:val="720"/>
          <w:marRight w:val="0"/>
          <w:marTop w:val="0"/>
          <w:marBottom w:val="101"/>
          <w:divBdr>
            <w:top w:val="none" w:sz="0" w:space="0" w:color="auto"/>
            <w:left w:val="none" w:sz="0" w:space="0" w:color="auto"/>
            <w:bottom w:val="none" w:sz="0" w:space="0" w:color="auto"/>
            <w:right w:val="none" w:sz="0" w:space="0" w:color="auto"/>
          </w:divBdr>
        </w:div>
        <w:div w:id="537012221">
          <w:marLeft w:val="720"/>
          <w:marRight w:val="0"/>
          <w:marTop w:val="0"/>
          <w:marBottom w:val="101"/>
          <w:divBdr>
            <w:top w:val="none" w:sz="0" w:space="0" w:color="auto"/>
            <w:left w:val="none" w:sz="0" w:space="0" w:color="auto"/>
            <w:bottom w:val="none" w:sz="0" w:space="0" w:color="auto"/>
            <w:right w:val="none" w:sz="0" w:space="0" w:color="auto"/>
          </w:divBdr>
        </w:div>
        <w:div w:id="671613578">
          <w:marLeft w:val="720"/>
          <w:marRight w:val="0"/>
          <w:marTop w:val="0"/>
          <w:marBottom w:val="101"/>
          <w:divBdr>
            <w:top w:val="none" w:sz="0" w:space="0" w:color="auto"/>
            <w:left w:val="none" w:sz="0" w:space="0" w:color="auto"/>
            <w:bottom w:val="none" w:sz="0" w:space="0" w:color="auto"/>
            <w:right w:val="none" w:sz="0" w:space="0" w:color="auto"/>
          </w:divBdr>
        </w:div>
        <w:div w:id="2041590612">
          <w:marLeft w:val="720"/>
          <w:marRight w:val="0"/>
          <w:marTop w:val="0"/>
          <w:marBottom w:val="101"/>
          <w:divBdr>
            <w:top w:val="none" w:sz="0" w:space="0" w:color="auto"/>
            <w:left w:val="none" w:sz="0" w:space="0" w:color="auto"/>
            <w:bottom w:val="none" w:sz="0" w:space="0" w:color="auto"/>
            <w:right w:val="none" w:sz="0" w:space="0" w:color="auto"/>
          </w:divBdr>
        </w:div>
        <w:div w:id="693388490">
          <w:marLeft w:val="720"/>
          <w:marRight w:val="0"/>
          <w:marTop w:val="0"/>
          <w:marBottom w:val="101"/>
          <w:divBdr>
            <w:top w:val="none" w:sz="0" w:space="0" w:color="auto"/>
            <w:left w:val="none" w:sz="0" w:space="0" w:color="auto"/>
            <w:bottom w:val="none" w:sz="0" w:space="0" w:color="auto"/>
            <w:right w:val="none" w:sz="0" w:space="0" w:color="auto"/>
          </w:divBdr>
        </w:div>
        <w:div w:id="433522314">
          <w:marLeft w:val="720"/>
          <w:marRight w:val="0"/>
          <w:marTop w:val="0"/>
          <w:marBottom w:val="101"/>
          <w:divBdr>
            <w:top w:val="none" w:sz="0" w:space="0" w:color="auto"/>
            <w:left w:val="none" w:sz="0" w:space="0" w:color="auto"/>
            <w:bottom w:val="none" w:sz="0" w:space="0" w:color="auto"/>
            <w:right w:val="none" w:sz="0" w:space="0" w:color="auto"/>
          </w:divBdr>
        </w:div>
        <w:div w:id="1818299813">
          <w:marLeft w:val="720"/>
          <w:marRight w:val="0"/>
          <w:marTop w:val="0"/>
          <w:marBottom w:val="101"/>
          <w:divBdr>
            <w:top w:val="none" w:sz="0" w:space="0" w:color="auto"/>
            <w:left w:val="none" w:sz="0" w:space="0" w:color="auto"/>
            <w:bottom w:val="none" w:sz="0" w:space="0" w:color="auto"/>
            <w:right w:val="none" w:sz="0" w:space="0" w:color="auto"/>
          </w:divBdr>
        </w:div>
        <w:div w:id="25833582">
          <w:marLeft w:val="720"/>
          <w:marRight w:val="0"/>
          <w:marTop w:val="0"/>
          <w:marBottom w:val="101"/>
          <w:divBdr>
            <w:top w:val="none" w:sz="0" w:space="0" w:color="auto"/>
            <w:left w:val="none" w:sz="0" w:space="0" w:color="auto"/>
            <w:bottom w:val="none" w:sz="0" w:space="0" w:color="auto"/>
            <w:right w:val="none" w:sz="0" w:space="0" w:color="auto"/>
          </w:divBdr>
        </w:div>
        <w:div w:id="198050294">
          <w:marLeft w:val="0"/>
          <w:marRight w:val="0"/>
          <w:marTop w:val="0"/>
          <w:marBottom w:val="101"/>
          <w:divBdr>
            <w:top w:val="none" w:sz="0" w:space="0" w:color="auto"/>
            <w:left w:val="none" w:sz="0" w:space="0" w:color="auto"/>
            <w:bottom w:val="none" w:sz="0" w:space="0" w:color="auto"/>
            <w:right w:val="none" w:sz="0" w:space="0" w:color="auto"/>
          </w:divBdr>
        </w:div>
        <w:div w:id="1242134010">
          <w:marLeft w:val="0"/>
          <w:marRight w:val="0"/>
          <w:marTop w:val="0"/>
          <w:marBottom w:val="101"/>
          <w:divBdr>
            <w:top w:val="none" w:sz="0" w:space="0" w:color="auto"/>
            <w:left w:val="none" w:sz="0" w:space="0" w:color="auto"/>
            <w:bottom w:val="none" w:sz="0" w:space="0" w:color="auto"/>
            <w:right w:val="none" w:sz="0" w:space="0" w:color="auto"/>
          </w:divBdr>
        </w:div>
        <w:div w:id="832338495">
          <w:marLeft w:val="720"/>
          <w:marRight w:val="0"/>
          <w:marTop w:val="0"/>
          <w:marBottom w:val="101"/>
          <w:divBdr>
            <w:top w:val="none" w:sz="0" w:space="0" w:color="auto"/>
            <w:left w:val="none" w:sz="0" w:space="0" w:color="auto"/>
            <w:bottom w:val="none" w:sz="0" w:space="0" w:color="auto"/>
            <w:right w:val="none" w:sz="0" w:space="0" w:color="auto"/>
          </w:divBdr>
        </w:div>
        <w:div w:id="1593932280">
          <w:marLeft w:val="720"/>
          <w:marRight w:val="0"/>
          <w:marTop w:val="0"/>
          <w:marBottom w:val="101"/>
          <w:divBdr>
            <w:top w:val="none" w:sz="0" w:space="0" w:color="auto"/>
            <w:left w:val="none" w:sz="0" w:space="0" w:color="auto"/>
            <w:bottom w:val="none" w:sz="0" w:space="0" w:color="auto"/>
            <w:right w:val="none" w:sz="0" w:space="0" w:color="auto"/>
          </w:divBdr>
        </w:div>
        <w:div w:id="1382293442">
          <w:marLeft w:val="720"/>
          <w:marRight w:val="0"/>
          <w:marTop w:val="0"/>
          <w:marBottom w:val="101"/>
          <w:divBdr>
            <w:top w:val="none" w:sz="0" w:space="0" w:color="auto"/>
            <w:left w:val="none" w:sz="0" w:space="0" w:color="auto"/>
            <w:bottom w:val="none" w:sz="0" w:space="0" w:color="auto"/>
            <w:right w:val="none" w:sz="0" w:space="0" w:color="auto"/>
          </w:divBdr>
        </w:div>
        <w:div w:id="1681279413">
          <w:marLeft w:val="720"/>
          <w:marRight w:val="0"/>
          <w:marTop w:val="0"/>
          <w:marBottom w:val="101"/>
          <w:divBdr>
            <w:top w:val="none" w:sz="0" w:space="0" w:color="auto"/>
            <w:left w:val="none" w:sz="0" w:space="0" w:color="auto"/>
            <w:bottom w:val="none" w:sz="0" w:space="0" w:color="auto"/>
            <w:right w:val="none" w:sz="0" w:space="0" w:color="auto"/>
          </w:divBdr>
        </w:div>
        <w:div w:id="1253783135">
          <w:marLeft w:val="720"/>
          <w:marRight w:val="0"/>
          <w:marTop w:val="0"/>
          <w:marBottom w:val="101"/>
          <w:divBdr>
            <w:top w:val="none" w:sz="0" w:space="0" w:color="auto"/>
            <w:left w:val="none" w:sz="0" w:space="0" w:color="auto"/>
            <w:bottom w:val="none" w:sz="0" w:space="0" w:color="auto"/>
            <w:right w:val="none" w:sz="0" w:space="0" w:color="auto"/>
          </w:divBdr>
        </w:div>
        <w:div w:id="2015453104">
          <w:marLeft w:val="720"/>
          <w:marRight w:val="0"/>
          <w:marTop w:val="0"/>
          <w:marBottom w:val="101"/>
          <w:divBdr>
            <w:top w:val="none" w:sz="0" w:space="0" w:color="auto"/>
            <w:left w:val="none" w:sz="0" w:space="0" w:color="auto"/>
            <w:bottom w:val="none" w:sz="0" w:space="0" w:color="auto"/>
            <w:right w:val="none" w:sz="0" w:space="0" w:color="auto"/>
          </w:divBdr>
        </w:div>
        <w:div w:id="43679373">
          <w:marLeft w:val="720"/>
          <w:marRight w:val="0"/>
          <w:marTop w:val="0"/>
          <w:marBottom w:val="101"/>
          <w:divBdr>
            <w:top w:val="none" w:sz="0" w:space="0" w:color="auto"/>
            <w:left w:val="none" w:sz="0" w:space="0" w:color="auto"/>
            <w:bottom w:val="none" w:sz="0" w:space="0" w:color="auto"/>
            <w:right w:val="none" w:sz="0" w:space="0" w:color="auto"/>
          </w:divBdr>
        </w:div>
        <w:div w:id="33359547">
          <w:marLeft w:val="720"/>
          <w:marRight w:val="0"/>
          <w:marTop w:val="0"/>
          <w:marBottom w:val="101"/>
          <w:divBdr>
            <w:top w:val="none" w:sz="0" w:space="0" w:color="auto"/>
            <w:left w:val="none" w:sz="0" w:space="0" w:color="auto"/>
            <w:bottom w:val="none" w:sz="0" w:space="0" w:color="auto"/>
            <w:right w:val="none" w:sz="0" w:space="0" w:color="auto"/>
          </w:divBdr>
        </w:div>
        <w:div w:id="1033001207">
          <w:marLeft w:val="720"/>
          <w:marRight w:val="0"/>
          <w:marTop w:val="0"/>
          <w:marBottom w:val="101"/>
          <w:divBdr>
            <w:top w:val="none" w:sz="0" w:space="0" w:color="auto"/>
            <w:left w:val="none" w:sz="0" w:space="0" w:color="auto"/>
            <w:bottom w:val="none" w:sz="0" w:space="0" w:color="auto"/>
            <w:right w:val="none" w:sz="0" w:space="0" w:color="auto"/>
          </w:divBdr>
        </w:div>
        <w:div w:id="530802816">
          <w:marLeft w:val="720"/>
          <w:marRight w:val="0"/>
          <w:marTop w:val="0"/>
          <w:marBottom w:val="101"/>
          <w:divBdr>
            <w:top w:val="none" w:sz="0" w:space="0" w:color="auto"/>
            <w:left w:val="none" w:sz="0" w:space="0" w:color="auto"/>
            <w:bottom w:val="none" w:sz="0" w:space="0" w:color="auto"/>
            <w:right w:val="none" w:sz="0" w:space="0" w:color="auto"/>
          </w:divBdr>
        </w:div>
        <w:div w:id="433592504">
          <w:marLeft w:val="720"/>
          <w:marRight w:val="0"/>
          <w:marTop w:val="0"/>
          <w:marBottom w:val="101"/>
          <w:divBdr>
            <w:top w:val="none" w:sz="0" w:space="0" w:color="auto"/>
            <w:left w:val="none" w:sz="0" w:space="0" w:color="auto"/>
            <w:bottom w:val="none" w:sz="0" w:space="0" w:color="auto"/>
            <w:right w:val="none" w:sz="0" w:space="0" w:color="auto"/>
          </w:divBdr>
        </w:div>
        <w:div w:id="1301423453">
          <w:marLeft w:val="720"/>
          <w:marRight w:val="0"/>
          <w:marTop w:val="0"/>
          <w:marBottom w:val="101"/>
          <w:divBdr>
            <w:top w:val="none" w:sz="0" w:space="0" w:color="auto"/>
            <w:left w:val="none" w:sz="0" w:space="0" w:color="auto"/>
            <w:bottom w:val="none" w:sz="0" w:space="0" w:color="auto"/>
            <w:right w:val="none" w:sz="0" w:space="0" w:color="auto"/>
          </w:divBdr>
        </w:div>
        <w:div w:id="1732539063">
          <w:marLeft w:val="720"/>
          <w:marRight w:val="0"/>
          <w:marTop w:val="0"/>
          <w:marBottom w:val="101"/>
          <w:divBdr>
            <w:top w:val="none" w:sz="0" w:space="0" w:color="auto"/>
            <w:left w:val="none" w:sz="0" w:space="0" w:color="auto"/>
            <w:bottom w:val="none" w:sz="0" w:space="0" w:color="auto"/>
            <w:right w:val="none" w:sz="0" w:space="0" w:color="auto"/>
          </w:divBdr>
        </w:div>
        <w:div w:id="1908877395">
          <w:marLeft w:val="720"/>
          <w:marRight w:val="0"/>
          <w:marTop w:val="0"/>
          <w:marBottom w:val="101"/>
          <w:divBdr>
            <w:top w:val="none" w:sz="0" w:space="0" w:color="auto"/>
            <w:left w:val="none" w:sz="0" w:space="0" w:color="auto"/>
            <w:bottom w:val="none" w:sz="0" w:space="0" w:color="auto"/>
            <w:right w:val="none" w:sz="0" w:space="0" w:color="auto"/>
          </w:divBdr>
        </w:div>
        <w:div w:id="36904328">
          <w:marLeft w:val="0"/>
          <w:marRight w:val="0"/>
          <w:marTop w:val="0"/>
          <w:marBottom w:val="101"/>
          <w:divBdr>
            <w:top w:val="none" w:sz="0" w:space="0" w:color="auto"/>
            <w:left w:val="none" w:sz="0" w:space="0" w:color="auto"/>
            <w:bottom w:val="none" w:sz="0" w:space="0" w:color="auto"/>
            <w:right w:val="none" w:sz="0" w:space="0" w:color="auto"/>
          </w:divBdr>
        </w:div>
        <w:div w:id="93407768">
          <w:marLeft w:val="720"/>
          <w:marRight w:val="0"/>
          <w:marTop w:val="0"/>
          <w:marBottom w:val="101"/>
          <w:divBdr>
            <w:top w:val="none" w:sz="0" w:space="0" w:color="auto"/>
            <w:left w:val="none" w:sz="0" w:space="0" w:color="auto"/>
            <w:bottom w:val="none" w:sz="0" w:space="0" w:color="auto"/>
            <w:right w:val="none" w:sz="0" w:space="0" w:color="auto"/>
          </w:divBdr>
        </w:div>
        <w:div w:id="547763881">
          <w:marLeft w:val="1080"/>
          <w:marRight w:val="0"/>
          <w:marTop w:val="0"/>
          <w:marBottom w:val="101"/>
          <w:divBdr>
            <w:top w:val="none" w:sz="0" w:space="0" w:color="auto"/>
            <w:left w:val="none" w:sz="0" w:space="0" w:color="auto"/>
            <w:bottom w:val="none" w:sz="0" w:space="0" w:color="auto"/>
            <w:right w:val="none" w:sz="0" w:space="0" w:color="auto"/>
          </w:divBdr>
        </w:div>
        <w:div w:id="120270935">
          <w:marLeft w:val="1080"/>
          <w:marRight w:val="0"/>
          <w:marTop w:val="0"/>
          <w:marBottom w:val="101"/>
          <w:divBdr>
            <w:top w:val="none" w:sz="0" w:space="0" w:color="auto"/>
            <w:left w:val="none" w:sz="0" w:space="0" w:color="auto"/>
            <w:bottom w:val="none" w:sz="0" w:space="0" w:color="auto"/>
            <w:right w:val="none" w:sz="0" w:space="0" w:color="auto"/>
          </w:divBdr>
        </w:div>
        <w:div w:id="2138596857">
          <w:marLeft w:val="1080"/>
          <w:marRight w:val="0"/>
          <w:marTop w:val="0"/>
          <w:marBottom w:val="101"/>
          <w:divBdr>
            <w:top w:val="none" w:sz="0" w:space="0" w:color="auto"/>
            <w:left w:val="none" w:sz="0" w:space="0" w:color="auto"/>
            <w:bottom w:val="none" w:sz="0" w:space="0" w:color="auto"/>
            <w:right w:val="none" w:sz="0" w:space="0" w:color="auto"/>
          </w:divBdr>
        </w:div>
        <w:div w:id="666247141">
          <w:marLeft w:val="1080"/>
          <w:marRight w:val="0"/>
          <w:marTop w:val="0"/>
          <w:marBottom w:val="101"/>
          <w:divBdr>
            <w:top w:val="none" w:sz="0" w:space="0" w:color="auto"/>
            <w:left w:val="none" w:sz="0" w:space="0" w:color="auto"/>
            <w:bottom w:val="none" w:sz="0" w:space="0" w:color="auto"/>
            <w:right w:val="none" w:sz="0" w:space="0" w:color="auto"/>
          </w:divBdr>
        </w:div>
        <w:div w:id="838085651">
          <w:marLeft w:val="1080"/>
          <w:marRight w:val="0"/>
          <w:marTop w:val="0"/>
          <w:marBottom w:val="101"/>
          <w:divBdr>
            <w:top w:val="none" w:sz="0" w:space="0" w:color="auto"/>
            <w:left w:val="none" w:sz="0" w:space="0" w:color="auto"/>
            <w:bottom w:val="none" w:sz="0" w:space="0" w:color="auto"/>
            <w:right w:val="none" w:sz="0" w:space="0" w:color="auto"/>
          </w:divBdr>
        </w:div>
        <w:div w:id="1691834094">
          <w:marLeft w:val="1080"/>
          <w:marRight w:val="0"/>
          <w:marTop w:val="0"/>
          <w:marBottom w:val="101"/>
          <w:divBdr>
            <w:top w:val="none" w:sz="0" w:space="0" w:color="auto"/>
            <w:left w:val="none" w:sz="0" w:space="0" w:color="auto"/>
            <w:bottom w:val="none" w:sz="0" w:space="0" w:color="auto"/>
            <w:right w:val="none" w:sz="0" w:space="0" w:color="auto"/>
          </w:divBdr>
        </w:div>
        <w:div w:id="7563315">
          <w:marLeft w:val="1080"/>
          <w:marRight w:val="0"/>
          <w:marTop w:val="0"/>
          <w:marBottom w:val="101"/>
          <w:divBdr>
            <w:top w:val="none" w:sz="0" w:space="0" w:color="auto"/>
            <w:left w:val="none" w:sz="0" w:space="0" w:color="auto"/>
            <w:bottom w:val="none" w:sz="0" w:space="0" w:color="auto"/>
            <w:right w:val="none" w:sz="0" w:space="0" w:color="auto"/>
          </w:divBdr>
        </w:div>
        <w:div w:id="617226600">
          <w:marLeft w:val="720"/>
          <w:marRight w:val="0"/>
          <w:marTop w:val="0"/>
          <w:marBottom w:val="101"/>
          <w:divBdr>
            <w:top w:val="none" w:sz="0" w:space="0" w:color="auto"/>
            <w:left w:val="none" w:sz="0" w:space="0" w:color="auto"/>
            <w:bottom w:val="none" w:sz="0" w:space="0" w:color="auto"/>
            <w:right w:val="none" w:sz="0" w:space="0" w:color="auto"/>
          </w:divBdr>
        </w:div>
        <w:div w:id="859856661">
          <w:marLeft w:val="1080"/>
          <w:marRight w:val="0"/>
          <w:marTop w:val="0"/>
          <w:marBottom w:val="101"/>
          <w:divBdr>
            <w:top w:val="none" w:sz="0" w:space="0" w:color="auto"/>
            <w:left w:val="none" w:sz="0" w:space="0" w:color="auto"/>
            <w:bottom w:val="none" w:sz="0" w:space="0" w:color="auto"/>
            <w:right w:val="none" w:sz="0" w:space="0" w:color="auto"/>
          </w:divBdr>
        </w:div>
        <w:div w:id="1510295448">
          <w:marLeft w:val="1080"/>
          <w:marRight w:val="0"/>
          <w:marTop w:val="0"/>
          <w:marBottom w:val="101"/>
          <w:divBdr>
            <w:top w:val="none" w:sz="0" w:space="0" w:color="auto"/>
            <w:left w:val="none" w:sz="0" w:space="0" w:color="auto"/>
            <w:bottom w:val="none" w:sz="0" w:space="0" w:color="auto"/>
            <w:right w:val="none" w:sz="0" w:space="0" w:color="auto"/>
          </w:divBdr>
        </w:div>
        <w:div w:id="1003047303">
          <w:marLeft w:val="1080"/>
          <w:marRight w:val="0"/>
          <w:marTop w:val="0"/>
          <w:marBottom w:val="101"/>
          <w:divBdr>
            <w:top w:val="none" w:sz="0" w:space="0" w:color="auto"/>
            <w:left w:val="none" w:sz="0" w:space="0" w:color="auto"/>
            <w:bottom w:val="none" w:sz="0" w:space="0" w:color="auto"/>
            <w:right w:val="none" w:sz="0" w:space="0" w:color="auto"/>
          </w:divBdr>
        </w:div>
        <w:div w:id="1836459447">
          <w:marLeft w:val="1080"/>
          <w:marRight w:val="0"/>
          <w:marTop w:val="0"/>
          <w:marBottom w:val="101"/>
          <w:divBdr>
            <w:top w:val="none" w:sz="0" w:space="0" w:color="auto"/>
            <w:left w:val="none" w:sz="0" w:space="0" w:color="auto"/>
            <w:bottom w:val="none" w:sz="0" w:space="0" w:color="auto"/>
            <w:right w:val="none" w:sz="0" w:space="0" w:color="auto"/>
          </w:divBdr>
        </w:div>
        <w:div w:id="1927301663">
          <w:marLeft w:val="1080"/>
          <w:marRight w:val="0"/>
          <w:marTop w:val="0"/>
          <w:marBottom w:val="101"/>
          <w:divBdr>
            <w:top w:val="none" w:sz="0" w:space="0" w:color="auto"/>
            <w:left w:val="none" w:sz="0" w:space="0" w:color="auto"/>
            <w:bottom w:val="none" w:sz="0" w:space="0" w:color="auto"/>
            <w:right w:val="none" w:sz="0" w:space="0" w:color="auto"/>
          </w:divBdr>
        </w:div>
        <w:div w:id="593827335">
          <w:marLeft w:val="720"/>
          <w:marRight w:val="0"/>
          <w:marTop w:val="0"/>
          <w:marBottom w:val="101"/>
          <w:divBdr>
            <w:top w:val="none" w:sz="0" w:space="0" w:color="auto"/>
            <w:left w:val="none" w:sz="0" w:space="0" w:color="auto"/>
            <w:bottom w:val="none" w:sz="0" w:space="0" w:color="auto"/>
            <w:right w:val="none" w:sz="0" w:space="0" w:color="auto"/>
          </w:divBdr>
        </w:div>
        <w:div w:id="640116692">
          <w:marLeft w:val="720"/>
          <w:marRight w:val="0"/>
          <w:marTop w:val="0"/>
          <w:marBottom w:val="101"/>
          <w:divBdr>
            <w:top w:val="none" w:sz="0" w:space="0" w:color="auto"/>
            <w:left w:val="none" w:sz="0" w:space="0" w:color="auto"/>
            <w:bottom w:val="none" w:sz="0" w:space="0" w:color="auto"/>
            <w:right w:val="none" w:sz="0" w:space="0" w:color="auto"/>
          </w:divBdr>
        </w:div>
        <w:div w:id="1779635905">
          <w:marLeft w:val="720"/>
          <w:marRight w:val="0"/>
          <w:marTop w:val="0"/>
          <w:marBottom w:val="101"/>
          <w:divBdr>
            <w:top w:val="none" w:sz="0" w:space="0" w:color="auto"/>
            <w:left w:val="none" w:sz="0" w:space="0" w:color="auto"/>
            <w:bottom w:val="none" w:sz="0" w:space="0" w:color="auto"/>
            <w:right w:val="none" w:sz="0" w:space="0" w:color="auto"/>
          </w:divBdr>
        </w:div>
        <w:div w:id="2032217115">
          <w:marLeft w:val="720"/>
          <w:marRight w:val="0"/>
          <w:marTop w:val="0"/>
          <w:marBottom w:val="101"/>
          <w:divBdr>
            <w:top w:val="none" w:sz="0" w:space="0" w:color="auto"/>
            <w:left w:val="none" w:sz="0" w:space="0" w:color="auto"/>
            <w:bottom w:val="none" w:sz="0" w:space="0" w:color="auto"/>
            <w:right w:val="none" w:sz="0" w:space="0" w:color="auto"/>
          </w:divBdr>
        </w:div>
        <w:div w:id="431555174">
          <w:marLeft w:val="720"/>
          <w:marRight w:val="0"/>
          <w:marTop w:val="0"/>
          <w:marBottom w:val="101"/>
          <w:divBdr>
            <w:top w:val="none" w:sz="0" w:space="0" w:color="auto"/>
            <w:left w:val="none" w:sz="0" w:space="0" w:color="auto"/>
            <w:bottom w:val="none" w:sz="0" w:space="0" w:color="auto"/>
            <w:right w:val="none" w:sz="0" w:space="0" w:color="auto"/>
          </w:divBdr>
        </w:div>
        <w:div w:id="237905656">
          <w:marLeft w:val="720"/>
          <w:marRight w:val="0"/>
          <w:marTop w:val="0"/>
          <w:marBottom w:val="101"/>
          <w:divBdr>
            <w:top w:val="none" w:sz="0" w:space="0" w:color="auto"/>
            <w:left w:val="none" w:sz="0" w:space="0" w:color="auto"/>
            <w:bottom w:val="none" w:sz="0" w:space="0" w:color="auto"/>
            <w:right w:val="none" w:sz="0" w:space="0" w:color="auto"/>
          </w:divBdr>
        </w:div>
        <w:div w:id="2128549896">
          <w:marLeft w:val="1080"/>
          <w:marRight w:val="0"/>
          <w:marTop w:val="0"/>
          <w:marBottom w:val="101"/>
          <w:divBdr>
            <w:top w:val="none" w:sz="0" w:space="0" w:color="auto"/>
            <w:left w:val="none" w:sz="0" w:space="0" w:color="auto"/>
            <w:bottom w:val="none" w:sz="0" w:space="0" w:color="auto"/>
            <w:right w:val="none" w:sz="0" w:space="0" w:color="auto"/>
          </w:divBdr>
        </w:div>
        <w:div w:id="1755543448">
          <w:marLeft w:val="1080"/>
          <w:marRight w:val="0"/>
          <w:marTop w:val="0"/>
          <w:marBottom w:val="101"/>
          <w:divBdr>
            <w:top w:val="none" w:sz="0" w:space="0" w:color="auto"/>
            <w:left w:val="none" w:sz="0" w:space="0" w:color="auto"/>
            <w:bottom w:val="none" w:sz="0" w:space="0" w:color="auto"/>
            <w:right w:val="none" w:sz="0" w:space="0" w:color="auto"/>
          </w:divBdr>
        </w:div>
        <w:div w:id="1079404564">
          <w:marLeft w:val="1080"/>
          <w:marRight w:val="0"/>
          <w:marTop w:val="0"/>
          <w:marBottom w:val="101"/>
          <w:divBdr>
            <w:top w:val="none" w:sz="0" w:space="0" w:color="auto"/>
            <w:left w:val="none" w:sz="0" w:space="0" w:color="auto"/>
            <w:bottom w:val="none" w:sz="0" w:space="0" w:color="auto"/>
            <w:right w:val="none" w:sz="0" w:space="0" w:color="auto"/>
          </w:divBdr>
        </w:div>
        <w:div w:id="1632176459">
          <w:marLeft w:val="1080"/>
          <w:marRight w:val="0"/>
          <w:marTop w:val="0"/>
          <w:marBottom w:val="101"/>
          <w:divBdr>
            <w:top w:val="none" w:sz="0" w:space="0" w:color="auto"/>
            <w:left w:val="none" w:sz="0" w:space="0" w:color="auto"/>
            <w:bottom w:val="none" w:sz="0" w:space="0" w:color="auto"/>
            <w:right w:val="none" w:sz="0" w:space="0" w:color="auto"/>
          </w:divBdr>
        </w:div>
        <w:div w:id="484275040">
          <w:marLeft w:val="1080"/>
          <w:marRight w:val="0"/>
          <w:marTop w:val="0"/>
          <w:marBottom w:val="101"/>
          <w:divBdr>
            <w:top w:val="none" w:sz="0" w:space="0" w:color="auto"/>
            <w:left w:val="none" w:sz="0" w:space="0" w:color="auto"/>
            <w:bottom w:val="none" w:sz="0" w:space="0" w:color="auto"/>
            <w:right w:val="none" w:sz="0" w:space="0" w:color="auto"/>
          </w:divBdr>
        </w:div>
        <w:div w:id="1118837459">
          <w:marLeft w:val="1080"/>
          <w:marRight w:val="0"/>
          <w:marTop w:val="0"/>
          <w:marBottom w:val="101"/>
          <w:divBdr>
            <w:top w:val="none" w:sz="0" w:space="0" w:color="auto"/>
            <w:left w:val="none" w:sz="0" w:space="0" w:color="auto"/>
            <w:bottom w:val="none" w:sz="0" w:space="0" w:color="auto"/>
            <w:right w:val="none" w:sz="0" w:space="0" w:color="auto"/>
          </w:divBdr>
        </w:div>
        <w:div w:id="753473403">
          <w:marLeft w:val="1080"/>
          <w:marRight w:val="0"/>
          <w:marTop w:val="0"/>
          <w:marBottom w:val="101"/>
          <w:divBdr>
            <w:top w:val="none" w:sz="0" w:space="0" w:color="auto"/>
            <w:left w:val="none" w:sz="0" w:space="0" w:color="auto"/>
            <w:bottom w:val="none" w:sz="0" w:space="0" w:color="auto"/>
            <w:right w:val="none" w:sz="0" w:space="0" w:color="auto"/>
          </w:divBdr>
        </w:div>
        <w:div w:id="1641811449">
          <w:marLeft w:val="1080"/>
          <w:marRight w:val="0"/>
          <w:marTop w:val="0"/>
          <w:marBottom w:val="101"/>
          <w:divBdr>
            <w:top w:val="none" w:sz="0" w:space="0" w:color="auto"/>
            <w:left w:val="none" w:sz="0" w:space="0" w:color="auto"/>
            <w:bottom w:val="none" w:sz="0" w:space="0" w:color="auto"/>
            <w:right w:val="none" w:sz="0" w:space="0" w:color="auto"/>
          </w:divBdr>
        </w:div>
        <w:div w:id="310644857">
          <w:marLeft w:val="1080"/>
          <w:marRight w:val="0"/>
          <w:marTop w:val="0"/>
          <w:marBottom w:val="101"/>
          <w:divBdr>
            <w:top w:val="none" w:sz="0" w:space="0" w:color="auto"/>
            <w:left w:val="none" w:sz="0" w:space="0" w:color="auto"/>
            <w:bottom w:val="none" w:sz="0" w:space="0" w:color="auto"/>
            <w:right w:val="none" w:sz="0" w:space="0" w:color="auto"/>
          </w:divBdr>
        </w:div>
        <w:div w:id="267470387">
          <w:marLeft w:val="1080"/>
          <w:marRight w:val="0"/>
          <w:marTop w:val="0"/>
          <w:marBottom w:val="101"/>
          <w:divBdr>
            <w:top w:val="none" w:sz="0" w:space="0" w:color="auto"/>
            <w:left w:val="none" w:sz="0" w:space="0" w:color="auto"/>
            <w:bottom w:val="none" w:sz="0" w:space="0" w:color="auto"/>
            <w:right w:val="none" w:sz="0" w:space="0" w:color="auto"/>
          </w:divBdr>
        </w:div>
        <w:div w:id="808865895">
          <w:marLeft w:val="1080"/>
          <w:marRight w:val="0"/>
          <w:marTop w:val="0"/>
          <w:marBottom w:val="101"/>
          <w:divBdr>
            <w:top w:val="none" w:sz="0" w:space="0" w:color="auto"/>
            <w:left w:val="none" w:sz="0" w:space="0" w:color="auto"/>
            <w:bottom w:val="none" w:sz="0" w:space="0" w:color="auto"/>
            <w:right w:val="none" w:sz="0" w:space="0" w:color="auto"/>
          </w:divBdr>
        </w:div>
        <w:div w:id="353578491">
          <w:marLeft w:val="1080"/>
          <w:marRight w:val="0"/>
          <w:marTop w:val="0"/>
          <w:marBottom w:val="101"/>
          <w:divBdr>
            <w:top w:val="none" w:sz="0" w:space="0" w:color="auto"/>
            <w:left w:val="none" w:sz="0" w:space="0" w:color="auto"/>
            <w:bottom w:val="none" w:sz="0" w:space="0" w:color="auto"/>
            <w:right w:val="none" w:sz="0" w:space="0" w:color="auto"/>
          </w:divBdr>
        </w:div>
        <w:div w:id="2089960729">
          <w:marLeft w:val="1080"/>
          <w:marRight w:val="0"/>
          <w:marTop w:val="0"/>
          <w:marBottom w:val="101"/>
          <w:divBdr>
            <w:top w:val="none" w:sz="0" w:space="0" w:color="auto"/>
            <w:left w:val="none" w:sz="0" w:space="0" w:color="auto"/>
            <w:bottom w:val="none" w:sz="0" w:space="0" w:color="auto"/>
            <w:right w:val="none" w:sz="0" w:space="0" w:color="auto"/>
          </w:divBdr>
        </w:div>
        <w:div w:id="2124419212">
          <w:marLeft w:val="1080"/>
          <w:marRight w:val="0"/>
          <w:marTop w:val="0"/>
          <w:marBottom w:val="101"/>
          <w:divBdr>
            <w:top w:val="none" w:sz="0" w:space="0" w:color="auto"/>
            <w:left w:val="none" w:sz="0" w:space="0" w:color="auto"/>
            <w:bottom w:val="none" w:sz="0" w:space="0" w:color="auto"/>
            <w:right w:val="none" w:sz="0" w:space="0" w:color="auto"/>
          </w:divBdr>
        </w:div>
        <w:div w:id="1223906389">
          <w:marLeft w:val="1080"/>
          <w:marRight w:val="0"/>
          <w:marTop w:val="0"/>
          <w:marBottom w:val="101"/>
          <w:divBdr>
            <w:top w:val="none" w:sz="0" w:space="0" w:color="auto"/>
            <w:left w:val="none" w:sz="0" w:space="0" w:color="auto"/>
            <w:bottom w:val="none" w:sz="0" w:space="0" w:color="auto"/>
            <w:right w:val="none" w:sz="0" w:space="0" w:color="auto"/>
          </w:divBdr>
        </w:div>
        <w:div w:id="1469780403">
          <w:marLeft w:val="1080"/>
          <w:marRight w:val="0"/>
          <w:marTop w:val="0"/>
          <w:marBottom w:val="101"/>
          <w:divBdr>
            <w:top w:val="none" w:sz="0" w:space="0" w:color="auto"/>
            <w:left w:val="none" w:sz="0" w:space="0" w:color="auto"/>
            <w:bottom w:val="none" w:sz="0" w:space="0" w:color="auto"/>
            <w:right w:val="none" w:sz="0" w:space="0" w:color="auto"/>
          </w:divBdr>
        </w:div>
        <w:div w:id="479812835">
          <w:marLeft w:val="1080"/>
          <w:marRight w:val="0"/>
          <w:marTop w:val="0"/>
          <w:marBottom w:val="101"/>
          <w:divBdr>
            <w:top w:val="none" w:sz="0" w:space="0" w:color="auto"/>
            <w:left w:val="none" w:sz="0" w:space="0" w:color="auto"/>
            <w:bottom w:val="none" w:sz="0" w:space="0" w:color="auto"/>
            <w:right w:val="none" w:sz="0" w:space="0" w:color="auto"/>
          </w:divBdr>
        </w:div>
        <w:div w:id="443892471">
          <w:marLeft w:val="1080"/>
          <w:marRight w:val="0"/>
          <w:marTop w:val="0"/>
          <w:marBottom w:val="101"/>
          <w:divBdr>
            <w:top w:val="none" w:sz="0" w:space="0" w:color="auto"/>
            <w:left w:val="none" w:sz="0" w:space="0" w:color="auto"/>
            <w:bottom w:val="none" w:sz="0" w:space="0" w:color="auto"/>
            <w:right w:val="none" w:sz="0" w:space="0" w:color="auto"/>
          </w:divBdr>
        </w:div>
        <w:div w:id="665281696">
          <w:marLeft w:val="1080"/>
          <w:marRight w:val="0"/>
          <w:marTop w:val="0"/>
          <w:marBottom w:val="101"/>
          <w:divBdr>
            <w:top w:val="none" w:sz="0" w:space="0" w:color="auto"/>
            <w:left w:val="none" w:sz="0" w:space="0" w:color="auto"/>
            <w:bottom w:val="none" w:sz="0" w:space="0" w:color="auto"/>
            <w:right w:val="none" w:sz="0" w:space="0" w:color="auto"/>
          </w:divBdr>
        </w:div>
        <w:div w:id="1875922257">
          <w:marLeft w:val="0"/>
          <w:marRight w:val="0"/>
          <w:marTop w:val="0"/>
          <w:marBottom w:val="101"/>
          <w:divBdr>
            <w:top w:val="none" w:sz="0" w:space="0" w:color="auto"/>
            <w:left w:val="none" w:sz="0" w:space="0" w:color="auto"/>
            <w:bottom w:val="none" w:sz="0" w:space="0" w:color="auto"/>
            <w:right w:val="none" w:sz="0" w:space="0" w:color="auto"/>
          </w:divBdr>
        </w:div>
        <w:div w:id="976183811">
          <w:marLeft w:val="0"/>
          <w:marRight w:val="0"/>
          <w:marTop w:val="0"/>
          <w:marBottom w:val="101"/>
          <w:divBdr>
            <w:top w:val="none" w:sz="0" w:space="0" w:color="auto"/>
            <w:left w:val="none" w:sz="0" w:space="0" w:color="auto"/>
            <w:bottom w:val="none" w:sz="0" w:space="0" w:color="auto"/>
            <w:right w:val="none" w:sz="0" w:space="0" w:color="auto"/>
          </w:divBdr>
        </w:div>
        <w:div w:id="1068267418">
          <w:marLeft w:val="0"/>
          <w:marRight w:val="0"/>
          <w:marTop w:val="0"/>
          <w:marBottom w:val="101"/>
          <w:divBdr>
            <w:top w:val="none" w:sz="0" w:space="0" w:color="auto"/>
            <w:left w:val="none" w:sz="0" w:space="0" w:color="auto"/>
            <w:bottom w:val="none" w:sz="0" w:space="0" w:color="auto"/>
            <w:right w:val="none" w:sz="0" w:space="0" w:color="auto"/>
          </w:divBdr>
        </w:div>
        <w:div w:id="61686082">
          <w:marLeft w:val="0"/>
          <w:marRight w:val="0"/>
          <w:marTop w:val="0"/>
          <w:marBottom w:val="101"/>
          <w:divBdr>
            <w:top w:val="none" w:sz="0" w:space="0" w:color="auto"/>
            <w:left w:val="none" w:sz="0" w:space="0" w:color="auto"/>
            <w:bottom w:val="none" w:sz="0" w:space="0" w:color="auto"/>
            <w:right w:val="none" w:sz="0" w:space="0" w:color="auto"/>
          </w:divBdr>
        </w:div>
        <w:div w:id="389159330">
          <w:marLeft w:val="0"/>
          <w:marRight w:val="0"/>
          <w:marTop w:val="0"/>
          <w:marBottom w:val="101"/>
          <w:divBdr>
            <w:top w:val="none" w:sz="0" w:space="0" w:color="auto"/>
            <w:left w:val="none" w:sz="0" w:space="0" w:color="auto"/>
            <w:bottom w:val="none" w:sz="0" w:space="0" w:color="auto"/>
            <w:right w:val="none" w:sz="0" w:space="0" w:color="auto"/>
          </w:divBdr>
        </w:div>
        <w:div w:id="1744184735">
          <w:marLeft w:val="0"/>
          <w:marRight w:val="0"/>
          <w:marTop w:val="0"/>
          <w:marBottom w:val="101"/>
          <w:divBdr>
            <w:top w:val="none" w:sz="0" w:space="0" w:color="auto"/>
            <w:left w:val="none" w:sz="0" w:space="0" w:color="auto"/>
            <w:bottom w:val="none" w:sz="0" w:space="0" w:color="auto"/>
            <w:right w:val="none" w:sz="0" w:space="0" w:color="auto"/>
          </w:divBdr>
        </w:div>
        <w:div w:id="1569726583">
          <w:marLeft w:val="0"/>
          <w:marRight w:val="0"/>
          <w:marTop w:val="0"/>
          <w:marBottom w:val="101"/>
          <w:divBdr>
            <w:top w:val="none" w:sz="0" w:space="0" w:color="auto"/>
            <w:left w:val="none" w:sz="0" w:space="0" w:color="auto"/>
            <w:bottom w:val="none" w:sz="0" w:space="0" w:color="auto"/>
            <w:right w:val="none" w:sz="0" w:space="0" w:color="auto"/>
          </w:divBdr>
        </w:div>
        <w:div w:id="341976593">
          <w:marLeft w:val="1080"/>
          <w:marRight w:val="0"/>
          <w:marTop w:val="0"/>
          <w:marBottom w:val="101"/>
          <w:divBdr>
            <w:top w:val="none" w:sz="0" w:space="0" w:color="auto"/>
            <w:left w:val="none" w:sz="0" w:space="0" w:color="auto"/>
            <w:bottom w:val="none" w:sz="0" w:space="0" w:color="auto"/>
            <w:right w:val="none" w:sz="0" w:space="0" w:color="auto"/>
          </w:divBdr>
        </w:div>
        <w:div w:id="2056350491">
          <w:marLeft w:val="0"/>
          <w:marRight w:val="0"/>
          <w:marTop w:val="0"/>
          <w:marBottom w:val="101"/>
          <w:divBdr>
            <w:top w:val="none" w:sz="0" w:space="0" w:color="auto"/>
            <w:left w:val="none" w:sz="0" w:space="0" w:color="auto"/>
            <w:bottom w:val="none" w:sz="0" w:space="0" w:color="auto"/>
            <w:right w:val="none" w:sz="0" w:space="0" w:color="auto"/>
          </w:divBdr>
        </w:div>
        <w:div w:id="594359470">
          <w:marLeft w:val="1080"/>
          <w:marRight w:val="0"/>
          <w:marTop w:val="0"/>
          <w:marBottom w:val="101"/>
          <w:divBdr>
            <w:top w:val="none" w:sz="0" w:space="0" w:color="auto"/>
            <w:left w:val="none" w:sz="0" w:space="0" w:color="auto"/>
            <w:bottom w:val="none" w:sz="0" w:space="0" w:color="auto"/>
            <w:right w:val="none" w:sz="0" w:space="0" w:color="auto"/>
          </w:divBdr>
        </w:div>
        <w:div w:id="446856393">
          <w:marLeft w:val="0"/>
          <w:marRight w:val="0"/>
          <w:marTop w:val="0"/>
          <w:marBottom w:val="101"/>
          <w:divBdr>
            <w:top w:val="none" w:sz="0" w:space="0" w:color="auto"/>
            <w:left w:val="none" w:sz="0" w:space="0" w:color="auto"/>
            <w:bottom w:val="none" w:sz="0" w:space="0" w:color="auto"/>
            <w:right w:val="none" w:sz="0" w:space="0" w:color="auto"/>
          </w:divBdr>
        </w:div>
        <w:div w:id="1394697294">
          <w:marLeft w:val="0"/>
          <w:marRight w:val="0"/>
          <w:marTop w:val="0"/>
          <w:marBottom w:val="101"/>
          <w:divBdr>
            <w:top w:val="none" w:sz="0" w:space="0" w:color="auto"/>
            <w:left w:val="none" w:sz="0" w:space="0" w:color="auto"/>
            <w:bottom w:val="none" w:sz="0" w:space="0" w:color="auto"/>
            <w:right w:val="none" w:sz="0" w:space="0" w:color="auto"/>
          </w:divBdr>
        </w:div>
        <w:div w:id="889850693">
          <w:marLeft w:val="0"/>
          <w:marRight w:val="0"/>
          <w:marTop w:val="0"/>
          <w:marBottom w:val="101"/>
          <w:divBdr>
            <w:top w:val="none" w:sz="0" w:space="0" w:color="auto"/>
            <w:left w:val="none" w:sz="0" w:space="0" w:color="auto"/>
            <w:bottom w:val="none" w:sz="0" w:space="0" w:color="auto"/>
            <w:right w:val="none" w:sz="0" w:space="0" w:color="auto"/>
          </w:divBdr>
        </w:div>
        <w:div w:id="1836531964">
          <w:marLeft w:val="720"/>
          <w:marRight w:val="0"/>
          <w:marTop w:val="0"/>
          <w:marBottom w:val="101"/>
          <w:divBdr>
            <w:top w:val="none" w:sz="0" w:space="0" w:color="auto"/>
            <w:left w:val="none" w:sz="0" w:space="0" w:color="auto"/>
            <w:bottom w:val="none" w:sz="0" w:space="0" w:color="auto"/>
            <w:right w:val="none" w:sz="0" w:space="0" w:color="auto"/>
          </w:divBdr>
        </w:div>
        <w:div w:id="698241254">
          <w:marLeft w:val="720"/>
          <w:marRight w:val="0"/>
          <w:marTop w:val="0"/>
          <w:marBottom w:val="101"/>
          <w:divBdr>
            <w:top w:val="none" w:sz="0" w:space="0" w:color="auto"/>
            <w:left w:val="none" w:sz="0" w:space="0" w:color="auto"/>
            <w:bottom w:val="none" w:sz="0" w:space="0" w:color="auto"/>
            <w:right w:val="none" w:sz="0" w:space="0" w:color="auto"/>
          </w:divBdr>
        </w:div>
        <w:div w:id="571043624">
          <w:marLeft w:val="720"/>
          <w:marRight w:val="0"/>
          <w:marTop w:val="0"/>
          <w:marBottom w:val="101"/>
          <w:divBdr>
            <w:top w:val="none" w:sz="0" w:space="0" w:color="auto"/>
            <w:left w:val="none" w:sz="0" w:space="0" w:color="auto"/>
            <w:bottom w:val="none" w:sz="0" w:space="0" w:color="auto"/>
            <w:right w:val="none" w:sz="0" w:space="0" w:color="auto"/>
          </w:divBdr>
        </w:div>
        <w:div w:id="1744988270">
          <w:marLeft w:val="0"/>
          <w:marRight w:val="0"/>
          <w:marTop w:val="0"/>
          <w:marBottom w:val="101"/>
          <w:divBdr>
            <w:top w:val="none" w:sz="0" w:space="0" w:color="auto"/>
            <w:left w:val="none" w:sz="0" w:space="0" w:color="auto"/>
            <w:bottom w:val="none" w:sz="0" w:space="0" w:color="auto"/>
            <w:right w:val="none" w:sz="0" w:space="0" w:color="auto"/>
          </w:divBdr>
        </w:div>
        <w:div w:id="2047558758">
          <w:marLeft w:val="1080"/>
          <w:marRight w:val="0"/>
          <w:marTop w:val="0"/>
          <w:marBottom w:val="101"/>
          <w:divBdr>
            <w:top w:val="none" w:sz="0" w:space="0" w:color="auto"/>
            <w:left w:val="none" w:sz="0" w:space="0" w:color="auto"/>
            <w:bottom w:val="none" w:sz="0" w:space="0" w:color="auto"/>
            <w:right w:val="none" w:sz="0" w:space="0" w:color="auto"/>
          </w:divBdr>
        </w:div>
        <w:div w:id="487985949">
          <w:marLeft w:val="0"/>
          <w:marRight w:val="0"/>
          <w:marTop w:val="0"/>
          <w:marBottom w:val="101"/>
          <w:divBdr>
            <w:top w:val="none" w:sz="0" w:space="0" w:color="auto"/>
            <w:left w:val="none" w:sz="0" w:space="0" w:color="auto"/>
            <w:bottom w:val="none" w:sz="0" w:space="0" w:color="auto"/>
            <w:right w:val="none" w:sz="0" w:space="0" w:color="auto"/>
          </w:divBdr>
        </w:div>
        <w:div w:id="1288703395">
          <w:marLeft w:val="1080"/>
          <w:marRight w:val="0"/>
          <w:marTop w:val="0"/>
          <w:marBottom w:val="101"/>
          <w:divBdr>
            <w:top w:val="none" w:sz="0" w:space="0" w:color="auto"/>
            <w:left w:val="none" w:sz="0" w:space="0" w:color="auto"/>
            <w:bottom w:val="none" w:sz="0" w:space="0" w:color="auto"/>
            <w:right w:val="none" w:sz="0" w:space="0" w:color="auto"/>
          </w:divBdr>
        </w:div>
        <w:div w:id="796799823">
          <w:marLeft w:val="0"/>
          <w:marRight w:val="0"/>
          <w:marTop w:val="0"/>
          <w:marBottom w:val="101"/>
          <w:divBdr>
            <w:top w:val="none" w:sz="0" w:space="0" w:color="auto"/>
            <w:left w:val="none" w:sz="0" w:space="0" w:color="auto"/>
            <w:bottom w:val="none" w:sz="0" w:space="0" w:color="auto"/>
            <w:right w:val="none" w:sz="0" w:space="0" w:color="auto"/>
          </w:divBdr>
        </w:div>
        <w:div w:id="2054838919">
          <w:marLeft w:val="0"/>
          <w:marRight w:val="0"/>
          <w:marTop w:val="0"/>
          <w:marBottom w:val="101"/>
          <w:divBdr>
            <w:top w:val="none" w:sz="0" w:space="0" w:color="auto"/>
            <w:left w:val="none" w:sz="0" w:space="0" w:color="auto"/>
            <w:bottom w:val="none" w:sz="0" w:space="0" w:color="auto"/>
            <w:right w:val="none" w:sz="0" w:space="0" w:color="auto"/>
          </w:divBdr>
        </w:div>
        <w:div w:id="490491085">
          <w:marLeft w:val="0"/>
          <w:marRight w:val="0"/>
          <w:marTop w:val="0"/>
          <w:marBottom w:val="101"/>
          <w:divBdr>
            <w:top w:val="none" w:sz="0" w:space="0" w:color="auto"/>
            <w:left w:val="none" w:sz="0" w:space="0" w:color="auto"/>
            <w:bottom w:val="none" w:sz="0" w:space="0" w:color="auto"/>
            <w:right w:val="none" w:sz="0" w:space="0" w:color="auto"/>
          </w:divBdr>
        </w:div>
        <w:div w:id="105657123">
          <w:marLeft w:val="0"/>
          <w:marRight w:val="0"/>
          <w:marTop w:val="0"/>
          <w:marBottom w:val="101"/>
          <w:divBdr>
            <w:top w:val="none" w:sz="0" w:space="0" w:color="auto"/>
            <w:left w:val="none" w:sz="0" w:space="0" w:color="auto"/>
            <w:bottom w:val="none" w:sz="0" w:space="0" w:color="auto"/>
            <w:right w:val="none" w:sz="0" w:space="0" w:color="auto"/>
          </w:divBdr>
        </w:div>
        <w:div w:id="1313754183">
          <w:marLeft w:val="0"/>
          <w:marRight w:val="0"/>
          <w:marTop w:val="0"/>
          <w:marBottom w:val="101"/>
          <w:divBdr>
            <w:top w:val="none" w:sz="0" w:space="0" w:color="auto"/>
            <w:left w:val="none" w:sz="0" w:space="0" w:color="auto"/>
            <w:bottom w:val="none" w:sz="0" w:space="0" w:color="auto"/>
            <w:right w:val="none" w:sz="0" w:space="0" w:color="auto"/>
          </w:divBdr>
        </w:div>
        <w:div w:id="1676608873">
          <w:marLeft w:val="720"/>
          <w:marRight w:val="0"/>
          <w:marTop w:val="0"/>
          <w:marBottom w:val="101"/>
          <w:divBdr>
            <w:top w:val="none" w:sz="0" w:space="0" w:color="auto"/>
            <w:left w:val="none" w:sz="0" w:space="0" w:color="auto"/>
            <w:bottom w:val="none" w:sz="0" w:space="0" w:color="auto"/>
            <w:right w:val="none" w:sz="0" w:space="0" w:color="auto"/>
          </w:divBdr>
        </w:div>
        <w:div w:id="621544139">
          <w:marLeft w:val="720"/>
          <w:marRight w:val="0"/>
          <w:marTop w:val="0"/>
          <w:marBottom w:val="101"/>
          <w:divBdr>
            <w:top w:val="none" w:sz="0" w:space="0" w:color="auto"/>
            <w:left w:val="none" w:sz="0" w:space="0" w:color="auto"/>
            <w:bottom w:val="none" w:sz="0" w:space="0" w:color="auto"/>
            <w:right w:val="none" w:sz="0" w:space="0" w:color="auto"/>
          </w:divBdr>
        </w:div>
        <w:div w:id="995845144">
          <w:marLeft w:val="0"/>
          <w:marRight w:val="0"/>
          <w:marTop w:val="0"/>
          <w:marBottom w:val="101"/>
          <w:divBdr>
            <w:top w:val="none" w:sz="0" w:space="0" w:color="auto"/>
            <w:left w:val="none" w:sz="0" w:space="0" w:color="auto"/>
            <w:bottom w:val="none" w:sz="0" w:space="0" w:color="auto"/>
            <w:right w:val="none" w:sz="0" w:space="0" w:color="auto"/>
          </w:divBdr>
        </w:div>
        <w:div w:id="259413187">
          <w:marLeft w:val="0"/>
          <w:marRight w:val="0"/>
          <w:marTop w:val="0"/>
          <w:marBottom w:val="101"/>
          <w:divBdr>
            <w:top w:val="none" w:sz="0" w:space="0" w:color="auto"/>
            <w:left w:val="none" w:sz="0" w:space="0" w:color="auto"/>
            <w:bottom w:val="none" w:sz="0" w:space="0" w:color="auto"/>
            <w:right w:val="none" w:sz="0" w:space="0" w:color="auto"/>
          </w:divBdr>
        </w:div>
        <w:div w:id="1590577453">
          <w:marLeft w:val="0"/>
          <w:marRight w:val="0"/>
          <w:marTop w:val="0"/>
          <w:marBottom w:val="101"/>
          <w:divBdr>
            <w:top w:val="none" w:sz="0" w:space="0" w:color="auto"/>
            <w:left w:val="none" w:sz="0" w:space="0" w:color="auto"/>
            <w:bottom w:val="none" w:sz="0" w:space="0" w:color="auto"/>
            <w:right w:val="none" w:sz="0" w:space="0" w:color="auto"/>
          </w:divBdr>
        </w:div>
        <w:div w:id="1338196086">
          <w:marLeft w:val="0"/>
          <w:marRight w:val="0"/>
          <w:marTop w:val="0"/>
          <w:marBottom w:val="101"/>
          <w:divBdr>
            <w:top w:val="none" w:sz="0" w:space="0" w:color="auto"/>
            <w:left w:val="none" w:sz="0" w:space="0" w:color="auto"/>
            <w:bottom w:val="none" w:sz="0" w:space="0" w:color="auto"/>
            <w:right w:val="none" w:sz="0" w:space="0" w:color="auto"/>
          </w:divBdr>
        </w:div>
        <w:div w:id="135611532">
          <w:marLeft w:val="0"/>
          <w:marRight w:val="0"/>
          <w:marTop w:val="0"/>
          <w:marBottom w:val="101"/>
          <w:divBdr>
            <w:top w:val="none" w:sz="0" w:space="0" w:color="auto"/>
            <w:left w:val="none" w:sz="0" w:space="0" w:color="auto"/>
            <w:bottom w:val="none" w:sz="0" w:space="0" w:color="auto"/>
            <w:right w:val="none" w:sz="0" w:space="0" w:color="auto"/>
          </w:divBdr>
        </w:div>
        <w:div w:id="1209027872">
          <w:marLeft w:val="720"/>
          <w:marRight w:val="0"/>
          <w:marTop w:val="0"/>
          <w:marBottom w:val="101"/>
          <w:divBdr>
            <w:top w:val="none" w:sz="0" w:space="0" w:color="auto"/>
            <w:left w:val="none" w:sz="0" w:space="0" w:color="auto"/>
            <w:bottom w:val="none" w:sz="0" w:space="0" w:color="auto"/>
            <w:right w:val="none" w:sz="0" w:space="0" w:color="auto"/>
          </w:divBdr>
        </w:div>
        <w:div w:id="1928270478">
          <w:marLeft w:val="720"/>
          <w:marRight w:val="0"/>
          <w:marTop w:val="0"/>
          <w:marBottom w:val="101"/>
          <w:divBdr>
            <w:top w:val="none" w:sz="0" w:space="0" w:color="auto"/>
            <w:left w:val="none" w:sz="0" w:space="0" w:color="auto"/>
            <w:bottom w:val="none" w:sz="0" w:space="0" w:color="auto"/>
            <w:right w:val="none" w:sz="0" w:space="0" w:color="auto"/>
          </w:divBdr>
        </w:div>
        <w:div w:id="1565725967">
          <w:marLeft w:val="720"/>
          <w:marRight w:val="0"/>
          <w:marTop w:val="0"/>
          <w:marBottom w:val="101"/>
          <w:divBdr>
            <w:top w:val="none" w:sz="0" w:space="0" w:color="auto"/>
            <w:left w:val="none" w:sz="0" w:space="0" w:color="auto"/>
            <w:bottom w:val="none" w:sz="0" w:space="0" w:color="auto"/>
            <w:right w:val="none" w:sz="0" w:space="0" w:color="auto"/>
          </w:divBdr>
        </w:div>
        <w:div w:id="2134059610">
          <w:marLeft w:val="0"/>
          <w:marRight w:val="0"/>
          <w:marTop w:val="0"/>
          <w:marBottom w:val="101"/>
          <w:divBdr>
            <w:top w:val="none" w:sz="0" w:space="0" w:color="auto"/>
            <w:left w:val="none" w:sz="0" w:space="0" w:color="auto"/>
            <w:bottom w:val="none" w:sz="0" w:space="0" w:color="auto"/>
            <w:right w:val="none" w:sz="0" w:space="0" w:color="auto"/>
          </w:divBdr>
        </w:div>
        <w:div w:id="1580402219">
          <w:marLeft w:val="0"/>
          <w:marRight w:val="0"/>
          <w:marTop w:val="0"/>
          <w:marBottom w:val="101"/>
          <w:divBdr>
            <w:top w:val="none" w:sz="0" w:space="0" w:color="auto"/>
            <w:left w:val="none" w:sz="0" w:space="0" w:color="auto"/>
            <w:bottom w:val="none" w:sz="0" w:space="0" w:color="auto"/>
            <w:right w:val="none" w:sz="0" w:space="0" w:color="auto"/>
          </w:divBdr>
        </w:div>
        <w:div w:id="670259858">
          <w:marLeft w:val="0"/>
          <w:marRight w:val="0"/>
          <w:marTop w:val="0"/>
          <w:marBottom w:val="101"/>
          <w:divBdr>
            <w:top w:val="none" w:sz="0" w:space="0" w:color="auto"/>
            <w:left w:val="none" w:sz="0" w:space="0" w:color="auto"/>
            <w:bottom w:val="none" w:sz="0" w:space="0" w:color="auto"/>
            <w:right w:val="none" w:sz="0" w:space="0" w:color="auto"/>
          </w:divBdr>
        </w:div>
        <w:div w:id="874850627">
          <w:marLeft w:val="0"/>
          <w:marRight w:val="0"/>
          <w:marTop w:val="0"/>
          <w:marBottom w:val="101"/>
          <w:divBdr>
            <w:top w:val="none" w:sz="0" w:space="0" w:color="auto"/>
            <w:left w:val="none" w:sz="0" w:space="0" w:color="auto"/>
            <w:bottom w:val="none" w:sz="0" w:space="0" w:color="auto"/>
            <w:right w:val="none" w:sz="0" w:space="0" w:color="auto"/>
          </w:divBdr>
        </w:div>
        <w:div w:id="1958676117">
          <w:marLeft w:val="0"/>
          <w:marRight w:val="0"/>
          <w:marTop w:val="0"/>
          <w:marBottom w:val="101"/>
          <w:divBdr>
            <w:top w:val="none" w:sz="0" w:space="0" w:color="auto"/>
            <w:left w:val="none" w:sz="0" w:space="0" w:color="auto"/>
            <w:bottom w:val="none" w:sz="0" w:space="0" w:color="auto"/>
            <w:right w:val="none" w:sz="0" w:space="0" w:color="auto"/>
          </w:divBdr>
        </w:div>
        <w:div w:id="358746562">
          <w:marLeft w:val="0"/>
          <w:marRight w:val="0"/>
          <w:marTop w:val="0"/>
          <w:marBottom w:val="101"/>
          <w:divBdr>
            <w:top w:val="none" w:sz="0" w:space="0" w:color="auto"/>
            <w:left w:val="none" w:sz="0" w:space="0" w:color="auto"/>
            <w:bottom w:val="none" w:sz="0" w:space="0" w:color="auto"/>
            <w:right w:val="none" w:sz="0" w:space="0" w:color="auto"/>
          </w:divBdr>
        </w:div>
        <w:div w:id="1499925125">
          <w:marLeft w:val="0"/>
          <w:marRight w:val="0"/>
          <w:marTop w:val="0"/>
          <w:marBottom w:val="101"/>
          <w:divBdr>
            <w:top w:val="none" w:sz="0" w:space="0" w:color="auto"/>
            <w:left w:val="none" w:sz="0" w:space="0" w:color="auto"/>
            <w:bottom w:val="none" w:sz="0" w:space="0" w:color="auto"/>
            <w:right w:val="none" w:sz="0" w:space="0" w:color="auto"/>
          </w:divBdr>
        </w:div>
        <w:div w:id="745494008">
          <w:marLeft w:val="0"/>
          <w:marRight w:val="0"/>
          <w:marTop w:val="0"/>
          <w:marBottom w:val="101"/>
          <w:divBdr>
            <w:top w:val="none" w:sz="0" w:space="0" w:color="auto"/>
            <w:left w:val="none" w:sz="0" w:space="0" w:color="auto"/>
            <w:bottom w:val="none" w:sz="0" w:space="0" w:color="auto"/>
            <w:right w:val="none" w:sz="0" w:space="0" w:color="auto"/>
          </w:divBdr>
        </w:div>
        <w:div w:id="1045107375">
          <w:marLeft w:val="0"/>
          <w:marRight w:val="0"/>
          <w:marTop w:val="0"/>
          <w:marBottom w:val="101"/>
          <w:divBdr>
            <w:top w:val="none" w:sz="0" w:space="0" w:color="auto"/>
            <w:left w:val="none" w:sz="0" w:space="0" w:color="auto"/>
            <w:bottom w:val="none" w:sz="0" w:space="0" w:color="auto"/>
            <w:right w:val="none" w:sz="0" w:space="0" w:color="auto"/>
          </w:divBdr>
        </w:div>
        <w:div w:id="1203250878">
          <w:marLeft w:val="0"/>
          <w:marRight w:val="0"/>
          <w:marTop w:val="0"/>
          <w:marBottom w:val="101"/>
          <w:divBdr>
            <w:top w:val="none" w:sz="0" w:space="0" w:color="auto"/>
            <w:left w:val="none" w:sz="0" w:space="0" w:color="auto"/>
            <w:bottom w:val="none" w:sz="0" w:space="0" w:color="auto"/>
            <w:right w:val="none" w:sz="0" w:space="0" w:color="auto"/>
          </w:divBdr>
        </w:div>
        <w:div w:id="15080616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6124</Words>
  <Characters>33687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2022-05-24T13:38:00Z</dcterms:created>
  <dcterms:modified xsi:type="dcterms:W3CDTF">2022-05-24T13:40:00Z</dcterms:modified>
</cp:coreProperties>
</file>