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Extracto del Acuerdo por el que se aprueba el Protocolo para el procedimiento de legitimación de contratos colectivos de trabajo existentes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abril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 Centro Federal de Conciliación y Registro Laboral.</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EXTRACTO DEL ACUERDO POR EL QUE SE APRUEBA EL PROTOCOLO PARA EL PROCEDIMIENTO DE LEGITIMACIÓN DE CONTRATOS COLECTIVOS DE TRABAJO EXISTENTES.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Acuerdo JGCFCRL-50-18/03/2021: Con fundamento en los artículos 590-D, párrafos tercero y quinto de la Ley Federal del Trabajo; 12 fracción XI de la Ley Orgánica del Centro Federal de Conciliación y Registro Laboral; y 11 fracción III del Estatuto Orgánico del Centro Federal de Conciliación y Registro Laboral, la Junta de Gobierno del Centro Federal de Conciliación y Registro Laboral, ACUERDA: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PRIMERO. Se APRUEBA el Protocolo para el Procedimiento de Legitimación de Contratos Colectivos de Trabajo Existentes, conforme al Anexo Único.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ANEXO ÚNICO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PROTOCOLO PARA EL PROCEDIMIENTO DE LA LEGITIMACIÓN DE CONTRATOS COLECTIVOS DE TRABAJO EXISTENTES</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Artículo 1. El objeto de este Protocolo es establecer las reglas y procedimientos para la legitimación de los contratos colectivos de trabajo existentes acorde con lo previsto en el artículo Décimo Primero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b w:val="1"/>
          <w:color w:val="2f2f2f"/>
          <w:sz w:val="18"/>
          <w:szCs w:val="18"/>
          <w:rtl w:val="0"/>
        </w:rPr>
        <w:t xml:space="preserv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PRIMERO. El presente Protocolo entrará en vigor al día siguiente de su publicación en el Diario Oficial de la Federación.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versión íntegra del ACUERDO está disponible en: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https://centrolaboral.gob.mx/documentos/protocolo_legitimacion_contratoscolectivos.pdf</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www.dof.gob.mx/2021/CFCRL/Protocolo_Legitimacion_ContratosColectivos.pdf</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Ciudad de México, a los siete días del mes de abril de 2021.- El Director General del Centro Federal de Conciliación y Registro Laboral, </w:t>
      </w:r>
      <w:r w:rsidDel="00000000" w:rsidR="00000000" w:rsidRPr="00000000">
        <w:rPr>
          <w:b w:val="1"/>
          <w:color w:val="2f2f2f"/>
          <w:sz w:val="18"/>
          <w:szCs w:val="18"/>
          <w:rtl w:val="0"/>
        </w:rPr>
        <w:t xml:space="preserve">Alfredo Domínguez Marrufo</w:t>
      </w:r>
      <w:r w:rsidDel="00000000" w:rsidR="00000000" w:rsidRPr="00000000">
        <w:rPr>
          <w:color w:val="2f2f2f"/>
          <w:sz w:val="18"/>
          <w:szCs w:val="18"/>
          <w:rtl w:val="0"/>
        </w:rPr>
        <w:t xml:space="preserve">.- Rúbrica.</w:t>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