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modifican y adicionan los diversos ACT-EXT-PUB/20/03/2020.02, ACT-EXT-PUB/20/03/2020.04, ACT-PUB/15/04/2020.02, ACT-PUB/30/04/2020.02, incluyendo los acuerdos ACT-PUB/27/05/2020.04, ACT-PUB/10/06/2020.04, ACT-PUB/30/06/2020.05, ACT-PUB/14/07/2020.06, ACT-PUB/28/07/2020.04, ACT-PUB/11/08/2020.06, ACT-PUB/19/08/2020.04, ACT-PUB/26/08/2020.08 y ACT-PUB/02/09/2020.07 en el sentido de ampliar sus efectos al 17 de septiembre del año en curso inclusive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ACT-PUB/08/09/2020.08</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MEDIANTE EL CUAL SE MODIFICAN Y ADICIONAN LOS DIVERSOS ACT-EXT-PUB/20/03/2020.02, ACT-EXT-PUB/20/03/2020.04, ACT-PUB/15/04/2020.02, ACT-PUB/30/04/2020.02, INCLUYENDO LOS ACUERDOS ACT-PUB/27/05/2020.04, ACT-PUB/10/06/2020.04, ACT-PUB/30/06/2020.05, ACT-PUB/14/07/2020.06, ACT-PUB/28/07/2020.04, ACT-PUB/11/08/2020.06, ACT-PUB/19/08/2020.04, ACT-PUB/26/08/2020.08, Y ACT-PUB/02/09/2020.07 EN EL SENTIDO DE AMPLIAR SUS EFECTOS AL 17 DE SEPTIEMBRE DEL AÑO EN CURSO INCLUSIVE.</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6o., apartado A, fracción VIII, 73, fracción XVI, Bases 1ª, 2ª, 3ª, de la Constitución Política de los Estados Unidos Mexicanos; 1, 7, 21, fracciones II, III, IV y XX, 29, fracción I y 31, fracción XII de la Ley Federal de Transparencia y Acceso a la Información Pública; 3, fracción XI y 38 de la Ley Federal de Protección de Datos Personales en Posesión de los Particulares; 1, párrafos segundo y tercero, 3, fracción XVIII y 88 de la Ley General de Protección de Datos Personales en Posesión de Sujetos Obligados; 6, 8, 12, fracciones I, XXXIV, XXXV, XXXVI y XXXVII, 16, fracción VI, y 18, fracciones XII, XIV, XVI y XXVI del Estatuto Orgánico del Instituto Nacional de Transparencia, Acceso a la Información y Protección de Datos Personales; en relación con el artículo 28, párrafo segundo de la Ley Federal de Procedimiento Administrativo, y conforme a las siguientes:</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CONSIDERACIONES</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Que el 20 de marzo del año en curso el Pleno de este Instituto, mediante Acuerdos ACT-EXT-PUB/20/03/2020.02 y ACT-EXT-PUB/20/03/2020.04, aprobó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del instituto en relación con el referido virus.</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Que el Consejo de Salubridad General y la Secretaría Salud han emitido diversos Acuerdos con la finalidad de dictar medidas extraordinarias para atender la emergencia sanitaria por causa de fuerza mayor generada por el mencionado virus SARS-CoV2 (COVID-19).</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Que el quince de abril del año en curso, el Pleno de este Instituto aprobó el Acuerdo ACT-PUB/15/04/2020.02, mediante el cual determinó atender las solicitudes de acceso a la información y protección de datos personales que recibiera como sujeto obligado, relacionadas o vinculadas directamente con la emergencia sanitaria.</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Que para garantizar los derechos humanos de acceso a la información pública y de protección de los datos personales ante la emergencia sanitaria generada por el COVID-19, el Pleno de este Instituto emitió el Acuerdo ACT-PUB/30/04/2020.02, en el que determinó dejar sin efectos la suspensión de plazos y términos dictada por el mismo y reanudar los mismos en los procedimientos en materia de acceso a la información y protección de datos personales previstos en las Leyes y normativa aplicable, que rigen tanto a este Instituto como de los sujetos obligados que se encuentran en los supuestos mencionados en el Considerando X del referido Acuerdo y que se precisan en su anexo, esto es, a los que </w:t>
      </w:r>
      <w:r w:rsidDel="00000000" w:rsidR="00000000" w:rsidRPr="00000000">
        <w:rPr>
          <w:rFonts w:ascii="Verdana" w:cs="Verdana" w:eastAsia="Verdana" w:hAnsi="Verdana"/>
          <w:b w:val="1"/>
          <w:color w:val="2f2f2f"/>
          <w:sz w:val="20"/>
          <w:szCs w:val="20"/>
          <w:rtl w:val="0"/>
        </w:rPr>
        <w:t xml:space="preserve">realizan actividades esenciales en términos de los acuerdos supra indicados</w:t>
      </w:r>
      <w:r w:rsidDel="00000000" w:rsidR="00000000" w:rsidRPr="00000000">
        <w:rPr>
          <w:rFonts w:ascii="Verdana" w:cs="Verdana" w:eastAsia="Verdana" w:hAnsi="Verdana"/>
          <w:color w:val="2f2f2f"/>
          <w:sz w:val="20"/>
          <w:szCs w:val="20"/>
          <w:rtl w:val="0"/>
        </w:rPr>
        <w:t xml:space="preserve">, emitidos por la Secretaría de Salud; así como, en los procedimientos que se les instruyen en este Organismo Garante Nacional.</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Que en el mismo Acuerdo ACT-PUB/30/04/2020.02, se aprobó dejar sin efectos la suspensión de plazos y términos tratándose de los asuntos que se encuentren estrechamente relacionados con el tratamiento de datos personales en posesión de sujetos obligados (respecto de los sujetos obligados que se ubiquen en el supuesto de la Consideración X de dicho Acuerdo y que se precisaron en su anexo) y de los particulares en el contexto de la emergencia sanitaria generada por el virus SARS-CoV2 (COVID-19), de conformidad con los procedimientos previstos en la Ley Federal de Protección de Datos Personales en Posesión de los Particulares, la Ley General de Protección de Datos</w:t>
      </w:r>
    </w:p>
    <w:p w:rsidR="00000000" w:rsidDel="00000000" w:rsidP="00000000" w:rsidRDefault="00000000" w:rsidRPr="00000000" w14:paraId="0000000F">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Personales en Posesión de Sujetos Obligados y la normatividad que de ellas deriva, en cuyo caso debían considerarse como actividades directamente necesarias, ineludibles o prioritarias, aquellas que resultaran convenientes para la atención, desahogo, sustanciación y, en su caso, resolución de los procedimientos correspondientes, a reserva de que las mismas pudieran poner en riesgo la salud de persona alguna, en cuyo caso debía justificarse de manera fundada y motivada y hacerse del conocimiento de las partes.</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Que el 14 de mayo de 2020, se publicó en el Diario Oficial de la Federación, el </w:t>
      </w:r>
      <w:r w:rsidDel="00000000" w:rsidR="00000000" w:rsidRPr="00000000">
        <w:rPr>
          <w:rFonts w:ascii="Verdana" w:cs="Verdana" w:eastAsia="Verdana" w:hAnsi="Verdana"/>
          <w:i w:val="1"/>
          <w:color w:val="2f2f2f"/>
          <w:sz w:val="20"/>
          <w:szCs w:val="20"/>
          <w:rtl w:val="0"/>
        </w:rPr>
        <w:t xml:space="preserve">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w:t>
      </w:r>
      <w:r w:rsidDel="00000000" w:rsidR="00000000" w:rsidRPr="00000000">
        <w:rPr>
          <w:rFonts w:ascii="Verdana" w:cs="Verdana" w:eastAsia="Verdana" w:hAnsi="Verdana"/>
          <w:color w:val="2f2f2f"/>
          <w:sz w:val="20"/>
          <w:szCs w:val="20"/>
          <w:rtl w:val="0"/>
        </w:rPr>
        <w:t xml:space="preserve">; emitido por la Secretaría de Salud.</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El 20 de mayo del año en curso, la Jefa de Gobierno de la Ciudad de México, dio a conocer el Plan Gradual hacia la Nueva Normalidad.</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Que el 29 de mayo de 2020, se publicó en el Diario oficial de la Federación, el </w:t>
      </w:r>
      <w:r w:rsidDel="00000000" w:rsidR="00000000" w:rsidRPr="00000000">
        <w:rPr>
          <w:rFonts w:ascii="Verdana" w:cs="Verdana" w:eastAsia="Verdana" w:hAnsi="Verdana"/>
          <w:i w:val="1"/>
          <w:color w:val="2f2f2f"/>
          <w:sz w:val="20"/>
          <w:szCs w:val="20"/>
          <w:rtl w:val="0"/>
        </w:rPr>
        <w:t xml:space="preserve">ACUERDO por el que se establecen los Lineamientos Técnicos Específicos para la Reapertura de las Actividades Económicas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Que al 29 de mayo del año en curso, se publicó el </w:t>
      </w:r>
      <w:r w:rsidDel="00000000" w:rsidR="00000000" w:rsidRPr="00000000">
        <w:rPr>
          <w:rFonts w:ascii="Verdana" w:cs="Verdana" w:eastAsia="Verdana" w:hAnsi="Verdana"/>
          <w:i w:val="1"/>
          <w:color w:val="2f2f2f"/>
          <w:sz w:val="20"/>
          <w:szCs w:val="20"/>
          <w:rtl w:val="0"/>
        </w:rPr>
        <w:t xml:space="preserve">Sexto Acuerdo por el que se establecen los Lineamientos para la Ejecución del Plan Gradual hacia la Nueva Normalidad en la Ciudad de México y se crea el Comité de Monitoreo,</w:t>
      </w:r>
      <w:r w:rsidDel="00000000" w:rsidR="00000000" w:rsidRPr="00000000">
        <w:rPr>
          <w:rFonts w:ascii="Verdana" w:cs="Verdana" w:eastAsia="Verdana" w:hAnsi="Verdana"/>
          <w:color w:val="2f2f2f"/>
          <w:sz w:val="20"/>
          <w:szCs w:val="20"/>
          <w:rtl w:val="0"/>
        </w:rPr>
        <w:t xml:space="preserve"> mismo que dispone en su punto de acuerdo QUINTO que el color del Semáforo se dará a conocer públicamente en la Gaceta Oficial de la Ciudad de México cada viernes, para su entrada en vigor el lunes inmediato posterior.</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Que el Gobierno de la Ciudad de México ha publicado en la Gaceta Oficial de la Ciudad de México diversos avisos mediante los cuales ha dado a conocer el color del semáforo epidemiológico de la Ciudad de México, determinando que el Semáforo permanecería en color NARANJA.</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Que el Pleno de este Instituto en diversas sesiones aprobó los Acuerdos ACT-EXT-PUB/20/03/2020.02, ACT-EXT-PUB/20/03/2020.04, ACT-PUB/15/04/2020.02, ACT-PUB/30/04/2020.02, incluyendo los Acuerdos ACT-PUB/27/05/2020.04, ACT-PUB/10/06/2020.04, ACT-PUB/30/06/2020.05, ACT-PUB/14/07/2020.06, ACT-PUB/28/07/2020.04, ACT-PUB/11/08/2020.06, ACT-PUB/19/08/2020.04, ACT-PUB/26/08/2020.08 y ACT-PUB/02/09/2020.07 en el sentido de ampliar sus efectos, en los términos descritos en los propios Acuerdos.</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Que el 04 de septiembre de 2020, se publicó en la Gaceta Oficial de la Ciudad de México el Décimo Noveno aviso por el que se da a conocer el color del semáforo epidemiológico de la Ciudad de México, así como las medidas de protección a la salud que deberán observarse, determinando que, en el período comprendido del 07 al 13 de septiembre del presente año, el color del Semáforo Epidemiológico de la Ciudad de México permanece en NARANJA.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Por lo expuesto, en las consideraciones de hecho y de Derecho, el Pleno del Instituto Nacional de Transparencia, Acceso a la Información y Protección de Datos Personales, emite el siguiente</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aprueban las modificaciones y adiciones a los diversos ACT-EXT-PUB/20/03/2020.02, ACT-EXT-PUB/20/03/2020.04, ACT-PUB/15/04/2020.02, ACT-PUB/30/04/2020.02, incluyendo los acuerdos ACT-PUB/27/05/2020.04, ACT-PUB/10/06/2020.04, ACT-PUB/30/06/2020.05, ACT-PUB/14/07/2020.06, ACT-PUB/28/07/2020.04, ACT-PUB/11/08/2020.06, ACT-PUB/19/08/2020.04, ACT-PUB/26/08/2020.08 y ACT-PUB/02/09/2020.07 en el sentido de ampliar sus efectos al 17 de septiembre del año en curso inclusive.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exhorta a los sujetos obligados que, atendiendo al interés público, transparenten de manera proactiva sus acciones durante la emergencia sanitaria en particular las que estén relacionadas con la pandemia del virus SARS-CoV2 (COVID-19).</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Lo dispuesto en el punto de acuerdo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del Acuerdo ACT-PUB/30/04/2020.02 continuará surtiendo sus efectos en los términos ahí precisados, siendo aplicable para la totalidad de los recursos de revisión, y sus medios de presentación, así como todos los trámites y procedimientos en materia de acceso a la información y protección de datos personales en términos de las leyes aplicables.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Los plazos se reanudarán a partir del 18 de septiembre de 2020, para la totalidad de los integrantes del Padrón de Sujetos Obligados del Ámbito Federal, así como para todos y cada uno de los trámites, procedimientos y demás medios de impugnación competencia del Instituto, establecidos en la Ley General de Transparencia y Acceso a la Información Pública, Ley Federal de Transparencia y Acceso a la Información Pública, y demás normativa aplicable, entre los que se incluyen tanto las solicitudes de acceso a la información, y los medios de impugnación respectivos, así como procedimientos de imposición de sanciones y denuncias por incumplimiento a las obligaciones de transparencia; y los procedimientos de inconformidad; así como los procedimientos relacionados con la facultad de atracción.</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a partir del 18 de septiembre de 2020, se deja sin efectos la suspensión de plazos y términos tratándose de la totalidad de los asuntos relacionados con el tratamiento de datos personales, tanto en posesión de sujetos obligados como de los particulares, de conformidad con los procedimientos previstos en la Ley Federal de Protección de Datos Personales en Posesión de los Particulares, la Ley General de Protección de Datos Personales en Posesión de Sujetos Obligados, así como la normatividad que de ellas deriva.</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El Instituto continuará desarrollando sus funciones esenciales, privilegiando que las actividades se realicen con el personal mínimo e indispensable, mediante la implementación de guardias presenciales en casos que por su naturaleza lo requieran y a través de la realización del trabajo desde sus hogares, reiterando la entrega de reportes quincenales a los titulares de las áreas a las que están adscritos; en los demás casos, con apoyo de las herramientas tecnológicas y de comunicaciones.</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deben exceptuar de las guardias presenciales a quienes conforme a la medida V del Acuerdo por el que se modifica el similar por el que se establecen acciones extraordinarias para atender la emergencia sanitaria generada por el virus SARS-CoV2, publicado el 31 de marzo de 2020, en el Diario Oficial de la Federación, deben de cumplir con el resguardo domiciliario de manera estricta como a toda persona mayor de 60 años de edad, estado de embarazo o puerperio inmediato, o con diagnóstico de hipertensión arterial, diabetes mellitus, enfermedad cardíaca o pulmonar crónicas, inmunosupresión (adquirida o provocada), insuficiencia renal o hepática, </w:t>
      </w:r>
      <w:r w:rsidDel="00000000" w:rsidR="00000000" w:rsidRPr="00000000">
        <w:rPr>
          <w:rFonts w:ascii="Verdana" w:cs="Verdana" w:eastAsia="Verdana" w:hAnsi="Verdana"/>
          <w:b w:val="1"/>
          <w:color w:val="2f2f2f"/>
          <w:sz w:val="20"/>
          <w:szCs w:val="20"/>
          <w:rtl w:val="0"/>
        </w:rPr>
        <w:t xml:space="preserve">independientemente de si su actividad laboral se considera esencial</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Se instruye a la Dirección General de Asuntos Jurídicos para que realice las gestiones necesarias a efecto de que el presente Acuerdo se publique en el Diario Oficial de la Federación.</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Se instruye a la Secretaría Técnica del Pleno para que, por conducto de la Dirección General de Atención al Pleno, realice las gestiones necesarias a efecto de que el presente Acuerdo se publique en el portal de internet del Instituto.</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Se instruye a la Dirección General de Comunicación Social que realice las acciones necesarias para que se difunda por los medios que estime pertinentes el presente Acuerdo.</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El presente Acuerdo es una adenda a los diversos Acuerdos mediante los cuales se aprobaron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 este Instituto en relación con el referido virus, mencionados en el considerando IX del presente Acuerdo.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 </w:t>
      </w:r>
      <w:r w:rsidDel="00000000" w:rsidR="00000000" w:rsidRPr="00000000">
        <w:rPr>
          <w:rFonts w:ascii="Verdana" w:cs="Verdana" w:eastAsia="Verdana" w:hAnsi="Verdana"/>
          <w:color w:val="2f2f2f"/>
          <w:sz w:val="20"/>
          <w:szCs w:val="20"/>
          <w:rtl w:val="0"/>
        </w:rPr>
        <w:t xml:space="preserve">Se instruye a la Secretaría Ejecutiva y a la Secretaría de Acceso a la Información para que, por conducto de la Dirección General de Tecnologías de la Información y de las Direcciones Generales de Enlace con sujetos obligados, respectivamente, realicen los ajustes a los plazos y aquellos que sean necesarios en los diversos sistemas informáticos con que cuenta este Instituto con motivo de los alcances del presente Acuerdo, entre los que destacan de manera enunciativa mas no limitativa: el Sistema electrónico INFOMEX-Gobierno Federal y el sistema IFAI-PRODATOS, así como en la Plataforma Nacional de Transparencia, para hacer del conocimiento del público en general y en forma accesible, el contenido del presente Acuerdo.</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w:t>
      </w:r>
      <w:r w:rsidDel="00000000" w:rsidR="00000000" w:rsidRPr="00000000">
        <w:rPr>
          <w:rFonts w:ascii="Verdana" w:cs="Verdana" w:eastAsia="Verdana" w:hAnsi="Verdana"/>
          <w:color w:val="2f2f2f"/>
          <w:sz w:val="20"/>
          <w:szCs w:val="20"/>
          <w:rtl w:val="0"/>
        </w:rPr>
        <w:t xml:space="preserve">Se instruye a la Secretaría Ejecutiva, para que por conducto de la Dirección General de Promoción y Vinculación con la Sociedad realice las acciones necesarias a efecto de que, a través del vínculo electrónico del Centro de Atención a la Sociedad (CAS) y el sistema TELlNAI, se hagan de conocimiento al público en general y en forma accesible, el contenido del presente Acuerdo.</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PRIMERO. </w:t>
      </w:r>
      <w:r w:rsidDel="00000000" w:rsidR="00000000" w:rsidRPr="00000000">
        <w:rPr>
          <w:rFonts w:ascii="Verdana" w:cs="Verdana" w:eastAsia="Verdana" w:hAnsi="Verdana"/>
          <w:color w:val="2f2f2f"/>
          <w:sz w:val="20"/>
          <w:szCs w:val="20"/>
          <w:rtl w:val="0"/>
        </w:rPr>
        <w:t xml:space="preserve">Se instruye a la Secretaría de Acceso a la Información para que realice las acciones necesarias a efecto de notificar el presente Acuerdo, a través de las Direcciones Generales de Enlace, a los sujetos obligados que corresponda.</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SEGUNDO. </w:t>
      </w:r>
      <w:r w:rsidDel="00000000" w:rsidR="00000000" w:rsidRPr="00000000">
        <w:rPr>
          <w:rFonts w:ascii="Verdana" w:cs="Verdana" w:eastAsia="Verdana" w:hAnsi="Verdana"/>
          <w:color w:val="2f2f2f"/>
          <w:sz w:val="20"/>
          <w:szCs w:val="20"/>
          <w:rtl w:val="0"/>
        </w:rPr>
        <w:t xml:space="preserve">Se instruye a Secretaria Ejecutiva del Sistema Nacional de Transparencia instrumente las acciones que resulten necesarias para notificar a los Organismos Garantes de Información de las Entidades Federativas el contenido del presente Acuerdo.</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TERCERO. </w:t>
      </w:r>
      <w:r w:rsidDel="00000000" w:rsidR="00000000" w:rsidRPr="00000000">
        <w:rPr>
          <w:rFonts w:ascii="Verdana" w:cs="Verdana" w:eastAsia="Verdana" w:hAnsi="Verdana"/>
          <w:color w:val="2f2f2f"/>
          <w:sz w:val="20"/>
          <w:szCs w:val="20"/>
          <w:rtl w:val="0"/>
        </w:rPr>
        <w:t xml:space="preserve">El turno de los recursos de revisión interpuestos se efectuará de conformidad con lo previsto en el Acuerdo ACT-PUB/29/01/2020.06 aprobado en sesión de Pleno celebrada el veintinueve de enero del presente año.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que hace a los Sujetos Obligados que no se ubiquen en el supuesto del Considerando X del Acuerdo ACT-PUB/30/04/2020.02 y que no se precisan en el anexo del mismo, el procedimiento de turno de los recursos de revisión surtirá sus efectos en forma simultánea a la reanudación de plazos.</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CUARTO. </w:t>
      </w:r>
      <w:r w:rsidDel="00000000" w:rsidR="00000000" w:rsidRPr="00000000">
        <w:rPr>
          <w:rFonts w:ascii="Verdana" w:cs="Verdana" w:eastAsia="Verdana" w:hAnsi="Verdana"/>
          <w:color w:val="2f2f2f"/>
          <w:sz w:val="20"/>
          <w:szCs w:val="20"/>
          <w:rtl w:val="0"/>
        </w:rPr>
        <w:t xml:space="preserve">Se instruye a la Directora General de Atención al Pleno que en suplencia por ausencia del Secretario Técnico del Pleno, con fundamento en los artículos 29, fracciones XXX y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lo dispuesto en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expida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certificación del presente Acuerdo, para agilizar su cumplimiento.</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QUINTO. </w:t>
      </w:r>
      <w:r w:rsidDel="00000000" w:rsidR="00000000" w:rsidRPr="00000000">
        <w:rPr>
          <w:rFonts w:ascii="Verdana" w:cs="Verdana" w:eastAsia="Verdana" w:hAnsi="Verdana"/>
          <w:color w:val="2f2f2f"/>
          <w:sz w:val="20"/>
          <w:szCs w:val="20"/>
          <w:rtl w:val="0"/>
        </w:rPr>
        <w:t xml:space="preserve">El presente Acuerdo entrará en vigor al día siguiente de su publicación en el Diario Oficial de la Federación.</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acordaron, por unanimidad de las Comisionadas y de los Comisionados del Pleno del Instituto Nacional de Transparencia, Acceso a la Información y Protección de Datos Personales, Oscar Mauricio Guerra Ford, Blanca Lilia Ibarra Cadena, Rosendoevgueni Monterrey Chepov, Josefina Román Vergara y Francisco Javier Acuña Llamas, en sesión ordinaria celebrada el ocho de septiembre de dos mil veinte, ante Evangelina Sales Sánchez, en suplencia del Secretario Técnico del Pleno con fundamento en los artículos 29, fracción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Comisionado Presidente, </w:t>
      </w:r>
      <w:r w:rsidDel="00000000" w:rsidR="00000000" w:rsidRPr="00000000">
        <w:rPr>
          <w:rFonts w:ascii="Verdana" w:cs="Verdana" w:eastAsia="Verdana" w:hAnsi="Verdana"/>
          <w:b w:val="1"/>
          <w:color w:val="2f2f2f"/>
          <w:sz w:val="20"/>
          <w:szCs w:val="20"/>
          <w:rtl w:val="0"/>
        </w:rPr>
        <w:t xml:space="preserve">Francisco Javier Acuña Llamas</w:t>
      </w:r>
      <w:r w:rsidDel="00000000" w:rsidR="00000000" w:rsidRPr="00000000">
        <w:rPr>
          <w:rFonts w:ascii="Verdana" w:cs="Verdana" w:eastAsia="Verdana" w:hAnsi="Verdana"/>
          <w:color w:val="2f2f2f"/>
          <w:sz w:val="20"/>
          <w:szCs w:val="20"/>
          <w:rtl w:val="0"/>
        </w:rPr>
        <w:t xml:space="preserve">.- Los Comisionados: </w:t>
      </w:r>
      <w:r w:rsidDel="00000000" w:rsidR="00000000" w:rsidRPr="00000000">
        <w:rPr>
          <w:rFonts w:ascii="Verdana" w:cs="Verdana" w:eastAsia="Verdana" w:hAnsi="Verdana"/>
          <w:b w:val="1"/>
          <w:color w:val="2f2f2f"/>
          <w:sz w:val="20"/>
          <w:szCs w:val="20"/>
          <w:rtl w:val="0"/>
        </w:rPr>
        <w:t xml:space="preserve">Oscar Mauricio Guerra Ford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Rosendoevgueni Monterrey Chepov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Blanca Lilia Ibarra Cadena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Josefina Román Vergara</w:t>
      </w:r>
      <w:r w:rsidDel="00000000" w:rsidR="00000000" w:rsidRPr="00000000">
        <w:rPr>
          <w:rFonts w:ascii="Verdana" w:cs="Verdana" w:eastAsia="Verdana" w:hAnsi="Verdana"/>
          <w:color w:val="2f2f2f"/>
          <w:sz w:val="20"/>
          <w:szCs w:val="20"/>
          <w:rtl w:val="0"/>
        </w:rPr>
        <w:t xml:space="preserve">.- Suscribe </w:t>
      </w:r>
      <w:r w:rsidDel="00000000" w:rsidR="00000000" w:rsidRPr="00000000">
        <w:rPr>
          <w:rFonts w:ascii="Verdana" w:cs="Verdana" w:eastAsia="Verdana" w:hAnsi="Verdana"/>
          <w:b w:val="1"/>
          <w:color w:val="2f2f2f"/>
          <w:sz w:val="20"/>
          <w:szCs w:val="20"/>
          <w:rtl w:val="0"/>
        </w:rPr>
        <w:t xml:space="preserve">Evangelina Sales Sánchez</w:t>
      </w:r>
      <w:r w:rsidDel="00000000" w:rsidR="00000000" w:rsidRPr="00000000">
        <w:rPr>
          <w:rFonts w:ascii="Verdana" w:cs="Verdana" w:eastAsia="Verdana" w:hAnsi="Verdana"/>
          <w:color w:val="2f2f2f"/>
          <w:sz w:val="20"/>
          <w:szCs w:val="20"/>
          <w:rtl w:val="0"/>
        </w:rPr>
        <w:t xml:space="preserve">, en suplencia del Secretario Técnico del Pleno, con fundamento en los artículos 29, fracción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EVANGELINA SALES SÁNCHEZ,</w:t>
      </w:r>
      <w:r w:rsidDel="00000000" w:rsidR="00000000" w:rsidRPr="00000000">
        <w:rPr>
          <w:rFonts w:ascii="Verdana" w:cs="Verdana" w:eastAsia="Verdana" w:hAnsi="Verdana"/>
          <w:color w:val="2f2f2f"/>
          <w:sz w:val="20"/>
          <w:szCs w:val="20"/>
          <w:rtl w:val="0"/>
        </w:rPr>
        <w:t xml:space="preserve"> EN SUPLENCIA POR AUSENCIA DEL SECRETARIO TÉCNICO DEL PLENO, CON FUNDAMENTO EN LOS ARTÍCULOS 29, FRACCIÓN XXXVII;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ASÍ COMO EN LO ORDENADO EN EL PUNTO DE ACUERDO DÉCIMO CUARTO, DEL ACUERDO </w:t>
      </w:r>
      <w:r w:rsidDel="00000000" w:rsidR="00000000" w:rsidRPr="00000000">
        <w:rPr>
          <w:rFonts w:ascii="Verdana" w:cs="Verdana" w:eastAsia="Verdana" w:hAnsi="Verdana"/>
          <w:b w:val="1"/>
          <w:color w:val="2f2f2f"/>
          <w:sz w:val="20"/>
          <w:szCs w:val="20"/>
          <w:rtl w:val="0"/>
        </w:rPr>
        <w:t xml:space="preserve">ACT-PUB/08/09/2020.08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CERTIFICO:</w:t>
      </w:r>
      <w:r w:rsidDel="00000000" w:rsidR="00000000" w:rsidRPr="00000000">
        <w:rPr>
          <w:rFonts w:ascii="Verdana" w:cs="Verdana" w:eastAsia="Verdana" w:hAnsi="Verdana"/>
          <w:color w:val="2f2f2f"/>
          <w:sz w:val="20"/>
          <w:szCs w:val="20"/>
          <w:rtl w:val="0"/>
        </w:rPr>
        <w:t xml:space="preserve"> QUE EL PRESENTE DOCUMENTO ES FIEL Y EXACTA REPRODUCCIÓN DEL CITADO ACUERDO</w:t>
      </w:r>
      <w:r w:rsidDel="00000000" w:rsidR="00000000" w:rsidRPr="00000000">
        <w:rPr>
          <w:rFonts w:ascii="Verdana" w:cs="Verdana" w:eastAsia="Verdana" w:hAnsi="Verdana"/>
          <w:b w:val="1"/>
          <w:color w:val="2f2f2f"/>
          <w:sz w:val="20"/>
          <w:szCs w:val="20"/>
          <w:rtl w:val="0"/>
        </w:rPr>
        <w:t xml:space="preserve"> ACT-PUB/08/09/2020.08, </w:t>
      </w:r>
      <w:r w:rsidDel="00000000" w:rsidR="00000000" w:rsidRPr="00000000">
        <w:rPr>
          <w:rFonts w:ascii="Verdana" w:cs="Verdana" w:eastAsia="Verdana" w:hAnsi="Verdana"/>
          <w:color w:val="2f2f2f"/>
          <w:sz w:val="20"/>
          <w:szCs w:val="20"/>
          <w:rtl w:val="0"/>
        </w:rPr>
        <w:t xml:space="preserve">MISMO QUE SE EXPIDE EN UN TOTAL DE 07 FOJAS ÚTILES, APROBADO EN LA SESIÓN ORDINARIA DEL PLENO DE ESTE INSTITUTO, CELEBRADA EL OCHO DE SEPTIEMBRE DE DOS MIL VEINTE.- MÉXICO, CIUDAD DE MÉXICO, A OCHO DE SEPTIEMBRE DE DOS MIL VEINTE.- Rúbrica.</w:t>
      </w:r>
    </w:p>
    <w:p w:rsidR="00000000" w:rsidDel="00000000" w:rsidP="00000000" w:rsidRDefault="00000000" w:rsidRPr="00000000" w14:paraId="00000030">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1">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