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10" w:rsidRPr="00841D9A" w:rsidRDefault="00790910" w:rsidP="00790910">
      <w:pPr>
        <w:jc w:val="center"/>
        <w:rPr>
          <w:rFonts w:ascii="Verdana" w:eastAsia="Verdana" w:hAnsi="Verdana" w:cs="Verdana"/>
          <w:b/>
          <w:color w:val="0000FF"/>
          <w:sz w:val="24"/>
          <w:szCs w:val="24"/>
        </w:rPr>
      </w:pPr>
      <w:r w:rsidRPr="00790910">
        <w:rPr>
          <w:rFonts w:ascii="Verdana" w:eastAsia="Verdana" w:hAnsi="Verdana" w:cs="Verdana"/>
          <w:b/>
          <w:color w:val="0000FF"/>
          <w:sz w:val="24"/>
          <w:szCs w:val="24"/>
        </w:rPr>
        <w:t>OFICIO 500-05-2023-15469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790910" w:rsidRDefault="00790910" w:rsidP="00790910">
      <w:pPr>
        <w:jc w:val="both"/>
        <w:rPr>
          <w:rFonts w:ascii="Arial" w:hAnsi="Arial" w:cs="Arial"/>
          <w:b/>
          <w:color w:val="2F2F2F"/>
          <w:sz w:val="18"/>
          <w:szCs w:val="18"/>
          <w:shd w:val="clear" w:color="auto" w:fill="FFFFFF"/>
        </w:rPr>
      </w:pPr>
      <w:r w:rsidRPr="00C33A23">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b/>
          <w:bCs/>
          <w:color w:val="2F2F2F"/>
          <w:sz w:val="18"/>
          <w:szCs w:val="18"/>
          <w:lang w:eastAsia="es-MX"/>
        </w:rPr>
        <w:t>Oficio: 500-05-2023-15469</w:t>
      </w:r>
    </w:p>
    <w:p w:rsidR="00790910" w:rsidRPr="00790910" w:rsidRDefault="00790910" w:rsidP="00790910">
      <w:pPr>
        <w:shd w:val="clear" w:color="auto" w:fill="FFFFFF"/>
        <w:spacing w:after="101" w:line="240" w:lineRule="auto"/>
        <w:ind w:hanging="864"/>
        <w:jc w:val="both"/>
        <w:rPr>
          <w:rFonts w:ascii="Arial" w:eastAsia="Times New Roman" w:hAnsi="Arial" w:cs="Arial"/>
          <w:color w:val="2F2F2F"/>
          <w:sz w:val="18"/>
          <w:szCs w:val="18"/>
          <w:lang w:eastAsia="es-MX"/>
        </w:rPr>
      </w:pPr>
      <w:r w:rsidRPr="00790910">
        <w:rPr>
          <w:rFonts w:ascii="Arial" w:eastAsia="Times New Roman" w:hAnsi="Arial" w:cs="Arial"/>
          <w:b/>
          <w:bCs/>
          <w:color w:val="2F2F2F"/>
          <w:sz w:val="18"/>
          <w:szCs w:val="18"/>
          <w:lang w:eastAsia="es-MX"/>
        </w:rPr>
        <w:t>Asunto:</w:t>
      </w:r>
      <w:r w:rsidRPr="00790910">
        <w:rPr>
          <w:rFonts w:ascii="Arial" w:eastAsia="Times New Roman" w:hAnsi="Arial" w:cs="Arial"/>
          <w:color w:val="2F2F2F"/>
          <w:sz w:val="20"/>
          <w:szCs w:val="20"/>
          <w:lang w:eastAsia="es-MX"/>
        </w:rPr>
        <w:t>   </w:t>
      </w:r>
      <w:r w:rsidRPr="00790910">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90910">
        <w:rPr>
          <w:rFonts w:ascii="Arial" w:eastAsia="Times New Roman" w:hAnsi="Arial" w:cs="Arial"/>
          <w:i/>
          <w:iCs/>
          <w:color w:val="00FFFF"/>
          <w:sz w:val="18"/>
          <w:szCs w:val="18"/>
          <w:lang w:eastAsia="es-MX"/>
        </w:rPr>
        <w:t> </w:t>
      </w:r>
      <w:r w:rsidRPr="00790910">
        <w:rPr>
          <w:rFonts w:ascii="Arial" w:eastAsia="Times New Roman" w:hAnsi="Arial" w:cs="Arial"/>
          <w:color w:val="2F2F2F"/>
          <w:sz w:val="18"/>
          <w:szCs w:val="18"/>
          <w:lang w:eastAsia="es-MX"/>
        </w:rPr>
        <w:t>22 párrafos primero, fracción VIII, y</w:t>
      </w:r>
      <w:r w:rsidRPr="00790910">
        <w:rPr>
          <w:rFonts w:ascii="Arial" w:eastAsia="Times New Roman" w:hAnsi="Arial" w:cs="Arial"/>
          <w:i/>
          <w:iCs/>
          <w:color w:val="00FFFF"/>
          <w:sz w:val="18"/>
          <w:szCs w:val="18"/>
          <w:lang w:eastAsia="es-MX"/>
        </w:rPr>
        <w:t> </w:t>
      </w:r>
      <w:r w:rsidRPr="00790910">
        <w:rPr>
          <w:rFonts w:ascii="Arial" w:eastAsia="Times New Roman" w:hAnsi="Arial" w:cs="Arial"/>
          <w:color w:val="2F2F2F"/>
          <w:sz w:val="18"/>
          <w:szCs w:val="18"/>
          <w:lang w:eastAsia="es-MX"/>
        </w:rPr>
        <w:t>último,</w:t>
      </w:r>
      <w:r w:rsidRPr="00790910">
        <w:rPr>
          <w:rFonts w:ascii="Arial" w:eastAsia="Times New Roman" w:hAnsi="Arial" w:cs="Arial"/>
          <w:i/>
          <w:iCs/>
          <w:color w:val="00FFFF"/>
          <w:sz w:val="18"/>
          <w:szCs w:val="18"/>
          <w:lang w:eastAsia="es-MX"/>
        </w:rPr>
        <w:t> </w:t>
      </w:r>
      <w:r w:rsidRPr="00790910">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w:t>
      </w:r>
      <w:r w:rsidRPr="00790910">
        <w:rPr>
          <w:rFonts w:ascii="Arial" w:eastAsia="Times New Roman" w:hAnsi="Arial" w:cs="Arial"/>
          <w:color w:val="2F2F2F"/>
          <w:sz w:val="18"/>
          <w:szCs w:val="18"/>
          <w:lang w:eastAsia="es-MX"/>
        </w:rPr>
        <w:lastRenderedPageBreak/>
        <w:t>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Atentamente</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Ciudad de México, a 02 de junio de 2023.- Administrador Central de Fiscalización Estratégica, C.P. </w:t>
      </w:r>
      <w:r w:rsidRPr="00790910">
        <w:rPr>
          <w:rFonts w:ascii="Arial" w:eastAsia="Times New Roman" w:hAnsi="Arial" w:cs="Arial"/>
          <w:b/>
          <w:bCs/>
          <w:color w:val="2F2F2F"/>
          <w:sz w:val="18"/>
          <w:szCs w:val="18"/>
          <w:lang w:eastAsia="es-MX"/>
        </w:rPr>
        <w:t>José Alfredo Pérez Astorga</w:t>
      </w:r>
      <w:r w:rsidRPr="00790910">
        <w:rPr>
          <w:rFonts w:ascii="Arial" w:eastAsia="Times New Roman" w:hAnsi="Arial" w:cs="Arial"/>
          <w:color w:val="2F2F2F"/>
          <w:sz w:val="18"/>
          <w:szCs w:val="18"/>
          <w:lang w:eastAsia="es-MX"/>
        </w:rPr>
        <w:t>.- Rúbrica.</w:t>
      </w:r>
    </w:p>
    <w:p w:rsidR="00790910" w:rsidRPr="00790910" w:rsidRDefault="00790910" w:rsidP="00790910">
      <w:pPr>
        <w:shd w:val="clear" w:color="auto" w:fill="FFFFFF"/>
        <w:spacing w:after="101" w:line="240" w:lineRule="auto"/>
        <w:ind w:hanging="792"/>
        <w:jc w:val="both"/>
        <w:rPr>
          <w:rFonts w:ascii="Arial" w:eastAsia="Times New Roman" w:hAnsi="Arial" w:cs="Arial"/>
          <w:color w:val="2F2F2F"/>
          <w:sz w:val="18"/>
          <w:szCs w:val="18"/>
          <w:lang w:eastAsia="es-MX"/>
        </w:rPr>
      </w:pPr>
      <w:r w:rsidRPr="00790910">
        <w:rPr>
          <w:rFonts w:ascii="Arial" w:eastAsia="Times New Roman" w:hAnsi="Arial" w:cs="Arial"/>
          <w:b/>
          <w:bCs/>
          <w:color w:val="2F2F2F"/>
          <w:sz w:val="18"/>
          <w:szCs w:val="18"/>
          <w:lang w:eastAsia="es-MX"/>
        </w:rPr>
        <w:t>Asunto:</w:t>
      </w:r>
      <w:r w:rsidRPr="00790910">
        <w:rPr>
          <w:rFonts w:ascii="Arial" w:eastAsia="Times New Roman" w:hAnsi="Arial" w:cs="Arial"/>
          <w:color w:val="2F2F2F"/>
          <w:sz w:val="20"/>
          <w:szCs w:val="20"/>
          <w:lang w:eastAsia="es-MX"/>
        </w:rPr>
        <w:t>  </w:t>
      </w:r>
      <w:r w:rsidRPr="00790910">
        <w:rPr>
          <w:rFonts w:ascii="Arial" w:eastAsia="Times New Roman" w:hAnsi="Arial" w:cs="Arial"/>
          <w:b/>
          <w:bCs/>
          <w:color w:val="2F2F2F"/>
          <w:sz w:val="18"/>
          <w:szCs w:val="18"/>
          <w:lang w:eastAsia="es-MX"/>
        </w:rPr>
        <w:t>Anexo 1</w:t>
      </w:r>
      <w:r w:rsidRPr="00790910">
        <w:rPr>
          <w:rFonts w:ascii="Arial" w:eastAsia="Times New Roman" w:hAnsi="Arial" w:cs="Arial"/>
          <w:color w:val="2F2F2F"/>
          <w:sz w:val="18"/>
          <w:szCs w:val="18"/>
          <w:lang w:eastAsia="es-MX"/>
        </w:rPr>
        <w:t> del oficio número</w:t>
      </w:r>
      <w:r w:rsidRPr="00790910">
        <w:rPr>
          <w:rFonts w:ascii="Arial" w:eastAsia="Times New Roman" w:hAnsi="Arial" w:cs="Arial"/>
          <w:b/>
          <w:bCs/>
          <w:color w:val="2F2F2F"/>
          <w:sz w:val="18"/>
          <w:szCs w:val="18"/>
          <w:lang w:eastAsia="es-MX"/>
        </w:rPr>
        <w:t> 500-05-2023-15469 de fecha 02 de junio de 2023</w:t>
      </w:r>
      <w:r w:rsidRPr="00790910">
        <w:rPr>
          <w:rFonts w:ascii="Arial" w:eastAsia="Times New Roman" w:hAnsi="Arial" w:cs="Arial"/>
          <w:color w:val="2F2F2F"/>
          <w:sz w:val="18"/>
          <w:szCs w:val="18"/>
          <w:lang w:eastAsia="es-MX"/>
        </w:rPr>
        <w:t>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A continuación, en la siguiente tabla se enlistan los contribuyentes a los que hace referencia el oficio número </w:t>
      </w:r>
      <w:r w:rsidRPr="00790910">
        <w:rPr>
          <w:rFonts w:ascii="Arial" w:eastAsia="Times New Roman" w:hAnsi="Arial" w:cs="Arial"/>
          <w:b/>
          <w:bCs/>
          <w:color w:val="2F2F2F"/>
          <w:sz w:val="18"/>
          <w:szCs w:val="18"/>
          <w:lang w:eastAsia="es-MX"/>
        </w:rPr>
        <w:t>500-05-2023-15469 de fecha 02 de junio de 2023</w:t>
      </w:r>
      <w:r w:rsidRPr="00790910">
        <w:rPr>
          <w:rFonts w:ascii="Arial" w:eastAsia="Times New Roman" w:hAnsi="Arial" w:cs="Arial"/>
          <w:color w:val="2F2F2F"/>
          <w:sz w:val="18"/>
          <w:szCs w:val="18"/>
          <w:lang w:eastAsia="es-MX"/>
        </w:rPr>
        <w:t>, indicando la fecha en que fue notificado el oficio individual de presunción.</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2"/>
        <w:gridCol w:w="909"/>
        <w:gridCol w:w="1618"/>
        <w:gridCol w:w="810"/>
        <w:gridCol w:w="900"/>
        <w:gridCol w:w="814"/>
        <w:gridCol w:w="722"/>
        <w:gridCol w:w="722"/>
        <w:gridCol w:w="721"/>
        <w:gridCol w:w="722"/>
        <w:gridCol w:w="712"/>
      </w:tblGrid>
      <w:tr w:rsidR="00790910" w:rsidRPr="00790910" w:rsidTr="00790910">
        <w:trPr>
          <w:trHeight w:val="295"/>
        </w:trPr>
        <w:tc>
          <w:tcPr>
            <w:tcW w:w="33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909"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R.F.C.</w:t>
            </w:r>
          </w:p>
        </w:tc>
        <w:tc>
          <w:tcPr>
            <w:tcW w:w="1619"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Nombre, denominación 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razón social del Contribuyente</w:t>
            </w:r>
          </w:p>
        </w:tc>
        <w:tc>
          <w:tcPr>
            <w:tcW w:w="81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Número y</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fecha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oficio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individual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presunción</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Autoridad</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emisora del</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oficio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individual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presunción</w:t>
            </w:r>
          </w:p>
        </w:tc>
        <w:tc>
          <w:tcPr>
            <w:tcW w:w="4413"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Medio de notificación al contribuyente</w:t>
            </w:r>
          </w:p>
        </w:tc>
      </w:tr>
      <w:tr w:rsidR="00790910" w:rsidRPr="00790910" w:rsidTr="00790910">
        <w:trPr>
          <w:trHeight w:val="404"/>
        </w:trPr>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0"/>
                <w:szCs w:val="10"/>
                <w:lang w:eastAsia="es-MX"/>
              </w:rPr>
            </w:pPr>
          </w:p>
        </w:tc>
        <w:tc>
          <w:tcPr>
            <w:tcW w:w="153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Estrados de la autoridad</w:t>
            </w: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Notificación personal</w:t>
            </w:r>
          </w:p>
        </w:tc>
        <w:tc>
          <w:tcPr>
            <w:tcW w:w="143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Notificación por Buzón</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Tributario</w:t>
            </w:r>
          </w:p>
        </w:tc>
      </w:tr>
      <w:tr w:rsidR="00790910" w:rsidRPr="00790910" w:rsidTr="00790910">
        <w:trPr>
          <w:trHeight w:val="830"/>
        </w:trPr>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90910" w:rsidRPr="00790910" w:rsidRDefault="00790910" w:rsidP="00790910">
            <w:pPr>
              <w:spacing w:after="0" w:line="240" w:lineRule="auto"/>
              <w:rPr>
                <w:rFonts w:ascii="Times New Roman" w:eastAsia="Times New Roman" w:hAnsi="Times New Roman" w:cs="Times New Roman"/>
                <w:color w:val="000000"/>
                <w:sz w:val="10"/>
                <w:szCs w:val="10"/>
                <w:lang w:eastAsia="es-MX"/>
              </w:rPr>
            </w:pPr>
          </w:p>
        </w:tc>
        <w:tc>
          <w:tcPr>
            <w:tcW w:w="8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Fecha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fijación en los</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estrados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la Autoridad</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Fiscal</w:t>
            </w:r>
          </w:p>
        </w:tc>
        <w:tc>
          <w:tcPr>
            <w:tcW w:w="72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Fecha en</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que surtió</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efectos la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notificación</w:t>
            </w:r>
          </w:p>
        </w:tc>
        <w:tc>
          <w:tcPr>
            <w:tcW w:w="72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Fecha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Fecha en</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que surtió</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efectos la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notificación</w:t>
            </w:r>
          </w:p>
        </w:tc>
        <w:tc>
          <w:tcPr>
            <w:tcW w:w="72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Fecha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notificación</w:t>
            </w:r>
          </w:p>
        </w:tc>
        <w:tc>
          <w:tcPr>
            <w:tcW w:w="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b/>
                <w:bCs/>
                <w:color w:val="000000"/>
                <w:sz w:val="10"/>
                <w:szCs w:val="10"/>
                <w:lang w:eastAsia="es-MX"/>
              </w:rPr>
              <w:t>Fecha en</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que surtió</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efectos la</w:t>
            </w:r>
            <w:r w:rsidRPr="00790910">
              <w:rPr>
                <w:rFonts w:ascii="Times New Roman" w:eastAsia="Times New Roman" w:hAnsi="Times New Roman" w:cs="Times New Roman"/>
                <w:color w:val="000000"/>
                <w:sz w:val="10"/>
                <w:szCs w:val="10"/>
                <w:lang w:eastAsia="es-MX"/>
              </w:rPr>
              <w:br/>
            </w:r>
            <w:proofErr w:type="spellStart"/>
            <w:r w:rsidRPr="00790910">
              <w:rPr>
                <w:rFonts w:ascii="Arial" w:eastAsia="Times New Roman" w:hAnsi="Arial" w:cs="Arial"/>
                <w:b/>
                <w:bCs/>
                <w:color w:val="000000"/>
                <w:sz w:val="10"/>
                <w:szCs w:val="10"/>
                <w:lang w:eastAsia="es-MX"/>
              </w:rPr>
              <w:t>notificació</w:t>
            </w:r>
            <w:proofErr w:type="spellEnd"/>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b/>
                <w:bCs/>
                <w:color w:val="000000"/>
                <w:sz w:val="10"/>
                <w:szCs w:val="10"/>
                <w:lang w:eastAsia="es-MX"/>
              </w:rPr>
              <w:t>n</w:t>
            </w:r>
          </w:p>
        </w:tc>
      </w:tr>
      <w:tr w:rsidR="00790910" w:rsidRPr="00790910" w:rsidTr="00790910">
        <w:trPr>
          <w:trHeight w:val="1632"/>
        </w:trPr>
        <w:tc>
          <w:tcPr>
            <w:tcW w:w="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1</w:t>
            </w:r>
          </w:p>
        </w:tc>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CVE160329RB9</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both"/>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CHILES VERACRUZANOS, S.P.R. DE R.L. DE C.V. // En cumplimiento a la sentencia de fecha 10 de junio de 2021, dictada por la Primera Sala Regional del Golfo, del Tribunal Federal de Justicia Administrativa, en el Juicio de Nulidad 2125/19-13-01-8.</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500-64-00-03-</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02-2018-</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012837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fecha 06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noviembre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2018</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Administración</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Desconcentrada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Auditoría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Fiscal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Veracruz "1"</w:t>
            </w:r>
          </w:p>
        </w:tc>
        <w:tc>
          <w:tcPr>
            <w:tcW w:w="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29 de mayo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2023</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30 de mayo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2023</w:t>
            </w:r>
          </w:p>
        </w:tc>
      </w:tr>
      <w:tr w:rsidR="00790910" w:rsidRPr="00790910" w:rsidTr="00790910">
        <w:trPr>
          <w:trHeight w:val="1832"/>
        </w:trPr>
        <w:tc>
          <w:tcPr>
            <w:tcW w:w="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2</w:t>
            </w:r>
          </w:p>
        </w:tc>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IPB120908J8A</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both"/>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IN PROCESS BY Q A, S.A. DE C.V. // En cumplimiento a la sentencia de fecha 02 de mayo de 2022, dictada por la Sala Regional de Tabasco y Auxiliar, del Tribunal Federal de Justicia Administrativa, en el Juicio de Nulidad 610/20-26-01-3.</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500-57-00-04-</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01-2023-</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001677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fecha 18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mayo de 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Administración</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Desconcentrada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Auditoría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Fiscal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Tabasco "1"</w:t>
            </w:r>
          </w:p>
        </w:tc>
        <w:tc>
          <w:tcPr>
            <w:tcW w:w="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25 de mayo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2023</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26 de mayo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2023</w:t>
            </w:r>
          </w:p>
        </w:tc>
      </w:tr>
      <w:tr w:rsidR="00790910" w:rsidRPr="00790910" w:rsidTr="00790910">
        <w:trPr>
          <w:trHeight w:val="2046"/>
        </w:trPr>
        <w:tc>
          <w:tcPr>
            <w:tcW w:w="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lastRenderedPageBreak/>
              <w:t>3</w:t>
            </w:r>
          </w:p>
        </w:tc>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SDA091110DY5</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both"/>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SERVICIOS Y DESARROLLOS EN ARMONÍA, S.A. DE C.V. // En cumplimiento a la sentencia de fecha 05 de octubre de 2021, dictada por la Tercera Sala Regional Metropolitana del Tribunal Federal de Justicia Administrativa, dentro del Juicio de Nulidad 3430/19-17-03-4</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500-36-06-03-</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02-2022-1969</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fecha 14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febrero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2022</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Administración</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Desconcentrada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Auditoría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Fiscal de México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"2"</w:t>
            </w:r>
          </w:p>
        </w:tc>
        <w:tc>
          <w:tcPr>
            <w:tcW w:w="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21 de febrero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2022</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09 de marzo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2022</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r>
      <w:tr w:rsidR="00790910" w:rsidRPr="00790910" w:rsidTr="00790910">
        <w:trPr>
          <w:trHeight w:val="2061"/>
        </w:trPr>
        <w:tc>
          <w:tcPr>
            <w:tcW w:w="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4</w:t>
            </w:r>
          </w:p>
        </w:tc>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VID140814UA3</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both"/>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VIDADEL, S.C. // En cumplimiento a la sentencia de fecha 18 de mayo de 2021, dictada por la Primera Sección de la Sala Superior, del Tribunal Federal de Justicia Administrativa, en el Juicio de Nulidad 14551/18-17-09-4/606/19-S1-03-04.</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500-73-07-15-</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02-2023-4860</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fecha 08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mayo de 2023</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Administración</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Desconcentrada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Auditoría</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Fiscal del</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Distrito Federal</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"3"</w:t>
            </w:r>
          </w:p>
        </w:tc>
        <w:tc>
          <w:tcPr>
            <w:tcW w:w="8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10 de mayo de</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2023</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0"/>
                <w:szCs w:val="10"/>
                <w:lang w:eastAsia="es-MX"/>
              </w:rPr>
            </w:pPr>
            <w:r w:rsidRPr="00790910">
              <w:rPr>
                <w:rFonts w:ascii="Arial" w:eastAsia="Times New Roman" w:hAnsi="Arial" w:cs="Arial"/>
                <w:color w:val="000000"/>
                <w:sz w:val="10"/>
                <w:szCs w:val="10"/>
                <w:lang w:eastAsia="es-MX"/>
              </w:rPr>
              <w:t>26 de mayo</w:t>
            </w:r>
            <w:r w:rsidRPr="00790910">
              <w:rPr>
                <w:rFonts w:ascii="Times New Roman" w:eastAsia="Times New Roman" w:hAnsi="Times New Roman" w:cs="Times New Roman"/>
                <w:color w:val="000000"/>
                <w:sz w:val="10"/>
                <w:szCs w:val="10"/>
                <w:lang w:eastAsia="es-MX"/>
              </w:rPr>
              <w:br/>
            </w:r>
            <w:r w:rsidRPr="00790910">
              <w:rPr>
                <w:rFonts w:ascii="Arial" w:eastAsia="Times New Roman" w:hAnsi="Arial" w:cs="Arial"/>
                <w:color w:val="000000"/>
                <w:sz w:val="10"/>
                <w:szCs w:val="10"/>
                <w:lang w:eastAsia="es-MX"/>
              </w:rPr>
              <w:t>de 2023</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r>
    </w:tbl>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 </w:t>
      </w:r>
    </w:p>
    <w:p w:rsidR="00790910" w:rsidRPr="00790910" w:rsidRDefault="00790910" w:rsidP="00790910">
      <w:pPr>
        <w:shd w:val="clear" w:color="auto" w:fill="FFFFFF"/>
        <w:spacing w:after="101" w:line="240" w:lineRule="auto"/>
        <w:ind w:firstLine="288"/>
        <w:jc w:val="both"/>
        <w:rPr>
          <w:rFonts w:ascii="Arial" w:eastAsia="Times New Roman" w:hAnsi="Arial" w:cs="Arial"/>
          <w:color w:val="2F2F2F"/>
          <w:sz w:val="18"/>
          <w:szCs w:val="18"/>
          <w:lang w:eastAsia="es-MX"/>
        </w:rPr>
      </w:pPr>
      <w:r w:rsidRPr="00790910">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42"/>
        <w:gridCol w:w="1441"/>
        <w:gridCol w:w="1980"/>
        <w:gridCol w:w="1439"/>
        <w:gridCol w:w="1889"/>
        <w:gridCol w:w="1891"/>
      </w:tblGrid>
      <w:tr w:rsidR="00790910" w:rsidRPr="00790910" w:rsidTr="00790910">
        <w:trPr>
          <w:trHeight w:val="915"/>
        </w:trPr>
        <w:tc>
          <w:tcPr>
            <w:tcW w:w="3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8"/>
                <w:szCs w:val="18"/>
                <w:lang w:eastAsia="es-MX"/>
              </w:rPr>
            </w:pPr>
            <w:r w:rsidRPr="00790910">
              <w:rPr>
                <w:rFonts w:ascii="Times New Roman" w:eastAsia="Times New Roman" w:hAnsi="Times New Roman" w:cs="Times New Roman"/>
                <w:color w:val="000000"/>
                <w:sz w:val="18"/>
                <w:szCs w:val="18"/>
                <w:lang w:eastAsia="es-MX"/>
              </w:rPr>
              <w:t> </w:t>
            </w:r>
          </w:p>
        </w:tc>
        <w:tc>
          <w:tcPr>
            <w:tcW w:w="144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b/>
                <w:bCs/>
                <w:color w:val="000000"/>
                <w:sz w:val="16"/>
                <w:szCs w:val="16"/>
                <w:lang w:eastAsia="es-MX"/>
              </w:rPr>
              <w:t>R.F.C.</w:t>
            </w:r>
          </w:p>
        </w:tc>
        <w:tc>
          <w:tcPr>
            <w:tcW w:w="19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b/>
                <w:bCs/>
                <w:color w:val="000000"/>
                <w:sz w:val="16"/>
                <w:szCs w:val="16"/>
                <w:lang w:eastAsia="es-MX"/>
              </w:rPr>
              <w:t>Nombre, denominación</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b/>
                <w:bCs/>
                <w:color w:val="000000"/>
                <w:sz w:val="16"/>
                <w:szCs w:val="16"/>
                <w:lang w:eastAsia="es-MX"/>
              </w:rPr>
              <w:t>o razón social del</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b/>
                <w:bCs/>
                <w:color w:val="000000"/>
                <w:sz w:val="16"/>
                <w:szCs w:val="16"/>
                <w:lang w:eastAsia="es-MX"/>
              </w:rPr>
              <w:t>Contribuyente</w:t>
            </w:r>
          </w:p>
        </w:tc>
        <w:tc>
          <w:tcPr>
            <w:tcW w:w="143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b/>
                <w:bCs/>
                <w:color w:val="000000"/>
                <w:sz w:val="16"/>
                <w:szCs w:val="16"/>
                <w:lang w:eastAsia="es-MX"/>
              </w:rPr>
              <w:t>Domicilio Fiscal</w:t>
            </w:r>
          </w:p>
        </w:tc>
        <w:tc>
          <w:tcPr>
            <w:tcW w:w="18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b/>
                <w:bCs/>
                <w:color w:val="000000"/>
                <w:sz w:val="16"/>
                <w:szCs w:val="16"/>
                <w:lang w:eastAsia="es-MX"/>
              </w:rPr>
              <w:t>Actividad</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b/>
                <w:bCs/>
                <w:color w:val="000000"/>
                <w:sz w:val="16"/>
                <w:szCs w:val="16"/>
                <w:lang w:eastAsia="es-MX"/>
              </w:rPr>
              <w:t>preponderante</w:t>
            </w:r>
          </w:p>
        </w:tc>
        <w:tc>
          <w:tcPr>
            <w:tcW w:w="18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b/>
                <w:bCs/>
                <w:color w:val="000000"/>
                <w:sz w:val="16"/>
                <w:szCs w:val="16"/>
                <w:lang w:eastAsia="es-MX"/>
              </w:rPr>
              <w:t>Motivo del</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b/>
                <w:bCs/>
                <w:color w:val="000000"/>
                <w:sz w:val="16"/>
                <w:szCs w:val="16"/>
                <w:lang w:eastAsia="es-MX"/>
              </w:rPr>
              <w:t>Procedimiento</w:t>
            </w:r>
          </w:p>
        </w:tc>
      </w:tr>
      <w:tr w:rsidR="00790910" w:rsidRPr="00790910" w:rsidTr="00790910">
        <w:trPr>
          <w:trHeight w:val="116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1</w:t>
            </w:r>
          </w:p>
        </w:tc>
        <w:tc>
          <w:tcPr>
            <w:tcW w:w="1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CVE160329RB9</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CHILES</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VERACRUZANOS,</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S.P.R. DE R.L. DE C.V.</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Xalapa, Veracruz</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Siembra, cultivo y</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cosecha de chile.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Ausencia de activos,</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Ausencia de personal,</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Falta de infraestructura,</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Sin capacidad material</w:t>
            </w:r>
          </w:p>
        </w:tc>
      </w:tr>
      <w:tr w:rsidR="00790910" w:rsidRPr="00790910" w:rsidTr="00790910">
        <w:trPr>
          <w:trHeight w:val="90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2</w:t>
            </w:r>
          </w:p>
        </w:tc>
        <w:tc>
          <w:tcPr>
            <w:tcW w:w="1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IPB120908J8A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IN PROCESS BY Q A,</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S.A. DE C.V.</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Centro, Tabasco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Otros servicios</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profesionales,</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científicos y técnicos.</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Ausencia de activos,</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Ausencia de personal,</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Sin capacidad material</w:t>
            </w:r>
          </w:p>
        </w:tc>
      </w:tr>
      <w:tr w:rsidR="00790910" w:rsidRPr="00790910" w:rsidTr="00790910">
        <w:trPr>
          <w:trHeight w:val="900"/>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3</w:t>
            </w:r>
          </w:p>
        </w:tc>
        <w:tc>
          <w:tcPr>
            <w:tcW w:w="1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SDA091110DY5</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SERVICIOS Y</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DESARROLLOS EN</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ARMONÍA, S.A. DE C.V.</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Miguel Hidalgo,</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Ciudad de México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Servicios de Limpieza</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de ventanas y oficinas.</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Ausencia de activos,</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Ausencia de personal,</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Sin capacidad material</w:t>
            </w:r>
          </w:p>
        </w:tc>
      </w:tr>
      <w:tr w:rsidR="00790910" w:rsidRPr="00790910" w:rsidTr="00790910">
        <w:trPr>
          <w:trHeight w:val="915"/>
        </w:trPr>
        <w:tc>
          <w:tcPr>
            <w:tcW w:w="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4</w:t>
            </w:r>
          </w:p>
        </w:tc>
        <w:tc>
          <w:tcPr>
            <w:tcW w:w="14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VID140814UA3</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VIDADEL, S.C.</w:t>
            </w:r>
          </w:p>
        </w:tc>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Cuauhtémoc,</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Ciudad de México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Servicios de</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contabilidad y auditoría.</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90910" w:rsidRPr="00790910" w:rsidRDefault="00790910" w:rsidP="00790910">
            <w:pPr>
              <w:spacing w:after="60" w:line="240" w:lineRule="auto"/>
              <w:jc w:val="center"/>
              <w:rPr>
                <w:rFonts w:ascii="Times New Roman" w:eastAsia="Times New Roman" w:hAnsi="Times New Roman" w:cs="Times New Roman"/>
                <w:color w:val="000000"/>
                <w:sz w:val="16"/>
                <w:szCs w:val="16"/>
                <w:lang w:eastAsia="es-MX"/>
              </w:rPr>
            </w:pPr>
            <w:r w:rsidRPr="00790910">
              <w:rPr>
                <w:rFonts w:ascii="Arial" w:eastAsia="Times New Roman" w:hAnsi="Arial" w:cs="Arial"/>
                <w:color w:val="000000"/>
                <w:sz w:val="16"/>
                <w:szCs w:val="16"/>
                <w:lang w:eastAsia="es-MX"/>
              </w:rPr>
              <w:t>Ausencia de activos,</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Ausencia de personal,</w:t>
            </w:r>
            <w:r w:rsidRPr="00790910">
              <w:rPr>
                <w:rFonts w:ascii="Times New Roman" w:eastAsia="Times New Roman" w:hAnsi="Times New Roman" w:cs="Times New Roman"/>
                <w:color w:val="000000"/>
                <w:sz w:val="16"/>
                <w:szCs w:val="16"/>
                <w:lang w:eastAsia="es-MX"/>
              </w:rPr>
              <w:br/>
            </w:r>
            <w:r w:rsidRPr="00790910">
              <w:rPr>
                <w:rFonts w:ascii="Arial" w:eastAsia="Times New Roman" w:hAnsi="Arial" w:cs="Arial"/>
                <w:color w:val="000000"/>
                <w:sz w:val="16"/>
                <w:szCs w:val="16"/>
                <w:lang w:eastAsia="es-MX"/>
              </w:rPr>
              <w:t>Falta de infraestructura</w:t>
            </w:r>
          </w:p>
        </w:tc>
      </w:tr>
    </w:tbl>
    <w:p w:rsidR="00790910" w:rsidRPr="00790910" w:rsidRDefault="00790910" w:rsidP="00790910">
      <w:pPr>
        <w:shd w:val="clear" w:color="auto" w:fill="FFFFFF"/>
        <w:spacing w:after="101" w:line="240" w:lineRule="auto"/>
        <w:jc w:val="center"/>
        <w:rPr>
          <w:rFonts w:ascii="Arial" w:eastAsia="Times New Roman" w:hAnsi="Arial" w:cs="Arial"/>
          <w:color w:val="2F2F2F"/>
          <w:sz w:val="18"/>
          <w:szCs w:val="18"/>
          <w:lang w:eastAsia="es-MX"/>
        </w:rPr>
      </w:pPr>
      <w:r w:rsidRPr="00790910">
        <w:rPr>
          <w:rFonts w:ascii="Arial" w:eastAsia="Times New Roman" w:hAnsi="Arial" w:cs="Arial"/>
          <w:color w:val="2F2F2F"/>
          <w:sz w:val="18"/>
          <w:szCs w:val="18"/>
          <w:lang w:eastAsia="es-MX"/>
        </w:rPr>
        <w:t>______________________________</w:t>
      </w:r>
    </w:p>
    <w:p w:rsidR="003E1617" w:rsidRDefault="003E1617"/>
    <w:sectPr w:rsidR="003E1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10"/>
    <w:rsid w:val="003E1617"/>
    <w:rsid w:val="007909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88952">
      <w:bodyDiv w:val="1"/>
      <w:marLeft w:val="0"/>
      <w:marRight w:val="0"/>
      <w:marTop w:val="0"/>
      <w:marBottom w:val="0"/>
      <w:divBdr>
        <w:top w:val="none" w:sz="0" w:space="0" w:color="auto"/>
        <w:left w:val="none" w:sz="0" w:space="0" w:color="auto"/>
        <w:bottom w:val="none" w:sz="0" w:space="0" w:color="auto"/>
        <w:right w:val="none" w:sz="0" w:space="0" w:color="auto"/>
      </w:divBdr>
      <w:divsChild>
        <w:div w:id="16201255">
          <w:marLeft w:val="0"/>
          <w:marRight w:val="0"/>
          <w:marTop w:val="0"/>
          <w:marBottom w:val="101"/>
          <w:divBdr>
            <w:top w:val="none" w:sz="0" w:space="0" w:color="auto"/>
            <w:left w:val="none" w:sz="0" w:space="0" w:color="auto"/>
            <w:bottom w:val="none" w:sz="0" w:space="0" w:color="auto"/>
            <w:right w:val="none" w:sz="0" w:space="0" w:color="auto"/>
          </w:divBdr>
        </w:div>
        <w:div w:id="2098477209">
          <w:marLeft w:val="1152"/>
          <w:marRight w:val="3892"/>
          <w:marTop w:val="0"/>
          <w:marBottom w:val="101"/>
          <w:divBdr>
            <w:top w:val="none" w:sz="0" w:space="0" w:color="auto"/>
            <w:left w:val="none" w:sz="0" w:space="0" w:color="auto"/>
            <w:bottom w:val="none" w:sz="0" w:space="0" w:color="auto"/>
            <w:right w:val="none" w:sz="0" w:space="0" w:color="auto"/>
          </w:divBdr>
        </w:div>
        <w:div w:id="1374959681">
          <w:marLeft w:val="0"/>
          <w:marRight w:val="0"/>
          <w:marTop w:val="0"/>
          <w:marBottom w:val="101"/>
          <w:divBdr>
            <w:top w:val="none" w:sz="0" w:space="0" w:color="auto"/>
            <w:left w:val="none" w:sz="0" w:space="0" w:color="auto"/>
            <w:bottom w:val="none" w:sz="0" w:space="0" w:color="auto"/>
            <w:right w:val="none" w:sz="0" w:space="0" w:color="auto"/>
          </w:divBdr>
        </w:div>
        <w:div w:id="483862752">
          <w:marLeft w:val="0"/>
          <w:marRight w:val="0"/>
          <w:marTop w:val="0"/>
          <w:marBottom w:val="101"/>
          <w:divBdr>
            <w:top w:val="none" w:sz="0" w:space="0" w:color="auto"/>
            <w:left w:val="none" w:sz="0" w:space="0" w:color="auto"/>
            <w:bottom w:val="none" w:sz="0" w:space="0" w:color="auto"/>
            <w:right w:val="none" w:sz="0" w:space="0" w:color="auto"/>
          </w:divBdr>
        </w:div>
        <w:div w:id="823006383">
          <w:marLeft w:val="0"/>
          <w:marRight w:val="0"/>
          <w:marTop w:val="0"/>
          <w:marBottom w:val="101"/>
          <w:divBdr>
            <w:top w:val="none" w:sz="0" w:space="0" w:color="auto"/>
            <w:left w:val="none" w:sz="0" w:space="0" w:color="auto"/>
            <w:bottom w:val="none" w:sz="0" w:space="0" w:color="auto"/>
            <w:right w:val="none" w:sz="0" w:space="0" w:color="auto"/>
          </w:divBdr>
        </w:div>
        <w:div w:id="263459166">
          <w:marLeft w:val="0"/>
          <w:marRight w:val="0"/>
          <w:marTop w:val="0"/>
          <w:marBottom w:val="101"/>
          <w:divBdr>
            <w:top w:val="none" w:sz="0" w:space="0" w:color="auto"/>
            <w:left w:val="none" w:sz="0" w:space="0" w:color="auto"/>
            <w:bottom w:val="none" w:sz="0" w:space="0" w:color="auto"/>
            <w:right w:val="none" w:sz="0" w:space="0" w:color="auto"/>
          </w:divBdr>
        </w:div>
        <w:div w:id="1316227715">
          <w:marLeft w:val="0"/>
          <w:marRight w:val="0"/>
          <w:marTop w:val="0"/>
          <w:marBottom w:val="101"/>
          <w:divBdr>
            <w:top w:val="none" w:sz="0" w:space="0" w:color="auto"/>
            <w:left w:val="none" w:sz="0" w:space="0" w:color="auto"/>
            <w:bottom w:val="none" w:sz="0" w:space="0" w:color="auto"/>
            <w:right w:val="none" w:sz="0" w:space="0" w:color="auto"/>
          </w:divBdr>
        </w:div>
        <w:div w:id="1337464115">
          <w:marLeft w:val="0"/>
          <w:marRight w:val="0"/>
          <w:marTop w:val="0"/>
          <w:marBottom w:val="101"/>
          <w:divBdr>
            <w:top w:val="none" w:sz="0" w:space="0" w:color="auto"/>
            <w:left w:val="none" w:sz="0" w:space="0" w:color="auto"/>
            <w:bottom w:val="none" w:sz="0" w:space="0" w:color="auto"/>
            <w:right w:val="none" w:sz="0" w:space="0" w:color="auto"/>
          </w:divBdr>
        </w:div>
        <w:div w:id="1177383304">
          <w:marLeft w:val="0"/>
          <w:marRight w:val="0"/>
          <w:marTop w:val="0"/>
          <w:marBottom w:val="101"/>
          <w:divBdr>
            <w:top w:val="none" w:sz="0" w:space="0" w:color="auto"/>
            <w:left w:val="none" w:sz="0" w:space="0" w:color="auto"/>
            <w:bottom w:val="none" w:sz="0" w:space="0" w:color="auto"/>
            <w:right w:val="none" w:sz="0" w:space="0" w:color="auto"/>
          </w:divBdr>
        </w:div>
        <w:div w:id="299965814">
          <w:marLeft w:val="0"/>
          <w:marRight w:val="0"/>
          <w:marTop w:val="0"/>
          <w:marBottom w:val="101"/>
          <w:divBdr>
            <w:top w:val="none" w:sz="0" w:space="0" w:color="auto"/>
            <w:left w:val="none" w:sz="0" w:space="0" w:color="auto"/>
            <w:bottom w:val="none" w:sz="0" w:space="0" w:color="auto"/>
            <w:right w:val="none" w:sz="0" w:space="0" w:color="auto"/>
          </w:divBdr>
        </w:div>
        <w:div w:id="929239070">
          <w:marLeft w:val="0"/>
          <w:marRight w:val="0"/>
          <w:marTop w:val="0"/>
          <w:marBottom w:val="101"/>
          <w:divBdr>
            <w:top w:val="none" w:sz="0" w:space="0" w:color="auto"/>
            <w:left w:val="none" w:sz="0" w:space="0" w:color="auto"/>
            <w:bottom w:val="none" w:sz="0" w:space="0" w:color="auto"/>
            <w:right w:val="none" w:sz="0" w:space="0" w:color="auto"/>
          </w:divBdr>
        </w:div>
        <w:div w:id="1248923116">
          <w:marLeft w:val="1080"/>
          <w:marRight w:val="0"/>
          <w:marTop w:val="0"/>
          <w:marBottom w:val="101"/>
          <w:divBdr>
            <w:top w:val="none" w:sz="0" w:space="0" w:color="auto"/>
            <w:left w:val="none" w:sz="0" w:space="0" w:color="auto"/>
            <w:bottom w:val="none" w:sz="0" w:space="0" w:color="auto"/>
            <w:right w:val="none" w:sz="0" w:space="0" w:color="auto"/>
          </w:divBdr>
        </w:div>
        <w:div w:id="896014704">
          <w:marLeft w:val="0"/>
          <w:marRight w:val="0"/>
          <w:marTop w:val="0"/>
          <w:marBottom w:val="101"/>
          <w:divBdr>
            <w:top w:val="none" w:sz="0" w:space="0" w:color="auto"/>
            <w:left w:val="none" w:sz="0" w:space="0" w:color="auto"/>
            <w:bottom w:val="none" w:sz="0" w:space="0" w:color="auto"/>
            <w:right w:val="none" w:sz="0" w:space="0" w:color="auto"/>
          </w:divBdr>
        </w:div>
        <w:div w:id="1837915866">
          <w:marLeft w:val="0"/>
          <w:marRight w:val="0"/>
          <w:marTop w:val="0"/>
          <w:marBottom w:val="101"/>
          <w:divBdr>
            <w:top w:val="none" w:sz="0" w:space="0" w:color="auto"/>
            <w:left w:val="none" w:sz="0" w:space="0" w:color="auto"/>
            <w:bottom w:val="none" w:sz="0" w:space="0" w:color="auto"/>
            <w:right w:val="none" w:sz="0" w:space="0" w:color="auto"/>
          </w:divBdr>
        </w:div>
        <w:div w:id="1853061100">
          <w:marLeft w:val="0"/>
          <w:marRight w:val="0"/>
          <w:marTop w:val="60"/>
          <w:marBottom w:val="60"/>
          <w:divBdr>
            <w:top w:val="none" w:sz="0" w:space="0" w:color="auto"/>
            <w:left w:val="none" w:sz="0" w:space="0" w:color="auto"/>
            <w:bottom w:val="none" w:sz="0" w:space="0" w:color="auto"/>
            <w:right w:val="none" w:sz="0" w:space="0" w:color="auto"/>
          </w:divBdr>
        </w:div>
        <w:div w:id="1166483709">
          <w:marLeft w:val="0"/>
          <w:marRight w:val="0"/>
          <w:marTop w:val="60"/>
          <w:marBottom w:val="60"/>
          <w:divBdr>
            <w:top w:val="none" w:sz="0" w:space="0" w:color="auto"/>
            <w:left w:val="none" w:sz="0" w:space="0" w:color="auto"/>
            <w:bottom w:val="none" w:sz="0" w:space="0" w:color="auto"/>
            <w:right w:val="none" w:sz="0" w:space="0" w:color="auto"/>
          </w:divBdr>
        </w:div>
        <w:div w:id="322590452">
          <w:marLeft w:val="0"/>
          <w:marRight w:val="0"/>
          <w:marTop w:val="60"/>
          <w:marBottom w:val="60"/>
          <w:divBdr>
            <w:top w:val="none" w:sz="0" w:space="0" w:color="auto"/>
            <w:left w:val="none" w:sz="0" w:space="0" w:color="auto"/>
            <w:bottom w:val="none" w:sz="0" w:space="0" w:color="auto"/>
            <w:right w:val="none" w:sz="0" w:space="0" w:color="auto"/>
          </w:divBdr>
        </w:div>
        <w:div w:id="1866165783">
          <w:marLeft w:val="0"/>
          <w:marRight w:val="0"/>
          <w:marTop w:val="60"/>
          <w:marBottom w:val="60"/>
          <w:divBdr>
            <w:top w:val="none" w:sz="0" w:space="0" w:color="auto"/>
            <w:left w:val="none" w:sz="0" w:space="0" w:color="auto"/>
            <w:bottom w:val="none" w:sz="0" w:space="0" w:color="auto"/>
            <w:right w:val="none" w:sz="0" w:space="0" w:color="auto"/>
          </w:divBdr>
        </w:div>
        <w:div w:id="185603293">
          <w:marLeft w:val="0"/>
          <w:marRight w:val="0"/>
          <w:marTop w:val="60"/>
          <w:marBottom w:val="60"/>
          <w:divBdr>
            <w:top w:val="none" w:sz="0" w:space="0" w:color="auto"/>
            <w:left w:val="none" w:sz="0" w:space="0" w:color="auto"/>
            <w:bottom w:val="none" w:sz="0" w:space="0" w:color="auto"/>
            <w:right w:val="none" w:sz="0" w:space="0" w:color="auto"/>
          </w:divBdr>
        </w:div>
        <w:div w:id="1599213229">
          <w:marLeft w:val="0"/>
          <w:marRight w:val="0"/>
          <w:marTop w:val="60"/>
          <w:marBottom w:val="60"/>
          <w:divBdr>
            <w:top w:val="none" w:sz="0" w:space="0" w:color="auto"/>
            <w:left w:val="none" w:sz="0" w:space="0" w:color="auto"/>
            <w:bottom w:val="none" w:sz="0" w:space="0" w:color="auto"/>
            <w:right w:val="none" w:sz="0" w:space="0" w:color="auto"/>
          </w:divBdr>
        </w:div>
        <w:div w:id="2022967652">
          <w:marLeft w:val="0"/>
          <w:marRight w:val="0"/>
          <w:marTop w:val="60"/>
          <w:marBottom w:val="60"/>
          <w:divBdr>
            <w:top w:val="none" w:sz="0" w:space="0" w:color="auto"/>
            <w:left w:val="none" w:sz="0" w:space="0" w:color="auto"/>
            <w:bottom w:val="none" w:sz="0" w:space="0" w:color="auto"/>
            <w:right w:val="none" w:sz="0" w:space="0" w:color="auto"/>
          </w:divBdr>
        </w:div>
        <w:div w:id="1570529855">
          <w:marLeft w:val="0"/>
          <w:marRight w:val="0"/>
          <w:marTop w:val="60"/>
          <w:marBottom w:val="60"/>
          <w:divBdr>
            <w:top w:val="none" w:sz="0" w:space="0" w:color="auto"/>
            <w:left w:val="none" w:sz="0" w:space="0" w:color="auto"/>
            <w:bottom w:val="none" w:sz="0" w:space="0" w:color="auto"/>
            <w:right w:val="none" w:sz="0" w:space="0" w:color="auto"/>
          </w:divBdr>
        </w:div>
        <w:div w:id="1020011716">
          <w:marLeft w:val="0"/>
          <w:marRight w:val="0"/>
          <w:marTop w:val="60"/>
          <w:marBottom w:val="60"/>
          <w:divBdr>
            <w:top w:val="none" w:sz="0" w:space="0" w:color="auto"/>
            <w:left w:val="none" w:sz="0" w:space="0" w:color="auto"/>
            <w:bottom w:val="none" w:sz="0" w:space="0" w:color="auto"/>
            <w:right w:val="none" w:sz="0" w:space="0" w:color="auto"/>
          </w:divBdr>
        </w:div>
        <w:div w:id="616643931">
          <w:marLeft w:val="0"/>
          <w:marRight w:val="0"/>
          <w:marTop w:val="60"/>
          <w:marBottom w:val="60"/>
          <w:divBdr>
            <w:top w:val="none" w:sz="0" w:space="0" w:color="auto"/>
            <w:left w:val="none" w:sz="0" w:space="0" w:color="auto"/>
            <w:bottom w:val="none" w:sz="0" w:space="0" w:color="auto"/>
            <w:right w:val="none" w:sz="0" w:space="0" w:color="auto"/>
          </w:divBdr>
        </w:div>
        <w:div w:id="1876313628">
          <w:marLeft w:val="0"/>
          <w:marRight w:val="0"/>
          <w:marTop w:val="60"/>
          <w:marBottom w:val="60"/>
          <w:divBdr>
            <w:top w:val="none" w:sz="0" w:space="0" w:color="auto"/>
            <w:left w:val="none" w:sz="0" w:space="0" w:color="auto"/>
            <w:bottom w:val="none" w:sz="0" w:space="0" w:color="auto"/>
            <w:right w:val="none" w:sz="0" w:space="0" w:color="auto"/>
          </w:divBdr>
        </w:div>
        <w:div w:id="1283612689">
          <w:marLeft w:val="0"/>
          <w:marRight w:val="0"/>
          <w:marTop w:val="60"/>
          <w:marBottom w:val="60"/>
          <w:divBdr>
            <w:top w:val="none" w:sz="0" w:space="0" w:color="auto"/>
            <w:left w:val="none" w:sz="0" w:space="0" w:color="auto"/>
            <w:bottom w:val="none" w:sz="0" w:space="0" w:color="auto"/>
            <w:right w:val="none" w:sz="0" w:space="0" w:color="auto"/>
          </w:divBdr>
        </w:div>
        <w:div w:id="458110440">
          <w:marLeft w:val="0"/>
          <w:marRight w:val="0"/>
          <w:marTop w:val="60"/>
          <w:marBottom w:val="60"/>
          <w:divBdr>
            <w:top w:val="none" w:sz="0" w:space="0" w:color="auto"/>
            <w:left w:val="none" w:sz="0" w:space="0" w:color="auto"/>
            <w:bottom w:val="none" w:sz="0" w:space="0" w:color="auto"/>
            <w:right w:val="none" w:sz="0" w:space="0" w:color="auto"/>
          </w:divBdr>
        </w:div>
        <w:div w:id="548109114">
          <w:marLeft w:val="0"/>
          <w:marRight w:val="0"/>
          <w:marTop w:val="60"/>
          <w:marBottom w:val="60"/>
          <w:divBdr>
            <w:top w:val="none" w:sz="0" w:space="0" w:color="auto"/>
            <w:left w:val="none" w:sz="0" w:space="0" w:color="auto"/>
            <w:bottom w:val="none" w:sz="0" w:space="0" w:color="auto"/>
            <w:right w:val="none" w:sz="0" w:space="0" w:color="auto"/>
          </w:divBdr>
        </w:div>
        <w:div w:id="391195343">
          <w:marLeft w:val="0"/>
          <w:marRight w:val="0"/>
          <w:marTop w:val="60"/>
          <w:marBottom w:val="60"/>
          <w:divBdr>
            <w:top w:val="none" w:sz="0" w:space="0" w:color="auto"/>
            <w:left w:val="none" w:sz="0" w:space="0" w:color="auto"/>
            <w:bottom w:val="none" w:sz="0" w:space="0" w:color="auto"/>
            <w:right w:val="none" w:sz="0" w:space="0" w:color="auto"/>
          </w:divBdr>
        </w:div>
        <w:div w:id="1229532452">
          <w:marLeft w:val="0"/>
          <w:marRight w:val="0"/>
          <w:marTop w:val="60"/>
          <w:marBottom w:val="60"/>
          <w:divBdr>
            <w:top w:val="none" w:sz="0" w:space="0" w:color="auto"/>
            <w:left w:val="none" w:sz="0" w:space="0" w:color="auto"/>
            <w:bottom w:val="none" w:sz="0" w:space="0" w:color="auto"/>
            <w:right w:val="none" w:sz="0" w:space="0" w:color="auto"/>
          </w:divBdr>
        </w:div>
        <w:div w:id="1520049924">
          <w:marLeft w:val="0"/>
          <w:marRight w:val="0"/>
          <w:marTop w:val="60"/>
          <w:marBottom w:val="60"/>
          <w:divBdr>
            <w:top w:val="none" w:sz="0" w:space="0" w:color="auto"/>
            <w:left w:val="none" w:sz="0" w:space="0" w:color="auto"/>
            <w:bottom w:val="none" w:sz="0" w:space="0" w:color="auto"/>
            <w:right w:val="none" w:sz="0" w:space="0" w:color="auto"/>
          </w:divBdr>
        </w:div>
        <w:div w:id="1842308655">
          <w:marLeft w:val="0"/>
          <w:marRight w:val="0"/>
          <w:marTop w:val="60"/>
          <w:marBottom w:val="60"/>
          <w:divBdr>
            <w:top w:val="none" w:sz="0" w:space="0" w:color="auto"/>
            <w:left w:val="none" w:sz="0" w:space="0" w:color="auto"/>
            <w:bottom w:val="none" w:sz="0" w:space="0" w:color="auto"/>
            <w:right w:val="none" w:sz="0" w:space="0" w:color="auto"/>
          </w:divBdr>
        </w:div>
        <w:div w:id="801507182">
          <w:marLeft w:val="0"/>
          <w:marRight w:val="0"/>
          <w:marTop w:val="60"/>
          <w:marBottom w:val="60"/>
          <w:divBdr>
            <w:top w:val="none" w:sz="0" w:space="0" w:color="auto"/>
            <w:left w:val="none" w:sz="0" w:space="0" w:color="auto"/>
            <w:bottom w:val="none" w:sz="0" w:space="0" w:color="auto"/>
            <w:right w:val="none" w:sz="0" w:space="0" w:color="auto"/>
          </w:divBdr>
        </w:div>
        <w:div w:id="137456610">
          <w:marLeft w:val="0"/>
          <w:marRight w:val="0"/>
          <w:marTop w:val="60"/>
          <w:marBottom w:val="60"/>
          <w:divBdr>
            <w:top w:val="none" w:sz="0" w:space="0" w:color="auto"/>
            <w:left w:val="none" w:sz="0" w:space="0" w:color="auto"/>
            <w:bottom w:val="none" w:sz="0" w:space="0" w:color="auto"/>
            <w:right w:val="none" w:sz="0" w:space="0" w:color="auto"/>
          </w:divBdr>
        </w:div>
        <w:div w:id="1752845932">
          <w:marLeft w:val="0"/>
          <w:marRight w:val="0"/>
          <w:marTop w:val="60"/>
          <w:marBottom w:val="60"/>
          <w:divBdr>
            <w:top w:val="none" w:sz="0" w:space="0" w:color="auto"/>
            <w:left w:val="none" w:sz="0" w:space="0" w:color="auto"/>
            <w:bottom w:val="none" w:sz="0" w:space="0" w:color="auto"/>
            <w:right w:val="none" w:sz="0" w:space="0" w:color="auto"/>
          </w:divBdr>
        </w:div>
        <w:div w:id="928855188">
          <w:marLeft w:val="0"/>
          <w:marRight w:val="0"/>
          <w:marTop w:val="60"/>
          <w:marBottom w:val="60"/>
          <w:divBdr>
            <w:top w:val="none" w:sz="0" w:space="0" w:color="auto"/>
            <w:left w:val="none" w:sz="0" w:space="0" w:color="auto"/>
            <w:bottom w:val="none" w:sz="0" w:space="0" w:color="auto"/>
            <w:right w:val="none" w:sz="0" w:space="0" w:color="auto"/>
          </w:divBdr>
        </w:div>
        <w:div w:id="722606569">
          <w:marLeft w:val="0"/>
          <w:marRight w:val="0"/>
          <w:marTop w:val="60"/>
          <w:marBottom w:val="60"/>
          <w:divBdr>
            <w:top w:val="none" w:sz="0" w:space="0" w:color="auto"/>
            <w:left w:val="none" w:sz="0" w:space="0" w:color="auto"/>
            <w:bottom w:val="none" w:sz="0" w:space="0" w:color="auto"/>
            <w:right w:val="none" w:sz="0" w:space="0" w:color="auto"/>
          </w:divBdr>
        </w:div>
        <w:div w:id="105976849">
          <w:marLeft w:val="0"/>
          <w:marRight w:val="0"/>
          <w:marTop w:val="60"/>
          <w:marBottom w:val="60"/>
          <w:divBdr>
            <w:top w:val="none" w:sz="0" w:space="0" w:color="auto"/>
            <w:left w:val="none" w:sz="0" w:space="0" w:color="auto"/>
            <w:bottom w:val="none" w:sz="0" w:space="0" w:color="auto"/>
            <w:right w:val="none" w:sz="0" w:space="0" w:color="auto"/>
          </w:divBdr>
        </w:div>
        <w:div w:id="1460606076">
          <w:marLeft w:val="0"/>
          <w:marRight w:val="0"/>
          <w:marTop w:val="60"/>
          <w:marBottom w:val="60"/>
          <w:divBdr>
            <w:top w:val="none" w:sz="0" w:space="0" w:color="auto"/>
            <w:left w:val="none" w:sz="0" w:space="0" w:color="auto"/>
            <w:bottom w:val="none" w:sz="0" w:space="0" w:color="auto"/>
            <w:right w:val="none" w:sz="0" w:space="0" w:color="auto"/>
          </w:divBdr>
        </w:div>
        <w:div w:id="1566600916">
          <w:marLeft w:val="0"/>
          <w:marRight w:val="0"/>
          <w:marTop w:val="60"/>
          <w:marBottom w:val="60"/>
          <w:divBdr>
            <w:top w:val="none" w:sz="0" w:space="0" w:color="auto"/>
            <w:left w:val="none" w:sz="0" w:space="0" w:color="auto"/>
            <w:bottom w:val="none" w:sz="0" w:space="0" w:color="auto"/>
            <w:right w:val="none" w:sz="0" w:space="0" w:color="auto"/>
          </w:divBdr>
        </w:div>
        <w:div w:id="1802575163">
          <w:marLeft w:val="0"/>
          <w:marRight w:val="0"/>
          <w:marTop w:val="60"/>
          <w:marBottom w:val="60"/>
          <w:divBdr>
            <w:top w:val="none" w:sz="0" w:space="0" w:color="auto"/>
            <w:left w:val="none" w:sz="0" w:space="0" w:color="auto"/>
            <w:bottom w:val="none" w:sz="0" w:space="0" w:color="auto"/>
            <w:right w:val="none" w:sz="0" w:space="0" w:color="auto"/>
          </w:divBdr>
        </w:div>
        <w:div w:id="2069186718">
          <w:marLeft w:val="0"/>
          <w:marRight w:val="0"/>
          <w:marTop w:val="60"/>
          <w:marBottom w:val="60"/>
          <w:divBdr>
            <w:top w:val="none" w:sz="0" w:space="0" w:color="auto"/>
            <w:left w:val="none" w:sz="0" w:space="0" w:color="auto"/>
            <w:bottom w:val="none" w:sz="0" w:space="0" w:color="auto"/>
            <w:right w:val="none" w:sz="0" w:space="0" w:color="auto"/>
          </w:divBdr>
        </w:div>
        <w:div w:id="1868130522">
          <w:marLeft w:val="0"/>
          <w:marRight w:val="0"/>
          <w:marTop w:val="60"/>
          <w:marBottom w:val="60"/>
          <w:divBdr>
            <w:top w:val="none" w:sz="0" w:space="0" w:color="auto"/>
            <w:left w:val="none" w:sz="0" w:space="0" w:color="auto"/>
            <w:bottom w:val="none" w:sz="0" w:space="0" w:color="auto"/>
            <w:right w:val="none" w:sz="0" w:space="0" w:color="auto"/>
          </w:divBdr>
        </w:div>
        <w:div w:id="369496645">
          <w:marLeft w:val="0"/>
          <w:marRight w:val="0"/>
          <w:marTop w:val="60"/>
          <w:marBottom w:val="60"/>
          <w:divBdr>
            <w:top w:val="none" w:sz="0" w:space="0" w:color="auto"/>
            <w:left w:val="none" w:sz="0" w:space="0" w:color="auto"/>
            <w:bottom w:val="none" w:sz="0" w:space="0" w:color="auto"/>
            <w:right w:val="none" w:sz="0" w:space="0" w:color="auto"/>
          </w:divBdr>
        </w:div>
        <w:div w:id="1631589265">
          <w:marLeft w:val="0"/>
          <w:marRight w:val="0"/>
          <w:marTop w:val="60"/>
          <w:marBottom w:val="60"/>
          <w:divBdr>
            <w:top w:val="none" w:sz="0" w:space="0" w:color="auto"/>
            <w:left w:val="none" w:sz="0" w:space="0" w:color="auto"/>
            <w:bottom w:val="none" w:sz="0" w:space="0" w:color="auto"/>
            <w:right w:val="none" w:sz="0" w:space="0" w:color="auto"/>
          </w:divBdr>
        </w:div>
        <w:div w:id="1100561851">
          <w:marLeft w:val="0"/>
          <w:marRight w:val="0"/>
          <w:marTop w:val="60"/>
          <w:marBottom w:val="60"/>
          <w:divBdr>
            <w:top w:val="none" w:sz="0" w:space="0" w:color="auto"/>
            <w:left w:val="none" w:sz="0" w:space="0" w:color="auto"/>
            <w:bottom w:val="none" w:sz="0" w:space="0" w:color="auto"/>
            <w:right w:val="none" w:sz="0" w:space="0" w:color="auto"/>
          </w:divBdr>
        </w:div>
        <w:div w:id="1056271840">
          <w:marLeft w:val="0"/>
          <w:marRight w:val="0"/>
          <w:marTop w:val="60"/>
          <w:marBottom w:val="60"/>
          <w:divBdr>
            <w:top w:val="none" w:sz="0" w:space="0" w:color="auto"/>
            <w:left w:val="none" w:sz="0" w:space="0" w:color="auto"/>
            <w:bottom w:val="none" w:sz="0" w:space="0" w:color="auto"/>
            <w:right w:val="none" w:sz="0" w:space="0" w:color="auto"/>
          </w:divBdr>
        </w:div>
        <w:div w:id="1400177165">
          <w:marLeft w:val="0"/>
          <w:marRight w:val="0"/>
          <w:marTop w:val="60"/>
          <w:marBottom w:val="60"/>
          <w:divBdr>
            <w:top w:val="none" w:sz="0" w:space="0" w:color="auto"/>
            <w:left w:val="none" w:sz="0" w:space="0" w:color="auto"/>
            <w:bottom w:val="none" w:sz="0" w:space="0" w:color="auto"/>
            <w:right w:val="none" w:sz="0" w:space="0" w:color="auto"/>
          </w:divBdr>
        </w:div>
        <w:div w:id="780150587">
          <w:marLeft w:val="0"/>
          <w:marRight w:val="0"/>
          <w:marTop w:val="60"/>
          <w:marBottom w:val="60"/>
          <w:divBdr>
            <w:top w:val="none" w:sz="0" w:space="0" w:color="auto"/>
            <w:left w:val="none" w:sz="0" w:space="0" w:color="auto"/>
            <w:bottom w:val="none" w:sz="0" w:space="0" w:color="auto"/>
            <w:right w:val="none" w:sz="0" w:space="0" w:color="auto"/>
          </w:divBdr>
        </w:div>
        <w:div w:id="586234561">
          <w:marLeft w:val="0"/>
          <w:marRight w:val="0"/>
          <w:marTop w:val="60"/>
          <w:marBottom w:val="60"/>
          <w:divBdr>
            <w:top w:val="none" w:sz="0" w:space="0" w:color="auto"/>
            <w:left w:val="none" w:sz="0" w:space="0" w:color="auto"/>
            <w:bottom w:val="none" w:sz="0" w:space="0" w:color="auto"/>
            <w:right w:val="none" w:sz="0" w:space="0" w:color="auto"/>
          </w:divBdr>
        </w:div>
        <w:div w:id="480661657">
          <w:marLeft w:val="0"/>
          <w:marRight w:val="0"/>
          <w:marTop w:val="60"/>
          <w:marBottom w:val="60"/>
          <w:divBdr>
            <w:top w:val="none" w:sz="0" w:space="0" w:color="auto"/>
            <w:left w:val="none" w:sz="0" w:space="0" w:color="auto"/>
            <w:bottom w:val="none" w:sz="0" w:space="0" w:color="auto"/>
            <w:right w:val="none" w:sz="0" w:space="0" w:color="auto"/>
          </w:divBdr>
        </w:div>
        <w:div w:id="683243345">
          <w:marLeft w:val="0"/>
          <w:marRight w:val="0"/>
          <w:marTop w:val="60"/>
          <w:marBottom w:val="60"/>
          <w:divBdr>
            <w:top w:val="none" w:sz="0" w:space="0" w:color="auto"/>
            <w:left w:val="none" w:sz="0" w:space="0" w:color="auto"/>
            <w:bottom w:val="none" w:sz="0" w:space="0" w:color="auto"/>
            <w:right w:val="none" w:sz="0" w:space="0" w:color="auto"/>
          </w:divBdr>
        </w:div>
        <w:div w:id="2051371877">
          <w:marLeft w:val="0"/>
          <w:marRight w:val="0"/>
          <w:marTop w:val="60"/>
          <w:marBottom w:val="60"/>
          <w:divBdr>
            <w:top w:val="none" w:sz="0" w:space="0" w:color="auto"/>
            <w:left w:val="none" w:sz="0" w:space="0" w:color="auto"/>
            <w:bottom w:val="none" w:sz="0" w:space="0" w:color="auto"/>
            <w:right w:val="none" w:sz="0" w:space="0" w:color="auto"/>
          </w:divBdr>
        </w:div>
        <w:div w:id="632368038">
          <w:marLeft w:val="0"/>
          <w:marRight w:val="0"/>
          <w:marTop w:val="60"/>
          <w:marBottom w:val="60"/>
          <w:divBdr>
            <w:top w:val="none" w:sz="0" w:space="0" w:color="auto"/>
            <w:left w:val="none" w:sz="0" w:space="0" w:color="auto"/>
            <w:bottom w:val="none" w:sz="0" w:space="0" w:color="auto"/>
            <w:right w:val="none" w:sz="0" w:space="0" w:color="auto"/>
          </w:divBdr>
        </w:div>
        <w:div w:id="91166795">
          <w:marLeft w:val="0"/>
          <w:marRight w:val="0"/>
          <w:marTop w:val="60"/>
          <w:marBottom w:val="60"/>
          <w:divBdr>
            <w:top w:val="none" w:sz="0" w:space="0" w:color="auto"/>
            <w:left w:val="none" w:sz="0" w:space="0" w:color="auto"/>
            <w:bottom w:val="none" w:sz="0" w:space="0" w:color="auto"/>
            <w:right w:val="none" w:sz="0" w:space="0" w:color="auto"/>
          </w:divBdr>
        </w:div>
        <w:div w:id="2081438644">
          <w:marLeft w:val="0"/>
          <w:marRight w:val="0"/>
          <w:marTop w:val="60"/>
          <w:marBottom w:val="60"/>
          <w:divBdr>
            <w:top w:val="none" w:sz="0" w:space="0" w:color="auto"/>
            <w:left w:val="none" w:sz="0" w:space="0" w:color="auto"/>
            <w:bottom w:val="none" w:sz="0" w:space="0" w:color="auto"/>
            <w:right w:val="none" w:sz="0" w:space="0" w:color="auto"/>
          </w:divBdr>
        </w:div>
        <w:div w:id="2067603695">
          <w:marLeft w:val="0"/>
          <w:marRight w:val="0"/>
          <w:marTop w:val="60"/>
          <w:marBottom w:val="60"/>
          <w:divBdr>
            <w:top w:val="none" w:sz="0" w:space="0" w:color="auto"/>
            <w:left w:val="none" w:sz="0" w:space="0" w:color="auto"/>
            <w:bottom w:val="none" w:sz="0" w:space="0" w:color="auto"/>
            <w:right w:val="none" w:sz="0" w:space="0" w:color="auto"/>
          </w:divBdr>
        </w:div>
        <w:div w:id="309218530">
          <w:marLeft w:val="0"/>
          <w:marRight w:val="0"/>
          <w:marTop w:val="60"/>
          <w:marBottom w:val="60"/>
          <w:divBdr>
            <w:top w:val="none" w:sz="0" w:space="0" w:color="auto"/>
            <w:left w:val="none" w:sz="0" w:space="0" w:color="auto"/>
            <w:bottom w:val="none" w:sz="0" w:space="0" w:color="auto"/>
            <w:right w:val="none" w:sz="0" w:space="0" w:color="auto"/>
          </w:divBdr>
        </w:div>
        <w:div w:id="624431474">
          <w:marLeft w:val="0"/>
          <w:marRight w:val="0"/>
          <w:marTop w:val="60"/>
          <w:marBottom w:val="60"/>
          <w:divBdr>
            <w:top w:val="none" w:sz="0" w:space="0" w:color="auto"/>
            <w:left w:val="none" w:sz="0" w:space="0" w:color="auto"/>
            <w:bottom w:val="none" w:sz="0" w:space="0" w:color="auto"/>
            <w:right w:val="none" w:sz="0" w:space="0" w:color="auto"/>
          </w:divBdr>
        </w:div>
        <w:div w:id="1476071464">
          <w:marLeft w:val="0"/>
          <w:marRight w:val="0"/>
          <w:marTop w:val="60"/>
          <w:marBottom w:val="60"/>
          <w:divBdr>
            <w:top w:val="none" w:sz="0" w:space="0" w:color="auto"/>
            <w:left w:val="none" w:sz="0" w:space="0" w:color="auto"/>
            <w:bottom w:val="none" w:sz="0" w:space="0" w:color="auto"/>
            <w:right w:val="none" w:sz="0" w:space="0" w:color="auto"/>
          </w:divBdr>
        </w:div>
        <w:div w:id="1558517991">
          <w:marLeft w:val="0"/>
          <w:marRight w:val="0"/>
          <w:marTop w:val="60"/>
          <w:marBottom w:val="60"/>
          <w:divBdr>
            <w:top w:val="none" w:sz="0" w:space="0" w:color="auto"/>
            <w:left w:val="none" w:sz="0" w:space="0" w:color="auto"/>
            <w:bottom w:val="none" w:sz="0" w:space="0" w:color="auto"/>
            <w:right w:val="none" w:sz="0" w:space="0" w:color="auto"/>
          </w:divBdr>
        </w:div>
        <w:div w:id="1886597487">
          <w:marLeft w:val="0"/>
          <w:marRight w:val="0"/>
          <w:marTop w:val="60"/>
          <w:marBottom w:val="60"/>
          <w:divBdr>
            <w:top w:val="none" w:sz="0" w:space="0" w:color="auto"/>
            <w:left w:val="none" w:sz="0" w:space="0" w:color="auto"/>
            <w:bottom w:val="none" w:sz="0" w:space="0" w:color="auto"/>
            <w:right w:val="none" w:sz="0" w:space="0" w:color="auto"/>
          </w:divBdr>
        </w:div>
        <w:div w:id="337118714">
          <w:marLeft w:val="0"/>
          <w:marRight w:val="0"/>
          <w:marTop w:val="60"/>
          <w:marBottom w:val="60"/>
          <w:divBdr>
            <w:top w:val="none" w:sz="0" w:space="0" w:color="auto"/>
            <w:left w:val="none" w:sz="0" w:space="0" w:color="auto"/>
            <w:bottom w:val="none" w:sz="0" w:space="0" w:color="auto"/>
            <w:right w:val="none" w:sz="0" w:space="0" w:color="auto"/>
          </w:divBdr>
        </w:div>
        <w:div w:id="1142230705">
          <w:marLeft w:val="0"/>
          <w:marRight w:val="0"/>
          <w:marTop w:val="60"/>
          <w:marBottom w:val="60"/>
          <w:divBdr>
            <w:top w:val="none" w:sz="0" w:space="0" w:color="auto"/>
            <w:left w:val="none" w:sz="0" w:space="0" w:color="auto"/>
            <w:bottom w:val="none" w:sz="0" w:space="0" w:color="auto"/>
            <w:right w:val="none" w:sz="0" w:space="0" w:color="auto"/>
          </w:divBdr>
        </w:div>
        <w:div w:id="920679646">
          <w:marLeft w:val="0"/>
          <w:marRight w:val="0"/>
          <w:marTop w:val="60"/>
          <w:marBottom w:val="60"/>
          <w:divBdr>
            <w:top w:val="none" w:sz="0" w:space="0" w:color="auto"/>
            <w:left w:val="none" w:sz="0" w:space="0" w:color="auto"/>
            <w:bottom w:val="none" w:sz="0" w:space="0" w:color="auto"/>
            <w:right w:val="none" w:sz="0" w:space="0" w:color="auto"/>
          </w:divBdr>
        </w:div>
        <w:div w:id="238908631">
          <w:marLeft w:val="0"/>
          <w:marRight w:val="0"/>
          <w:marTop w:val="60"/>
          <w:marBottom w:val="60"/>
          <w:divBdr>
            <w:top w:val="none" w:sz="0" w:space="0" w:color="auto"/>
            <w:left w:val="none" w:sz="0" w:space="0" w:color="auto"/>
            <w:bottom w:val="none" w:sz="0" w:space="0" w:color="auto"/>
            <w:right w:val="none" w:sz="0" w:space="0" w:color="auto"/>
          </w:divBdr>
        </w:div>
        <w:div w:id="2130851315">
          <w:marLeft w:val="0"/>
          <w:marRight w:val="0"/>
          <w:marTop w:val="60"/>
          <w:marBottom w:val="60"/>
          <w:divBdr>
            <w:top w:val="none" w:sz="0" w:space="0" w:color="auto"/>
            <w:left w:val="none" w:sz="0" w:space="0" w:color="auto"/>
            <w:bottom w:val="none" w:sz="0" w:space="0" w:color="auto"/>
            <w:right w:val="none" w:sz="0" w:space="0" w:color="auto"/>
          </w:divBdr>
        </w:div>
        <w:div w:id="1369647904">
          <w:marLeft w:val="0"/>
          <w:marRight w:val="0"/>
          <w:marTop w:val="60"/>
          <w:marBottom w:val="60"/>
          <w:divBdr>
            <w:top w:val="none" w:sz="0" w:space="0" w:color="auto"/>
            <w:left w:val="none" w:sz="0" w:space="0" w:color="auto"/>
            <w:bottom w:val="none" w:sz="0" w:space="0" w:color="auto"/>
            <w:right w:val="none" w:sz="0" w:space="0" w:color="auto"/>
          </w:divBdr>
        </w:div>
        <w:div w:id="52243050">
          <w:marLeft w:val="0"/>
          <w:marRight w:val="0"/>
          <w:marTop w:val="60"/>
          <w:marBottom w:val="60"/>
          <w:divBdr>
            <w:top w:val="none" w:sz="0" w:space="0" w:color="auto"/>
            <w:left w:val="none" w:sz="0" w:space="0" w:color="auto"/>
            <w:bottom w:val="none" w:sz="0" w:space="0" w:color="auto"/>
            <w:right w:val="none" w:sz="0" w:space="0" w:color="auto"/>
          </w:divBdr>
        </w:div>
        <w:div w:id="862860784">
          <w:marLeft w:val="0"/>
          <w:marRight w:val="0"/>
          <w:marTop w:val="60"/>
          <w:marBottom w:val="60"/>
          <w:divBdr>
            <w:top w:val="none" w:sz="0" w:space="0" w:color="auto"/>
            <w:left w:val="none" w:sz="0" w:space="0" w:color="auto"/>
            <w:bottom w:val="none" w:sz="0" w:space="0" w:color="auto"/>
            <w:right w:val="none" w:sz="0" w:space="0" w:color="auto"/>
          </w:divBdr>
        </w:div>
        <w:div w:id="1294603668">
          <w:marLeft w:val="0"/>
          <w:marRight w:val="0"/>
          <w:marTop w:val="60"/>
          <w:marBottom w:val="60"/>
          <w:divBdr>
            <w:top w:val="none" w:sz="0" w:space="0" w:color="auto"/>
            <w:left w:val="none" w:sz="0" w:space="0" w:color="auto"/>
            <w:bottom w:val="none" w:sz="0" w:space="0" w:color="auto"/>
            <w:right w:val="none" w:sz="0" w:space="0" w:color="auto"/>
          </w:divBdr>
        </w:div>
        <w:div w:id="1755278602">
          <w:marLeft w:val="0"/>
          <w:marRight w:val="0"/>
          <w:marTop w:val="60"/>
          <w:marBottom w:val="60"/>
          <w:divBdr>
            <w:top w:val="none" w:sz="0" w:space="0" w:color="auto"/>
            <w:left w:val="none" w:sz="0" w:space="0" w:color="auto"/>
            <w:bottom w:val="none" w:sz="0" w:space="0" w:color="auto"/>
            <w:right w:val="none" w:sz="0" w:space="0" w:color="auto"/>
          </w:divBdr>
        </w:div>
        <w:div w:id="836655582">
          <w:marLeft w:val="0"/>
          <w:marRight w:val="0"/>
          <w:marTop w:val="60"/>
          <w:marBottom w:val="60"/>
          <w:divBdr>
            <w:top w:val="none" w:sz="0" w:space="0" w:color="auto"/>
            <w:left w:val="none" w:sz="0" w:space="0" w:color="auto"/>
            <w:bottom w:val="none" w:sz="0" w:space="0" w:color="auto"/>
            <w:right w:val="none" w:sz="0" w:space="0" w:color="auto"/>
          </w:divBdr>
        </w:div>
        <w:div w:id="170140999">
          <w:marLeft w:val="0"/>
          <w:marRight w:val="0"/>
          <w:marTop w:val="0"/>
          <w:marBottom w:val="101"/>
          <w:divBdr>
            <w:top w:val="none" w:sz="0" w:space="0" w:color="auto"/>
            <w:left w:val="none" w:sz="0" w:space="0" w:color="auto"/>
            <w:bottom w:val="none" w:sz="0" w:space="0" w:color="auto"/>
            <w:right w:val="none" w:sz="0" w:space="0" w:color="auto"/>
          </w:divBdr>
        </w:div>
        <w:div w:id="347486850">
          <w:marLeft w:val="0"/>
          <w:marRight w:val="0"/>
          <w:marTop w:val="0"/>
          <w:marBottom w:val="101"/>
          <w:divBdr>
            <w:top w:val="none" w:sz="0" w:space="0" w:color="auto"/>
            <w:left w:val="none" w:sz="0" w:space="0" w:color="auto"/>
            <w:bottom w:val="none" w:sz="0" w:space="0" w:color="auto"/>
            <w:right w:val="none" w:sz="0" w:space="0" w:color="auto"/>
          </w:divBdr>
        </w:div>
        <w:div w:id="943541553">
          <w:marLeft w:val="0"/>
          <w:marRight w:val="0"/>
          <w:marTop w:val="60"/>
          <w:marBottom w:val="60"/>
          <w:divBdr>
            <w:top w:val="none" w:sz="0" w:space="0" w:color="auto"/>
            <w:left w:val="none" w:sz="0" w:space="0" w:color="auto"/>
            <w:bottom w:val="none" w:sz="0" w:space="0" w:color="auto"/>
            <w:right w:val="none" w:sz="0" w:space="0" w:color="auto"/>
          </w:divBdr>
        </w:div>
        <w:div w:id="2142306412">
          <w:marLeft w:val="0"/>
          <w:marRight w:val="0"/>
          <w:marTop w:val="60"/>
          <w:marBottom w:val="60"/>
          <w:divBdr>
            <w:top w:val="none" w:sz="0" w:space="0" w:color="auto"/>
            <w:left w:val="none" w:sz="0" w:space="0" w:color="auto"/>
            <w:bottom w:val="none" w:sz="0" w:space="0" w:color="auto"/>
            <w:right w:val="none" w:sz="0" w:space="0" w:color="auto"/>
          </w:divBdr>
        </w:div>
        <w:div w:id="654263527">
          <w:marLeft w:val="0"/>
          <w:marRight w:val="0"/>
          <w:marTop w:val="60"/>
          <w:marBottom w:val="60"/>
          <w:divBdr>
            <w:top w:val="none" w:sz="0" w:space="0" w:color="auto"/>
            <w:left w:val="none" w:sz="0" w:space="0" w:color="auto"/>
            <w:bottom w:val="none" w:sz="0" w:space="0" w:color="auto"/>
            <w:right w:val="none" w:sz="0" w:space="0" w:color="auto"/>
          </w:divBdr>
        </w:div>
        <w:div w:id="1558011124">
          <w:marLeft w:val="0"/>
          <w:marRight w:val="0"/>
          <w:marTop w:val="60"/>
          <w:marBottom w:val="60"/>
          <w:divBdr>
            <w:top w:val="none" w:sz="0" w:space="0" w:color="auto"/>
            <w:left w:val="none" w:sz="0" w:space="0" w:color="auto"/>
            <w:bottom w:val="none" w:sz="0" w:space="0" w:color="auto"/>
            <w:right w:val="none" w:sz="0" w:space="0" w:color="auto"/>
          </w:divBdr>
        </w:div>
        <w:div w:id="688262165">
          <w:marLeft w:val="0"/>
          <w:marRight w:val="0"/>
          <w:marTop w:val="60"/>
          <w:marBottom w:val="60"/>
          <w:divBdr>
            <w:top w:val="none" w:sz="0" w:space="0" w:color="auto"/>
            <w:left w:val="none" w:sz="0" w:space="0" w:color="auto"/>
            <w:bottom w:val="none" w:sz="0" w:space="0" w:color="auto"/>
            <w:right w:val="none" w:sz="0" w:space="0" w:color="auto"/>
          </w:divBdr>
        </w:div>
        <w:div w:id="267934527">
          <w:marLeft w:val="0"/>
          <w:marRight w:val="0"/>
          <w:marTop w:val="60"/>
          <w:marBottom w:val="60"/>
          <w:divBdr>
            <w:top w:val="none" w:sz="0" w:space="0" w:color="auto"/>
            <w:left w:val="none" w:sz="0" w:space="0" w:color="auto"/>
            <w:bottom w:val="none" w:sz="0" w:space="0" w:color="auto"/>
            <w:right w:val="none" w:sz="0" w:space="0" w:color="auto"/>
          </w:divBdr>
        </w:div>
        <w:div w:id="562836813">
          <w:marLeft w:val="0"/>
          <w:marRight w:val="0"/>
          <w:marTop w:val="60"/>
          <w:marBottom w:val="60"/>
          <w:divBdr>
            <w:top w:val="none" w:sz="0" w:space="0" w:color="auto"/>
            <w:left w:val="none" w:sz="0" w:space="0" w:color="auto"/>
            <w:bottom w:val="none" w:sz="0" w:space="0" w:color="auto"/>
            <w:right w:val="none" w:sz="0" w:space="0" w:color="auto"/>
          </w:divBdr>
        </w:div>
        <w:div w:id="1828403155">
          <w:marLeft w:val="0"/>
          <w:marRight w:val="0"/>
          <w:marTop w:val="60"/>
          <w:marBottom w:val="60"/>
          <w:divBdr>
            <w:top w:val="none" w:sz="0" w:space="0" w:color="auto"/>
            <w:left w:val="none" w:sz="0" w:space="0" w:color="auto"/>
            <w:bottom w:val="none" w:sz="0" w:space="0" w:color="auto"/>
            <w:right w:val="none" w:sz="0" w:space="0" w:color="auto"/>
          </w:divBdr>
        </w:div>
        <w:div w:id="771126200">
          <w:marLeft w:val="0"/>
          <w:marRight w:val="0"/>
          <w:marTop w:val="60"/>
          <w:marBottom w:val="60"/>
          <w:divBdr>
            <w:top w:val="none" w:sz="0" w:space="0" w:color="auto"/>
            <w:left w:val="none" w:sz="0" w:space="0" w:color="auto"/>
            <w:bottom w:val="none" w:sz="0" w:space="0" w:color="auto"/>
            <w:right w:val="none" w:sz="0" w:space="0" w:color="auto"/>
          </w:divBdr>
        </w:div>
        <w:div w:id="2049640039">
          <w:marLeft w:val="0"/>
          <w:marRight w:val="0"/>
          <w:marTop w:val="60"/>
          <w:marBottom w:val="60"/>
          <w:divBdr>
            <w:top w:val="none" w:sz="0" w:space="0" w:color="auto"/>
            <w:left w:val="none" w:sz="0" w:space="0" w:color="auto"/>
            <w:bottom w:val="none" w:sz="0" w:space="0" w:color="auto"/>
            <w:right w:val="none" w:sz="0" w:space="0" w:color="auto"/>
          </w:divBdr>
        </w:div>
        <w:div w:id="614020583">
          <w:marLeft w:val="0"/>
          <w:marRight w:val="0"/>
          <w:marTop w:val="60"/>
          <w:marBottom w:val="60"/>
          <w:divBdr>
            <w:top w:val="none" w:sz="0" w:space="0" w:color="auto"/>
            <w:left w:val="none" w:sz="0" w:space="0" w:color="auto"/>
            <w:bottom w:val="none" w:sz="0" w:space="0" w:color="auto"/>
            <w:right w:val="none" w:sz="0" w:space="0" w:color="auto"/>
          </w:divBdr>
        </w:div>
        <w:div w:id="133110077">
          <w:marLeft w:val="0"/>
          <w:marRight w:val="0"/>
          <w:marTop w:val="60"/>
          <w:marBottom w:val="60"/>
          <w:divBdr>
            <w:top w:val="none" w:sz="0" w:space="0" w:color="auto"/>
            <w:left w:val="none" w:sz="0" w:space="0" w:color="auto"/>
            <w:bottom w:val="none" w:sz="0" w:space="0" w:color="auto"/>
            <w:right w:val="none" w:sz="0" w:space="0" w:color="auto"/>
          </w:divBdr>
        </w:div>
        <w:div w:id="1498763385">
          <w:marLeft w:val="0"/>
          <w:marRight w:val="0"/>
          <w:marTop w:val="60"/>
          <w:marBottom w:val="60"/>
          <w:divBdr>
            <w:top w:val="none" w:sz="0" w:space="0" w:color="auto"/>
            <w:left w:val="none" w:sz="0" w:space="0" w:color="auto"/>
            <w:bottom w:val="none" w:sz="0" w:space="0" w:color="auto"/>
            <w:right w:val="none" w:sz="0" w:space="0" w:color="auto"/>
          </w:divBdr>
        </w:div>
        <w:div w:id="1603369021">
          <w:marLeft w:val="0"/>
          <w:marRight w:val="0"/>
          <w:marTop w:val="60"/>
          <w:marBottom w:val="60"/>
          <w:divBdr>
            <w:top w:val="none" w:sz="0" w:space="0" w:color="auto"/>
            <w:left w:val="none" w:sz="0" w:space="0" w:color="auto"/>
            <w:bottom w:val="none" w:sz="0" w:space="0" w:color="auto"/>
            <w:right w:val="none" w:sz="0" w:space="0" w:color="auto"/>
          </w:divBdr>
        </w:div>
        <w:div w:id="1457531307">
          <w:marLeft w:val="0"/>
          <w:marRight w:val="0"/>
          <w:marTop w:val="60"/>
          <w:marBottom w:val="60"/>
          <w:divBdr>
            <w:top w:val="none" w:sz="0" w:space="0" w:color="auto"/>
            <w:left w:val="none" w:sz="0" w:space="0" w:color="auto"/>
            <w:bottom w:val="none" w:sz="0" w:space="0" w:color="auto"/>
            <w:right w:val="none" w:sz="0" w:space="0" w:color="auto"/>
          </w:divBdr>
        </w:div>
        <w:div w:id="509762060">
          <w:marLeft w:val="0"/>
          <w:marRight w:val="0"/>
          <w:marTop w:val="60"/>
          <w:marBottom w:val="60"/>
          <w:divBdr>
            <w:top w:val="none" w:sz="0" w:space="0" w:color="auto"/>
            <w:left w:val="none" w:sz="0" w:space="0" w:color="auto"/>
            <w:bottom w:val="none" w:sz="0" w:space="0" w:color="auto"/>
            <w:right w:val="none" w:sz="0" w:space="0" w:color="auto"/>
          </w:divBdr>
        </w:div>
        <w:div w:id="510803292">
          <w:marLeft w:val="0"/>
          <w:marRight w:val="0"/>
          <w:marTop w:val="60"/>
          <w:marBottom w:val="60"/>
          <w:divBdr>
            <w:top w:val="none" w:sz="0" w:space="0" w:color="auto"/>
            <w:left w:val="none" w:sz="0" w:space="0" w:color="auto"/>
            <w:bottom w:val="none" w:sz="0" w:space="0" w:color="auto"/>
            <w:right w:val="none" w:sz="0" w:space="0" w:color="auto"/>
          </w:divBdr>
        </w:div>
        <w:div w:id="20128633">
          <w:marLeft w:val="0"/>
          <w:marRight w:val="0"/>
          <w:marTop w:val="60"/>
          <w:marBottom w:val="60"/>
          <w:divBdr>
            <w:top w:val="none" w:sz="0" w:space="0" w:color="auto"/>
            <w:left w:val="none" w:sz="0" w:space="0" w:color="auto"/>
            <w:bottom w:val="none" w:sz="0" w:space="0" w:color="auto"/>
            <w:right w:val="none" w:sz="0" w:space="0" w:color="auto"/>
          </w:divBdr>
        </w:div>
        <w:div w:id="1788543906">
          <w:marLeft w:val="0"/>
          <w:marRight w:val="0"/>
          <w:marTop w:val="60"/>
          <w:marBottom w:val="60"/>
          <w:divBdr>
            <w:top w:val="none" w:sz="0" w:space="0" w:color="auto"/>
            <w:left w:val="none" w:sz="0" w:space="0" w:color="auto"/>
            <w:bottom w:val="none" w:sz="0" w:space="0" w:color="auto"/>
            <w:right w:val="none" w:sz="0" w:space="0" w:color="auto"/>
          </w:divBdr>
        </w:div>
        <w:div w:id="1553226726">
          <w:marLeft w:val="0"/>
          <w:marRight w:val="0"/>
          <w:marTop w:val="60"/>
          <w:marBottom w:val="60"/>
          <w:divBdr>
            <w:top w:val="none" w:sz="0" w:space="0" w:color="auto"/>
            <w:left w:val="none" w:sz="0" w:space="0" w:color="auto"/>
            <w:bottom w:val="none" w:sz="0" w:space="0" w:color="auto"/>
            <w:right w:val="none" w:sz="0" w:space="0" w:color="auto"/>
          </w:divBdr>
        </w:div>
        <w:div w:id="835072706">
          <w:marLeft w:val="0"/>
          <w:marRight w:val="0"/>
          <w:marTop w:val="60"/>
          <w:marBottom w:val="60"/>
          <w:divBdr>
            <w:top w:val="none" w:sz="0" w:space="0" w:color="auto"/>
            <w:left w:val="none" w:sz="0" w:space="0" w:color="auto"/>
            <w:bottom w:val="none" w:sz="0" w:space="0" w:color="auto"/>
            <w:right w:val="none" w:sz="0" w:space="0" w:color="auto"/>
          </w:divBdr>
        </w:div>
        <w:div w:id="1120027038">
          <w:marLeft w:val="0"/>
          <w:marRight w:val="0"/>
          <w:marTop w:val="60"/>
          <w:marBottom w:val="60"/>
          <w:divBdr>
            <w:top w:val="none" w:sz="0" w:space="0" w:color="auto"/>
            <w:left w:val="none" w:sz="0" w:space="0" w:color="auto"/>
            <w:bottom w:val="none" w:sz="0" w:space="0" w:color="auto"/>
            <w:right w:val="none" w:sz="0" w:space="0" w:color="auto"/>
          </w:divBdr>
        </w:div>
        <w:div w:id="1979450341">
          <w:marLeft w:val="0"/>
          <w:marRight w:val="0"/>
          <w:marTop w:val="60"/>
          <w:marBottom w:val="60"/>
          <w:divBdr>
            <w:top w:val="none" w:sz="0" w:space="0" w:color="auto"/>
            <w:left w:val="none" w:sz="0" w:space="0" w:color="auto"/>
            <w:bottom w:val="none" w:sz="0" w:space="0" w:color="auto"/>
            <w:right w:val="none" w:sz="0" w:space="0" w:color="auto"/>
          </w:divBdr>
        </w:div>
        <w:div w:id="1858616556">
          <w:marLeft w:val="0"/>
          <w:marRight w:val="0"/>
          <w:marTop w:val="60"/>
          <w:marBottom w:val="60"/>
          <w:divBdr>
            <w:top w:val="none" w:sz="0" w:space="0" w:color="auto"/>
            <w:left w:val="none" w:sz="0" w:space="0" w:color="auto"/>
            <w:bottom w:val="none" w:sz="0" w:space="0" w:color="auto"/>
            <w:right w:val="none" w:sz="0" w:space="0" w:color="auto"/>
          </w:divBdr>
        </w:div>
        <w:div w:id="1361280193">
          <w:marLeft w:val="0"/>
          <w:marRight w:val="0"/>
          <w:marTop w:val="60"/>
          <w:marBottom w:val="60"/>
          <w:divBdr>
            <w:top w:val="none" w:sz="0" w:space="0" w:color="auto"/>
            <w:left w:val="none" w:sz="0" w:space="0" w:color="auto"/>
            <w:bottom w:val="none" w:sz="0" w:space="0" w:color="auto"/>
            <w:right w:val="none" w:sz="0" w:space="0" w:color="auto"/>
          </w:divBdr>
        </w:div>
        <w:div w:id="699017610">
          <w:marLeft w:val="0"/>
          <w:marRight w:val="0"/>
          <w:marTop w:val="60"/>
          <w:marBottom w:val="60"/>
          <w:divBdr>
            <w:top w:val="none" w:sz="0" w:space="0" w:color="auto"/>
            <w:left w:val="none" w:sz="0" w:space="0" w:color="auto"/>
            <w:bottom w:val="none" w:sz="0" w:space="0" w:color="auto"/>
            <w:right w:val="none" w:sz="0" w:space="0" w:color="auto"/>
          </w:divBdr>
        </w:div>
        <w:div w:id="441923089">
          <w:marLeft w:val="0"/>
          <w:marRight w:val="0"/>
          <w:marTop w:val="60"/>
          <w:marBottom w:val="60"/>
          <w:divBdr>
            <w:top w:val="none" w:sz="0" w:space="0" w:color="auto"/>
            <w:left w:val="none" w:sz="0" w:space="0" w:color="auto"/>
            <w:bottom w:val="none" w:sz="0" w:space="0" w:color="auto"/>
            <w:right w:val="none" w:sz="0" w:space="0" w:color="auto"/>
          </w:divBdr>
        </w:div>
        <w:div w:id="1245644597">
          <w:marLeft w:val="0"/>
          <w:marRight w:val="0"/>
          <w:marTop w:val="60"/>
          <w:marBottom w:val="60"/>
          <w:divBdr>
            <w:top w:val="none" w:sz="0" w:space="0" w:color="auto"/>
            <w:left w:val="none" w:sz="0" w:space="0" w:color="auto"/>
            <w:bottom w:val="none" w:sz="0" w:space="0" w:color="auto"/>
            <w:right w:val="none" w:sz="0" w:space="0" w:color="auto"/>
          </w:divBdr>
        </w:div>
        <w:div w:id="2021659352">
          <w:marLeft w:val="0"/>
          <w:marRight w:val="0"/>
          <w:marTop w:val="60"/>
          <w:marBottom w:val="60"/>
          <w:divBdr>
            <w:top w:val="none" w:sz="0" w:space="0" w:color="auto"/>
            <w:left w:val="none" w:sz="0" w:space="0" w:color="auto"/>
            <w:bottom w:val="none" w:sz="0" w:space="0" w:color="auto"/>
            <w:right w:val="none" w:sz="0" w:space="0" w:color="auto"/>
          </w:divBdr>
        </w:div>
        <w:div w:id="39213104">
          <w:marLeft w:val="0"/>
          <w:marRight w:val="0"/>
          <w:marTop w:val="60"/>
          <w:marBottom w:val="60"/>
          <w:divBdr>
            <w:top w:val="none" w:sz="0" w:space="0" w:color="auto"/>
            <w:left w:val="none" w:sz="0" w:space="0" w:color="auto"/>
            <w:bottom w:val="none" w:sz="0" w:space="0" w:color="auto"/>
            <w:right w:val="none" w:sz="0" w:space="0" w:color="auto"/>
          </w:divBdr>
        </w:div>
        <w:div w:id="1343738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1700</Words>
  <Characters>9352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2023-06-29T15:03:00Z</dcterms:created>
  <dcterms:modified xsi:type="dcterms:W3CDTF">2023-06-29T15:05:00Z</dcterms:modified>
</cp:coreProperties>
</file>