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crea la Agencia Nacional de Aduanas de México como un órgano administrativo desconcentrado de la Secretaría de Hacienda y Crédito Público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julio de 2021)</w:t>
      </w:r>
    </w:p>
    <w:p w:rsidR="00000000" w:rsidDel="00000000" w:rsidP="00000000" w:rsidRDefault="00000000" w:rsidRPr="00000000" w14:paraId="00000003">
      <w:pPr>
        <w:jc w:val="center"/>
        <w:rPr>
          <w:b w:val="1"/>
          <w:color w:val="2f2f2f"/>
          <w:sz w:val="18"/>
          <w:szCs w:val="18"/>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en ejercicio de la facultad que me confiere el artículo 89, fracción I de la Constitución Política de los Estados Unidos Mexicanos, con fundamento en los artículos 17 y 31 de la Ley Orgánica de la Administración Pública Federal,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dentro de las atribuciones de la Secretaría de Hacienda y Crédito Público se encuentran las de organizar y dirigir los servicios aduanales y de inspección, así como cobrar los impuestos, contribuciones de mejoras, derechos, productos y aprovechamientos federales en los términos de las leyes aplicables y vigilar y asegurar el cumplimiento de las disposiciones fiscales, de conformidad con lo dispuesto en el artículo 31, fracciones XI y XII de la Ley Orgánica de la Administración Pública Federal;</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17 de la Ley Orgánica de la Administración Pública Federal prevé, que para la más eficaz atención y eficiente despacho de los asuntos de su competencia, las Secretarías de Estado podrán contar con órganos administrativos desconcentrados que les estarán jerárquicamente subordinados y tendrán facultades para resolver sobre los asuntos que se les encomienden;</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 conveniente realizar acciones que fortalezcan la seguridad nacional, principalmente en los puntos de acceso al país, considerando preferentemente la contratación de personal que se haya destacado por ser garante de la transparencia, honestidad y servicio al pueblo de México, como es el caso de quienes pertenecen o han pertenecido a las fuerzas armadas, para incorporarse como personal del nuevo órgano administrativo desconcentrado;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 prioritario fortalecer el sistema aduanero mexicano hacia una visión de servicio, atención y apoyo expeditos a los importadores y exportadores, además de que coadyuve al reforzamiento de la seguridad nacional, así como armonizar los procesos que involucran los servicios aduanales y de inspección con los acuerdos internacionales que México ha suscrito para eliminar barreras comerciales y propiciar el libre comercio, y</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estos efectos resulta oportuno la creación de un órgano administrativo desconcentrado, jerárquicamente subordinado a la Secretaría de Hacienda y Crédito Público e independiente del Servicio de Administración Tributaria, que tenga asignado el reto de elevar sustancialmente la calidad, eficiencia y eficacia de los múltiples procesos que generan la organización y la dirección de los servicios aduanales y de inspección, con apego a las normas jurídicas que regulan la entrada, tránsito o salida de mercancías de o en el territorio nacional, he tenido a bien expedir el siguiente</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Se crea la Agencia Nacional de Aduanas de México como un órgano administrativo desconcentrado de la Secretaría de Hacienda y Crédito Público, dotado de autonomía técnica, operativa, administrativa y de gestión, que tendrá el carácter de autoridad fiscal y aduanera y facultades para emitir resoluciones en el ámbito de su competencia.</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La Agencia Nacional de Aduanas de México tiene por objeto organizar y dirigir los servicios aduanales y de inspección, para aplicar y asegurar el cumplimiento de las normas jurídicas que regulan la entrada y salida de mercancías del territorio nacional, así como las relativas al cobro de las contribuciones y aprovechamientos aplicables a las operaciones de comercio exterior, en cumplimiento de las atribuciones ejecutivas que le confiere este Decreto, así como aquellas que le sean expresamente instruidas por el Secretario de Hacienda y Crédito Público.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El domicilio de las oficinas centrales de la Agencia Nacional de Aduanas de México será el que determine el Ejecutivo Federal. Asimismo, contará con oficinas en las entidades federativas y sus plazas más importantes, así como en el extranjero, a efecto de garantizar una adecuada desconcentración geográfica, operativa y de decisión en asuntos de su competencia conforme a este Decreto, al Reglamento Interior que expida el Presidente de la República y a las demás disposiciones jurídicas aplicables.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La Agencia Nacional de Aduanas de México, para la realización de su objeto contará con los siguientes recursos:</w:t>
      </w:r>
    </w:p>
    <w:p w:rsidR="00000000" w:rsidDel="00000000" w:rsidP="00000000" w:rsidRDefault="00000000" w:rsidRPr="00000000" w14:paraId="0000001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bienes muebles e inmuebles, recursos materiales, tecnológicos y financieros que le sean asignados;</w:t>
      </w:r>
    </w:p>
    <w:p w:rsidR="00000000" w:rsidDel="00000000" w:rsidP="00000000" w:rsidRDefault="00000000" w:rsidRPr="00000000" w14:paraId="0000001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fondos y fideicomisos que se constituyan o en los que participe en representación de la Secretaría de Hacienda y Crédito Público para tales fines;</w:t>
      </w:r>
    </w:p>
    <w:p w:rsidR="00000000" w:rsidDel="00000000" w:rsidP="00000000" w:rsidRDefault="00000000" w:rsidRPr="00000000" w14:paraId="0000001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ingresos que obtenga por la prestación de servicios y gastos de ejecución, y</w:t>
      </w:r>
    </w:p>
    <w:p w:rsidR="00000000" w:rsidDel="00000000" w:rsidP="00000000" w:rsidRDefault="00000000" w:rsidRPr="00000000" w14:paraId="0000001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asignaciones que establezca el Presupuesto de Egresos de la Federación.</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La Agencia Nacional de Aduanas de México tendrá las atribuciones siguientes:</w:t>
      </w:r>
    </w:p>
    <w:p w:rsidR="00000000" w:rsidDel="00000000" w:rsidP="00000000" w:rsidRDefault="00000000" w:rsidRPr="00000000" w14:paraId="0000001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Recaudar las contribuciones y aprovechamientos aplicables a las operaciones de comercio exterior y sus accesorios de acuerdo con la legislación aplicable y conforme a los tratados internacionales de los que México sea parte, cuando estas atribuciones deban ser ejercidas por las autoridades aduaneras;</w:t>
      </w:r>
    </w:p>
    <w:p w:rsidR="00000000" w:rsidDel="00000000" w:rsidP="00000000" w:rsidRDefault="00000000" w:rsidRPr="00000000" w14:paraId="0000001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los servicios aduanales y de inspección, en los términos que prevean las disposiciones aplicables; así como realizar operativos correspondientes en términos de las disposiciones legales aplicables, a la verificación de la legal estancia de mercancías en territorio nacional y de mercancías en transporte, incluyendo su verificación de origen; embargar o asegurar las mercancías de las que no se acredite su legal estancia en el país y resguardarlas en calidad de depositario;</w:t>
      </w:r>
    </w:p>
    <w:p w:rsidR="00000000" w:rsidDel="00000000" w:rsidP="00000000" w:rsidRDefault="00000000" w:rsidRPr="00000000" w14:paraId="0000001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los padrones de importadores, de importadores de sectores específicos y de exportadores sectoriales;</w:t>
      </w:r>
    </w:p>
    <w:p w:rsidR="00000000" w:rsidDel="00000000" w:rsidP="00000000" w:rsidRDefault="00000000" w:rsidRPr="00000000" w14:paraId="0000001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Representar el interés de la Federación en controversias fiscales y aduaneras, relacionadas con la entrada, tránsito o salida de mercancías de o en el territorio nacional;</w:t>
      </w:r>
    </w:p>
    <w:p w:rsidR="00000000" w:rsidDel="00000000" w:rsidP="00000000" w:rsidRDefault="00000000" w:rsidRPr="00000000" w14:paraId="0000001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y liquidar las contribuciones y aprovechamientos aplicables a las operaciones de comercio exterior y sus accesorios;</w:t>
      </w:r>
    </w:p>
    <w:p w:rsidR="00000000" w:rsidDel="00000000" w:rsidP="00000000" w:rsidRDefault="00000000" w:rsidRPr="00000000" w14:paraId="0000001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Coordinarse con las fuerzas armadas e instituciones de seguridad nacional y de seguridad pública para preservar la seguridad en los puntos de acceso al país;</w:t>
      </w:r>
    </w:p>
    <w:p w:rsidR="00000000" w:rsidDel="00000000" w:rsidP="00000000" w:rsidRDefault="00000000" w:rsidRPr="00000000" w14:paraId="0000001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y proporcionar a otras instancias e instituciones públicas, nacionales o del extranjero, el acceso a la información necesaria para evitar la evasión o elusión fiscales en materia aduanera y otros ilícitos o infracciones, de conformidad con las leyes y tratados internacionales en materia aduanera;</w:t>
      </w:r>
    </w:p>
    <w:p w:rsidR="00000000" w:rsidDel="00000000" w:rsidP="00000000" w:rsidRDefault="00000000" w:rsidRPr="00000000" w14:paraId="0000001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y asegurar el debido cumplimiento de las disposiciones fiscales y aduaneras, relacionadas</w:t>
      </w:r>
    </w:p>
    <w:p w:rsidR="00000000" w:rsidDel="00000000" w:rsidP="00000000" w:rsidRDefault="00000000" w:rsidRPr="00000000" w14:paraId="0000001E">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con la entrada, tránsito o salida de mercancías de o en el territorio nacional y, en su caso, ejercer las facultades de comprobación previstas en dichas disposiciones;</w:t>
      </w:r>
    </w:p>
    <w:p w:rsidR="00000000" w:rsidDel="00000000" w:rsidP="00000000" w:rsidRDefault="00000000" w:rsidRPr="00000000" w14:paraId="0000001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la negociación de los tratados internacionales que lleve a cabo el Ejecutivo Federal en materia aduanera, así como celebrar acuerdos interinstitucionales en el ámbito de su competencia;</w:t>
      </w:r>
    </w:p>
    <w:p w:rsidR="00000000" w:rsidDel="00000000" w:rsidP="00000000" w:rsidRDefault="00000000" w:rsidRPr="00000000" w14:paraId="0000002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bajo el principio de reciprocidad, la asistencia que le soliciten instancias supervisoras y reguladoras de otros países con las cuales se tengan firmados acuerdos o formen parte de convenciones internacionales en materia aduanera de las que México sea parte, para lo cual, en ejercicio de sus facultades de inspección, podrá recabar respecto de los contribuyentes y terceros con ellos relacionados, la información y documentación que sea objeto de la solicitud;</w:t>
      </w:r>
    </w:p>
    <w:p w:rsidR="00000000" w:rsidDel="00000000" w:rsidP="00000000" w:rsidRDefault="00000000" w:rsidRPr="00000000" w14:paraId="0000002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Fungir como órgano de consulta del Gobierno Federal en materia aduanera;</w:t>
      </w:r>
    </w:p>
    <w:p w:rsidR="00000000" w:rsidDel="00000000" w:rsidP="00000000" w:rsidRDefault="00000000" w:rsidRPr="00000000" w14:paraId="0000002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para aprobación superior la política de administración aduanera y ejecutar las acciones para su aplicación;</w:t>
      </w:r>
    </w:p>
    <w:p w:rsidR="00000000" w:rsidDel="00000000" w:rsidP="00000000" w:rsidRDefault="00000000" w:rsidRPr="00000000" w14:paraId="0000002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administrar y operar los datos estadísticos suficientes que permitan elaborar de manera completa los informes que en materia de recaudación federal e inspección debe rendir el Ejecutivo Federal al Congreso de la Unión, en las materias de su competencia;</w:t>
      </w:r>
    </w:p>
    <w:p w:rsidR="00000000" w:rsidDel="00000000" w:rsidP="00000000" w:rsidRDefault="00000000" w:rsidRPr="00000000" w14:paraId="0000002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 las disposiciones de carácter general y acuerdos administrativos necesarios para el ejercicio eficaz de sus facultades, así como para la aplicación de las leyes, tratados y disposiciones que con base en ellas se expidan, relacionadas con la entrada y salida de mercancía del territorio nacional;</w:t>
      </w:r>
    </w:p>
    <w:p w:rsidR="00000000" w:rsidDel="00000000" w:rsidP="00000000" w:rsidRDefault="00000000" w:rsidRPr="00000000" w14:paraId="0000002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coordinación con el Servicio de Administración Tributaria sobre la información necesaria para la correcta administración, recaudación y contabilidad de las contribuciones y aprovechamientos federales y sus accesorios;</w:t>
      </w:r>
    </w:p>
    <w:p w:rsidR="00000000" w:rsidDel="00000000" w:rsidP="00000000" w:rsidRDefault="00000000" w:rsidRPr="00000000" w14:paraId="0000002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con datos oportunos, ciertos y verificables al diseño de la política de administración aduanera;</w:t>
      </w:r>
    </w:p>
    <w:p w:rsidR="00000000" w:rsidDel="00000000" w:rsidP="00000000" w:rsidRDefault="00000000" w:rsidRPr="00000000" w14:paraId="0000002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Representar a la Secretaría de Hacienda y Crédito Público ante las autoridades administrativas y jurisdiccionales, dentro de los procedimientos penales relacionados con los delitos competencia de la Agencia Nacional de Aduanas de México, en su carácter de víctima u ofendido, como coadyuvante o asesor jurídico de la misma, por sí o a través de los abogados que tenga adscritos, y</w:t>
      </w:r>
    </w:p>
    <w:p w:rsidR="00000000" w:rsidDel="00000000" w:rsidP="00000000" w:rsidRDefault="00000000" w:rsidRPr="00000000" w14:paraId="0000002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sean necesarias para llevar a cabo las previstas en este Decreto, su reglamento interior y demás disposiciones jurídicas aplicables.</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El Titular de la Agencia Nacional de Aduanas de México será nombrado y removido libremente por el Presidente de la República, a propuesta del Secretario de Hacienda y Crédito Público y deberá reunir los requisitos siguientes:</w:t>
      </w:r>
    </w:p>
    <w:p w:rsidR="00000000" w:rsidDel="00000000" w:rsidP="00000000" w:rsidRDefault="00000000" w:rsidRPr="00000000" w14:paraId="0000002A">
      <w:pPr>
        <w:shd w:fill="ffffff" w:val="clear"/>
        <w:spacing w:after="100" w:lineRule="auto"/>
        <w:ind w:left="1440" w:hanging="580"/>
        <w:jc w:val="both"/>
        <w:rPr>
          <w:color w:val="2f2f2f"/>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ciudadano mexicano;</w:t>
      </w:r>
    </w:p>
    <w:p w:rsidR="00000000" w:rsidDel="00000000" w:rsidP="00000000" w:rsidRDefault="00000000" w:rsidRPr="00000000" w14:paraId="0000002B">
      <w:pPr>
        <w:shd w:fill="ffffff" w:val="clear"/>
        <w:spacing w:after="100" w:lineRule="auto"/>
        <w:ind w:left="1440" w:hanging="580"/>
        <w:jc w:val="both"/>
        <w:rPr>
          <w:color w:val="2f2f2f"/>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Poseer el día del nombramiento, título profesional en las áreas de derecho, administración, economía, contaduría o materias afines, con una antigüedad mínima de diez años, expedido por autoridad o institución legalmente facultada para ello; así como contar con experiencia probada y estudios en materia fiscal, aduanera, comercio exterior, financiera o alguna otra materia relacionada;</w:t>
      </w:r>
    </w:p>
    <w:p w:rsidR="00000000" w:rsidDel="00000000" w:rsidP="00000000" w:rsidRDefault="00000000" w:rsidRPr="00000000" w14:paraId="0000002C">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shd w:fill="ffffff" w:val="clear"/>
        <w:spacing w:after="100" w:lineRule="auto"/>
        <w:ind w:left="1440" w:hanging="580"/>
        <w:jc w:val="both"/>
        <w:rPr>
          <w:color w:val="2f2f2f"/>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haber sido sentenciado por delitos dolosos que hayan ameritado pena privativa de la libertad por más de un año, o inhabilitado para ejercer el comercio o para desempeñar un empleo, cargo o comisión en el servicio público, y</w:t>
      </w:r>
    </w:p>
    <w:p w:rsidR="00000000" w:rsidDel="00000000" w:rsidP="00000000" w:rsidRDefault="00000000" w:rsidRPr="00000000" w14:paraId="0000002E">
      <w:pPr>
        <w:shd w:fill="ffffff" w:val="clear"/>
        <w:spacing w:after="100" w:lineRule="auto"/>
        <w:ind w:left="1440" w:hanging="580"/>
        <w:jc w:val="both"/>
        <w:rPr>
          <w:color w:val="2f2f2f"/>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desempeñar durante el periodo de su encargo otra comisión o empleo dentro de la Federación, Entidades Federativas, Municipios, alcaldías de la Ciudad de México, órganos autónomos constitucionales, organismos descentralizados, empresas productivas del Estado, empresas de participación estatal o de algún particular, excepto los cargos o empleos de carácter docente y los honoríficos; así como también estará impedido para ejercer su profesión, salvo en causa propia.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nombramiento se emitirá de conformidad con las disposiciones jurídicas aplicables.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El Titular de la Agencia Nacional de Aduanas de México tendrá las siguientes facultades:</w:t>
      </w:r>
    </w:p>
    <w:p w:rsidR="00000000" w:rsidDel="00000000" w:rsidP="00000000" w:rsidRDefault="00000000" w:rsidRPr="00000000" w14:paraId="0000003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y representar legalmente a la Agencia Nacional de Aduanas de México, tanto en su carácter de autoridad fiscal y aduanera, como de órgano desconcentrado, con la suma de facultades generales y especiales que, en su caso, requiera conforme a la legislación aplicable;</w:t>
      </w:r>
    </w:p>
    <w:p w:rsidR="00000000" w:rsidDel="00000000" w:rsidP="00000000" w:rsidRDefault="00000000" w:rsidRPr="00000000" w14:paraId="0000003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supervisar y coordinar el desarrollo de las actividades de las unidades administrativas de la Agencia Nacional de Aduanas de México;</w:t>
      </w:r>
    </w:p>
    <w:p w:rsidR="00000000" w:rsidDel="00000000" w:rsidP="00000000" w:rsidRDefault="00000000" w:rsidRPr="00000000" w14:paraId="0000003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las disposiciones administrativas necesarias para aplicar eficientemente la legislación fiscal y aduanera, relacionada con la entrada y salida de mercancías del territorio nacional;</w:t>
      </w:r>
    </w:p>
    <w:p w:rsidR="00000000" w:rsidDel="00000000" w:rsidP="00000000" w:rsidRDefault="00000000" w:rsidRPr="00000000" w14:paraId="0000003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al Secretario de Hacienda y Crédito Público para su consideración y, en su caso, aprobación, los programas y anteproyectos presupuestales, el anteproyecto de Reglamento Interior y sus modificaciones, el manual de organización general, los manuales de procedimientos y los de servicio al público;</w:t>
      </w:r>
    </w:p>
    <w:p w:rsidR="00000000" w:rsidDel="00000000" w:rsidP="00000000" w:rsidRDefault="00000000" w:rsidRPr="00000000" w14:paraId="0000003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las labores de las unidades administrativas a su cargo y el ejercicio de los recursos asignados a la Agencia Nacional de Aduanas de México;</w:t>
      </w:r>
    </w:p>
    <w:p w:rsidR="00000000" w:rsidDel="00000000" w:rsidP="00000000" w:rsidRDefault="00000000" w:rsidRPr="00000000" w14:paraId="0000003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Fungir como enlace entre la Agencia Nacional de Aduanas de México y las administraciones públicas federal, estatal y municipal en los asuntos vinculados con la materia aduanera;</w:t>
      </w:r>
    </w:p>
    <w:p w:rsidR="00000000" w:rsidDel="00000000" w:rsidP="00000000" w:rsidRDefault="00000000" w:rsidRPr="00000000" w14:paraId="0000003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la negociación de los tratados internacionales que lleve a cabo el Ejecutivo Federal en las materias fiscal y aduanera, relacionados con la entrada, tránsito o salida de mercancías de o en el territorio nacional;</w:t>
      </w:r>
    </w:p>
    <w:p w:rsidR="00000000" w:rsidDel="00000000" w:rsidP="00000000" w:rsidRDefault="00000000" w:rsidRPr="00000000" w14:paraId="0000003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Suscribir acuerdos interinstitucionales de cooperación técnica y administrativa en las materias fiscal y aduanera, relacionados con la entrada, tránsito o salida de mercancías de o en el territorio nacional;</w:t>
      </w:r>
    </w:p>
    <w:p w:rsidR="00000000" w:rsidDel="00000000" w:rsidP="00000000" w:rsidRDefault="00000000" w:rsidRPr="00000000" w14:paraId="0000003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Nombrar, designar, remover, cambiar de adscripción o radicación, comisionar, reasignar o trasladar y demás acciones previstas en los ordenamientos aplicables, y conforme a los mismos, a los servidores públicos de las unidades administrativas a su cargo, y</w:t>
      </w:r>
    </w:p>
    <w:p w:rsidR="00000000" w:rsidDel="00000000" w:rsidP="00000000" w:rsidRDefault="00000000" w:rsidRPr="00000000" w14:paraId="0000003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sean necesarias para llevar a cabo las previstas en este Decreto, su Reglamento Interior y demás disposiciones jurídicas aplicables.</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La Agencia Nacional de Aduanas de México, contará con las unidades administrativas que se determinen en su Reglamento Interior, de conformidad con las estructuras orgánica y ocupacional que autoricen las Secretarías de Hacienda y Crédito Público y de la Función Pública, en el ámbito de sus respectivas competencias, en términos de las disposiciones aplicables.</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Agencia Nacional de Aduanas de México podrá contar con personal que pertenezca o haya pertenecido a las fuerzas armadas, de conformidad con las disposiciones aplicables.</w:t>
      </w:r>
    </w:p>
    <w:p w:rsidR="00000000" w:rsidDel="00000000" w:rsidP="00000000" w:rsidRDefault="00000000" w:rsidRPr="00000000" w14:paraId="0000003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3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Decreto entrará en vigor en la fecha en la que inicie la vigencia de las reformas legales que otorguen la competencia que actualmente tiene el Servicio de Administración Tributaria en materia fiscal y aduanera al órgano desconcentrado previsto en este Decreto.</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Las referencias que se hacen y las atribuciones que se otorgan en reglamentos y demás disposiciones, al Servicio de Administración Tributaria o a cualquiera de sus unidades administrativas, se entenderán hechas a la Agencia Nacional de Aduanas de México cuando se trate de atribuciones vinculadas con la materia objeto del presente Decreto, el reglamento interior de la Agencia Nacional de Aduanas de México o cualquier otra disposición jurídica que emane de ellos.</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Las erogaciones que se generen con motivo de la entrada en vigor del presente Decreto, se realizarán con cargo al presupuesto aprobado para la Secretaría de Hacienda y Crédito Público en el Presupuesto de Egresos de la Federación para el ejercicio fiscal correspondiente, por lo que no se autorizarán recursos adicionales y no se incrementará su presupuesto regularizable durante el ejercicio fiscal respectivo.</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 Secretaría de Hacienda y Crédito Público en un plazo máximo de ciento ochenta días naturales, contados a partir de la entrada en vigor del presente Decreto, propondrá al Titular del Ejecutivo Federal el proyecto del Reglamento Interior de la Agencia Nacional de Aduanas de México.</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Las disposiciones del Reglamento Interior de la Secretaría de Hacienda y Crédito Público, del Reglamento Interior del Servicio de Administración Tributaria, acuerdos secretariales y demás disposiciones administrativas que regulan los servicios aduanales y de inspección, continuarán siendo aplicables por la Agencia Nacional de Aduanas de México, hasta en tanto se expidan las normas que deban sustituirlas.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Los derechos de los trabajadores serán respetados en los términos que establecen las leyes aplicables.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Para los efectos del artículo 6 del presente Decreto, el Secretario de Hacienda y Crédito Público propondrá al Administrador General de Aduanas del Servicio de Administración Tributaria, que esté en funciones a la fecha de entrada en vigor del citado Decreto, como Titular de la Agencia Nacional de Aduanas de México.</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El Servicio de Administración Tributaria podrá proporcionar a la Agencia Nacional de Aduanas de México los servicios de comunicaciones y tecnologías de la información requeridos para soportar sus funciones administrativas hasta en tanto ésta pueda llevarlos a cabo por su cuenta, en los términos del convenio de colaboración que al efecto se celebre.</w:t>
      </w:r>
    </w:p>
    <w:p w:rsidR="00000000" w:rsidDel="00000000" w:rsidP="00000000" w:rsidRDefault="00000000" w:rsidRPr="00000000" w14:paraId="00000047">
      <w:pPr>
        <w:shd w:fill="ffffff" w:val="clear"/>
        <w:spacing w:after="100" w:lineRule="auto"/>
        <w:ind w:firstLine="280"/>
        <w:jc w:val="both"/>
        <w:rPr>
          <w:sz w:val="18"/>
          <w:szCs w:val="18"/>
        </w:rPr>
      </w:pPr>
      <w:r w:rsidDel="00000000" w:rsidR="00000000" w:rsidRPr="00000000">
        <w:rPr>
          <w:color w:val="2f2f2f"/>
          <w:sz w:val="18"/>
          <w:szCs w:val="18"/>
          <w:rtl w:val="0"/>
        </w:rPr>
        <w:t xml:space="preserve">Dado en la Residencia del Poder Ejecutivo Federal, en la Ciudad de México, a 13 de julio de 2021.-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El Secretario de Hacienda y Crédito Público, </w:t>
      </w:r>
      <w:r w:rsidDel="00000000" w:rsidR="00000000" w:rsidRPr="00000000">
        <w:rPr>
          <w:b w:val="1"/>
          <w:sz w:val="18"/>
          <w:szCs w:val="18"/>
          <w:rtl w:val="0"/>
        </w:rPr>
        <w:t xml:space="preserve">Arturo Herrera Gutiérrez</w:t>
      </w:r>
      <w:r w:rsidDel="00000000" w:rsidR="00000000" w:rsidRPr="00000000">
        <w:rPr>
          <w:sz w:val="18"/>
          <w:szCs w:val="18"/>
          <w:rtl w:val="0"/>
        </w:rPr>
        <w:t xml:space="preserve">.- Rúbrica.</w:t>
      </w:r>
    </w:p>
    <w:p w:rsidR="00000000" w:rsidDel="00000000" w:rsidP="00000000" w:rsidRDefault="00000000" w:rsidRPr="00000000" w14:paraId="00000048">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