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CD7" w:rsidRPr="004450A0" w:rsidRDefault="000C6CD7" w:rsidP="000C6CD7">
      <w:pPr>
        <w:jc w:val="center"/>
        <w:rPr>
          <w:rFonts w:ascii="Verdana" w:eastAsia="Verdana" w:hAnsi="Verdana" w:cs="Verdana"/>
          <w:b/>
          <w:bCs/>
          <w:color w:val="0000FF"/>
          <w:sz w:val="24"/>
          <w:szCs w:val="24"/>
        </w:rPr>
      </w:pPr>
      <w:r w:rsidRPr="000C6CD7">
        <w:rPr>
          <w:rFonts w:ascii="Verdana" w:eastAsia="Verdana" w:hAnsi="Verdana" w:cs="Verdana"/>
          <w:b/>
          <w:bCs/>
          <w:color w:val="0000FF"/>
          <w:sz w:val="24"/>
          <w:szCs w:val="24"/>
        </w:rPr>
        <w:t>AVISO por el que se da a conocer la dirección electrónica donde se encuentra disponible para consulta el Manual de Operación del Registro de Proveedores para la Integridad ante el Instituto Mexicano del Seguro Social (REPIIMSS).</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02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0C6CD7" w:rsidRDefault="000C6CD7" w:rsidP="000C6CD7">
      <w:pPr>
        <w:jc w:val="both"/>
        <w:rPr>
          <w:rFonts w:ascii="Arial" w:eastAsia="Times New Roman" w:hAnsi="Arial" w:cs="Arial"/>
          <w:b/>
          <w:bCs/>
          <w:color w:val="2F2F2F"/>
          <w:sz w:val="20"/>
          <w:szCs w:val="16"/>
          <w:lang w:eastAsia="es-MX"/>
        </w:rPr>
      </w:pPr>
      <w:r w:rsidRPr="00BB4B36">
        <w:rPr>
          <w:rFonts w:ascii="Arial" w:eastAsia="Times New Roman" w:hAnsi="Arial" w:cs="Arial"/>
          <w:b/>
          <w:bCs/>
          <w:color w:val="2F2F2F"/>
          <w:sz w:val="20"/>
          <w:szCs w:val="16"/>
          <w:lang w:eastAsia="es-MX"/>
        </w:rPr>
        <w:t>Al margen un sello con el Escudo Nacional, que dice: Estados Unidos Mexicanos.- Instituto Mexicano del Seguro Social.</w:t>
      </w:r>
    </w:p>
    <w:p w:rsidR="000C6CD7" w:rsidRPr="000C6CD7" w:rsidRDefault="000C6CD7" w:rsidP="000C6CD7">
      <w:pPr>
        <w:shd w:val="clear" w:color="auto" w:fill="FFFFFF"/>
        <w:spacing w:after="101" w:line="240" w:lineRule="auto"/>
        <w:ind w:firstLine="288"/>
        <w:jc w:val="both"/>
        <w:rPr>
          <w:rFonts w:ascii="Arial" w:eastAsia="Times New Roman" w:hAnsi="Arial" w:cs="Arial"/>
          <w:color w:val="2F2F2F"/>
          <w:sz w:val="18"/>
          <w:szCs w:val="18"/>
          <w:lang w:eastAsia="es-MX"/>
        </w:rPr>
      </w:pPr>
      <w:r w:rsidRPr="000C6CD7">
        <w:rPr>
          <w:rFonts w:ascii="Arial" w:eastAsia="Times New Roman" w:hAnsi="Arial" w:cs="Arial"/>
          <w:color w:val="2F2F2F"/>
          <w:sz w:val="18"/>
          <w:szCs w:val="18"/>
          <w:lang w:eastAsia="es-MX"/>
        </w:rPr>
        <w:t>AVISO POR EL QUE SE DA A CONOCER LA DIRECCIÓN ELECTRÓNICA DONDE SE ENCUENTRA DISPONIBLE PARA CONSULTA EL MANUAL DE OPERACIÓN DEL REGISTRO DE PROVEEDORES PARA LA INTEGRIDAD ANTE EL INSTITUTO MEXICANO DEL SEGURO SOCIAL (REPIIMSS).</w:t>
      </w:r>
    </w:p>
    <w:p w:rsidR="000C6CD7" w:rsidRPr="000C6CD7" w:rsidRDefault="000C6CD7" w:rsidP="000C6CD7">
      <w:pPr>
        <w:shd w:val="clear" w:color="auto" w:fill="FFFFFF"/>
        <w:spacing w:after="101" w:line="240" w:lineRule="auto"/>
        <w:ind w:firstLine="288"/>
        <w:jc w:val="both"/>
        <w:rPr>
          <w:rFonts w:ascii="Arial" w:eastAsia="Times New Roman" w:hAnsi="Arial" w:cs="Arial"/>
          <w:color w:val="2F2F2F"/>
          <w:sz w:val="18"/>
          <w:szCs w:val="18"/>
          <w:lang w:eastAsia="es-MX"/>
        </w:rPr>
      </w:pPr>
      <w:r w:rsidRPr="000C6CD7">
        <w:rPr>
          <w:rFonts w:ascii="Arial" w:eastAsia="Times New Roman" w:hAnsi="Arial" w:cs="Arial"/>
          <w:color w:val="2F2F2F"/>
          <w:sz w:val="18"/>
          <w:szCs w:val="18"/>
          <w:lang w:eastAsia="es-MX"/>
        </w:rPr>
        <w:t>MTRO. FERNANDO LORENZANA ROJAS, Titular de la Unidad de Adquisiciones adscrito a la Dirección de Administración del Instituto Mexicano del Seguro Social, con fundamento en lo dispuesto por los artículos </w:t>
      </w:r>
      <w:r w:rsidRPr="000C6CD7">
        <w:rPr>
          <w:rFonts w:ascii="Arial" w:eastAsia="Times New Roman" w:hAnsi="Arial" w:cs="Arial"/>
          <w:color w:val="000000"/>
          <w:sz w:val="18"/>
          <w:szCs w:val="18"/>
          <w:lang w:eastAsia="es-MX"/>
        </w:rPr>
        <w:t>134 de la Constitución Política de los Estados Unidos Mexicanos; 3, fracción I y 45 de la Ley Orgánica de la Administración Pública Federal; 1, 2, 5 y 14, fracción II, 59 fracciones I y XII de la Ley Federal de las Entidades Paraestatales; 4 de la Ley Federal de Procedimiento Administrativo; </w:t>
      </w:r>
      <w:r w:rsidRPr="000C6CD7">
        <w:rPr>
          <w:rFonts w:ascii="Arial" w:eastAsia="Times New Roman" w:hAnsi="Arial" w:cs="Arial"/>
          <w:color w:val="2F2F2F"/>
          <w:sz w:val="18"/>
          <w:szCs w:val="18"/>
          <w:lang w:eastAsia="es-MX"/>
        </w:rPr>
        <w:t>263, 264 fracción XVII y 268 A de la Ley del Seguro Social; 2, fracción V, 3, fracción II inciso a), 5, </w:t>
      </w:r>
      <w:r w:rsidRPr="000C6CD7">
        <w:rPr>
          <w:rFonts w:ascii="Arial" w:eastAsia="Times New Roman" w:hAnsi="Arial" w:cs="Arial"/>
          <w:color w:val="2F2F2F"/>
          <w:sz w:val="18"/>
          <w:szCs w:val="18"/>
          <w:shd w:val="clear" w:color="auto" w:fill="FFFFFF"/>
          <w:lang w:eastAsia="es-MX"/>
        </w:rPr>
        <w:t>6 fracción II y</w:t>
      </w:r>
      <w:r w:rsidRPr="000C6CD7">
        <w:rPr>
          <w:rFonts w:ascii="Arial" w:eastAsia="Times New Roman" w:hAnsi="Arial" w:cs="Arial"/>
          <w:color w:val="2F2F2F"/>
          <w:sz w:val="18"/>
          <w:szCs w:val="18"/>
          <w:lang w:eastAsia="es-MX"/>
        </w:rPr>
        <w:t xml:space="preserve"> 69 fracción X del Reglamento Interior del Instituto Mexicano del Seguro Social; así como el numeral 7.1.3., </w:t>
      </w:r>
      <w:proofErr w:type="spellStart"/>
      <w:r w:rsidRPr="000C6CD7">
        <w:rPr>
          <w:rFonts w:ascii="Arial" w:eastAsia="Times New Roman" w:hAnsi="Arial" w:cs="Arial"/>
          <w:color w:val="2F2F2F"/>
          <w:sz w:val="18"/>
          <w:szCs w:val="18"/>
          <w:lang w:eastAsia="es-MX"/>
        </w:rPr>
        <w:t>subnumerales</w:t>
      </w:r>
      <w:proofErr w:type="spellEnd"/>
      <w:r w:rsidRPr="000C6CD7">
        <w:rPr>
          <w:rFonts w:ascii="Arial" w:eastAsia="Times New Roman" w:hAnsi="Arial" w:cs="Arial"/>
          <w:color w:val="2F2F2F"/>
          <w:sz w:val="18"/>
          <w:szCs w:val="18"/>
          <w:lang w:eastAsia="es-MX"/>
        </w:rPr>
        <w:t xml:space="preserve"> 5, 6 y 7 del Manual de Organización de la Dirección de Administración.</w:t>
      </w:r>
    </w:p>
    <w:p w:rsidR="000C6CD7" w:rsidRPr="000C6CD7" w:rsidRDefault="000C6CD7" w:rsidP="000C6CD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C6CD7">
        <w:rPr>
          <w:rFonts w:ascii="Times" w:eastAsia="Times New Roman" w:hAnsi="Times" w:cs="Times"/>
          <w:b/>
          <w:bCs/>
          <w:color w:val="2F2F2F"/>
          <w:sz w:val="18"/>
          <w:szCs w:val="18"/>
          <w:lang w:eastAsia="es-MX"/>
        </w:rPr>
        <w:t>CONSIDERANDO</w:t>
      </w:r>
    </w:p>
    <w:p w:rsidR="000C6CD7" w:rsidRPr="000C6CD7" w:rsidRDefault="000C6CD7" w:rsidP="000C6CD7">
      <w:pPr>
        <w:shd w:val="clear" w:color="auto" w:fill="FFFFFF"/>
        <w:spacing w:after="101" w:line="240" w:lineRule="auto"/>
        <w:ind w:firstLine="288"/>
        <w:jc w:val="both"/>
        <w:rPr>
          <w:rFonts w:ascii="Arial" w:eastAsia="Times New Roman" w:hAnsi="Arial" w:cs="Arial"/>
          <w:color w:val="2F2F2F"/>
          <w:sz w:val="18"/>
          <w:szCs w:val="18"/>
          <w:lang w:eastAsia="es-MX"/>
        </w:rPr>
      </w:pPr>
      <w:r w:rsidRPr="000C6CD7">
        <w:rPr>
          <w:rFonts w:ascii="Arial" w:eastAsia="Times New Roman" w:hAnsi="Arial" w:cs="Arial"/>
          <w:color w:val="2F2F2F"/>
          <w:sz w:val="18"/>
          <w:szCs w:val="18"/>
          <w:lang w:eastAsia="es-MX"/>
        </w:rPr>
        <w:t>Que con base en las facultades que el Reglamento Interior del IMSS y sus Manuales de Organización le confieren a la Dirección de Administración y a la Dirección de Operación y Evaluación, se requiere de la creación de una </w:t>
      </w:r>
      <w:r w:rsidRPr="000C6CD7">
        <w:rPr>
          <w:rFonts w:ascii="Arial" w:eastAsia="Times New Roman" w:hAnsi="Arial" w:cs="Arial"/>
          <w:i/>
          <w:iCs/>
          <w:color w:val="2F2F2F"/>
          <w:sz w:val="18"/>
          <w:szCs w:val="18"/>
          <w:lang w:eastAsia="es-MX"/>
        </w:rPr>
        <w:t>Política de Integridad para verificar el debido cumplimiento de los proveedores del Instituto Mexicano del Seguro Social</w:t>
      </w:r>
      <w:r w:rsidRPr="000C6CD7">
        <w:rPr>
          <w:rFonts w:ascii="Arial" w:eastAsia="Times New Roman" w:hAnsi="Arial" w:cs="Arial"/>
          <w:color w:val="2F2F2F"/>
          <w:sz w:val="18"/>
          <w:szCs w:val="18"/>
          <w:lang w:eastAsia="es-MX"/>
        </w:rPr>
        <w:t>, con el fin de promover la difusión de buenas prácticas de compras responsables y fomentar el cumplimiento de las obligaciones de todos los actores que participan en los procedimientos de contratación.</w:t>
      </w:r>
    </w:p>
    <w:p w:rsidR="000C6CD7" w:rsidRPr="000C6CD7" w:rsidRDefault="000C6CD7" w:rsidP="000C6CD7">
      <w:pPr>
        <w:shd w:val="clear" w:color="auto" w:fill="FFFFFF"/>
        <w:spacing w:after="101" w:line="240" w:lineRule="auto"/>
        <w:ind w:firstLine="288"/>
        <w:jc w:val="both"/>
        <w:rPr>
          <w:rFonts w:ascii="Arial" w:eastAsia="Times New Roman" w:hAnsi="Arial" w:cs="Arial"/>
          <w:color w:val="2F2F2F"/>
          <w:sz w:val="18"/>
          <w:szCs w:val="18"/>
          <w:lang w:eastAsia="es-MX"/>
        </w:rPr>
      </w:pPr>
      <w:r w:rsidRPr="000C6CD7">
        <w:rPr>
          <w:rFonts w:ascii="Arial" w:eastAsia="Times New Roman" w:hAnsi="Arial" w:cs="Arial"/>
          <w:color w:val="2F2F2F"/>
          <w:sz w:val="18"/>
          <w:szCs w:val="18"/>
          <w:lang w:eastAsia="es-MX"/>
        </w:rPr>
        <w:t>Que en la Sesión Ordinaria celebrada el día 30 de mayo del 2023, el H. Consejo Técnico dictó el Acuerdo ACDO.SA2.HCT.300523/137.P.DA, mediante el cual se aprobó la</w:t>
      </w:r>
      <w:r w:rsidRPr="000C6CD7">
        <w:rPr>
          <w:rFonts w:ascii="Arial" w:eastAsia="Times New Roman" w:hAnsi="Arial" w:cs="Arial"/>
          <w:i/>
          <w:iCs/>
          <w:color w:val="2F2F2F"/>
          <w:sz w:val="18"/>
          <w:szCs w:val="18"/>
          <w:lang w:eastAsia="es-MX"/>
        </w:rPr>
        <w:t> Política de Integridad para verificar el debido cumplimiento de los proveedores del Instituto Mexicano del Seguro Social.</w:t>
      </w:r>
    </w:p>
    <w:p w:rsidR="000C6CD7" w:rsidRPr="000C6CD7" w:rsidRDefault="000C6CD7" w:rsidP="000C6CD7">
      <w:pPr>
        <w:shd w:val="clear" w:color="auto" w:fill="FFFFFF"/>
        <w:spacing w:after="101" w:line="240" w:lineRule="auto"/>
        <w:ind w:firstLine="288"/>
        <w:jc w:val="both"/>
        <w:rPr>
          <w:rFonts w:ascii="Arial" w:eastAsia="Times New Roman" w:hAnsi="Arial" w:cs="Arial"/>
          <w:color w:val="2F2F2F"/>
          <w:sz w:val="18"/>
          <w:szCs w:val="18"/>
          <w:lang w:eastAsia="es-MX"/>
        </w:rPr>
      </w:pPr>
      <w:r w:rsidRPr="000C6CD7">
        <w:rPr>
          <w:rFonts w:ascii="Arial" w:eastAsia="Times New Roman" w:hAnsi="Arial" w:cs="Arial"/>
          <w:color w:val="2F2F2F"/>
          <w:sz w:val="18"/>
          <w:szCs w:val="18"/>
          <w:lang w:eastAsia="es-MX"/>
        </w:rPr>
        <w:t>Que es necesario crear un registro de proveedores mediante de una herramienta tecnológica que permita el seguimiento y la verificación del cumplimiento de estos respecto del marco jurídico aplicable, así como la evaluación del cumplimiento de las disposiciones establecidas en la Política de Integridad mencionada.</w:t>
      </w:r>
    </w:p>
    <w:p w:rsidR="000C6CD7" w:rsidRPr="000C6CD7" w:rsidRDefault="000C6CD7" w:rsidP="000C6CD7">
      <w:pPr>
        <w:shd w:val="clear" w:color="auto" w:fill="FFFFFF"/>
        <w:spacing w:after="101" w:line="240" w:lineRule="auto"/>
        <w:ind w:firstLine="288"/>
        <w:jc w:val="both"/>
        <w:rPr>
          <w:rFonts w:ascii="Arial" w:eastAsia="Times New Roman" w:hAnsi="Arial" w:cs="Arial"/>
          <w:color w:val="2F2F2F"/>
          <w:sz w:val="18"/>
          <w:szCs w:val="18"/>
          <w:lang w:eastAsia="es-MX"/>
        </w:rPr>
      </w:pPr>
      <w:r w:rsidRPr="000C6CD7">
        <w:rPr>
          <w:rFonts w:ascii="Arial" w:eastAsia="Times New Roman" w:hAnsi="Arial" w:cs="Arial"/>
          <w:color w:val="2F2F2F"/>
          <w:sz w:val="18"/>
          <w:szCs w:val="18"/>
          <w:lang w:eastAsia="es-MX"/>
        </w:rPr>
        <w:t>Que en la Sesión Ordinaria celebrada el día 26 de junio del 2023, el H. Consejo Técnico del IMSS dictó el Acuerdo ACDO.SA2.HCT.260623/169.P.DA, en el que se aprobó el</w:t>
      </w:r>
      <w:r w:rsidRPr="000C6CD7">
        <w:rPr>
          <w:rFonts w:ascii="Arial" w:eastAsia="Times New Roman" w:hAnsi="Arial" w:cs="Arial"/>
          <w:i/>
          <w:iCs/>
          <w:color w:val="2F2F2F"/>
          <w:sz w:val="18"/>
          <w:szCs w:val="18"/>
          <w:lang w:eastAsia="es-MX"/>
        </w:rPr>
        <w:t> Manual de Operación del Registro de Integridad de Proveedores del Instituto Mexicano del Seguro Social (RIPIMSS).</w:t>
      </w:r>
    </w:p>
    <w:p w:rsidR="000C6CD7" w:rsidRPr="000C6CD7" w:rsidRDefault="000C6CD7" w:rsidP="000C6CD7">
      <w:pPr>
        <w:shd w:val="clear" w:color="auto" w:fill="FFFFFF"/>
        <w:spacing w:after="101" w:line="240" w:lineRule="auto"/>
        <w:ind w:firstLine="288"/>
        <w:jc w:val="both"/>
        <w:rPr>
          <w:rFonts w:ascii="Arial" w:eastAsia="Times New Roman" w:hAnsi="Arial" w:cs="Arial"/>
          <w:color w:val="2F2F2F"/>
          <w:sz w:val="18"/>
          <w:szCs w:val="18"/>
          <w:lang w:eastAsia="es-MX"/>
        </w:rPr>
      </w:pPr>
      <w:r w:rsidRPr="000C6CD7">
        <w:rPr>
          <w:rFonts w:ascii="Arial" w:eastAsia="Times New Roman" w:hAnsi="Arial" w:cs="Arial"/>
          <w:color w:val="2F2F2F"/>
          <w:sz w:val="18"/>
          <w:szCs w:val="18"/>
          <w:lang w:eastAsia="es-MX"/>
        </w:rPr>
        <w:t>Que en la Sesión Ordinaria celebrada el día 23 de julio del 2024, el H. Consejo Técnico del IMSS dictó el Acuerdo ACDO.AS2.HCT.230724/263.P.DA, mediante el cual instruyó a la Dirección de Administración a realizar las gestiones administrativas necesarias para modificar la denominación del Registro de Integridad de Proveedores del Instituto Mexicano del Seguro Social (RIPIMSS) contenida en los documentos normativos aprobados mediante Acuerdos ACDO.SA2.HCT.300523/137.P.DA y ACDO.SA2.HCT.260623/169.P.DA, por la de </w:t>
      </w:r>
      <w:r w:rsidRPr="000C6CD7">
        <w:rPr>
          <w:rFonts w:ascii="Arial" w:eastAsia="Times New Roman" w:hAnsi="Arial" w:cs="Arial"/>
          <w:i/>
          <w:iCs/>
          <w:color w:val="2F2F2F"/>
          <w:sz w:val="18"/>
          <w:szCs w:val="18"/>
          <w:lang w:eastAsia="es-MX"/>
        </w:rPr>
        <w:t>Registro de Proveedores para la Integridad ante el Instituto Mexicano del Seguro Social (REPIIMSS)</w:t>
      </w:r>
      <w:r w:rsidRPr="000C6CD7">
        <w:rPr>
          <w:rFonts w:ascii="Arial" w:eastAsia="Times New Roman" w:hAnsi="Arial" w:cs="Arial"/>
          <w:color w:val="2F2F2F"/>
          <w:sz w:val="18"/>
          <w:szCs w:val="18"/>
          <w:lang w:eastAsia="es-MX"/>
        </w:rPr>
        <w:t>.</w:t>
      </w:r>
    </w:p>
    <w:p w:rsidR="000C6CD7" w:rsidRPr="000C6CD7" w:rsidRDefault="000C6CD7" w:rsidP="000C6CD7">
      <w:pPr>
        <w:shd w:val="clear" w:color="auto" w:fill="FFFFFF"/>
        <w:spacing w:after="101" w:line="240" w:lineRule="auto"/>
        <w:ind w:firstLine="288"/>
        <w:jc w:val="both"/>
        <w:rPr>
          <w:rFonts w:ascii="Arial" w:eastAsia="Times New Roman" w:hAnsi="Arial" w:cs="Arial"/>
          <w:color w:val="2F2F2F"/>
          <w:sz w:val="18"/>
          <w:szCs w:val="18"/>
          <w:lang w:eastAsia="es-MX"/>
        </w:rPr>
      </w:pPr>
      <w:r w:rsidRPr="000C6CD7">
        <w:rPr>
          <w:rFonts w:ascii="Arial" w:eastAsia="Times New Roman" w:hAnsi="Arial" w:cs="Arial"/>
          <w:color w:val="2F2F2F"/>
          <w:sz w:val="18"/>
          <w:szCs w:val="18"/>
          <w:lang w:eastAsia="es-MX"/>
        </w:rPr>
        <w:t>Por lo que, en cumplimiento de dichas disposiciones, he tenido a bien expedir el siguiente</w:t>
      </w:r>
      <w:r w:rsidRPr="000C6CD7">
        <w:rPr>
          <w:rFonts w:ascii="Arial" w:eastAsia="Times New Roman" w:hAnsi="Arial" w:cs="Arial"/>
          <w:i/>
          <w:iCs/>
          <w:color w:val="2F2F2F"/>
          <w:sz w:val="18"/>
          <w:szCs w:val="18"/>
          <w:lang w:eastAsia="es-MX"/>
        </w:rPr>
        <w:t>:</w:t>
      </w:r>
    </w:p>
    <w:p w:rsidR="000C6CD7" w:rsidRPr="000C6CD7" w:rsidRDefault="000C6CD7" w:rsidP="000C6CD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C6CD7">
        <w:rPr>
          <w:rFonts w:ascii="Times" w:eastAsia="Times New Roman" w:hAnsi="Times" w:cs="Times"/>
          <w:b/>
          <w:bCs/>
          <w:color w:val="2F2F2F"/>
          <w:sz w:val="18"/>
          <w:szCs w:val="18"/>
          <w:lang w:eastAsia="es-MX"/>
        </w:rPr>
        <w:t>AVISO</w:t>
      </w:r>
    </w:p>
    <w:p w:rsidR="000C6CD7" w:rsidRPr="000C6CD7" w:rsidRDefault="000C6CD7" w:rsidP="000C6CD7">
      <w:pPr>
        <w:shd w:val="clear" w:color="auto" w:fill="FFFFFF"/>
        <w:spacing w:after="101" w:line="240" w:lineRule="auto"/>
        <w:ind w:firstLine="288"/>
        <w:jc w:val="both"/>
        <w:rPr>
          <w:rFonts w:ascii="Arial" w:eastAsia="Times New Roman" w:hAnsi="Arial" w:cs="Arial"/>
          <w:color w:val="2F2F2F"/>
          <w:sz w:val="18"/>
          <w:szCs w:val="18"/>
          <w:lang w:eastAsia="es-MX"/>
        </w:rPr>
      </w:pPr>
      <w:r w:rsidRPr="000C6CD7">
        <w:rPr>
          <w:rFonts w:ascii="Arial" w:eastAsia="Times New Roman" w:hAnsi="Arial" w:cs="Arial"/>
          <w:b/>
          <w:bCs/>
          <w:color w:val="2F2F2F"/>
          <w:sz w:val="18"/>
          <w:szCs w:val="18"/>
          <w:lang w:eastAsia="es-MX"/>
        </w:rPr>
        <w:t>ARTÍCULO ÚNICO.- </w:t>
      </w:r>
      <w:r w:rsidRPr="000C6CD7">
        <w:rPr>
          <w:rFonts w:ascii="Arial" w:eastAsia="Times New Roman" w:hAnsi="Arial" w:cs="Arial"/>
          <w:color w:val="2F2F2F"/>
          <w:sz w:val="18"/>
          <w:szCs w:val="18"/>
          <w:lang w:eastAsia="es-MX"/>
        </w:rPr>
        <w:t>Se comunica para todos los efectos legales y administrativos a que haya lugar, la dirección electrónica donde se encuentra disponible para consulta el</w:t>
      </w:r>
      <w:r w:rsidRPr="000C6CD7">
        <w:rPr>
          <w:rFonts w:ascii="Arial" w:eastAsia="Times New Roman" w:hAnsi="Arial" w:cs="Arial"/>
          <w:i/>
          <w:iCs/>
          <w:color w:val="2F2F2F"/>
          <w:sz w:val="18"/>
          <w:szCs w:val="18"/>
          <w:lang w:eastAsia="es-MX"/>
        </w:rPr>
        <w:t> Manual de Operación del Registro de Proveedores para la Integridad ante el Instituto Mexicano del Seguro Social (REPIIMSS)</w:t>
      </w:r>
      <w:r w:rsidRPr="000C6CD7">
        <w:rPr>
          <w:rFonts w:ascii="Arial" w:eastAsia="Times New Roman" w:hAnsi="Arial" w:cs="Arial"/>
          <w:color w:val="2F2F2F"/>
          <w:sz w:val="18"/>
          <w:szCs w:val="18"/>
          <w:lang w:eastAsia="es-MX"/>
        </w:rPr>
        <w:t>:</w:t>
      </w:r>
    </w:p>
    <w:p w:rsidR="000C6CD7" w:rsidRPr="000C6CD7" w:rsidRDefault="000C6CD7" w:rsidP="000C6CD7">
      <w:pPr>
        <w:shd w:val="clear" w:color="auto" w:fill="FFFFFF"/>
        <w:spacing w:after="101" w:line="240" w:lineRule="auto"/>
        <w:ind w:firstLine="288"/>
        <w:jc w:val="both"/>
        <w:rPr>
          <w:rFonts w:ascii="Arial" w:eastAsia="Times New Roman" w:hAnsi="Arial" w:cs="Arial"/>
          <w:color w:val="2F2F2F"/>
          <w:sz w:val="18"/>
          <w:szCs w:val="18"/>
          <w:lang w:eastAsia="es-MX"/>
        </w:rPr>
      </w:pPr>
      <w:r w:rsidRPr="000C6CD7">
        <w:rPr>
          <w:rFonts w:ascii="Arial" w:eastAsia="Times New Roman" w:hAnsi="Arial" w:cs="Arial"/>
          <w:color w:val="000000"/>
          <w:sz w:val="18"/>
          <w:szCs w:val="18"/>
          <w:lang w:eastAsia="es-MX"/>
        </w:rPr>
        <w:t>www.dof.gob.mx/2024/IMSS/manual_de_operacion_del_registro_de_proveedores_para_la_integridad_ante_el_imss.pdf</w:t>
      </w:r>
    </w:p>
    <w:p w:rsidR="000C6CD7" w:rsidRPr="000C6CD7" w:rsidRDefault="000C6CD7" w:rsidP="000C6CD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C6CD7">
        <w:rPr>
          <w:rFonts w:ascii="Times" w:eastAsia="Times New Roman" w:hAnsi="Times" w:cs="Times"/>
          <w:b/>
          <w:bCs/>
          <w:color w:val="2F2F2F"/>
          <w:sz w:val="18"/>
          <w:szCs w:val="18"/>
          <w:lang w:eastAsia="es-MX"/>
        </w:rPr>
        <w:t>TRANSITORIO</w:t>
      </w:r>
    </w:p>
    <w:p w:rsidR="000C6CD7" w:rsidRPr="000C6CD7" w:rsidRDefault="000C6CD7" w:rsidP="000C6CD7">
      <w:pPr>
        <w:shd w:val="clear" w:color="auto" w:fill="FFFFFF"/>
        <w:spacing w:after="101" w:line="240" w:lineRule="auto"/>
        <w:ind w:firstLine="288"/>
        <w:jc w:val="both"/>
        <w:rPr>
          <w:rFonts w:ascii="Arial" w:eastAsia="Times New Roman" w:hAnsi="Arial" w:cs="Arial"/>
          <w:color w:val="2F2F2F"/>
          <w:sz w:val="18"/>
          <w:szCs w:val="18"/>
          <w:lang w:eastAsia="es-MX"/>
        </w:rPr>
      </w:pPr>
      <w:r w:rsidRPr="000C6CD7">
        <w:rPr>
          <w:rFonts w:ascii="Arial" w:eastAsia="Times New Roman" w:hAnsi="Arial" w:cs="Arial"/>
          <w:b/>
          <w:bCs/>
          <w:color w:val="2F2F2F"/>
          <w:sz w:val="18"/>
          <w:szCs w:val="18"/>
          <w:lang w:eastAsia="es-MX"/>
        </w:rPr>
        <w:lastRenderedPageBreak/>
        <w:t>ÚNICO. </w:t>
      </w:r>
      <w:r w:rsidRPr="000C6CD7">
        <w:rPr>
          <w:rFonts w:ascii="Arial" w:eastAsia="Times New Roman" w:hAnsi="Arial" w:cs="Arial"/>
          <w:color w:val="2F2F2F"/>
          <w:sz w:val="18"/>
          <w:szCs w:val="18"/>
          <w:lang w:eastAsia="es-MX"/>
        </w:rPr>
        <w:t>El presente Aviso, entrará en vigor al día siguiente de su publicación en el Diario Oficial de la Federación.</w:t>
      </w:r>
    </w:p>
    <w:p w:rsidR="000C6CD7" w:rsidRPr="000C6CD7" w:rsidRDefault="000C6CD7" w:rsidP="000C6CD7">
      <w:pPr>
        <w:shd w:val="clear" w:color="auto" w:fill="FFFFFF"/>
        <w:spacing w:after="101" w:line="240" w:lineRule="auto"/>
        <w:ind w:firstLine="288"/>
        <w:jc w:val="both"/>
        <w:rPr>
          <w:rFonts w:ascii="Arial" w:eastAsia="Times New Roman" w:hAnsi="Arial" w:cs="Arial"/>
          <w:color w:val="2F2F2F"/>
          <w:sz w:val="18"/>
          <w:szCs w:val="18"/>
          <w:lang w:eastAsia="es-MX"/>
        </w:rPr>
      </w:pPr>
      <w:r w:rsidRPr="000C6CD7">
        <w:rPr>
          <w:rFonts w:ascii="Arial" w:eastAsia="Times New Roman" w:hAnsi="Arial" w:cs="Arial"/>
          <w:color w:val="2F2F2F"/>
          <w:sz w:val="18"/>
          <w:szCs w:val="18"/>
          <w:lang w:eastAsia="es-MX"/>
        </w:rPr>
        <w:t>Ciudad de México, a 22 de noviembre de 2024.- El Titular de la Unidad de Adquisiciones adscrito a la Dirección de Administración del Instituto Mexicano del Seguro Social, Mtro.</w:t>
      </w:r>
      <w:r w:rsidRPr="000C6CD7">
        <w:rPr>
          <w:rFonts w:ascii="Arial" w:eastAsia="Times New Roman" w:hAnsi="Arial" w:cs="Arial"/>
          <w:b/>
          <w:bCs/>
          <w:color w:val="2F2F2F"/>
          <w:sz w:val="18"/>
          <w:szCs w:val="18"/>
          <w:lang w:eastAsia="es-MX"/>
        </w:rPr>
        <w:t> Fernando Lorenzana Rojas</w:t>
      </w:r>
      <w:r w:rsidRPr="000C6CD7">
        <w:rPr>
          <w:rFonts w:ascii="Arial" w:eastAsia="Times New Roman" w:hAnsi="Arial" w:cs="Arial"/>
          <w:color w:val="2F2F2F"/>
          <w:sz w:val="18"/>
          <w:szCs w:val="18"/>
          <w:lang w:eastAsia="es-MX"/>
        </w:rPr>
        <w:t>.- Rúbrica.</w:t>
      </w:r>
    </w:p>
    <w:p w:rsidR="00E879A4" w:rsidRDefault="00E879A4"/>
    <w:sectPr w:rsidR="00E879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CD7"/>
    <w:rsid w:val="000C6CD7"/>
    <w:rsid w:val="00E879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C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0C6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C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0C6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460141">
      <w:bodyDiv w:val="1"/>
      <w:marLeft w:val="0"/>
      <w:marRight w:val="0"/>
      <w:marTop w:val="0"/>
      <w:marBottom w:val="0"/>
      <w:divBdr>
        <w:top w:val="none" w:sz="0" w:space="0" w:color="auto"/>
        <w:left w:val="none" w:sz="0" w:space="0" w:color="auto"/>
        <w:bottom w:val="none" w:sz="0" w:space="0" w:color="auto"/>
        <w:right w:val="none" w:sz="0" w:space="0" w:color="auto"/>
      </w:divBdr>
      <w:divsChild>
        <w:div w:id="897402464">
          <w:marLeft w:val="0"/>
          <w:marRight w:val="0"/>
          <w:marTop w:val="0"/>
          <w:marBottom w:val="101"/>
          <w:divBdr>
            <w:top w:val="none" w:sz="0" w:space="0" w:color="auto"/>
            <w:left w:val="none" w:sz="0" w:space="0" w:color="auto"/>
            <w:bottom w:val="none" w:sz="0" w:space="0" w:color="auto"/>
            <w:right w:val="none" w:sz="0" w:space="0" w:color="auto"/>
          </w:divBdr>
        </w:div>
        <w:div w:id="1786070571">
          <w:marLeft w:val="0"/>
          <w:marRight w:val="0"/>
          <w:marTop w:val="0"/>
          <w:marBottom w:val="101"/>
          <w:divBdr>
            <w:top w:val="none" w:sz="0" w:space="0" w:color="auto"/>
            <w:left w:val="none" w:sz="0" w:space="0" w:color="auto"/>
            <w:bottom w:val="none" w:sz="0" w:space="0" w:color="auto"/>
            <w:right w:val="none" w:sz="0" w:space="0" w:color="auto"/>
          </w:divBdr>
        </w:div>
        <w:div w:id="1813400492">
          <w:marLeft w:val="0"/>
          <w:marRight w:val="0"/>
          <w:marTop w:val="101"/>
          <w:marBottom w:val="101"/>
          <w:divBdr>
            <w:top w:val="none" w:sz="0" w:space="0" w:color="auto"/>
            <w:left w:val="none" w:sz="0" w:space="0" w:color="auto"/>
            <w:bottom w:val="none" w:sz="0" w:space="0" w:color="auto"/>
            <w:right w:val="none" w:sz="0" w:space="0" w:color="auto"/>
          </w:divBdr>
        </w:div>
        <w:div w:id="482429296">
          <w:marLeft w:val="0"/>
          <w:marRight w:val="0"/>
          <w:marTop w:val="0"/>
          <w:marBottom w:val="101"/>
          <w:divBdr>
            <w:top w:val="none" w:sz="0" w:space="0" w:color="auto"/>
            <w:left w:val="none" w:sz="0" w:space="0" w:color="auto"/>
            <w:bottom w:val="none" w:sz="0" w:space="0" w:color="auto"/>
            <w:right w:val="none" w:sz="0" w:space="0" w:color="auto"/>
          </w:divBdr>
        </w:div>
        <w:div w:id="1998024062">
          <w:marLeft w:val="0"/>
          <w:marRight w:val="0"/>
          <w:marTop w:val="0"/>
          <w:marBottom w:val="101"/>
          <w:divBdr>
            <w:top w:val="none" w:sz="0" w:space="0" w:color="auto"/>
            <w:left w:val="none" w:sz="0" w:space="0" w:color="auto"/>
            <w:bottom w:val="none" w:sz="0" w:space="0" w:color="auto"/>
            <w:right w:val="none" w:sz="0" w:space="0" w:color="auto"/>
          </w:divBdr>
        </w:div>
        <w:div w:id="615525016">
          <w:marLeft w:val="0"/>
          <w:marRight w:val="0"/>
          <w:marTop w:val="0"/>
          <w:marBottom w:val="101"/>
          <w:divBdr>
            <w:top w:val="none" w:sz="0" w:space="0" w:color="auto"/>
            <w:left w:val="none" w:sz="0" w:space="0" w:color="auto"/>
            <w:bottom w:val="none" w:sz="0" w:space="0" w:color="auto"/>
            <w:right w:val="none" w:sz="0" w:space="0" w:color="auto"/>
          </w:divBdr>
        </w:div>
        <w:div w:id="260340216">
          <w:marLeft w:val="0"/>
          <w:marRight w:val="0"/>
          <w:marTop w:val="0"/>
          <w:marBottom w:val="101"/>
          <w:divBdr>
            <w:top w:val="none" w:sz="0" w:space="0" w:color="auto"/>
            <w:left w:val="none" w:sz="0" w:space="0" w:color="auto"/>
            <w:bottom w:val="none" w:sz="0" w:space="0" w:color="auto"/>
            <w:right w:val="none" w:sz="0" w:space="0" w:color="auto"/>
          </w:divBdr>
        </w:div>
        <w:div w:id="1511414207">
          <w:marLeft w:val="0"/>
          <w:marRight w:val="0"/>
          <w:marTop w:val="0"/>
          <w:marBottom w:val="101"/>
          <w:divBdr>
            <w:top w:val="none" w:sz="0" w:space="0" w:color="auto"/>
            <w:left w:val="none" w:sz="0" w:space="0" w:color="auto"/>
            <w:bottom w:val="none" w:sz="0" w:space="0" w:color="auto"/>
            <w:right w:val="none" w:sz="0" w:space="0" w:color="auto"/>
          </w:divBdr>
        </w:div>
        <w:div w:id="653529941">
          <w:marLeft w:val="0"/>
          <w:marRight w:val="0"/>
          <w:marTop w:val="0"/>
          <w:marBottom w:val="101"/>
          <w:divBdr>
            <w:top w:val="none" w:sz="0" w:space="0" w:color="auto"/>
            <w:left w:val="none" w:sz="0" w:space="0" w:color="auto"/>
            <w:bottom w:val="none" w:sz="0" w:space="0" w:color="auto"/>
            <w:right w:val="none" w:sz="0" w:space="0" w:color="auto"/>
          </w:divBdr>
        </w:div>
        <w:div w:id="1115252667">
          <w:marLeft w:val="0"/>
          <w:marRight w:val="0"/>
          <w:marTop w:val="101"/>
          <w:marBottom w:val="101"/>
          <w:divBdr>
            <w:top w:val="none" w:sz="0" w:space="0" w:color="auto"/>
            <w:left w:val="none" w:sz="0" w:space="0" w:color="auto"/>
            <w:bottom w:val="none" w:sz="0" w:space="0" w:color="auto"/>
            <w:right w:val="none" w:sz="0" w:space="0" w:color="auto"/>
          </w:divBdr>
        </w:div>
        <w:div w:id="83962098">
          <w:marLeft w:val="0"/>
          <w:marRight w:val="0"/>
          <w:marTop w:val="0"/>
          <w:marBottom w:val="101"/>
          <w:divBdr>
            <w:top w:val="none" w:sz="0" w:space="0" w:color="auto"/>
            <w:left w:val="none" w:sz="0" w:space="0" w:color="auto"/>
            <w:bottom w:val="none" w:sz="0" w:space="0" w:color="auto"/>
            <w:right w:val="none" w:sz="0" w:space="0" w:color="auto"/>
          </w:divBdr>
        </w:div>
        <w:div w:id="1455715260">
          <w:marLeft w:val="0"/>
          <w:marRight w:val="0"/>
          <w:marTop w:val="0"/>
          <w:marBottom w:val="101"/>
          <w:divBdr>
            <w:top w:val="none" w:sz="0" w:space="0" w:color="auto"/>
            <w:left w:val="none" w:sz="0" w:space="0" w:color="auto"/>
            <w:bottom w:val="none" w:sz="0" w:space="0" w:color="auto"/>
            <w:right w:val="none" w:sz="0" w:space="0" w:color="auto"/>
          </w:divBdr>
        </w:div>
        <w:div w:id="249968209">
          <w:marLeft w:val="0"/>
          <w:marRight w:val="0"/>
          <w:marTop w:val="101"/>
          <w:marBottom w:val="101"/>
          <w:divBdr>
            <w:top w:val="none" w:sz="0" w:space="0" w:color="auto"/>
            <w:left w:val="none" w:sz="0" w:space="0" w:color="auto"/>
            <w:bottom w:val="none" w:sz="0" w:space="0" w:color="auto"/>
            <w:right w:val="none" w:sz="0" w:space="0" w:color="auto"/>
          </w:divBdr>
        </w:div>
        <w:div w:id="1394617339">
          <w:marLeft w:val="0"/>
          <w:marRight w:val="0"/>
          <w:marTop w:val="0"/>
          <w:marBottom w:val="101"/>
          <w:divBdr>
            <w:top w:val="none" w:sz="0" w:space="0" w:color="auto"/>
            <w:left w:val="none" w:sz="0" w:space="0" w:color="auto"/>
            <w:bottom w:val="none" w:sz="0" w:space="0" w:color="auto"/>
            <w:right w:val="none" w:sz="0" w:space="0" w:color="auto"/>
          </w:divBdr>
        </w:div>
        <w:div w:id="140379559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3653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2024-12-02T13:08:00Z</dcterms:created>
  <dcterms:modified xsi:type="dcterms:W3CDTF">2024-12-02T13:09:00Z</dcterms:modified>
</cp:coreProperties>
</file>