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B2" w:rsidRPr="00841D9A" w:rsidRDefault="00A07AB2" w:rsidP="00A07AB2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A07AB2">
        <w:rPr>
          <w:rFonts w:ascii="Verdana" w:eastAsia="Verdana" w:hAnsi="Verdana" w:cs="Verdana"/>
          <w:b/>
          <w:color w:val="0000FF"/>
          <w:sz w:val="24"/>
          <w:szCs w:val="24"/>
        </w:rPr>
        <w:t>DECRETO por el que se reforma el artículo 11 de la Ley General para la Inclusión de las Personas con Discapacidad.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octubre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C94572" w:rsidRDefault="00A07AB2" w:rsidP="00A07AB2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A07AB2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Presidencia de la República.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 MANUEL LÓPEZ OBRADOR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Presidente de los Estados Unidos Mexicanos, a sus habitantes sabed: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el Honorable Congreso de la Unión, se ha servido dirigirme el siguiente</w:t>
      </w:r>
    </w:p>
    <w:p w:rsidR="00A07AB2" w:rsidRPr="00A07AB2" w:rsidRDefault="00A07AB2" w:rsidP="00A07A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7A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A07A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 CONGRESO GENERAL DE LOS ESTADOS UNIDOS MEXICANOS, D E C R E T </w:t>
      </w:r>
      <w:proofErr w:type="gramStart"/>
      <w:r w:rsidRPr="00A07AB2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 :</w:t>
      </w:r>
      <w:proofErr w:type="gramEnd"/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 REFORMA EL ARTÍCULO 11 DE LA LEY GENERAL PARA LA INCLUSIÓN DE LAS PERSONAS CON DISCAPACIDAD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Único.-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 reforma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primer párrafo y las fracciones I, II, III y IV del artículo 11 de la Ley General para la Inclusión de las Personas con Discapacidad, para quedar como sigue: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 11.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 Secretaría del Trabajo y Previsión Social promoverá el derecho de las personas con discapacidad al trabajo digno y al empleo, en igualdad de oportunidades y equidad, de manera que se les otorgue certeza en su desarrollo personal, social y laboral. Para tal efecto, realizará las siguientes acciones: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A07AB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Prohibir cualquier tipo de discriminación por motivo de discapacidad en la selección, contratación, remuneración, tipo de empleo, reinserción, continuidad, capacitación, liquidación laboral y promoción profesional; asegurando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condiciones de trabajo accesibles, seguras y saludables;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A07AB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Diseñar, ejecutar, evaluar y promover políticas públicas para la inclusión laboral de las personas con discapacidad atendiendo a sus competencias laborales, tanto en el sector público como en el privado, de modo que se proteja la capacitación, el empleo digno, la contratación y los derechos laborales, en su caso, de las personas con discapacidad;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A07AB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Elaborar e instrumentar el programa nacional de trabajo y empleo para las personas con discapacidad, que comprenda la capacitación, creación de agencias de inclusión laboral, acceso a bolsas de trabajo públicas o privadas, centros de trabajo con infraestructura,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talleres, asistencia técnica, formación vocacional o profesional, becas en cualquiera de sus modalidades, inserción laboral de las personas con discapacidad en la administración pública de los tres órdenes de gobierno, a través de convenios con los sectores público, social y privado;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A07AB2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Proporcionar asistencia técnica y legal a los sectores productivos que así lo soliciten, tanto sociales como privados, en materia de derechos e inclusión laboral para personas con discapacidad;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V. 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 VIII. ...</w:t>
      </w:r>
    </w:p>
    <w:p w:rsidR="00A07AB2" w:rsidRPr="00A07AB2" w:rsidRDefault="00A07AB2" w:rsidP="00A07AB2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A07AB2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presente Decreto entrará en vigor el día siguiente al de su publicación en el Diario Oficial de la Federación.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 de México, a 13 de septiembre de 2022.- Sen. 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Alejandro Armenta Mier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Presidente.- Dip. 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Santiago Creel Miranda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Presidente.- Sen. 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Verónica Noemí Camino Farjat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Secretaria.- Dip. 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Sarai Núñez Cerón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Secretaria.- Rúbricas.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A07AB2" w:rsidRPr="00A07AB2" w:rsidRDefault="00A07AB2" w:rsidP="00A07AB2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 cumplimiento de lo dispuesto por la fracción I del Artículo 89 de la Constitución Política de los Estados Unidos Mexicanos, y para su debida publicación y observancia, expido el presente Decreto en la Residencia del Poder Ejecutivo Federal, en la Ciudad de México, a 18 de octubre de 2022.- 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 Manuel López Obrador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Rúbrica.- El Secretario de Gobernación, Lic. </w:t>
      </w:r>
      <w:r w:rsidRPr="00A07AB2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 Augusto López Hernández</w:t>
      </w:r>
      <w:r w:rsidRPr="00A07AB2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A07AB2" w:rsidRDefault="00A07AB2" w:rsidP="00A07AB2">
      <w:pPr>
        <w:jc w:val="both"/>
      </w:pPr>
    </w:p>
    <w:sectPr w:rsidR="00A07A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B2"/>
    <w:rsid w:val="00A07AB2"/>
    <w:rsid w:val="00C9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57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7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593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119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30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7495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127">
          <w:marLeft w:val="10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5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2022-10-27T14:33:00Z</dcterms:created>
  <dcterms:modified xsi:type="dcterms:W3CDTF">2022-10-27T14:34:00Z</dcterms:modified>
</cp:coreProperties>
</file>