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Aviso por el que se dan a conocer las bases de regulación tarifaria para el cobro de diferentes servicios portuarios, aplicables en el recinto portuario de Mazatlán, Sin</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28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MARINA.- Secretaría de Marina.</w:t>
      </w:r>
    </w:p>
    <w:p w:rsidR="00000000" w:rsidDel="00000000" w:rsidP="00000000" w:rsidRDefault="00000000" w:rsidRPr="00000000" w14:paraId="00000005">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MARÍA MARISA ABARCA HERNÁNDEZ, Capitán de Altura, Directora General de Puertos, con </w:t>
      </w:r>
      <w:r w:rsidDel="00000000" w:rsidR="00000000" w:rsidRPr="00000000">
        <w:rPr>
          <w:sz w:val="20"/>
          <w:szCs w:val="20"/>
          <w:rtl w:val="0"/>
        </w:rPr>
        <w:t xml:space="preserve">fundamento en los artículos 30, fracciones XIV Bis, XIV Quáter y XXVI, de la Ley Orgánica de la Administración Pública Federal; 1o y 4o, fracción III, 16, fracciones II, VIII y XIV, 44, fracciones I y III, 45, 50, 51, fracción V, 59, 60 y 61, de la Ley de Puertos; 1, 3, 67 al 69, 81, 82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w:t>
      </w:r>
      <w:r w:rsidDel="00000000" w:rsidR="00000000" w:rsidRPr="00000000">
        <w:rPr>
          <w:color w:val="2f2f2f"/>
          <w:sz w:val="20"/>
          <w:szCs w:val="20"/>
          <w:rtl w:val="0"/>
        </w:rPr>
        <w:t xml:space="preserve">y</w:t>
      </w:r>
    </w:p>
    <w:p w:rsidR="00000000" w:rsidDel="00000000" w:rsidP="00000000" w:rsidRDefault="00000000" w:rsidRPr="00000000" w14:paraId="00000006">
      <w:pPr>
        <w:shd w:fill="ffffff" w:val="clear"/>
        <w:spacing w:after="8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000000" w:rsidDel="00000000" w:rsidP="00000000" w:rsidRDefault="00000000" w:rsidRPr="00000000" w14:paraId="00000008">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000000" w:rsidDel="00000000" w:rsidP="00000000" w:rsidRDefault="00000000" w:rsidRPr="00000000" w14:paraId="00000009">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fueron recibidas las solicitudes en la Ventanilla de Gestión de Trámites de la Unidad de Capitanías de Puerto y Asuntos Marítimos, para el ajuste de actualización a las tarifas para la prestación de diversos servicios portuarios, aplicables en el recinto portuario de Mazatlán, Sin., mismas que fueron autorizadas por la Dirección General de Puertos, y</w:t>
      </w:r>
    </w:p>
    <w:p w:rsidR="00000000" w:rsidDel="00000000" w:rsidP="00000000" w:rsidRDefault="00000000" w:rsidRPr="00000000" w14:paraId="0000000A">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000000" w:rsidDel="00000000" w:rsidP="00000000" w:rsidRDefault="00000000" w:rsidRPr="00000000" w14:paraId="0000000B">
      <w:pPr>
        <w:shd w:fill="ffffff" w:val="clear"/>
        <w:spacing w:after="80" w:before="100" w:lineRule="auto"/>
        <w:jc w:val="center"/>
        <w:rPr>
          <w:b w:val="1"/>
          <w:color w:val="2f2f2f"/>
          <w:sz w:val="20"/>
          <w:szCs w:val="20"/>
        </w:rPr>
      </w:pPr>
      <w:r w:rsidDel="00000000" w:rsidR="00000000" w:rsidRPr="00000000">
        <w:rPr>
          <w:b w:val="1"/>
          <w:color w:val="2f2f2f"/>
          <w:sz w:val="20"/>
          <w:szCs w:val="20"/>
          <w:rtl w:val="0"/>
        </w:rPr>
        <w:t xml:space="preserve">"AVISO POR EL QUE SE DAN A CONOCER LAS BASES DE REGULACIÓN TARIFARIA PARA EL</w:t>
      </w:r>
    </w:p>
    <w:p w:rsidR="00000000" w:rsidDel="00000000" w:rsidP="00000000" w:rsidRDefault="00000000" w:rsidRPr="00000000" w14:paraId="0000000C">
      <w:pPr>
        <w:shd w:fill="ffffff" w:val="clear"/>
        <w:spacing w:after="80" w:before="100" w:lineRule="auto"/>
        <w:jc w:val="center"/>
        <w:rPr>
          <w:b w:val="1"/>
          <w:color w:val="2f2f2f"/>
          <w:sz w:val="20"/>
          <w:szCs w:val="20"/>
        </w:rPr>
      </w:pPr>
      <w:r w:rsidDel="00000000" w:rsidR="00000000" w:rsidRPr="00000000">
        <w:rPr>
          <w:b w:val="1"/>
          <w:color w:val="2f2f2f"/>
          <w:sz w:val="20"/>
          <w:szCs w:val="20"/>
          <w:rtl w:val="0"/>
        </w:rPr>
        <w:t xml:space="preserve">COBRO DE DIFERENTES SERVICIOS PORTUARIOS, APLICABLES EN EL RECINTO PORTUARIO DE</w:t>
      </w:r>
    </w:p>
    <w:p w:rsidR="00000000" w:rsidDel="00000000" w:rsidP="00000000" w:rsidRDefault="00000000" w:rsidRPr="00000000" w14:paraId="0000000D">
      <w:pPr>
        <w:shd w:fill="ffffff" w:val="clear"/>
        <w:spacing w:after="80" w:before="100" w:lineRule="auto"/>
        <w:jc w:val="center"/>
        <w:rPr>
          <w:b w:val="1"/>
          <w:color w:val="2f2f2f"/>
          <w:sz w:val="20"/>
          <w:szCs w:val="20"/>
        </w:rPr>
      </w:pPr>
      <w:r w:rsidDel="00000000" w:rsidR="00000000" w:rsidRPr="00000000">
        <w:rPr>
          <w:b w:val="1"/>
          <w:color w:val="2f2f2f"/>
          <w:sz w:val="20"/>
          <w:szCs w:val="20"/>
          <w:rtl w:val="0"/>
        </w:rPr>
        <w:t xml:space="preserve">MAZATLÁN, SIN."</w:t>
      </w:r>
    </w:p>
    <w:p w:rsidR="00000000" w:rsidDel="00000000" w:rsidP="00000000" w:rsidRDefault="00000000" w:rsidRPr="00000000" w14:paraId="0000000E">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ÚNICO.-</w:t>
      </w:r>
      <w:r w:rsidDel="00000000" w:rsidR="00000000" w:rsidRPr="00000000">
        <w:rPr>
          <w:color w:val="2f2f2f"/>
          <w:sz w:val="20"/>
          <w:szCs w:val="20"/>
          <w:rtl w:val="0"/>
        </w:rPr>
        <w:t xml:space="preserve"> Se hace del conocimiento del público en general, que fueron actualizadas las bases de regulación tarifaria para el cobro de diferentes servicios portuarios, aplicables en el puerto de Mazatlán, Sin., mismas que pueden ser consultadas en las páginas electrónicas siguientes:</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2400"/>
        <w:gridCol w:w="1995"/>
        <w:tblGridChange w:id="0">
          <w:tblGrid>
            <w:gridCol w:w="4470"/>
            <w:gridCol w:w="2400"/>
            <w:gridCol w:w="1995"/>
          </w:tblGrid>
        </w:tblGridChange>
      </w:tblGrid>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F">
            <w:pPr>
              <w:spacing w:after="80" w:lineRule="auto"/>
              <w:jc w:val="center"/>
              <w:rPr>
                <w:b w:val="1"/>
                <w:sz w:val="20"/>
                <w:szCs w:val="20"/>
              </w:rPr>
            </w:pPr>
            <w:r w:rsidDel="00000000" w:rsidR="00000000" w:rsidRPr="00000000">
              <w:rPr>
                <w:b w:val="1"/>
                <w:sz w:val="20"/>
                <w:szCs w:val="20"/>
                <w:rtl w:val="0"/>
              </w:rPr>
              <w:t xml:space="preserve">Prestador del servicio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0">
            <w:pPr>
              <w:spacing w:after="80" w:lineRule="auto"/>
              <w:jc w:val="center"/>
              <w:rPr>
                <w:b w:val="1"/>
                <w:sz w:val="20"/>
                <w:szCs w:val="20"/>
              </w:rPr>
            </w:pPr>
            <w:r w:rsidDel="00000000" w:rsidR="00000000" w:rsidRPr="00000000">
              <w:rPr>
                <w:b w:val="1"/>
                <w:sz w:val="20"/>
                <w:szCs w:val="20"/>
                <w:rtl w:val="0"/>
              </w:rPr>
              <w:t xml:space="preserve">Servicio portuario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1">
            <w:pPr>
              <w:spacing w:after="80" w:lineRule="auto"/>
              <w:jc w:val="center"/>
              <w:rPr>
                <w:b w:val="1"/>
                <w:sz w:val="20"/>
                <w:szCs w:val="20"/>
              </w:rPr>
            </w:pPr>
            <w:r w:rsidDel="00000000" w:rsidR="00000000" w:rsidRPr="00000000">
              <w:rPr>
                <w:b w:val="1"/>
                <w:sz w:val="20"/>
                <w:szCs w:val="20"/>
                <w:rtl w:val="0"/>
              </w:rPr>
              <w:t xml:space="preserve">Puerto</w:t>
            </w:r>
          </w:p>
        </w:tc>
      </w:tr>
      <w:tr>
        <w:trPr>
          <w:cantSplit w:val="0"/>
          <w:trHeight w:val="9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2">
            <w:pPr>
              <w:spacing w:after="80" w:lineRule="auto"/>
              <w:jc w:val="both"/>
              <w:rPr>
                <w:sz w:val="20"/>
                <w:szCs w:val="20"/>
              </w:rPr>
            </w:pPr>
            <w:r w:rsidDel="00000000" w:rsidR="00000000" w:rsidRPr="00000000">
              <w:rPr>
                <w:sz w:val="20"/>
                <w:szCs w:val="20"/>
                <w:rtl w:val="0"/>
              </w:rPr>
              <w:t xml:space="preserve">Sindicato de Checadores, Veladores y Amarradores de Barcos del Puerto de Mazatlán www.dof.gob.mx/2022/SEMAR/3590_2022.pdf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3">
            <w:pPr>
              <w:spacing w:after="80" w:lineRule="auto"/>
              <w:jc w:val="both"/>
              <w:rPr>
                <w:sz w:val="20"/>
                <w:szCs w:val="20"/>
              </w:rPr>
            </w:pPr>
            <w:r w:rsidDel="00000000" w:rsidR="00000000" w:rsidRPr="00000000">
              <w:rPr>
                <w:sz w:val="20"/>
                <w:szCs w:val="20"/>
                <w:rtl w:val="0"/>
              </w:rPr>
              <w:t xml:space="preserve">Servicio de checadura o tarja de carga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pacing w:after="80" w:lineRule="auto"/>
              <w:jc w:val="both"/>
              <w:rPr>
                <w:sz w:val="20"/>
                <w:szCs w:val="20"/>
              </w:rPr>
            </w:pPr>
            <w:r w:rsidDel="00000000" w:rsidR="00000000" w:rsidRPr="00000000">
              <w:rPr>
                <w:sz w:val="20"/>
                <w:szCs w:val="20"/>
                <w:rtl w:val="0"/>
              </w:rPr>
              <w:t xml:space="preserve">Mazatlán, Sin.</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80" w:lineRule="auto"/>
              <w:jc w:val="both"/>
              <w:rPr>
                <w:sz w:val="20"/>
                <w:szCs w:val="20"/>
              </w:rPr>
            </w:pPr>
            <w:r w:rsidDel="00000000" w:rsidR="00000000" w:rsidRPr="00000000">
              <w:rPr>
                <w:sz w:val="20"/>
                <w:szCs w:val="20"/>
                <w:rtl w:val="0"/>
              </w:rPr>
              <w:t xml:space="preserve">Sindicato de Checadores, Veladores y Amarradores de Barcos del Puerto de Mazatlán www.dof.gob.mx/2022/SEMAR/3591_2022.pdf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80" w:lineRule="auto"/>
              <w:jc w:val="both"/>
              <w:rPr>
                <w:sz w:val="20"/>
                <w:szCs w:val="20"/>
              </w:rPr>
            </w:pPr>
            <w:r w:rsidDel="00000000" w:rsidR="00000000" w:rsidRPr="00000000">
              <w:rPr>
                <w:sz w:val="20"/>
                <w:szCs w:val="20"/>
                <w:rtl w:val="0"/>
              </w:rPr>
              <w:t xml:space="preserve">Servicio de amarre o desamarre de cabos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80" w:lineRule="auto"/>
              <w:jc w:val="both"/>
              <w:rPr>
                <w:sz w:val="20"/>
                <w:szCs w:val="20"/>
              </w:rPr>
            </w:pPr>
            <w:r w:rsidDel="00000000" w:rsidR="00000000" w:rsidRPr="00000000">
              <w:rPr>
                <w:sz w:val="20"/>
                <w:szCs w:val="20"/>
                <w:rtl w:val="0"/>
              </w:rPr>
              <w:t xml:space="preserve">Mazatlán, Sin.</w:t>
            </w:r>
          </w:p>
        </w:tc>
      </w:tr>
    </w:tbl>
    <w:p w:rsidR="00000000" w:rsidDel="00000000" w:rsidP="00000000" w:rsidRDefault="00000000" w:rsidRPr="00000000" w14:paraId="00000018">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19">
      <w:pPr>
        <w:shd w:fill="ffffff" w:val="clear"/>
        <w:spacing w:after="80" w:before="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1A">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El presente aviso entrará en vigor el día de su publicación en el Diario Oficial de la Federación.</w:t>
      </w:r>
    </w:p>
    <w:p w:rsidR="00000000" w:rsidDel="00000000" w:rsidP="00000000" w:rsidRDefault="00000000" w:rsidRPr="00000000" w14:paraId="0000001B">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Las bases de regulación tarifaria a que se refiere el presente aviso, entrarán en vigor a partir de los veinte días hábiles siguientes a su publicación en el Diario Oficial de la Federación.</w:t>
      </w:r>
    </w:p>
    <w:p w:rsidR="00000000" w:rsidDel="00000000" w:rsidP="00000000" w:rsidRDefault="00000000" w:rsidRPr="00000000" w14:paraId="0000001C">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Atentamente</w:t>
      </w:r>
    </w:p>
    <w:p w:rsidR="00000000" w:rsidDel="00000000" w:rsidP="00000000" w:rsidRDefault="00000000" w:rsidRPr="00000000" w14:paraId="0000001D">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Ciudad de México, 19 de diciembre de 2022.- La Directora General de Puertos, Capitán de Altura </w:t>
      </w:r>
      <w:r w:rsidDel="00000000" w:rsidR="00000000" w:rsidRPr="00000000">
        <w:rPr>
          <w:b w:val="1"/>
          <w:color w:val="2f2f2f"/>
          <w:sz w:val="20"/>
          <w:szCs w:val="20"/>
          <w:rtl w:val="0"/>
        </w:rPr>
        <w:t xml:space="preserve">María</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Marisa Abarca Hernández</w:t>
      </w:r>
      <w:r w:rsidDel="00000000" w:rsidR="00000000" w:rsidRPr="00000000">
        <w:rPr>
          <w:color w:val="2f2f2f"/>
          <w:sz w:val="20"/>
          <w:szCs w:val="20"/>
          <w:rtl w:val="0"/>
        </w:rPr>
        <w:t xml:space="preserve">.- Rúbrica.</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