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8D" w:rsidRPr="00311A8D" w:rsidRDefault="00311A8D" w:rsidP="00311A8D">
      <w:pPr>
        <w:jc w:val="center"/>
        <w:rPr>
          <w:rFonts w:ascii="Verdana" w:hAnsi="Verdana"/>
          <w:b/>
          <w:bCs/>
          <w:color w:val="0070C0"/>
          <w:sz w:val="24"/>
        </w:rPr>
      </w:pPr>
      <w:r w:rsidRPr="00311A8D">
        <w:rPr>
          <w:rFonts w:ascii="Verdana" w:hAnsi="Verdana"/>
          <w:b/>
          <w:bCs/>
          <w:color w:val="0070C0"/>
          <w:sz w:val="24"/>
        </w:rPr>
        <w:t>Decreto por el que se adicionan diversas disposiciones de la Ley del Seguro Social, de la Ley del Instituto de Seguridad y Servicios Sociales de los Trabajadores del Estado y de la Ley Federal del Trabajo.</w:t>
      </w:r>
    </w:p>
    <w:p w:rsidR="008C737E" w:rsidRDefault="00311A8D" w:rsidP="00311A8D">
      <w:pPr>
        <w:jc w:val="center"/>
        <w:rPr>
          <w:rFonts w:ascii="Verdana" w:hAnsi="Verdana"/>
          <w:b/>
          <w:bCs/>
          <w:color w:val="0070C0"/>
          <w:sz w:val="24"/>
        </w:rPr>
      </w:pPr>
      <w:r w:rsidRPr="00311A8D">
        <w:rPr>
          <w:rFonts w:ascii="Verdana" w:hAnsi="Verdana"/>
          <w:b/>
          <w:bCs/>
          <w:color w:val="0070C0"/>
          <w:sz w:val="24"/>
        </w:rPr>
        <w:t xml:space="preserve"> </w:t>
      </w:r>
      <w:r w:rsidR="008C737E">
        <w:rPr>
          <w:rFonts w:ascii="Verdana" w:hAnsi="Verdana"/>
          <w:b/>
          <w:bCs/>
          <w:color w:val="0070C0"/>
          <w:sz w:val="24"/>
        </w:rPr>
        <w:t>(DOF del 4 de junio de 2019)</w:t>
      </w:r>
    </w:p>
    <w:p w:rsidR="00311A8D" w:rsidRPr="00311A8D" w:rsidRDefault="00311A8D" w:rsidP="00311A8D">
      <w:pPr>
        <w:jc w:val="both"/>
        <w:rPr>
          <w:rFonts w:ascii="Verdana" w:hAnsi="Verdana"/>
          <w:b/>
          <w:bCs/>
          <w:sz w:val="20"/>
        </w:rPr>
      </w:pPr>
      <w:r w:rsidRPr="00311A8D">
        <w:rPr>
          <w:rFonts w:ascii="Verdana" w:hAnsi="Verdana"/>
          <w:b/>
          <w:bCs/>
          <w:sz w:val="20"/>
        </w:rPr>
        <w:t>Al margen un sello con el Escudo Nacional, que dice: Estados Unidos Mexicanos.- Presidencia de la República.</w:t>
      </w:r>
    </w:p>
    <w:p w:rsidR="00311A8D" w:rsidRPr="00311A8D" w:rsidRDefault="00311A8D" w:rsidP="00311A8D">
      <w:pPr>
        <w:jc w:val="both"/>
        <w:rPr>
          <w:rFonts w:ascii="Verdana" w:hAnsi="Verdana"/>
          <w:bCs/>
          <w:sz w:val="20"/>
        </w:rPr>
      </w:pPr>
      <w:r w:rsidRPr="00311A8D">
        <w:rPr>
          <w:rFonts w:ascii="Verdana" w:hAnsi="Verdana"/>
          <w:b/>
          <w:bCs/>
          <w:sz w:val="20"/>
        </w:rPr>
        <w:t>ANDRÉS MANUEL LÓPEZ OBRADOR</w:t>
      </w:r>
      <w:r w:rsidRPr="00311A8D">
        <w:rPr>
          <w:rFonts w:ascii="Verdana" w:hAnsi="Verdana"/>
          <w:bCs/>
          <w:sz w:val="20"/>
        </w:rPr>
        <w:t>, Presidente de los Estados Unidos Mexicanos, a sus habitantes sabed:</w:t>
      </w:r>
    </w:p>
    <w:p w:rsidR="00311A8D" w:rsidRPr="00311A8D" w:rsidRDefault="00311A8D" w:rsidP="00311A8D">
      <w:pPr>
        <w:jc w:val="both"/>
        <w:rPr>
          <w:rFonts w:ascii="Verdana" w:hAnsi="Verdana"/>
          <w:bCs/>
          <w:sz w:val="20"/>
        </w:rPr>
      </w:pPr>
      <w:r w:rsidRPr="00311A8D">
        <w:rPr>
          <w:rFonts w:ascii="Verdana" w:hAnsi="Verdana"/>
          <w:bCs/>
          <w:sz w:val="20"/>
        </w:rPr>
        <w:t>Que el Honorable Congreso de la Unión, se ha servido dirigirme el siguiente</w:t>
      </w:r>
    </w:p>
    <w:p w:rsidR="00311A8D" w:rsidRPr="00311A8D" w:rsidRDefault="00311A8D" w:rsidP="00311A8D">
      <w:pPr>
        <w:jc w:val="both"/>
        <w:rPr>
          <w:rFonts w:ascii="Verdana" w:hAnsi="Verdana"/>
          <w:b/>
          <w:bCs/>
          <w:sz w:val="20"/>
        </w:rPr>
      </w:pPr>
      <w:r w:rsidRPr="00311A8D">
        <w:rPr>
          <w:rFonts w:ascii="Verdana" w:hAnsi="Verdana"/>
          <w:b/>
          <w:bCs/>
          <w:sz w:val="20"/>
        </w:rPr>
        <w:t>DECRETO</w:t>
      </w:r>
    </w:p>
    <w:p w:rsidR="00311A8D" w:rsidRPr="00311A8D" w:rsidRDefault="00311A8D" w:rsidP="00311A8D">
      <w:pPr>
        <w:jc w:val="both"/>
        <w:rPr>
          <w:rFonts w:ascii="Verdana" w:hAnsi="Verdana"/>
          <w:bCs/>
          <w:sz w:val="20"/>
        </w:rPr>
      </w:pPr>
      <w:r w:rsidRPr="00311A8D">
        <w:rPr>
          <w:rFonts w:ascii="Verdana" w:hAnsi="Verdana"/>
          <w:b/>
          <w:bCs/>
          <w:sz w:val="20"/>
        </w:rPr>
        <w:t>"</w:t>
      </w:r>
      <w:r w:rsidRPr="00311A8D">
        <w:rPr>
          <w:rFonts w:ascii="Verdana" w:hAnsi="Verdana"/>
          <w:bCs/>
          <w:sz w:val="20"/>
        </w:rPr>
        <w:t>EL CONGRESO GENERAL DE LOS ESTADOS UNIDOS MEXICANOS, DECRETA:</w:t>
      </w:r>
    </w:p>
    <w:p w:rsidR="00311A8D" w:rsidRPr="00311A8D" w:rsidRDefault="00311A8D" w:rsidP="00311A8D">
      <w:pPr>
        <w:jc w:val="both"/>
        <w:rPr>
          <w:rFonts w:ascii="Verdana" w:hAnsi="Verdana"/>
          <w:bCs/>
          <w:sz w:val="20"/>
        </w:rPr>
      </w:pPr>
      <w:r w:rsidRPr="00311A8D">
        <w:rPr>
          <w:rFonts w:ascii="Verdana" w:hAnsi="Verdana"/>
          <w:b/>
          <w:bCs/>
          <w:sz w:val="20"/>
        </w:rPr>
        <w:t>SE ADICIONAN DIVERSAS DISPOSICIONES DE LA LEY DEL SEGURO SOCIAL, DE LA LEY DEL INSTITUTO DE SEGURIDAD Y SERVICIOS SOCIALES DE LOS TRABAJADORES DEL ESTADO Y DE LA LEY FEDERAL DEL TRABAJO.</w:t>
      </w:r>
    </w:p>
    <w:p w:rsidR="00311A8D" w:rsidRPr="00311A8D" w:rsidRDefault="00311A8D" w:rsidP="00311A8D">
      <w:pPr>
        <w:jc w:val="both"/>
        <w:rPr>
          <w:rFonts w:ascii="Verdana" w:hAnsi="Verdana"/>
          <w:bCs/>
          <w:sz w:val="20"/>
        </w:rPr>
      </w:pPr>
      <w:r w:rsidRPr="00311A8D">
        <w:rPr>
          <w:rFonts w:ascii="Verdana" w:hAnsi="Verdana"/>
          <w:b/>
          <w:bCs/>
          <w:sz w:val="20"/>
        </w:rPr>
        <w:t>Artículo Primero.-</w:t>
      </w:r>
      <w:r w:rsidRPr="00311A8D">
        <w:rPr>
          <w:rFonts w:ascii="Verdana" w:hAnsi="Verdana"/>
          <w:bCs/>
          <w:sz w:val="20"/>
        </w:rPr>
        <w:t> Se adiciona un artículo 140 Bis a la Ley del Seguro Social, para quedar como sigue:</w:t>
      </w:r>
    </w:p>
    <w:p w:rsidR="00311A8D" w:rsidRPr="00311A8D" w:rsidRDefault="00311A8D" w:rsidP="00311A8D">
      <w:pPr>
        <w:jc w:val="both"/>
        <w:rPr>
          <w:rFonts w:ascii="Verdana" w:hAnsi="Verdana"/>
          <w:bCs/>
          <w:sz w:val="20"/>
        </w:rPr>
      </w:pPr>
      <w:r w:rsidRPr="00311A8D">
        <w:rPr>
          <w:rFonts w:ascii="Verdana" w:hAnsi="Verdana"/>
          <w:b/>
          <w:bCs/>
          <w:sz w:val="20"/>
        </w:rPr>
        <w:t>Artículo 140 Bis. </w:t>
      </w:r>
      <w:r w:rsidRPr="00311A8D">
        <w:rPr>
          <w:rFonts w:ascii="Verdana" w:hAnsi="Verdana"/>
          <w:bCs/>
          <w:sz w:val="20"/>
        </w:rPr>
        <w:t>Para los casos de madres o padres trabajadores asegurados, cuyos hijos de hasta dieciséis años hayan sido diagnosticados por el Instituto con cáncer de cualquier tipo, podrán gozar de una licencia por cuidados médicos de los hijos para ausentarse de sus labores en caso de que el niño, niña o adolescente diagnosticado requiera de descanso médico en los periodos críticos de tratamiento o de hospitalización durante el tratamiento médico, de acuerdo a la prescripción del médico tratante, incluyendo, en su caso, el tratamiento destinado al alivio del dolor y los cuidados paliativos por cáncer avanzado.</w:t>
      </w:r>
    </w:p>
    <w:p w:rsidR="00311A8D" w:rsidRPr="00311A8D" w:rsidRDefault="00311A8D" w:rsidP="00311A8D">
      <w:pPr>
        <w:jc w:val="both"/>
        <w:rPr>
          <w:rFonts w:ascii="Verdana" w:hAnsi="Verdana"/>
          <w:bCs/>
          <w:sz w:val="20"/>
        </w:rPr>
      </w:pPr>
      <w:r w:rsidRPr="00311A8D">
        <w:rPr>
          <w:rFonts w:ascii="Verdana" w:hAnsi="Verdana"/>
          <w:bCs/>
          <w:sz w:val="20"/>
        </w:rPr>
        <w:t>El Instituto podrá expedir a alguno de los padres trabajadores asegurados, que se sitúe en el supuesto previsto en el párrafo que antecede, una constancia que acredite el padecimiento oncológico y la duración del tratamiento respectivo, a fin de que el patrón o patrones de éstos tengan conocimiento de tal licencia.</w:t>
      </w:r>
    </w:p>
    <w:p w:rsidR="00311A8D" w:rsidRPr="00311A8D" w:rsidRDefault="00311A8D" w:rsidP="00311A8D">
      <w:pPr>
        <w:jc w:val="both"/>
        <w:rPr>
          <w:rFonts w:ascii="Verdana" w:hAnsi="Verdana"/>
          <w:bCs/>
          <w:sz w:val="20"/>
        </w:rPr>
      </w:pPr>
      <w:r w:rsidRPr="00311A8D">
        <w:rPr>
          <w:rFonts w:ascii="Verdana" w:hAnsi="Verdana"/>
          <w:bCs/>
          <w:sz w:val="20"/>
        </w:rPr>
        <w:t>La licencia expedida por el Instituto al padre o madre trabajador asegurado, tendrá una vigencia de uno y hasta veintiocho días. Podrán expedirse tantas licencias como sean necesarias durante un periodo máximo de tres años sin que se excedan trescientos sesenta y cuatro días de licencia, mismos que no necesariamente deberán ser continuos.</w:t>
      </w:r>
    </w:p>
    <w:p w:rsidR="00311A8D" w:rsidRPr="00311A8D" w:rsidRDefault="00311A8D" w:rsidP="00311A8D">
      <w:pPr>
        <w:jc w:val="both"/>
        <w:rPr>
          <w:rFonts w:ascii="Verdana" w:hAnsi="Verdana"/>
          <w:bCs/>
          <w:sz w:val="20"/>
        </w:rPr>
      </w:pPr>
      <w:r w:rsidRPr="00311A8D">
        <w:rPr>
          <w:rFonts w:ascii="Verdana" w:hAnsi="Verdana"/>
          <w:bCs/>
          <w:sz w:val="20"/>
        </w:rPr>
        <w:t xml:space="preserve">Los padres o madres trabajadores asegurados ubicados en el supuesto establecido en los párrafos que anteceden y que hayan cubierto por lo menos treinta cotizaciones semanales en el periodo de doce meses anteriores a la fecha del diagnóstico por los </w:t>
      </w:r>
      <w:r w:rsidRPr="00311A8D">
        <w:rPr>
          <w:rFonts w:ascii="Verdana" w:hAnsi="Verdana"/>
          <w:bCs/>
          <w:sz w:val="20"/>
        </w:rPr>
        <w:lastRenderedPageBreak/>
        <w:t>servicios médicos institucionales, y en caso de no cumplir con este periodo, tener al menos registradas cincuenta y dos semanas de cotización inmediatas previas al inicio de la licencia, gozarán de un subsidio equivalente al sesenta por ciento del último salario diario de cotización registrado por el patrón.</w:t>
      </w:r>
    </w:p>
    <w:p w:rsidR="00311A8D" w:rsidRPr="00311A8D" w:rsidRDefault="00311A8D" w:rsidP="00311A8D">
      <w:pPr>
        <w:jc w:val="both"/>
        <w:rPr>
          <w:rFonts w:ascii="Verdana" w:hAnsi="Verdana"/>
          <w:bCs/>
          <w:sz w:val="20"/>
        </w:rPr>
      </w:pPr>
      <w:r w:rsidRPr="00311A8D">
        <w:rPr>
          <w:rFonts w:ascii="Verdana" w:hAnsi="Verdana"/>
          <w:bCs/>
          <w:sz w:val="20"/>
        </w:rPr>
        <w:t>La licencia a que se refiere el presente artículo, únicamente podrá otorgarse a petición de parte, ya sea al padre o madre que tenga a su cargo el ejercicio de la patria potestad, la guarda y custodia del menor. En ningún caso se podrá otorgar dicha licencia a ambos padres trabajadores del menor diagnosticado.</w:t>
      </w:r>
    </w:p>
    <w:p w:rsidR="00311A8D" w:rsidRPr="00311A8D" w:rsidRDefault="00311A8D" w:rsidP="00311A8D">
      <w:pPr>
        <w:jc w:val="both"/>
        <w:rPr>
          <w:rFonts w:ascii="Verdana" w:hAnsi="Verdana"/>
          <w:bCs/>
          <w:sz w:val="20"/>
        </w:rPr>
      </w:pPr>
      <w:r w:rsidRPr="00311A8D">
        <w:rPr>
          <w:rFonts w:ascii="Verdana" w:hAnsi="Verdana"/>
          <w:bCs/>
          <w:sz w:val="20"/>
        </w:rPr>
        <w:t>Las licencias otorgadas a padres o madres trabajadores previstas en el presente artículo, cesarán:</w:t>
      </w:r>
    </w:p>
    <w:p w:rsidR="00311A8D" w:rsidRPr="00311A8D" w:rsidRDefault="00311A8D" w:rsidP="00311A8D">
      <w:pPr>
        <w:jc w:val="both"/>
        <w:rPr>
          <w:rFonts w:ascii="Verdana" w:hAnsi="Verdana"/>
          <w:bCs/>
          <w:sz w:val="20"/>
        </w:rPr>
      </w:pPr>
      <w:r w:rsidRPr="00311A8D">
        <w:rPr>
          <w:rFonts w:ascii="Verdana" w:hAnsi="Verdana"/>
          <w:b/>
          <w:bCs/>
          <w:sz w:val="20"/>
        </w:rPr>
        <w:t>I.</w:t>
      </w:r>
      <w:r w:rsidRPr="00311A8D">
        <w:rPr>
          <w:rFonts w:ascii="Verdana" w:hAnsi="Verdana"/>
          <w:bCs/>
          <w:sz w:val="20"/>
        </w:rPr>
        <w:t>     Cuando el menor no requiera de hospitalización o de reposo médico en los periodos críticos del tratamiento;</w:t>
      </w:r>
    </w:p>
    <w:p w:rsidR="00311A8D" w:rsidRPr="00311A8D" w:rsidRDefault="00311A8D" w:rsidP="00311A8D">
      <w:pPr>
        <w:jc w:val="both"/>
        <w:rPr>
          <w:rFonts w:ascii="Verdana" w:hAnsi="Verdana"/>
          <w:bCs/>
          <w:sz w:val="20"/>
        </w:rPr>
      </w:pPr>
      <w:r w:rsidRPr="00311A8D">
        <w:rPr>
          <w:rFonts w:ascii="Verdana" w:hAnsi="Verdana"/>
          <w:b/>
          <w:bCs/>
          <w:sz w:val="20"/>
        </w:rPr>
        <w:t>II.</w:t>
      </w:r>
      <w:r w:rsidRPr="00311A8D">
        <w:rPr>
          <w:rFonts w:ascii="Verdana" w:hAnsi="Verdana"/>
          <w:bCs/>
          <w:sz w:val="20"/>
        </w:rPr>
        <w:t>     Por ocurrir el fallecimiento del menor;</w:t>
      </w:r>
    </w:p>
    <w:p w:rsidR="00311A8D" w:rsidRPr="00311A8D" w:rsidRDefault="00311A8D" w:rsidP="00311A8D">
      <w:pPr>
        <w:jc w:val="both"/>
        <w:rPr>
          <w:rFonts w:ascii="Verdana" w:hAnsi="Verdana"/>
          <w:bCs/>
          <w:sz w:val="20"/>
        </w:rPr>
      </w:pPr>
      <w:r w:rsidRPr="00311A8D">
        <w:rPr>
          <w:rFonts w:ascii="Verdana" w:hAnsi="Verdana"/>
          <w:b/>
          <w:bCs/>
          <w:sz w:val="20"/>
        </w:rPr>
        <w:t>III.</w:t>
      </w:r>
      <w:r w:rsidRPr="00311A8D">
        <w:rPr>
          <w:rFonts w:ascii="Verdana" w:hAnsi="Verdana"/>
          <w:bCs/>
          <w:sz w:val="20"/>
        </w:rPr>
        <w:t>    Cuando el menor cumpla dieciséis años;</w:t>
      </w:r>
    </w:p>
    <w:p w:rsidR="00311A8D" w:rsidRPr="00311A8D" w:rsidRDefault="00311A8D" w:rsidP="00311A8D">
      <w:pPr>
        <w:jc w:val="both"/>
        <w:rPr>
          <w:rFonts w:ascii="Verdana" w:hAnsi="Verdana"/>
          <w:bCs/>
          <w:sz w:val="20"/>
        </w:rPr>
      </w:pPr>
      <w:r w:rsidRPr="00311A8D">
        <w:rPr>
          <w:rFonts w:ascii="Verdana" w:hAnsi="Verdana"/>
          <w:b/>
          <w:bCs/>
          <w:sz w:val="20"/>
        </w:rPr>
        <w:t>IV.</w:t>
      </w:r>
      <w:r w:rsidRPr="00311A8D">
        <w:rPr>
          <w:rFonts w:ascii="Verdana" w:hAnsi="Verdana"/>
          <w:bCs/>
          <w:sz w:val="20"/>
        </w:rPr>
        <w:t>   Cuando el ascendiente que goza de la licencia, sea contratado por un nuevo patrón.</w:t>
      </w:r>
    </w:p>
    <w:p w:rsidR="00311A8D" w:rsidRPr="00311A8D" w:rsidRDefault="00311A8D" w:rsidP="00311A8D">
      <w:pPr>
        <w:jc w:val="both"/>
        <w:rPr>
          <w:rFonts w:ascii="Verdana" w:hAnsi="Verdana"/>
          <w:bCs/>
          <w:sz w:val="20"/>
        </w:rPr>
      </w:pPr>
      <w:r w:rsidRPr="00311A8D">
        <w:rPr>
          <w:rFonts w:ascii="Verdana" w:hAnsi="Verdana"/>
          <w:b/>
          <w:bCs/>
          <w:sz w:val="20"/>
        </w:rPr>
        <w:t>Artículo Segundo.-</w:t>
      </w:r>
      <w:r w:rsidRPr="00311A8D">
        <w:rPr>
          <w:rFonts w:ascii="Verdana" w:hAnsi="Verdana"/>
          <w:bCs/>
          <w:sz w:val="20"/>
        </w:rPr>
        <w:t> Se adiciona un artículo 37 Bis a la Ley del Instituto de Seguridad y Servicios Sociales de los Trabajadores del Estado, para quedar como sigue:</w:t>
      </w:r>
    </w:p>
    <w:p w:rsidR="00311A8D" w:rsidRPr="00311A8D" w:rsidRDefault="00311A8D" w:rsidP="00311A8D">
      <w:pPr>
        <w:jc w:val="both"/>
        <w:rPr>
          <w:rFonts w:ascii="Verdana" w:hAnsi="Verdana"/>
          <w:bCs/>
          <w:sz w:val="20"/>
        </w:rPr>
      </w:pPr>
      <w:r w:rsidRPr="00311A8D">
        <w:rPr>
          <w:rFonts w:ascii="Verdana" w:hAnsi="Verdana"/>
          <w:b/>
          <w:bCs/>
          <w:sz w:val="20"/>
        </w:rPr>
        <w:t>Artículo 37 Bis.</w:t>
      </w:r>
      <w:r w:rsidRPr="00311A8D">
        <w:rPr>
          <w:rFonts w:ascii="Verdana" w:hAnsi="Verdana"/>
          <w:bCs/>
          <w:sz w:val="20"/>
        </w:rPr>
        <w:t> Para los casos de madres o padres trabajadores asegurados, cuyos hijos de hasta dieciséis años hayan sido diagnosticados por el Instituto con cáncer de cualquier tipo, podrán gozar de una licencia por cuidados médicos de los hijos para ausentarse de sus labores en caso de que el niño, niña o adolescente diagnosticado requiera de descanso médico en los periodos críticos de tratamiento o de hospitalización durante el tratamiento médico, de acuerdo a la prescripción del médico tratante, incluyendo, en su caso, el tratamiento destinado al alivio del dolor y los cuidados paliativos por cáncer avanzado.</w:t>
      </w:r>
    </w:p>
    <w:p w:rsidR="00311A8D" w:rsidRPr="00311A8D" w:rsidRDefault="00311A8D" w:rsidP="00311A8D">
      <w:pPr>
        <w:jc w:val="both"/>
        <w:rPr>
          <w:rFonts w:ascii="Verdana" w:hAnsi="Verdana"/>
          <w:bCs/>
          <w:sz w:val="20"/>
        </w:rPr>
      </w:pPr>
      <w:r w:rsidRPr="00311A8D">
        <w:rPr>
          <w:rFonts w:ascii="Verdana" w:hAnsi="Verdana"/>
          <w:bCs/>
          <w:sz w:val="20"/>
        </w:rPr>
        <w:t>El Instituto podrá expedir a alguno de los padres trabajadores asegurados, que se situé en el supuesto previsto en el párrafo que antecede, una constancia que acredite el padecimiento oncológico y la duración del tratamiento respectivo, a fin de que el patrón o patrones de éstos tengan conocimiento de tal licencia.</w:t>
      </w:r>
    </w:p>
    <w:p w:rsidR="00311A8D" w:rsidRPr="00311A8D" w:rsidRDefault="00311A8D" w:rsidP="00311A8D">
      <w:pPr>
        <w:jc w:val="both"/>
        <w:rPr>
          <w:rFonts w:ascii="Verdana" w:hAnsi="Verdana"/>
          <w:bCs/>
          <w:sz w:val="20"/>
        </w:rPr>
      </w:pPr>
      <w:r w:rsidRPr="00311A8D">
        <w:rPr>
          <w:rFonts w:ascii="Verdana" w:hAnsi="Verdana"/>
          <w:bCs/>
          <w:sz w:val="20"/>
        </w:rPr>
        <w:t>La licencia expedida por el Instituto al padre o madre trabajador asegurado, tendrá una vigencia de uno y hasta veintiocho días. Podrán expedirse tantas licencias como sean necesarias durante un periodo máximo de tres años sin que excedan trescientos sesenta y cuatro días de licencia, mismos que no necesariamente deberán ser continuos.</w:t>
      </w:r>
    </w:p>
    <w:p w:rsidR="00311A8D" w:rsidRPr="00311A8D" w:rsidRDefault="00311A8D" w:rsidP="00311A8D">
      <w:pPr>
        <w:jc w:val="both"/>
        <w:rPr>
          <w:rFonts w:ascii="Verdana" w:hAnsi="Verdana"/>
          <w:bCs/>
          <w:sz w:val="20"/>
        </w:rPr>
      </w:pPr>
      <w:r w:rsidRPr="00311A8D">
        <w:rPr>
          <w:rFonts w:ascii="Verdana" w:hAnsi="Verdana"/>
          <w:bCs/>
          <w:sz w:val="20"/>
        </w:rPr>
        <w:t xml:space="preserve">Los padres o madres trabajadoras asegurados ubicados en el supuesto establecido en los párrafos que anteceden y que hayan cubierto por lo menos treinta cotizaciones semanales en el periodo de doce meses anteriores a la fecha del diagnóstico por los </w:t>
      </w:r>
      <w:r w:rsidRPr="00311A8D">
        <w:rPr>
          <w:rFonts w:ascii="Verdana" w:hAnsi="Verdana"/>
          <w:bCs/>
          <w:sz w:val="20"/>
        </w:rPr>
        <w:lastRenderedPageBreak/>
        <w:t>servicios médicos institucionales, y en caso de no cumplir con este periodo, tener al menos registrada cincuenta y dos semanas de cotización inmediatas previas al inicio de la licencia, gozarán de un subsidio equivalente al sesenta por ciento del último salario diario de cotización registrado por el patrón.</w:t>
      </w:r>
    </w:p>
    <w:p w:rsidR="00311A8D" w:rsidRPr="00311A8D" w:rsidRDefault="00311A8D" w:rsidP="00311A8D">
      <w:pPr>
        <w:jc w:val="both"/>
        <w:rPr>
          <w:rFonts w:ascii="Verdana" w:hAnsi="Verdana"/>
          <w:bCs/>
          <w:sz w:val="20"/>
        </w:rPr>
      </w:pPr>
      <w:r w:rsidRPr="00311A8D">
        <w:rPr>
          <w:rFonts w:ascii="Verdana" w:hAnsi="Verdana"/>
          <w:bCs/>
          <w:sz w:val="20"/>
        </w:rPr>
        <w:t>La licencia a que se refiere el presente artículo, únicamente podrá otorgarse a petición de parte, ya sea al padre o madre que tenga a su cargo el ejercicio de la patria potestad, la guarda y custodia del menor. En ningún caso se podrá otorgar dicha licencia a ambos padres trabajadores del menor diagnosticado.</w:t>
      </w:r>
    </w:p>
    <w:p w:rsidR="00311A8D" w:rsidRPr="00311A8D" w:rsidRDefault="00311A8D" w:rsidP="00311A8D">
      <w:pPr>
        <w:jc w:val="both"/>
        <w:rPr>
          <w:rFonts w:ascii="Verdana" w:hAnsi="Verdana"/>
          <w:bCs/>
          <w:sz w:val="20"/>
        </w:rPr>
      </w:pPr>
      <w:r w:rsidRPr="00311A8D">
        <w:rPr>
          <w:rFonts w:ascii="Verdana" w:hAnsi="Verdana"/>
          <w:bCs/>
          <w:sz w:val="20"/>
        </w:rPr>
        <w:t>Las licencias otorgadas a padres o madres trabajadores previstas en el presente artículo, cesarán:</w:t>
      </w:r>
    </w:p>
    <w:p w:rsidR="00311A8D" w:rsidRPr="00311A8D" w:rsidRDefault="00311A8D" w:rsidP="00311A8D">
      <w:pPr>
        <w:jc w:val="both"/>
        <w:rPr>
          <w:rFonts w:ascii="Verdana" w:hAnsi="Verdana"/>
          <w:bCs/>
          <w:sz w:val="20"/>
        </w:rPr>
      </w:pPr>
      <w:r w:rsidRPr="00311A8D">
        <w:rPr>
          <w:rFonts w:ascii="Verdana" w:hAnsi="Verdana"/>
          <w:b/>
          <w:bCs/>
          <w:sz w:val="20"/>
        </w:rPr>
        <w:t>I.</w:t>
      </w:r>
      <w:r w:rsidRPr="00311A8D">
        <w:rPr>
          <w:rFonts w:ascii="Verdana" w:hAnsi="Verdana"/>
          <w:bCs/>
          <w:sz w:val="20"/>
        </w:rPr>
        <w:t>     Cuando el menor no requiera de hospitalización o de reposo médico en los periodos críticos del tratamiento;</w:t>
      </w:r>
    </w:p>
    <w:p w:rsidR="00311A8D" w:rsidRPr="00311A8D" w:rsidRDefault="00311A8D" w:rsidP="00311A8D">
      <w:pPr>
        <w:jc w:val="both"/>
        <w:rPr>
          <w:rFonts w:ascii="Verdana" w:hAnsi="Verdana"/>
          <w:bCs/>
          <w:sz w:val="20"/>
        </w:rPr>
      </w:pPr>
      <w:r w:rsidRPr="00311A8D">
        <w:rPr>
          <w:rFonts w:ascii="Verdana" w:hAnsi="Verdana"/>
          <w:b/>
          <w:bCs/>
          <w:sz w:val="20"/>
        </w:rPr>
        <w:t>II.</w:t>
      </w:r>
      <w:r w:rsidRPr="00311A8D">
        <w:rPr>
          <w:rFonts w:ascii="Verdana" w:hAnsi="Verdana"/>
          <w:bCs/>
          <w:sz w:val="20"/>
        </w:rPr>
        <w:t>     Por ocurrir el fallecimiento del menor;</w:t>
      </w:r>
    </w:p>
    <w:p w:rsidR="00311A8D" w:rsidRPr="00311A8D" w:rsidRDefault="00311A8D" w:rsidP="00311A8D">
      <w:pPr>
        <w:jc w:val="both"/>
        <w:rPr>
          <w:rFonts w:ascii="Verdana" w:hAnsi="Verdana"/>
          <w:bCs/>
          <w:sz w:val="20"/>
        </w:rPr>
      </w:pPr>
      <w:r w:rsidRPr="00311A8D">
        <w:rPr>
          <w:rFonts w:ascii="Verdana" w:hAnsi="Verdana"/>
          <w:b/>
          <w:bCs/>
          <w:sz w:val="20"/>
        </w:rPr>
        <w:t>III.</w:t>
      </w:r>
      <w:r w:rsidRPr="00311A8D">
        <w:rPr>
          <w:rFonts w:ascii="Verdana" w:hAnsi="Verdana"/>
          <w:bCs/>
          <w:sz w:val="20"/>
        </w:rPr>
        <w:t>    Cuando el menor cumpla dieciséis años;</w:t>
      </w:r>
    </w:p>
    <w:p w:rsidR="00311A8D" w:rsidRPr="00311A8D" w:rsidRDefault="00311A8D" w:rsidP="00311A8D">
      <w:pPr>
        <w:jc w:val="both"/>
        <w:rPr>
          <w:rFonts w:ascii="Verdana" w:hAnsi="Verdana"/>
          <w:bCs/>
          <w:sz w:val="20"/>
        </w:rPr>
      </w:pPr>
      <w:r w:rsidRPr="00311A8D">
        <w:rPr>
          <w:rFonts w:ascii="Verdana" w:hAnsi="Verdana"/>
          <w:b/>
          <w:bCs/>
          <w:sz w:val="20"/>
        </w:rPr>
        <w:t>IV.</w:t>
      </w:r>
      <w:r w:rsidRPr="00311A8D">
        <w:rPr>
          <w:rFonts w:ascii="Verdana" w:hAnsi="Verdana"/>
          <w:bCs/>
          <w:sz w:val="20"/>
        </w:rPr>
        <w:t>   Cuando el ascendiente que goza de la licencia, sea contratado por un nuevo patrón.</w:t>
      </w:r>
    </w:p>
    <w:p w:rsidR="00311A8D" w:rsidRPr="00311A8D" w:rsidRDefault="00311A8D" w:rsidP="00311A8D">
      <w:pPr>
        <w:jc w:val="both"/>
        <w:rPr>
          <w:rFonts w:ascii="Verdana" w:hAnsi="Verdana"/>
          <w:bCs/>
          <w:sz w:val="20"/>
        </w:rPr>
      </w:pPr>
      <w:r w:rsidRPr="00311A8D">
        <w:rPr>
          <w:rFonts w:ascii="Verdana" w:hAnsi="Verdana"/>
          <w:b/>
          <w:bCs/>
          <w:sz w:val="20"/>
        </w:rPr>
        <w:t>Artículo Tercero.-</w:t>
      </w:r>
      <w:r w:rsidRPr="00311A8D">
        <w:rPr>
          <w:rFonts w:ascii="Verdana" w:hAnsi="Verdana"/>
          <w:bCs/>
          <w:sz w:val="20"/>
        </w:rPr>
        <w:t> Se adicionan una fracción IX al artículo 42; una fracción XXIX Bis al artículo 132 y un artículo 170 Bis a la Ley Federal del Trabajo, para quedar como sigue:</w:t>
      </w:r>
    </w:p>
    <w:p w:rsidR="00311A8D" w:rsidRPr="00311A8D" w:rsidRDefault="00311A8D" w:rsidP="00311A8D">
      <w:pPr>
        <w:jc w:val="both"/>
        <w:rPr>
          <w:rFonts w:ascii="Verdana" w:hAnsi="Verdana"/>
          <w:bCs/>
          <w:sz w:val="20"/>
        </w:rPr>
      </w:pPr>
      <w:r w:rsidRPr="00311A8D">
        <w:rPr>
          <w:rFonts w:ascii="Verdana" w:hAnsi="Verdana"/>
          <w:b/>
          <w:bCs/>
          <w:sz w:val="20"/>
        </w:rPr>
        <w:t>Artículo 42.</w:t>
      </w:r>
      <w:proofErr w:type="gramStart"/>
      <w:r w:rsidRPr="00311A8D">
        <w:rPr>
          <w:rFonts w:ascii="Verdana" w:hAnsi="Verdana"/>
          <w:b/>
          <w:bCs/>
          <w:sz w:val="20"/>
        </w:rPr>
        <w:t>- ...</w:t>
      </w:r>
      <w:proofErr w:type="gramEnd"/>
    </w:p>
    <w:p w:rsidR="00311A8D" w:rsidRPr="00311A8D" w:rsidRDefault="00311A8D" w:rsidP="00311A8D">
      <w:pPr>
        <w:jc w:val="both"/>
        <w:rPr>
          <w:rFonts w:ascii="Verdana" w:hAnsi="Verdana"/>
          <w:bCs/>
          <w:sz w:val="20"/>
        </w:rPr>
      </w:pPr>
      <w:r w:rsidRPr="00311A8D">
        <w:rPr>
          <w:rFonts w:ascii="Verdana" w:hAnsi="Verdana"/>
          <w:b/>
          <w:bCs/>
          <w:sz w:val="20"/>
        </w:rPr>
        <w:t>I.</w:t>
      </w:r>
      <w:r w:rsidRPr="00311A8D">
        <w:rPr>
          <w:rFonts w:ascii="Verdana" w:hAnsi="Verdana"/>
          <w:bCs/>
          <w:sz w:val="20"/>
        </w:rPr>
        <w:t> a </w:t>
      </w:r>
      <w:r w:rsidRPr="00311A8D">
        <w:rPr>
          <w:rFonts w:ascii="Verdana" w:hAnsi="Verdana"/>
          <w:b/>
          <w:bCs/>
          <w:sz w:val="20"/>
        </w:rPr>
        <w:t>VI. ...</w:t>
      </w:r>
    </w:p>
    <w:p w:rsidR="00311A8D" w:rsidRPr="00311A8D" w:rsidRDefault="00311A8D" w:rsidP="00311A8D">
      <w:pPr>
        <w:jc w:val="both"/>
        <w:rPr>
          <w:rFonts w:ascii="Verdana" w:hAnsi="Verdana"/>
          <w:bCs/>
          <w:sz w:val="20"/>
        </w:rPr>
      </w:pPr>
      <w:r w:rsidRPr="00311A8D">
        <w:rPr>
          <w:rFonts w:ascii="Verdana" w:hAnsi="Verdana"/>
          <w:b/>
          <w:bCs/>
          <w:sz w:val="20"/>
        </w:rPr>
        <w:t>VII.</w:t>
      </w:r>
      <w:r w:rsidRPr="00311A8D">
        <w:rPr>
          <w:rFonts w:ascii="Verdana" w:hAnsi="Verdana"/>
          <w:bCs/>
          <w:sz w:val="20"/>
        </w:rPr>
        <w:t> La Falta de los documentos que exijan las Leyes y reglamentos, necesarios para la prestación del servicio, cuando sea imputable al trabajador;</w:t>
      </w:r>
    </w:p>
    <w:p w:rsidR="00311A8D" w:rsidRPr="00311A8D" w:rsidRDefault="00311A8D" w:rsidP="00311A8D">
      <w:pPr>
        <w:jc w:val="both"/>
        <w:rPr>
          <w:rFonts w:ascii="Verdana" w:hAnsi="Verdana"/>
          <w:bCs/>
          <w:sz w:val="20"/>
        </w:rPr>
      </w:pPr>
      <w:r w:rsidRPr="00311A8D">
        <w:rPr>
          <w:rFonts w:ascii="Verdana" w:hAnsi="Verdana"/>
          <w:b/>
          <w:bCs/>
          <w:sz w:val="20"/>
        </w:rPr>
        <w:t>VIII.</w:t>
      </w:r>
      <w:r w:rsidRPr="00311A8D">
        <w:rPr>
          <w:rFonts w:ascii="Verdana" w:hAnsi="Verdana"/>
          <w:bCs/>
          <w:sz w:val="20"/>
        </w:rPr>
        <w:t> La conclusión de la temporada en el caso de los trabajadores contratados bajo esta modalidad, y</w:t>
      </w:r>
    </w:p>
    <w:p w:rsidR="00311A8D" w:rsidRPr="00311A8D" w:rsidRDefault="00311A8D" w:rsidP="00311A8D">
      <w:pPr>
        <w:jc w:val="both"/>
        <w:rPr>
          <w:rFonts w:ascii="Verdana" w:hAnsi="Verdana"/>
          <w:bCs/>
          <w:sz w:val="20"/>
        </w:rPr>
      </w:pPr>
      <w:r w:rsidRPr="00311A8D">
        <w:rPr>
          <w:rFonts w:ascii="Verdana" w:hAnsi="Verdana"/>
          <w:b/>
          <w:bCs/>
          <w:sz w:val="20"/>
        </w:rPr>
        <w:t>IX. </w:t>
      </w:r>
      <w:r w:rsidRPr="00311A8D">
        <w:rPr>
          <w:rFonts w:ascii="Verdana" w:hAnsi="Verdana"/>
          <w:bCs/>
          <w:sz w:val="20"/>
        </w:rPr>
        <w:t>La licencia a que se refiere el artículo 140 Bis de la Ley del Seguro Social.</w:t>
      </w:r>
    </w:p>
    <w:p w:rsidR="00311A8D" w:rsidRPr="00311A8D" w:rsidRDefault="00311A8D" w:rsidP="00311A8D">
      <w:pPr>
        <w:jc w:val="both"/>
        <w:rPr>
          <w:rFonts w:ascii="Verdana" w:hAnsi="Verdana"/>
          <w:bCs/>
          <w:sz w:val="20"/>
        </w:rPr>
      </w:pPr>
      <w:r w:rsidRPr="00311A8D">
        <w:rPr>
          <w:rFonts w:ascii="Verdana" w:hAnsi="Verdana"/>
          <w:b/>
          <w:bCs/>
          <w:sz w:val="20"/>
        </w:rPr>
        <w:t>Artículo 132.</w:t>
      </w:r>
      <w:proofErr w:type="gramStart"/>
      <w:r w:rsidRPr="00311A8D">
        <w:rPr>
          <w:rFonts w:ascii="Verdana" w:hAnsi="Verdana"/>
          <w:b/>
          <w:bCs/>
          <w:sz w:val="20"/>
        </w:rPr>
        <w:t>- ...</w:t>
      </w:r>
      <w:proofErr w:type="gramEnd"/>
    </w:p>
    <w:p w:rsidR="00311A8D" w:rsidRPr="00311A8D" w:rsidRDefault="00311A8D" w:rsidP="00311A8D">
      <w:pPr>
        <w:jc w:val="both"/>
        <w:rPr>
          <w:rFonts w:ascii="Verdana" w:hAnsi="Verdana"/>
          <w:bCs/>
          <w:sz w:val="20"/>
        </w:rPr>
      </w:pPr>
      <w:r w:rsidRPr="00311A8D">
        <w:rPr>
          <w:rFonts w:ascii="Verdana" w:hAnsi="Verdana"/>
          <w:b/>
          <w:bCs/>
          <w:sz w:val="20"/>
        </w:rPr>
        <w:t>I.-</w:t>
      </w:r>
      <w:r w:rsidRPr="00311A8D">
        <w:rPr>
          <w:rFonts w:ascii="Verdana" w:hAnsi="Verdana"/>
          <w:bCs/>
          <w:sz w:val="20"/>
        </w:rPr>
        <w:t> a </w:t>
      </w:r>
      <w:r w:rsidRPr="00311A8D">
        <w:rPr>
          <w:rFonts w:ascii="Verdana" w:hAnsi="Verdana"/>
          <w:b/>
          <w:bCs/>
          <w:sz w:val="20"/>
        </w:rPr>
        <w:t>XXIX.</w:t>
      </w:r>
      <w:proofErr w:type="gramStart"/>
      <w:r w:rsidRPr="00311A8D">
        <w:rPr>
          <w:rFonts w:ascii="Verdana" w:hAnsi="Verdana"/>
          <w:b/>
          <w:bCs/>
          <w:sz w:val="20"/>
        </w:rPr>
        <w:t>- ...</w:t>
      </w:r>
      <w:proofErr w:type="gramEnd"/>
    </w:p>
    <w:p w:rsidR="00311A8D" w:rsidRPr="00311A8D" w:rsidRDefault="00311A8D" w:rsidP="00311A8D">
      <w:pPr>
        <w:jc w:val="both"/>
        <w:rPr>
          <w:rFonts w:ascii="Verdana" w:hAnsi="Verdana"/>
          <w:bCs/>
          <w:sz w:val="20"/>
        </w:rPr>
      </w:pPr>
      <w:r w:rsidRPr="00311A8D">
        <w:rPr>
          <w:rFonts w:ascii="Verdana" w:hAnsi="Verdana"/>
          <w:b/>
          <w:bCs/>
          <w:sz w:val="20"/>
        </w:rPr>
        <w:t>XXIX Bis.-</w:t>
      </w:r>
      <w:r w:rsidRPr="00311A8D">
        <w:rPr>
          <w:rFonts w:ascii="Verdana" w:hAnsi="Verdana"/>
          <w:bCs/>
          <w:sz w:val="20"/>
        </w:rPr>
        <w:t> Otorgar las facilidades conducentes a los trabajadores respecto de las licencias expedidas por el Instituto según lo establece el artículo 140 Bis de la Ley del Seguro Social.</w:t>
      </w:r>
    </w:p>
    <w:p w:rsidR="00311A8D" w:rsidRPr="00311A8D" w:rsidRDefault="00311A8D" w:rsidP="00311A8D">
      <w:pPr>
        <w:jc w:val="both"/>
        <w:rPr>
          <w:rFonts w:ascii="Verdana" w:hAnsi="Verdana"/>
          <w:bCs/>
          <w:sz w:val="20"/>
        </w:rPr>
      </w:pPr>
      <w:r w:rsidRPr="00311A8D">
        <w:rPr>
          <w:rFonts w:ascii="Verdana" w:hAnsi="Verdana"/>
          <w:b/>
          <w:bCs/>
          <w:sz w:val="20"/>
        </w:rPr>
        <w:t>Artículo 170 Bis.-</w:t>
      </w:r>
      <w:r w:rsidRPr="00311A8D">
        <w:rPr>
          <w:rFonts w:ascii="Verdana" w:hAnsi="Verdana"/>
          <w:bCs/>
          <w:sz w:val="20"/>
        </w:rPr>
        <w:t> Los padres o madres de menores diagnosticados con cualquier tipo de cáncer, gozarán de la licencia a que se refiere el artículo 140 Bis de la Ley del Seguro Social, en los términos referidos, con la intención de acompañar a los mencionados pacientes en sus correspondientes tratamientos médicos.</w:t>
      </w:r>
    </w:p>
    <w:p w:rsidR="00311A8D" w:rsidRPr="00311A8D" w:rsidRDefault="00311A8D" w:rsidP="00311A8D">
      <w:pPr>
        <w:jc w:val="both"/>
        <w:rPr>
          <w:rFonts w:ascii="Verdana" w:hAnsi="Verdana"/>
          <w:b/>
          <w:bCs/>
          <w:sz w:val="20"/>
        </w:rPr>
      </w:pPr>
      <w:r w:rsidRPr="00311A8D">
        <w:rPr>
          <w:rFonts w:ascii="Verdana" w:hAnsi="Verdana"/>
          <w:b/>
          <w:bCs/>
          <w:sz w:val="20"/>
        </w:rPr>
        <w:lastRenderedPageBreak/>
        <w:t>Transitorios</w:t>
      </w:r>
    </w:p>
    <w:p w:rsidR="00311A8D" w:rsidRPr="00311A8D" w:rsidRDefault="00311A8D" w:rsidP="00311A8D">
      <w:pPr>
        <w:jc w:val="both"/>
        <w:rPr>
          <w:rFonts w:ascii="Verdana" w:hAnsi="Verdana"/>
          <w:bCs/>
          <w:sz w:val="20"/>
        </w:rPr>
      </w:pPr>
      <w:r w:rsidRPr="00311A8D">
        <w:rPr>
          <w:rFonts w:ascii="Verdana" w:hAnsi="Verdana"/>
          <w:b/>
          <w:bCs/>
          <w:sz w:val="20"/>
        </w:rPr>
        <w:t>Primero.-</w:t>
      </w:r>
      <w:r w:rsidRPr="00311A8D">
        <w:rPr>
          <w:rFonts w:ascii="Verdana" w:hAnsi="Verdana"/>
          <w:bCs/>
          <w:sz w:val="20"/>
        </w:rPr>
        <w:t> El presente Decreto entrará en vigor el día siguiente al de su publicación en el Diario Oficial de la Federación.</w:t>
      </w:r>
    </w:p>
    <w:p w:rsidR="00311A8D" w:rsidRPr="00311A8D" w:rsidRDefault="00311A8D" w:rsidP="00311A8D">
      <w:pPr>
        <w:jc w:val="both"/>
        <w:rPr>
          <w:rFonts w:ascii="Verdana" w:hAnsi="Verdana"/>
          <w:bCs/>
          <w:sz w:val="20"/>
        </w:rPr>
      </w:pPr>
      <w:r w:rsidRPr="00311A8D">
        <w:rPr>
          <w:rFonts w:ascii="Verdana" w:hAnsi="Verdana"/>
          <w:b/>
          <w:bCs/>
          <w:sz w:val="20"/>
        </w:rPr>
        <w:t>Segundo.-</w:t>
      </w:r>
      <w:r w:rsidRPr="00311A8D">
        <w:rPr>
          <w:rFonts w:ascii="Verdana" w:hAnsi="Verdana"/>
          <w:bCs/>
          <w:sz w:val="20"/>
        </w:rPr>
        <w:t> Los recursos para el ejercicio 2019 se obtendrán de los apartados precisados en el presente Decreto y posteriormente los recursos que se requieran deberán ser garantizados, etiquetados y provisionados con anterioridad por la Secretaría de Hacienda y Crédito Público en los Presupuestos de Egresos de la Federación de los ejercicios que correspondan, y en el entendido de que la implementación de tal programa no impactará de forma alguna las cuotas obrero-patronales recabadas por los Institutos de Seguridad Social del Gobierno Federal.</w:t>
      </w:r>
    </w:p>
    <w:p w:rsidR="00311A8D" w:rsidRPr="00311A8D" w:rsidRDefault="00311A8D" w:rsidP="00311A8D">
      <w:pPr>
        <w:jc w:val="both"/>
        <w:rPr>
          <w:rFonts w:ascii="Verdana" w:hAnsi="Verdana"/>
          <w:bCs/>
          <w:sz w:val="20"/>
        </w:rPr>
      </w:pPr>
      <w:r w:rsidRPr="00311A8D">
        <w:rPr>
          <w:rFonts w:ascii="Verdana" w:hAnsi="Verdana"/>
          <w:bCs/>
          <w:sz w:val="20"/>
        </w:rPr>
        <w:t xml:space="preserve">Ciudad de México, a 29 de abril de 2019.- </w:t>
      </w:r>
      <w:proofErr w:type="spellStart"/>
      <w:r w:rsidRPr="00311A8D">
        <w:rPr>
          <w:rFonts w:ascii="Verdana" w:hAnsi="Verdana"/>
          <w:bCs/>
          <w:sz w:val="20"/>
        </w:rPr>
        <w:t>Dip</w:t>
      </w:r>
      <w:proofErr w:type="spellEnd"/>
      <w:r w:rsidRPr="00311A8D">
        <w:rPr>
          <w:rFonts w:ascii="Verdana" w:hAnsi="Verdana"/>
          <w:bCs/>
          <w:sz w:val="20"/>
        </w:rPr>
        <w:t>. </w:t>
      </w:r>
      <w:r w:rsidRPr="00311A8D">
        <w:rPr>
          <w:rFonts w:ascii="Verdana" w:hAnsi="Verdana"/>
          <w:b/>
          <w:bCs/>
          <w:sz w:val="20"/>
        </w:rPr>
        <w:t>Porfirio Muñoz Ledo</w:t>
      </w:r>
      <w:r w:rsidRPr="00311A8D">
        <w:rPr>
          <w:rFonts w:ascii="Verdana" w:hAnsi="Verdana"/>
          <w:bCs/>
          <w:sz w:val="20"/>
        </w:rPr>
        <w:t xml:space="preserve">, Presidente.- </w:t>
      </w:r>
      <w:proofErr w:type="spellStart"/>
      <w:r w:rsidRPr="00311A8D">
        <w:rPr>
          <w:rFonts w:ascii="Verdana" w:hAnsi="Verdana"/>
          <w:bCs/>
          <w:sz w:val="20"/>
        </w:rPr>
        <w:t>Sen</w:t>
      </w:r>
      <w:proofErr w:type="spellEnd"/>
      <w:r w:rsidRPr="00311A8D">
        <w:rPr>
          <w:rFonts w:ascii="Verdana" w:hAnsi="Verdana"/>
          <w:bCs/>
          <w:sz w:val="20"/>
        </w:rPr>
        <w:t>. </w:t>
      </w:r>
      <w:r w:rsidRPr="00311A8D">
        <w:rPr>
          <w:rFonts w:ascii="Verdana" w:hAnsi="Verdana"/>
          <w:b/>
          <w:bCs/>
          <w:sz w:val="20"/>
        </w:rPr>
        <w:t>Martí Batres Guadarrama</w:t>
      </w:r>
      <w:r w:rsidRPr="00311A8D">
        <w:rPr>
          <w:rFonts w:ascii="Verdana" w:hAnsi="Verdana"/>
          <w:bCs/>
          <w:sz w:val="20"/>
        </w:rPr>
        <w:t xml:space="preserve">, Presidente.- </w:t>
      </w:r>
      <w:proofErr w:type="spellStart"/>
      <w:r w:rsidRPr="00311A8D">
        <w:rPr>
          <w:rFonts w:ascii="Verdana" w:hAnsi="Verdana"/>
          <w:bCs/>
          <w:sz w:val="20"/>
        </w:rPr>
        <w:t>Dip</w:t>
      </w:r>
      <w:proofErr w:type="spellEnd"/>
      <w:r w:rsidRPr="00311A8D">
        <w:rPr>
          <w:rFonts w:ascii="Verdana" w:hAnsi="Verdana"/>
          <w:bCs/>
          <w:sz w:val="20"/>
        </w:rPr>
        <w:t>. </w:t>
      </w:r>
      <w:r w:rsidRPr="00311A8D">
        <w:rPr>
          <w:rFonts w:ascii="Verdana" w:hAnsi="Verdana"/>
          <w:b/>
          <w:bCs/>
          <w:sz w:val="20"/>
        </w:rPr>
        <w:t xml:space="preserve">Karla </w:t>
      </w:r>
      <w:proofErr w:type="spellStart"/>
      <w:r w:rsidRPr="00311A8D">
        <w:rPr>
          <w:rFonts w:ascii="Verdana" w:hAnsi="Verdana"/>
          <w:b/>
          <w:bCs/>
          <w:sz w:val="20"/>
        </w:rPr>
        <w:t>Yuritzi</w:t>
      </w:r>
      <w:proofErr w:type="spellEnd"/>
      <w:r w:rsidRPr="00311A8D">
        <w:rPr>
          <w:rFonts w:ascii="Verdana" w:hAnsi="Verdana"/>
          <w:b/>
          <w:bCs/>
          <w:sz w:val="20"/>
        </w:rPr>
        <w:t xml:space="preserve"> Almazán Burgos</w:t>
      </w:r>
      <w:r w:rsidRPr="00311A8D">
        <w:rPr>
          <w:rFonts w:ascii="Verdana" w:hAnsi="Verdana"/>
          <w:bCs/>
          <w:sz w:val="20"/>
        </w:rPr>
        <w:t xml:space="preserve">, Secretaria.- </w:t>
      </w:r>
      <w:proofErr w:type="spellStart"/>
      <w:r w:rsidRPr="00311A8D">
        <w:rPr>
          <w:rFonts w:ascii="Verdana" w:hAnsi="Verdana"/>
          <w:bCs/>
          <w:sz w:val="20"/>
        </w:rPr>
        <w:t>Sen</w:t>
      </w:r>
      <w:proofErr w:type="spellEnd"/>
      <w:r w:rsidRPr="00311A8D">
        <w:rPr>
          <w:rFonts w:ascii="Verdana" w:hAnsi="Verdana"/>
          <w:bCs/>
          <w:sz w:val="20"/>
        </w:rPr>
        <w:t>. </w:t>
      </w:r>
      <w:r w:rsidRPr="00311A8D">
        <w:rPr>
          <w:rFonts w:ascii="Verdana" w:hAnsi="Verdana"/>
          <w:b/>
          <w:bCs/>
          <w:sz w:val="20"/>
        </w:rPr>
        <w:t>Antares G. Vázquez</w:t>
      </w:r>
      <w:r w:rsidRPr="00311A8D">
        <w:rPr>
          <w:rFonts w:ascii="Verdana" w:hAnsi="Verdana"/>
          <w:bCs/>
          <w:sz w:val="20"/>
        </w:rPr>
        <w:t> </w:t>
      </w:r>
      <w:r w:rsidRPr="00311A8D">
        <w:rPr>
          <w:rFonts w:ascii="Verdana" w:hAnsi="Verdana"/>
          <w:b/>
          <w:bCs/>
          <w:sz w:val="20"/>
        </w:rPr>
        <w:t>Alatorre</w:t>
      </w:r>
      <w:r w:rsidRPr="00311A8D">
        <w:rPr>
          <w:rFonts w:ascii="Verdana" w:hAnsi="Verdana"/>
          <w:bCs/>
          <w:sz w:val="20"/>
        </w:rPr>
        <w:t>, Secretaria.- Rúbricas.</w:t>
      </w:r>
      <w:r w:rsidRPr="00311A8D">
        <w:rPr>
          <w:rFonts w:ascii="Verdana" w:hAnsi="Verdana"/>
          <w:b/>
          <w:bCs/>
          <w:sz w:val="20"/>
        </w:rPr>
        <w:t>"</w:t>
      </w:r>
    </w:p>
    <w:p w:rsidR="00311A8D" w:rsidRPr="00311A8D" w:rsidRDefault="00311A8D" w:rsidP="00311A8D">
      <w:pPr>
        <w:jc w:val="both"/>
        <w:rPr>
          <w:rFonts w:ascii="Verdana" w:hAnsi="Verdana"/>
          <w:bCs/>
          <w:sz w:val="20"/>
        </w:rPr>
      </w:pPr>
      <w:r w:rsidRPr="00311A8D">
        <w:rPr>
          <w:rFonts w:ascii="Verdana" w:hAnsi="Verdana"/>
          <w:bCs/>
          <w:sz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30 de mayo de 2019.- </w:t>
      </w:r>
      <w:r w:rsidRPr="00311A8D">
        <w:rPr>
          <w:rFonts w:ascii="Verdana" w:hAnsi="Verdana"/>
          <w:b/>
          <w:bCs/>
          <w:sz w:val="20"/>
        </w:rPr>
        <w:t>Andrés Manuel López Obrador</w:t>
      </w:r>
      <w:r w:rsidRPr="00311A8D">
        <w:rPr>
          <w:rFonts w:ascii="Verdana" w:hAnsi="Verdana"/>
          <w:bCs/>
          <w:sz w:val="20"/>
        </w:rPr>
        <w:t>.- Rúbrica.- La Secretaria de Gobernación, Dra. </w:t>
      </w:r>
      <w:r w:rsidRPr="00311A8D">
        <w:rPr>
          <w:rFonts w:ascii="Verdana" w:hAnsi="Verdana"/>
          <w:b/>
          <w:bCs/>
          <w:sz w:val="20"/>
        </w:rPr>
        <w:t>Olga María del Carmen Sánchez Cordero Dávila</w:t>
      </w:r>
      <w:r w:rsidRPr="00311A8D">
        <w:rPr>
          <w:rFonts w:ascii="Verdana" w:hAnsi="Verdana"/>
          <w:bCs/>
          <w:sz w:val="20"/>
        </w:rPr>
        <w:t>.- Rúbrica.</w:t>
      </w:r>
    </w:p>
    <w:p w:rsidR="00311A8D" w:rsidRPr="00311A8D" w:rsidRDefault="00311A8D" w:rsidP="00311A8D">
      <w:pPr>
        <w:jc w:val="both"/>
        <w:rPr>
          <w:rFonts w:ascii="Verdana" w:hAnsi="Verdana"/>
          <w:bCs/>
          <w:sz w:val="20"/>
        </w:rPr>
      </w:pPr>
      <w:r w:rsidRPr="00311A8D">
        <w:rPr>
          <w:rFonts w:ascii="Verdana" w:hAnsi="Verdana"/>
          <w:bCs/>
          <w:sz w:val="20"/>
        </w:rPr>
        <w:t> </w:t>
      </w:r>
    </w:p>
    <w:p w:rsidR="00311A8D" w:rsidRPr="00311A8D" w:rsidRDefault="00311A8D" w:rsidP="00311A8D">
      <w:pPr>
        <w:jc w:val="both"/>
        <w:rPr>
          <w:rFonts w:ascii="Verdana" w:hAnsi="Verdana"/>
          <w:bCs/>
          <w:sz w:val="20"/>
        </w:rPr>
      </w:pPr>
      <w:r w:rsidRPr="00311A8D">
        <w:rPr>
          <w:rFonts w:ascii="Verdana" w:hAnsi="Verdana"/>
          <w:bCs/>
          <w:sz w:val="20"/>
        </w:rPr>
        <w:t> </w:t>
      </w:r>
    </w:p>
    <w:p w:rsidR="008C737E" w:rsidRPr="008C737E" w:rsidRDefault="008C737E" w:rsidP="008C737E">
      <w:pPr>
        <w:jc w:val="both"/>
        <w:rPr>
          <w:rFonts w:ascii="Verdana" w:hAnsi="Verdana"/>
          <w:bCs/>
          <w:sz w:val="20"/>
        </w:rPr>
      </w:pPr>
      <w:bookmarkStart w:id="0" w:name="_GoBack"/>
      <w:bookmarkEnd w:id="0"/>
    </w:p>
    <w:p w:rsidR="00BF3AEB" w:rsidRDefault="00311A8D"/>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37E"/>
    <w:rsid w:val="002228FA"/>
    <w:rsid w:val="00311A8D"/>
    <w:rsid w:val="008C737E"/>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50988">
      <w:bodyDiv w:val="1"/>
      <w:marLeft w:val="0"/>
      <w:marRight w:val="0"/>
      <w:marTop w:val="0"/>
      <w:marBottom w:val="0"/>
      <w:divBdr>
        <w:top w:val="none" w:sz="0" w:space="0" w:color="auto"/>
        <w:left w:val="none" w:sz="0" w:space="0" w:color="auto"/>
        <w:bottom w:val="none" w:sz="0" w:space="0" w:color="auto"/>
        <w:right w:val="none" w:sz="0" w:space="0" w:color="auto"/>
      </w:divBdr>
      <w:divsChild>
        <w:div w:id="2140948409">
          <w:marLeft w:val="0"/>
          <w:marRight w:val="0"/>
          <w:marTop w:val="0"/>
          <w:marBottom w:val="101"/>
          <w:divBdr>
            <w:top w:val="none" w:sz="0" w:space="0" w:color="auto"/>
            <w:left w:val="none" w:sz="0" w:space="0" w:color="auto"/>
            <w:bottom w:val="none" w:sz="0" w:space="0" w:color="auto"/>
            <w:right w:val="none" w:sz="0" w:space="0" w:color="auto"/>
          </w:divBdr>
        </w:div>
        <w:div w:id="796264097">
          <w:marLeft w:val="0"/>
          <w:marRight w:val="0"/>
          <w:marTop w:val="0"/>
          <w:marBottom w:val="101"/>
          <w:divBdr>
            <w:top w:val="none" w:sz="0" w:space="0" w:color="auto"/>
            <w:left w:val="none" w:sz="0" w:space="0" w:color="auto"/>
            <w:bottom w:val="none" w:sz="0" w:space="0" w:color="auto"/>
            <w:right w:val="none" w:sz="0" w:space="0" w:color="auto"/>
          </w:divBdr>
        </w:div>
        <w:div w:id="1164205944">
          <w:marLeft w:val="0"/>
          <w:marRight w:val="0"/>
          <w:marTop w:val="101"/>
          <w:marBottom w:val="101"/>
          <w:divBdr>
            <w:top w:val="none" w:sz="0" w:space="0" w:color="auto"/>
            <w:left w:val="none" w:sz="0" w:space="0" w:color="auto"/>
            <w:bottom w:val="none" w:sz="0" w:space="0" w:color="auto"/>
            <w:right w:val="none" w:sz="0" w:space="0" w:color="auto"/>
          </w:divBdr>
        </w:div>
        <w:div w:id="426972037">
          <w:marLeft w:val="0"/>
          <w:marRight w:val="0"/>
          <w:marTop w:val="0"/>
          <w:marBottom w:val="101"/>
          <w:divBdr>
            <w:top w:val="none" w:sz="0" w:space="0" w:color="auto"/>
            <w:left w:val="none" w:sz="0" w:space="0" w:color="auto"/>
            <w:bottom w:val="none" w:sz="0" w:space="0" w:color="auto"/>
            <w:right w:val="none" w:sz="0" w:space="0" w:color="auto"/>
          </w:divBdr>
        </w:div>
        <w:div w:id="1484194838">
          <w:marLeft w:val="0"/>
          <w:marRight w:val="0"/>
          <w:marTop w:val="0"/>
          <w:marBottom w:val="101"/>
          <w:divBdr>
            <w:top w:val="none" w:sz="0" w:space="0" w:color="auto"/>
            <w:left w:val="none" w:sz="0" w:space="0" w:color="auto"/>
            <w:bottom w:val="none" w:sz="0" w:space="0" w:color="auto"/>
            <w:right w:val="none" w:sz="0" w:space="0" w:color="auto"/>
          </w:divBdr>
        </w:div>
        <w:div w:id="1351877124">
          <w:marLeft w:val="0"/>
          <w:marRight w:val="0"/>
          <w:marTop w:val="0"/>
          <w:marBottom w:val="101"/>
          <w:divBdr>
            <w:top w:val="none" w:sz="0" w:space="0" w:color="auto"/>
            <w:left w:val="none" w:sz="0" w:space="0" w:color="auto"/>
            <w:bottom w:val="none" w:sz="0" w:space="0" w:color="auto"/>
            <w:right w:val="none" w:sz="0" w:space="0" w:color="auto"/>
          </w:divBdr>
        </w:div>
        <w:div w:id="1500459901">
          <w:marLeft w:val="0"/>
          <w:marRight w:val="0"/>
          <w:marTop w:val="0"/>
          <w:marBottom w:val="101"/>
          <w:divBdr>
            <w:top w:val="none" w:sz="0" w:space="0" w:color="auto"/>
            <w:left w:val="none" w:sz="0" w:space="0" w:color="auto"/>
            <w:bottom w:val="none" w:sz="0" w:space="0" w:color="auto"/>
            <w:right w:val="none" w:sz="0" w:space="0" w:color="auto"/>
          </w:divBdr>
        </w:div>
        <w:div w:id="1337462349">
          <w:marLeft w:val="0"/>
          <w:marRight w:val="0"/>
          <w:marTop w:val="0"/>
          <w:marBottom w:val="101"/>
          <w:divBdr>
            <w:top w:val="none" w:sz="0" w:space="0" w:color="auto"/>
            <w:left w:val="none" w:sz="0" w:space="0" w:color="auto"/>
            <w:bottom w:val="none" w:sz="0" w:space="0" w:color="auto"/>
            <w:right w:val="none" w:sz="0" w:space="0" w:color="auto"/>
          </w:divBdr>
        </w:div>
        <w:div w:id="666247121">
          <w:marLeft w:val="0"/>
          <w:marRight w:val="0"/>
          <w:marTop w:val="0"/>
          <w:marBottom w:val="101"/>
          <w:divBdr>
            <w:top w:val="none" w:sz="0" w:space="0" w:color="auto"/>
            <w:left w:val="none" w:sz="0" w:space="0" w:color="auto"/>
            <w:bottom w:val="none" w:sz="0" w:space="0" w:color="auto"/>
            <w:right w:val="none" w:sz="0" w:space="0" w:color="auto"/>
          </w:divBdr>
        </w:div>
        <w:div w:id="595527421">
          <w:marLeft w:val="0"/>
          <w:marRight w:val="0"/>
          <w:marTop w:val="0"/>
          <w:marBottom w:val="101"/>
          <w:divBdr>
            <w:top w:val="none" w:sz="0" w:space="0" w:color="auto"/>
            <w:left w:val="none" w:sz="0" w:space="0" w:color="auto"/>
            <w:bottom w:val="none" w:sz="0" w:space="0" w:color="auto"/>
            <w:right w:val="none" w:sz="0" w:space="0" w:color="auto"/>
          </w:divBdr>
        </w:div>
        <w:div w:id="550769357">
          <w:marLeft w:val="0"/>
          <w:marRight w:val="0"/>
          <w:marTop w:val="0"/>
          <w:marBottom w:val="101"/>
          <w:divBdr>
            <w:top w:val="none" w:sz="0" w:space="0" w:color="auto"/>
            <w:left w:val="none" w:sz="0" w:space="0" w:color="auto"/>
            <w:bottom w:val="none" w:sz="0" w:space="0" w:color="auto"/>
            <w:right w:val="none" w:sz="0" w:space="0" w:color="auto"/>
          </w:divBdr>
        </w:div>
        <w:div w:id="1546674366">
          <w:marLeft w:val="0"/>
          <w:marRight w:val="0"/>
          <w:marTop w:val="0"/>
          <w:marBottom w:val="101"/>
          <w:divBdr>
            <w:top w:val="none" w:sz="0" w:space="0" w:color="auto"/>
            <w:left w:val="none" w:sz="0" w:space="0" w:color="auto"/>
            <w:bottom w:val="none" w:sz="0" w:space="0" w:color="auto"/>
            <w:right w:val="none" w:sz="0" w:space="0" w:color="auto"/>
          </w:divBdr>
        </w:div>
        <w:div w:id="1926259203">
          <w:marLeft w:val="0"/>
          <w:marRight w:val="0"/>
          <w:marTop w:val="0"/>
          <w:marBottom w:val="101"/>
          <w:divBdr>
            <w:top w:val="none" w:sz="0" w:space="0" w:color="auto"/>
            <w:left w:val="none" w:sz="0" w:space="0" w:color="auto"/>
            <w:bottom w:val="none" w:sz="0" w:space="0" w:color="auto"/>
            <w:right w:val="none" w:sz="0" w:space="0" w:color="auto"/>
          </w:divBdr>
        </w:div>
        <w:div w:id="1002851024">
          <w:marLeft w:val="0"/>
          <w:marRight w:val="0"/>
          <w:marTop w:val="101"/>
          <w:marBottom w:val="101"/>
          <w:divBdr>
            <w:top w:val="none" w:sz="0" w:space="0" w:color="auto"/>
            <w:left w:val="none" w:sz="0" w:space="0" w:color="auto"/>
            <w:bottom w:val="none" w:sz="0" w:space="0" w:color="auto"/>
            <w:right w:val="none" w:sz="0" w:space="0" w:color="auto"/>
          </w:divBdr>
        </w:div>
        <w:div w:id="728455945">
          <w:marLeft w:val="0"/>
          <w:marRight w:val="0"/>
          <w:marTop w:val="0"/>
          <w:marBottom w:val="101"/>
          <w:divBdr>
            <w:top w:val="none" w:sz="0" w:space="0" w:color="auto"/>
            <w:left w:val="none" w:sz="0" w:space="0" w:color="auto"/>
            <w:bottom w:val="none" w:sz="0" w:space="0" w:color="auto"/>
            <w:right w:val="none" w:sz="0" w:space="0" w:color="auto"/>
          </w:divBdr>
        </w:div>
        <w:div w:id="225184642">
          <w:marLeft w:val="0"/>
          <w:marRight w:val="0"/>
          <w:marTop w:val="0"/>
          <w:marBottom w:val="101"/>
          <w:divBdr>
            <w:top w:val="none" w:sz="0" w:space="0" w:color="auto"/>
            <w:left w:val="none" w:sz="0" w:space="0" w:color="auto"/>
            <w:bottom w:val="none" w:sz="0" w:space="0" w:color="auto"/>
            <w:right w:val="none" w:sz="0" w:space="0" w:color="auto"/>
          </w:divBdr>
        </w:div>
        <w:div w:id="79643151">
          <w:marLeft w:val="0"/>
          <w:marRight w:val="0"/>
          <w:marTop w:val="0"/>
          <w:marBottom w:val="101"/>
          <w:divBdr>
            <w:top w:val="none" w:sz="0" w:space="0" w:color="auto"/>
            <w:left w:val="none" w:sz="0" w:space="0" w:color="auto"/>
            <w:bottom w:val="none" w:sz="0" w:space="0" w:color="auto"/>
            <w:right w:val="none" w:sz="0" w:space="0" w:color="auto"/>
          </w:divBdr>
        </w:div>
        <w:div w:id="1187476853">
          <w:marLeft w:val="0"/>
          <w:marRight w:val="0"/>
          <w:marTop w:val="0"/>
          <w:marBottom w:val="101"/>
          <w:divBdr>
            <w:top w:val="none" w:sz="0" w:space="0" w:color="auto"/>
            <w:left w:val="none" w:sz="0" w:space="0" w:color="auto"/>
            <w:bottom w:val="none" w:sz="0" w:space="0" w:color="auto"/>
            <w:right w:val="none" w:sz="0" w:space="0" w:color="auto"/>
          </w:divBdr>
        </w:div>
      </w:divsChild>
    </w:div>
    <w:div w:id="824977415">
      <w:bodyDiv w:val="1"/>
      <w:marLeft w:val="0"/>
      <w:marRight w:val="0"/>
      <w:marTop w:val="0"/>
      <w:marBottom w:val="0"/>
      <w:divBdr>
        <w:top w:val="none" w:sz="0" w:space="0" w:color="auto"/>
        <w:left w:val="none" w:sz="0" w:space="0" w:color="auto"/>
        <w:bottom w:val="none" w:sz="0" w:space="0" w:color="auto"/>
        <w:right w:val="none" w:sz="0" w:space="0" w:color="auto"/>
      </w:divBdr>
      <w:divsChild>
        <w:div w:id="13313021">
          <w:marLeft w:val="0"/>
          <w:marRight w:val="0"/>
          <w:marTop w:val="0"/>
          <w:marBottom w:val="80"/>
          <w:divBdr>
            <w:top w:val="none" w:sz="0" w:space="0" w:color="auto"/>
            <w:left w:val="none" w:sz="0" w:space="0" w:color="auto"/>
            <w:bottom w:val="none" w:sz="0" w:space="0" w:color="auto"/>
            <w:right w:val="none" w:sz="0" w:space="0" w:color="auto"/>
          </w:divBdr>
        </w:div>
        <w:div w:id="755983663">
          <w:marLeft w:val="0"/>
          <w:marRight w:val="0"/>
          <w:marTop w:val="0"/>
          <w:marBottom w:val="80"/>
          <w:divBdr>
            <w:top w:val="none" w:sz="0" w:space="0" w:color="auto"/>
            <w:left w:val="none" w:sz="0" w:space="0" w:color="auto"/>
            <w:bottom w:val="none" w:sz="0" w:space="0" w:color="auto"/>
            <w:right w:val="none" w:sz="0" w:space="0" w:color="auto"/>
          </w:divBdr>
        </w:div>
        <w:div w:id="1844316242">
          <w:marLeft w:val="0"/>
          <w:marRight w:val="0"/>
          <w:marTop w:val="101"/>
          <w:marBottom w:val="80"/>
          <w:divBdr>
            <w:top w:val="none" w:sz="0" w:space="0" w:color="auto"/>
            <w:left w:val="none" w:sz="0" w:space="0" w:color="auto"/>
            <w:bottom w:val="none" w:sz="0" w:space="0" w:color="auto"/>
            <w:right w:val="none" w:sz="0" w:space="0" w:color="auto"/>
          </w:divBdr>
        </w:div>
        <w:div w:id="1085687257">
          <w:marLeft w:val="0"/>
          <w:marRight w:val="0"/>
          <w:marTop w:val="0"/>
          <w:marBottom w:val="80"/>
          <w:divBdr>
            <w:top w:val="none" w:sz="0" w:space="0" w:color="auto"/>
            <w:left w:val="none" w:sz="0" w:space="0" w:color="auto"/>
            <w:bottom w:val="none" w:sz="0" w:space="0" w:color="auto"/>
            <w:right w:val="none" w:sz="0" w:space="0" w:color="auto"/>
          </w:divBdr>
        </w:div>
        <w:div w:id="934706222">
          <w:marLeft w:val="0"/>
          <w:marRight w:val="0"/>
          <w:marTop w:val="0"/>
          <w:marBottom w:val="80"/>
          <w:divBdr>
            <w:top w:val="none" w:sz="0" w:space="0" w:color="auto"/>
            <w:left w:val="none" w:sz="0" w:space="0" w:color="auto"/>
            <w:bottom w:val="none" w:sz="0" w:space="0" w:color="auto"/>
            <w:right w:val="none" w:sz="0" w:space="0" w:color="auto"/>
          </w:divBdr>
        </w:div>
        <w:div w:id="765422488">
          <w:marLeft w:val="0"/>
          <w:marRight w:val="0"/>
          <w:marTop w:val="0"/>
          <w:marBottom w:val="80"/>
          <w:divBdr>
            <w:top w:val="none" w:sz="0" w:space="0" w:color="auto"/>
            <w:left w:val="none" w:sz="0" w:space="0" w:color="auto"/>
            <w:bottom w:val="none" w:sz="0" w:space="0" w:color="auto"/>
            <w:right w:val="none" w:sz="0" w:space="0" w:color="auto"/>
          </w:divBdr>
        </w:div>
        <w:div w:id="1465586362">
          <w:marLeft w:val="0"/>
          <w:marRight w:val="0"/>
          <w:marTop w:val="0"/>
          <w:marBottom w:val="80"/>
          <w:divBdr>
            <w:top w:val="none" w:sz="0" w:space="0" w:color="auto"/>
            <w:left w:val="none" w:sz="0" w:space="0" w:color="auto"/>
            <w:bottom w:val="none" w:sz="0" w:space="0" w:color="auto"/>
            <w:right w:val="none" w:sz="0" w:space="0" w:color="auto"/>
          </w:divBdr>
        </w:div>
        <w:div w:id="2140419337">
          <w:marLeft w:val="0"/>
          <w:marRight w:val="0"/>
          <w:marTop w:val="0"/>
          <w:marBottom w:val="80"/>
          <w:divBdr>
            <w:top w:val="none" w:sz="0" w:space="0" w:color="auto"/>
            <w:left w:val="none" w:sz="0" w:space="0" w:color="auto"/>
            <w:bottom w:val="none" w:sz="0" w:space="0" w:color="auto"/>
            <w:right w:val="none" w:sz="0" w:space="0" w:color="auto"/>
          </w:divBdr>
        </w:div>
        <w:div w:id="703798504">
          <w:marLeft w:val="0"/>
          <w:marRight w:val="0"/>
          <w:marTop w:val="0"/>
          <w:marBottom w:val="80"/>
          <w:divBdr>
            <w:top w:val="none" w:sz="0" w:space="0" w:color="auto"/>
            <w:left w:val="none" w:sz="0" w:space="0" w:color="auto"/>
            <w:bottom w:val="none" w:sz="0" w:space="0" w:color="auto"/>
            <w:right w:val="none" w:sz="0" w:space="0" w:color="auto"/>
          </w:divBdr>
        </w:div>
        <w:div w:id="1989824378">
          <w:marLeft w:val="0"/>
          <w:marRight w:val="0"/>
          <w:marTop w:val="0"/>
          <w:marBottom w:val="80"/>
          <w:divBdr>
            <w:top w:val="none" w:sz="0" w:space="0" w:color="auto"/>
            <w:left w:val="none" w:sz="0" w:space="0" w:color="auto"/>
            <w:bottom w:val="none" w:sz="0" w:space="0" w:color="auto"/>
            <w:right w:val="none" w:sz="0" w:space="0" w:color="auto"/>
          </w:divBdr>
        </w:div>
        <w:div w:id="361789707">
          <w:marLeft w:val="0"/>
          <w:marRight w:val="0"/>
          <w:marTop w:val="0"/>
          <w:marBottom w:val="80"/>
          <w:divBdr>
            <w:top w:val="none" w:sz="0" w:space="0" w:color="auto"/>
            <w:left w:val="none" w:sz="0" w:space="0" w:color="auto"/>
            <w:bottom w:val="none" w:sz="0" w:space="0" w:color="auto"/>
            <w:right w:val="none" w:sz="0" w:space="0" w:color="auto"/>
          </w:divBdr>
        </w:div>
        <w:div w:id="947734008">
          <w:marLeft w:val="0"/>
          <w:marRight w:val="0"/>
          <w:marTop w:val="0"/>
          <w:marBottom w:val="80"/>
          <w:divBdr>
            <w:top w:val="none" w:sz="0" w:space="0" w:color="auto"/>
            <w:left w:val="none" w:sz="0" w:space="0" w:color="auto"/>
            <w:bottom w:val="none" w:sz="0" w:space="0" w:color="auto"/>
            <w:right w:val="none" w:sz="0" w:space="0" w:color="auto"/>
          </w:divBdr>
        </w:div>
        <w:div w:id="1161114559">
          <w:marLeft w:val="720"/>
          <w:marRight w:val="0"/>
          <w:marTop w:val="0"/>
          <w:marBottom w:val="80"/>
          <w:divBdr>
            <w:top w:val="none" w:sz="0" w:space="0" w:color="auto"/>
            <w:left w:val="none" w:sz="0" w:space="0" w:color="auto"/>
            <w:bottom w:val="none" w:sz="0" w:space="0" w:color="auto"/>
            <w:right w:val="none" w:sz="0" w:space="0" w:color="auto"/>
          </w:divBdr>
        </w:div>
        <w:div w:id="1351297373">
          <w:marLeft w:val="720"/>
          <w:marRight w:val="0"/>
          <w:marTop w:val="0"/>
          <w:marBottom w:val="80"/>
          <w:divBdr>
            <w:top w:val="none" w:sz="0" w:space="0" w:color="auto"/>
            <w:left w:val="none" w:sz="0" w:space="0" w:color="auto"/>
            <w:bottom w:val="none" w:sz="0" w:space="0" w:color="auto"/>
            <w:right w:val="none" w:sz="0" w:space="0" w:color="auto"/>
          </w:divBdr>
        </w:div>
        <w:div w:id="1832871456">
          <w:marLeft w:val="720"/>
          <w:marRight w:val="0"/>
          <w:marTop w:val="0"/>
          <w:marBottom w:val="80"/>
          <w:divBdr>
            <w:top w:val="none" w:sz="0" w:space="0" w:color="auto"/>
            <w:left w:val="none" w:sz="0" w:space="0" w:color="auto"/>
            <w:bottom w:val="none" w:sz="0" w:space="0" w:color="auto"/>
            <w:right w:val="none" w:sz="0" w:space="0" w:color="auto"/>
          </w:divBdr>
        </w:div>
        <w:div w:id="60979729">
          <w:marLeft w:val="720"/>
          <w:marRight w:val="0"/>
          <w:marTop w:val="0"/>
          <w:marBottom w:val="80"/>
          <w:divBdr>
            <w:top w:val="none" w:sz="0" w:space="0" w:color="auto"/>
            <w:left w:val="none" w:sz="0" w:space="0" w:color="auto"/>
            <w:bottom w:val="none" w:sz="0" w:space="0" w:color="auto"/>
            <w:right w:val="none" w:sz="0" w:space="0" w:color="auto"/>
          </w:divBdr>
        </w:div>
        <w:div w:id="352536508">
          <w:marLeft w:val="0"/>
          <w:marRight w:val="0"/>
          <w:marTop w:val="0"/>
          <w:marBottom w:val="80"/>
          <w:divBdr>
            <w:top w:val="none" w:sz="0" w:space="0" w:color="auto"/>
            <w:left w:val="none" w:sz="0" w:space="0" w:color="auto"/>
            <w:bottom w:val="none" w:sz="0" w:space="0" w:color="auto"/>
            <w:right w:val="none" w:sz="0" w:space="0" w:color="auto"/>
          </w:divBdr>
        </w:div>
        <w:div w:id="469979054">
          <w:marLeft w:val="0"/>
          <w:marRight w:val="0"/>
          <w:marTop w:val="0"/>
          <w:marBottom w:val="80"/>
          <w:divBdr>
            <w:top w:val="none" w:sz="0" w:space="0" w:color="auto"/>
            <w:left w:val="none" w:sz="0" w:space="0" w:color="auto"/>
            <w:bottom w:val="none" w:sz="0" w:space="0" w:color="auto"/>
            <w:right w:val="none" w:sz="0" w:space="0" w:color="auto"/>
          </w:divBdr>
        </w:div>
        <w:div w:id="1893232013">
          <w:marLeft w:val="0"/>
          <w:marRight w:val="0"/>
          <w:marTop w:val="0"/>
          <w:marBottom w:val="101"/>
          <w:divBdr>
            <w:top w:val="none" w:sz="0" w:space="0" w:color="auto"/>
            <w:left w:val="none" w:sz="0" w:space="0" w:color="auto"/>
            <w:bottom w:val="none" w:sz="0" w:space="0" w:color="auto"/>
            <w:right w:val="none" w:sz="0" w:space="0" w:color="auto"/>
          </w:divBdr>
        </w:div>
        <w:div w:id="1547598937">
          <w:marLeft w:val="0"/>
          <w:marRight w:val="0"/>
          <w:marTop w:val="0"/>
          <w:marBottom w:val="101"/>
          <w:divBdr>
            <w:top w:val="none" w:sz="0" w:space="0" w:color="auto"/>
            <w:left w:val="none" w:sz="0" w:space="0" w:color="auto"/>
            <w:bottom w:val="none" w:sz="0" w:space="0" w:color="auto"/>
            <w:right w:val="none" w:sz="0" w:space="0" w:color="auto"/>
          </w:divBdr>
        </w:div>
        <w:div w:id="447161078">
          <w:marLeft w:val="0"/>
          <w:marRight w:val="0"/>
          <w:marTop w:val="0"/>
          <w:marBottom w:val="101"/>
          <w:divBdr>
            <w:top w:val="none" w:sz="0" w:space="0" w:color="auto"/>
            <w:left w:val="none" w:sz="0" w:space="0" w:color="auto"/>
            <w:bottom w:val="none" w:sz="0" w:space="0" w:color="auto"/>
            <w:right w:val="none" w:sz="0" w:space="0" w:color="auto"/>
          </w:divBdr>
        </w:div>
        <w:div w:id="1008948972">
          <w:marLeft w:val="0"/>
          <w:marRight w:val="0"/>
          <w:marTop w:val="0"/>
          <w:marBottom w:val="101"/>
          <w:divBdr>
            <w:top w:val="none" w:sz="0" w:space="0" w:color="auto"/>
            <w:left w:val="none" w:sz="0" w:space="0" w:color="auto"/>
            <w:bottom w:val="none" w:sz="0" w:space="0" w:color="auto"/>
            <w:right w:val="none" w:sz="0" w:space="0" w:color="auto"/>
          </w:divBdr>
        </w:div>
        <w:div w:id="1307510594">
          <w:marLeft w:val="0"/>
          <w:marRight w:val="0"/>
          <w:marTop w:val="0"/>
          <w:marBottom w:val="101"/>
          <w:divBdr>
            <w:top w:val="none" w:sz="0" w:space="0" w:color="auto"/>
            <w:left w:val="none" w:sz="0" w:space="0" w:color="auto"/>
            <w:bottom w:val="none" w:sz="0" w:space="0" w:color="auto"/>
            <w:right w:val="none" w:sz="0" w:space="0" w:color="auto"/>
          </w:divBdr>
        </w:div>
        <w:div w:id="2117871867">
          <w:marLeft w:val="720"/>
          <w:marRight w:val="0"/>
          <w:marTop w:val="0"/>
          <w:marBottom w:val="101"/>
          <w:divBdr>
            <w:top w:val="none" w:sz="0" w:space="0" w:color="auto"/>
            <w:left w:val="none" w:sz="0" w:space="0" w:color="auto"/>
            <w:bottom w:val="none" w:sz="0" w:space="0" w:color="auto"/>
            <w:right w:val="none" w:sz="0" w:space="0" w:color="auto"/>
          </w:divBdr>
        </w:div>
        <w:div w:id="873273105">
          <w:marLeft w:val="720"/>
          <w:marRight w:val="0"/>
          <w:marTop w:val="0"/>
          <w:marBottom w:val="101"/>
          <w:divBdr>
            <w:top w:val="none" w:sz="0" w:space="0" w:color="auto"/>
            <w:left w:val="none" w:sz="0" w:space="0" w:color="auto"/>
            <w:bottom w:val="none" w:sz="0" w:space="0" w:color="auto"/>
            <w:right w:val="none" w:sz="0" w:space="0" w:color="auto"/>
          </w:divBdr>
        </w:div>
        <w:div w:id="1904483480">
          <w:marLeft w:val="720"/>
          <w:marRight w:val="0"/>
          <w:marTop w:val="0"/>
          <w:marBottom w:val="101"/>
          <w:divBdr>
            <w:top w:val="none" w:sz="0" w:space="0" w:color="auto"/>
            <w:left w:val="none" w:sz="0" w:space="0" w:color="auto"/>
            <w:bottom w:val="none" w:sz="0" w:space="0" w:color="auto"/>
            <w:right w:val="none" w:sz="0" w:space="0" w:color="auto"/>
          </w:divBdr>
        </w:div>
        <w:div w:id="2010205900">
          <w:marLeft w:val="720"/>
          <w:marRight w:val="0"/>
          <w:marTop w:val="0"/>
          <w:marBottom w:val="101"/>
          <w:divBdr>
            <w:top w:val="none" w:sz="0" w:space="0" w:color="auto"/>
            <w:left w:val="none" w:sz="0" w:space="0" w:color="auto"/>
            <w:bottom w:val="none" w:sz="0" w:space="0" w:color="auto"/>
            <w:right w:val="none" w:sz="0" w:space="0" w:color="auto"/>
          </w:divBdr>
        </w:div>
        <w:div w:id="302279115">
          <w:marLeft w:val="0"/>
          <w:marRight w:val="0"/>
          <w:marTop w:val="0"/>
          <w:marBottom w:val="101"/>
          <w:divBdr>
            <w:top w:val="none" w:sz="0" w:space="0" w:color="auto"/>
            <w:left w:val="none" w:sz="0" w:space="0" w:color="auto"/>
            <w:bottom w:val="none" w:sz="0" w:space="0" w:color="auto"/>
            <w:right w:val="none" w:sz="0" w:space="0" w:color="auto"/>
          </w:divBdr>
        </w:div>
        <w:div w:id="1188451817">
          <w:marLeft w:val="0"/>
          <w:marRight w:val="0"/>
          <w:marTop w:val="0"/>
          <w:marBottom w:val="101"/>
          <w:divBdr>
            <w:top w:val="none" w:sz="0" w:space="0" w:color="auto"/>
            <w:left w:val="none" w:sz="0" w:space="0" w:color="auto"/>
            <w:bottom w:val="none" w:sz="0" w:space="0" w:color="auto"/>
            <w:right w:val="none" w:sz="0" w:space="0" w:color="auto"/>
          </w:divBdr>
        </w:div>
        <w:div w:id="1956862024">
          <w:marLeft w:val="0"/>
          <w:marRight w:val="0"/>
          <w:marTop w:val="0"/>
          <w:marBottom w:val="101"/>
          <w:divBdr>
            <w:top w:val="none" w:sz="0" w:space="0" w:color="auto"/>
            <w:left w:val="none" w:sz="0" w:space="0" w:color="auto"/>
            <w:bottom w:val="none" w:sz="0" w:space="0" w:color="auto"/>
            <w:right w:val="none" w:sz="0" w:space="0" w:color="auto"/>
          </w:divBdr>
        </w:div>
        <w:div w:id="1599289720">
          <w:marLeft w:val="0"/>
          <w:marRight w:val="0"/>
          <w:marTop w:val="0"/>
          <w:marBottom w:val="101"/>
          <w:divBdr>
            <w:top w:val="none" w:sz="0" w:space="0" w:color="auto"/>
            <w:left w:val="none" w:sz="0" w:space="0" w:color="auto"/>
            <w:bottom w:val="none" w:sz="0" w:space="0" w:color="auto"/>
            <w:right w:val="none" w:sz="0" w:space="0" w:color="auto"/>
          </w:divBdr>
        </w:div>
        <w:div w:id="1382898090">
          <w:marLeft w:val="0"/>
          <w:marRight w:val="0"/>
          <w:marTop w:val="0"/>
          <w:marBottom w:val="101"/>
          <w:divBdr>
            <w:top w:val="none" w:sz="0" w:space="0" w:color="auto"/>
            <w:left w:val="none" w:sz="0" w:space="0" w:color="auto"/>
            <w:bottom w:val="none" w:sz="0" w:space="0" w:color="auto"/>
            <w:right w:val="none" w:sz="0" w:space="0" w:color="auto"/>
          </w:divBdr>
        </w:div>
        <w:div w:id="39285023">
          <w:marLeft w:val="0"/>
          <w:marRight w:val="0"/>
          <w:marTop w:val="0"/>
          <w:marBottom w:val="101"/>
          <w:divBdr>
            <w:top w:val="none" w:sz="0" w:space="0" w:color="auto"/>
            <w:left w:val="none" w:sz="0" w:space="0" w:color="auto"/>
            <w:bottom w:val="none" w:sz="0" w:space="0" w:color="auto"/>
            <w:right w:val="none" w:sz="0" w:space="0" w:color="auto"/>
          </w:divBdr>
        </w:div>
        <w:div w:id="1317339657">
          <w:marLeft w:val="0"/>
          <w:marRight w:val="0"/>
          <w:marTop w:val="0"/>
          <w:marBottom w:val="101"/>
          <w:divBdr>
            <w:top w:val="none" w:sz="0" w:space="0" w:color="auto"/>
            <w:left w:val="none" w:sz="0" w:space="0" w:color="auto"/>
            <w:bottom w:val="none" w:sz="0" w:space="0" w:color="auto"/>
            <w:right w:val="none" w:sz="0" w:space="0" w:color="auto"/>
          </w:divBdr>
        </w:div>
        <w:div w:id="172497761">
          <w:marLeft w:val="0"/>
          <w:marRight w:val="0"/>
          <w:marTop w:val="0"/>
          <w:marBottom w:val="101"/>
          <w:divBdr>
            <w:top w:val="none" w:sz="0" w:space="0" w:color="auto"/>
            <w:left w:val="none" w:sz="0" w:space="0" w:color="auto"/>
            <w:bottom w:val="none" w:sz="0" w:space="0" w:color="auto"/>
            <w:right w:val="none" w:sz="0" w:space="0" w:color="auto"/>
          </w:divBdr>
        </w:div>
        <w:div w:id="1846089320">
          <w:marLeft w:val="0"/>
          <w:marRight w:val="0"/>
          <w:marTop w:val="0"/>
          <w:marBottom w:val="101"/>
          <w:divBdr>
            <w:top w:val="none" w:sz="0" w:space="0" w:color="auto"/>
            <w:left w:val="none" w:sz="0" w:space="0" w:color="auto"/>
            <w:bottom w:val="none" w:sz="0" w:space="0" w:color="auto"/>
            <w:right w:val="none" w:sz="0" w:space="0" w:color="auto"/>
          </w:divBdr>
        </w:div>
        <w:div w:id="292636421">
          <w:marLeft w:val="0"/>
          <w:marRight w:val="0"/>
          <w:marTop w:val="0"/>
          <w:marBottom w:val="101"/>
          <w:divBdr>
            <w:top w:val="none" w:sz="0" w:space="0" w:color="auto"/>
            <w:left w:val="none" w:sz="0" w:space="0" w:color="auto"/>
            <w:bottom w:val="none" w:sz="0" w:space="0" w:color="auto"/>
            <w:right w:val="none" w:sz="0" w:space="0" w:color="auto"/>
          </w:divBdr>
        </w:div>
        <w:div w:id="658115108">
          <w:marLeft w:val="0"/>
          <w:marRight w:val="0"/>
          <w:marTop w:val="101"/>
          <w:marBottom w:val="101"/>
          <w:divBdr>
            <w:top w:val="none" w:sz="0" w:space="0" w:color="auto"/>
            <w:left w:val="none" w:sz="0" w:space="0" w:color="auto"/>
            <w:bottom w:val="none" w:sz="0" w:space="0" w:color="auto"/>
            <w:right w:val="none" w:sz="0" w:space="0" w:color="auto"/>
          </w:divBdr>
        </w:div>
        <w:div w:id="322124603">
          <w:marLeft w:val="0"/>
          <w:marRight w:val="0"/>
          <w:marTop w:val="0"/>
          <w:marBottom w:val="101"/>
          <w:divBdr>
            <w:top w:val="none" w:sz="0" w:space="0" w:color="auto"/>
            <w:left w:val="none" w:sz="0" w:space="0" w:color="auto"/>
            <w:bottom w:val="none" w:sz="0" w:space="0" w:color="auto"/>
            <w:right w:val="none" w:sz="0" w:space="0" w:color="auto"/>
          </w:divBdr>
        </w:div>
        <w:div w:id="1434587578">
          <w:marLeft w:val="0"/>
          <w:marRight w:val="0"/>
          <w:marTop w:val="0"/>
          <w:marBottom w:val="101"/>
          <w:divBdr>
            <w:top w:val="none" w:sz="0" w:space="0" w:color="auto"/>
            <w:left w:val="none" w:sz="0" w:space="0" w:color="auto"/>
            <w:bottom w:val="none" w:sz="0" w:space="0" w:color="auto"/>
            <w:right w:val="none" w:sz="0" w:space="0" w:color="auto"/>
          </w:divBdr>
        </w:div>
        <w:div w:id="230044828">
          <w:marLeft w:val="0"/>
          <w:marRight w:val="0"/>
          <w:marTop w:val="0"/>
          <w:marBottom w:val="101"/>
          <w:divBdr>
            <w:top w:val="none" w:sz="0" w:space="0" w:color="auto"/>
            <w:left w:val="none" w:sz="0" w:space="0" w:color="auto"/>
            <w:bottom w:val="none" w:sz="0" w:space="0" w:color="auto"/>
            <w:right w:val="none" w:sz="0" w:space="0" w:color="auto"/>
          </w:divBdr>
        </w:div>
        <w:div w:id="1412969236">
          <w:marLeft w:val="0"/>
          <w:marRight w:val="0"/>
          <w:marTop w:val="0"/>
          <w:marBottom w:val="101"/>
          <w:divBdr>
            <w:top w:val="none" w:sz="0" w:space="0" w:color="auto"/>
            <w:left w:val="none" w:sz="0" w:space="0" w:color="auto"/>
            <w:bottom w:val="none" w:sz="0" w:space="0" w:color="auto"/>
            <w:right w:val="none" w:sz="0" w:space="0" w:color="auto"/>
          </w:divBdr>
        </w:div>
        <w:div w:id="574240827">
          <w:marLeft w:val="0"/>
          <w:marRight w:val="0"/>
          <w:marTop w:val="0"/>
          <w:marBottom w:val="101"/>
          <w:divBdr>
            <w:top w:val="none" w:sz="0" w:space="0" w:color="auto"/>
            <w:left w:val="none" w:sz="0" w:space="0" w:color="auto"/>
            <w:bottom w:val="none" w:sz="0" w:space="0" w:color="auto"/>
            <w:right w:val="none" w:sz="0" w:space="0" w:color="auto"/>
          </w:divBdr>
        </w:div>
        <w:div w:id="1179583650">
          <w:marLeft w:val="0"/>
          <w:marRight w:val="0"/>
          <w:marTop w:val="0"/>
          <w:marBottom w:val="101"/>
          <w:divBdr>
            <w:top w:val="none" w:sz="0" w:space="0" w:color="auto"/>
            <w:left w:val="none" w:sz="0" w:space="0" w:color="auto"/>
            <w:bottom w:val="none" w:sz="0" w:space="0" w:color="auto"/>
            <w:right w:val="none" w:sz="0" w:space="0" w:color="auto"/>
          </w:divBdr>
        </w:div>
      </w:divsChild>
    </w:div>
    <w:div w:id="1072853644">
      <w:bodyDiv w:val="1"/>
      <w:marLeft w:val="0"/>
      <w:marRight w:val="0"/>
      <w:marTop w:val="0"/>
      <w:marBottom w:val="0"/>
      <w:divBdr>
        <w:top w:val="none" w:sz="0" w:space="0" w:color="auto"/>
        <w:left w:val="none" w:sz="0" w:space="0" w:color="auto"/>
        <w:bottom w:val="none" w:sz="0" w:space="0" w:color="auto"/>
        <w:right w:val="none" w:sz="0" w:space="0" w:color="auto"/>
      </w:divBdr>
    </w:div>
    <w:div w:id="1513182064">
      <w:bodyDiv w:val="1"/>
      <w:marLeft w:val="0"/>
      <w:marRight w:val="0"/>
      <w:marTop w:val="0"/>
      <w:marBottom w:val="0"/>
      <w:divBdr>
        <w:top w:val="none" w:sz="0" w:space="0" w:color="auto"/>
        <w:left w:val="none" w:sz="0" w:space="0" w:color="auto"/>
        <w:bottom w:val="none" w:sz="0" w:space="0" w:color="auto"/>
        <w:right w:val="none" w:sz="0" w:space="0" w:color="auto"/>
      </w:divBdr>
    </w:div>
    <w:div w:id="16076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7243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2019-06-04T14:49:00Z</dcterms:created>
  <dcterms:modified xsi:type="dcterms:W3CDTF">2019-06-04T14:49:00Z</dcterms:modified>
</cp:coreProperties>
</file>