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7CF" w:rsidRDefault="009747CF" w:rsidP="009747CF">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 w:val="20"/>
          <w:szCs w:val="20"/>
          <w:lang w:eastAsia="es-MX"/>
        </w:rPr>
      </w:pPr>
      <w:bookmarkStart w:id="0" w:name="_GoBack"/>
      <w:r w:rsidRPr="009747CF">
        <w:rPr>
          <w:rFonts w:ascii="Verdana" w:eastAsia="Times New Roman" w:hAnsi="Verdana" w:cs="Times New Roman"/>
          <w:b/>
          <w:bCs/>
          <w:color w:val="4F81BD" w:themeColor="accent1"/>
          <w:kern w:val="36"/>
          <w:sz w:val="20"/>
          <w:szCs w:val="20"/>
          <w:lang w:eastAsia="es-MX"/>
        </w:rPr>
        <w:t>Oficio 500-05-2019-27944 mediante el cual se comunica listado de contribuyentes que desvirtuaron la presunción de inexistencia de operaciones prevista en el primer párrafo del artículo 69-B del</w:t>
      </w:r>
      <w:bookmarkEnd w:id="0"/>
      <w:r w:rsidRPr="009747CF">
        <w:rPr>
          <w:rFonts w:ascii="Verdana" w:eastAsia="Times New Roman" w:hAnsi="Verdana" w:cs="Times New Roman"/>
          <w:b/>
          <w:bCs/>
          <w:color w:val="4F81BD" w:themeColor="accent1"/>
          <w:kern w:val="36"/>
          <w:sz w:val="20"/>
          <w:szCs w:val="20"/>
          <w:lang w:eastAsia="es-MX"/>
        </w:rPr>
        <w:t xml:space="preserve"> Código Fiscal de la Federación vigente hasta el 24 de julio de 2018</w:t>
      </w:r>
    </w:p>
    <w:p w:rsidR="009747CF" w:rsidRPr="009747CF" w:rsidRDefault="009747CF" w:rsidP="009747CF">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 w:val="20"/>
          <w:szCs w:val="20"/>
          <w:lang w:eastAsia="es-MX"/>
        </w:rPr>
      </w:pPr>
      <w:r>
        <w:rPr>
          <w:rFonts w:ascii="Verdana" w:eastAsia="Times New Roman" w:hAnsi="Verdana" w:cs="Times New Roman"/>
          <w:b/>
          <w:bCs/>
          <w:color w:val="4F81BD" w:themeColor="accent1"/>
          <w:kern w:val="36"/>
          <w:sz w:val="20"/>
          <w:szCs w:val="20"/>
          <w:lang w:eastAsia="es-MX"/>
        </w:rPr>
        <w:t>(DOF 18 de octubre de 2019)</w:t>
      </w:r>
    </w:p>
    <w:p w:rsidR="009747CF" w:rsidRPr="009747CF" w:rsidRDefault="009747CF" w:rsidP="009747CF">
      <w:pPr>
        <w:pBdr>
          <w:bottom w:val="single" w:sz="12" w:space="0" w:color="000000"/>
        </w:pBdr>
        <w:shd w:val="clear" w:color="auto" w:fill="FFFFFF"/>
        <w:spacing w:before="120" w:after="0" w:line="240" w:lineRule="auto"/>
        <w:jc w:val="both"/>
        <w:outlineLvl w:val="0"/>
        <w:rPr>
          <w:rFonts w:ascii="Verdana" w:eastAsia="Times New Roman" w:hAnsi="Verdana" w:cs="Times New Roman"/>
          <w:b/>
          <w:bCs/>
          <w:color w:val="2F2F2F"/>
          <w:kern w:val="36"/>
          <w:sz w:val="20"/>
          <w:szCs w:val="20"/>
          <w:lang w:eastAsia="es-MX"/>
        </w:rPr>
      </w:pPr>
    </w:p>
    <w:p w:rsidR="009747CF" w:rsidRPr="009747CF" w:rsidRDefault="009747CF" w:rsidP="009747CF">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9747CF">
        <w:rPr>
          <w:rFonts w:ascii="Verdana" w:eastAsia="Times New Roman" w:hAnsi="Verdana" w:cs="Arial"/>
          <w:b/>
          <w:bCs/>
          <w:color w:val="2F2F2F"/>
          <w:sz w:val="20"/>
          <w:szCs w:val="20"/>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9747CF" w:rsidRPr="009747CF" w:rsidRDefault="009747CF" w:rsidP="009747CF">
      <w:pPr>
        <w:shd w:val="clear" w:color="auto" w:fill="FFFFFF"/>
        <w:spacing w:after="72" w:line="240" w:lineRule="auto"/>
        <w:ind w:firstLine="288"/>
        <w:jc w:val="both"/>
        <w:rPr>
          <w:rFonts w:ascii="Verdana" w:eastAsia="Times New Roman" w:hAnsi="Verdana" w:cs="Arial"/>
          <w:color w:val="2F2F2F"/>
          <w:sz w:val="20"/>
          <w:szCs w:val="20"/>
          <w:lang w:eastAsia="es-MX"/>
        </w:rPr>
      </w:pPr>
      <w:r w:rsidRPr="009747CF">
        <w:rPr>
          <w:rFonts w:ascii="Verdana" w:eastAsia="Times New Roman" w:hAnsi="Verdana" w:cs="Arial"/>
          <w:b/>
          <w:bCs/>
          <w:color w:val="2F2F2F"/>
          <w:sz w:val="20"/>
          <w:szCs w:val="20"/>
          <w:lang w:eastAsia="es-MX"/>
        </w:rPr>
        <w:t>Oficio: 500-05-2019-27944</w:t>
      </w:r>
    </w:p>
    <w:p w:rsidR="009747CF" w:rsidRPr="009747CF" w:rsidRDefault="009747CF" w:rsidP="009747CF">
      <w:pPr>
        <w:shd w:val="clear" w:color="auto" w:fill="FFFFFF"/>
        <w:spacing w:after="72" w:line="240" w:lineRule="auto"/>
        <w:ind w:hanging="792"/>
        <w:jc w:val="both"/>
        <w:rPr>
          <w:rFonts w:ascii="Verdana" w:eastAsia="Times New Roman" w:hAnsi="Verdana" w:cs="Arial"/>
          <w:color w:val="2F2F2F"/>
          <w:sz w:val="20"/>
          <w:szCs w:val="20"/>
          <w:lang w:eastAsia="es-MX"/>
        </w:rPr>
      </w:pPr>
      <w:r w:rsidRPr="009747CF">
        <w:rPr>
          <w:rFonts w:ascii="Verdana" w:eastAsia="Times New Roman" w:hAnsi="Verdana" w:cs="Arial"/>
          <w:b/>
          <w:bCs/>
          <w:color w:val="2F2F2F"/>
          <w:sz w:val="20"/>
          <w:szCs w:val="20"/>
          <w:lang w:eastAsia="es-MX"/>
        </w:rPr>
        <w:t>Asunto:</w:t>
      </w:r>
      <w:proofErr w:type="gramStart"/>
      <w:r w:rsidRPr="009747CF">
        <w:rPr>
          <w:rFonts w:ascii="Verdana" w:eastAsia="Times New Roman" w:hAnsi="Verdana" w:cs="Arial"/>
          <w:color w:val="2F2F2F"/>
          <w:sz w:val="20"/>
          <w:szCs w:val="20"/>
          <w:lang w:eastAsia="es-MX"/>
        </w:rPr>
        <w:t>  Se</w:t>
      </w:r>
      <w:proofErr w:type="gramEnd"/>
      <w:r w:rsidRPr="009747CF">
        <w:rPr>
          <w:rFonts w:ascii="Verdana" w:eastAsia="Times New Roman" w:hAnsi="Verdana" w:cs="Arial"/>
          <w:color w:val="2F2F2F"/>
          <w:sz w:val="20"/>
          <w:szCs w:val="20"/>
          <w:lang w:eastAsia="es-MX"/>
        </w:rPr>
        <w:t xml:space="preserve"> comunica listado de contribuyentes que DESVIRTUARON la presunción de inexistencia de operaciones prevista en el primer párrafo del artículo 69-B del Código Fiscal de la Federación</w:t>
      </w:r>
      <w:r w:rsidRPr="009747CF">
        <w:rPr>
          <w:rFonts w:ascii="Verdana" w:eastAsia="Times New Roman" w:hAnsi="Verdana" w:cs="Arial"/>
          <w:color w:val="808080"/>
          <w:sz w:val="20"/>
          <w:szCs w:val="20"/>
          <w:lang w:eastAsia="es-MX"/>
        </w:rPr>
        <w:t> </w:t>
      </w:r>
      <w:r w:rsidRPr="009747CF">
        <w:rPr>
          <w:rFonts w:ascii="Verdana" w:eastAsia="Times New Roman" w:hAnsi="Verdana" w:cs="Arial"/>
          <w:color w:val="2F2F2F"/>
          <w:sz w:val="20"/>
          <w:szCs w:val="20"/>
          <w:lang w:eastAsia="es-MX"/>
        </w:rPr>
        <w:t>vigente hasta el 24 de julio de 2018.</w:t>
      </w:r>
    </w:p>
    <w:p w:rsidR="009747CF" w:rsidRPr="009747CF" w:rsidRDefault="009747CF" w:rsidP="009747CF">
      <w:pPr>
        <w:shd w:val="clear" w:color="auto" w:fill="FFFFFF"/>
        <w:spacing w:after="72" w:line="240" w:lineRule="auto"/>
        <w:ind w:firstLine="288"/>
        <w:jc w:val="both"/>
        <w:rPr>
          <w:rFonts w:ascii="Verdana" w:eastAsia="Times New Roman" w:hAnsi="Verdana" w:cs="Arial"/>
          <w:color w:val="2F2F2F"/>
          <w:sz w:val="20"/>
          <w:szCs w:val="20"/>
          <w:lang w:eastAsia="es-MX"/>
        </w:rPr>
      </w:pPr>
      <w:r w:rsidRPr="009747CF">
        <w:rPr>
          <w:rFonts w:ascii="Verdana" w:eastAsia="Times New Roman" w:hAnsi="Verdana" w:cs="Arial"/>
          <w:color w:val="2F2F2F"/>
          <w:sz w:val="20"/>
          <w:szCs w:val="20"/>
          <w:lang w:eastAsia="es-MX"/>
        </w:rPr>
        <w:t>Esta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el 12 de junio de 2003; 1, 2, párrafos primero, apartado B, fracción III, inciso e) y segundo, 5, párrafo primero, 13, fracción VI, 23, apartado E, fracción I, en relación con el artículo</w:t>
      </w:r>
      <w:r w:rsidRPr="009747CF">
        <w:rPr>
          <w:rFonts w:ascii="Verdana" w:eastAsia="Times New Roman" w:hAnsi="Verdana" w:cs="Arial"/>
          <w:i/>
          <w:iCs/>
          <w:color w:val="00FFFF"/>
          <w:sz w:val="20"/>
          <w:szCs w:val="20"/>
          <w:lang w:eastAsia="es-MX"/>
        </w:rPr>
        <w:t> </w:t>
      </w:r>
      <w:r w:rsidRPr="009747CF">
        <w:rPr>
          <w:rFonts w:ascii="Verdana" w:eastAsia="Times New Roman" w:hAnsi="Verdana" w:cs="Arial"/>
          <w:color w:val="2F2F2F"/>
          <w:sz w:val="20"/>
          <w:szCs w:val="20"/>
          <w:lang w:eastAsia="es-MX"/>
        </w:rPr>
        <w:t>22 párrafos primero, fracción VIII, y</w:t>
      </w:r>
      <w:r w:rsidRPr="009747CF">
        <w:rPr>
          <w:rFonts w:ascii="Verdana" w:eastAsia="Times New Roman" w:hAnsi="Verdana" w:cs="Arial"/>
          <w:i/>
          <w:iCs/>
          <w:color w:val="00FFFF"/>
          <w:sz w:val="20"/>
          <w:szCs w:val="20"/>
          <w:lang w:eastAsia="es-MX"/>
        </w:rPr>
        <w:t> </w:t>
      </w:r>
      <w:r w:rsidRPr="009747CF">
        <w:rPr>
          <w:rFonts w:ascii="Verdana" w:eastAsia="Times New Roman" w:hAnsi="Verdana" w:cs="Arial"/>
          <w:color w:val="2F2F2F"/>
          <w:sz w:val="20"/>
          <w:szCs w:val="20"/>
          <w:lang w:eastAsia="es-MX"/>
        </w:rPr>
        <w:t>último,</w:t>
      </w:r>
      <w:r w:rsidRPr="009747CF">
        <w:rPr>
          <w:rFonts w:ascii="Verdana" w:eastAsia="Times New Roman" w:hAnsi="Verdana" w:cs="Arial"/>
          <w:i/>
          <w:iCs/>
          <w:color w:val="00FFFF"/>
          <w:sz w:val="20"/>
          <w:szCs w:val="20"/>
          <w:lang w:eastAsia="es-MX"/>
        </w:rPr>
        <w:t> </w:t>
      </w:r>
      <w:r w:rsidRPr="009747CF">
        <w:rPr>
          <w:rFonts w:ascii="Verdana" w:eastAsia="Times New Roman" w:hAnsi="Verdana" w:cs="Arial"/>
          <w:color w:val="2F2F2F"/>
          <w:sz w:val="20"/>
          <w:szCs w:val="20"/>
          <w:lang w:eastAsia="es-MX"/>
        </w:rPr>
        <w:t>numeral 5 del Reglamento Interior del Servicio de Administración Tributaria publicado en el Diario Oficial de la Federación el</w:t>
      </w:r>
      <w:r w:rsidRPr="009747CF">
        <w:rPr>
          <w:rFonts w:ascii="Verdana" w:eastAsia="Times New Roman" w:hAnsi="Verdana" w:cs="Arial"/>
          <w:b/>
          <w:bCs/>
          <w:color w:val="2F2F2F"/>
          <w:sz w:val="20"/>
          <w:szCs w:val="20"/>
          <w:lang w:eastAsia="es-MX"/>
        </w:rPr>
        <w:t> </w:t>
      </w:r>
      <w:r w:rsidRPr="009747CF">
        <w:rPr>
          <w:rFonts w:ascii="Verdana" w:eastAsia="Times New Roman" w:hAnsi="Verdana" w:cs="Arial"/>
          <w:color w:val="2F2F2F"/>
          <w:sz w:val="20"/>
          <w:szCs w:val="20"/>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en los artículos 33, último párrafo, 63 del Código Fiscal de la Federación</w:t>
      </w:r>
      <w:r w:rsidRPr="009747CF">
        <w:rPr>
          <w:rFonts w:ascii="Verdana" w:eastAsia="Times New Roman" w:hAnsi="Verdana" w:cs="Arial"/>
          <w:color w:val="808080"/>
          <w:sz w:val="20"/>
          <w:szCs w:val="20"/>
          <w:lang w:eastAsia="es-MX"/>
        </w:rPr>
        <w:t> </w:t>
      </w:r>
      <w:r w:rsidRPr="009747CF">
        <w:rPr>
          <w:rFonts w:ascii="Verdana" w:eastAsia="Times New Roman" w:hAnsi="Verdana" w:cs="Arial"/>
          <w:color w:val="2F2F2F"/>
          <w:sz w:val="20"/>
          <w:szCs w:val="20"/>
          <w:lang w:eastAsia="es-MX"/>
        </w:rPr>
        <w:t>vigente</w:t>
      </w:r>
      <w:r w:rsidRPr="009747CF">
        <w:rPr>
          <w:rFonts w:ascii="Verdana" w:eastAsia="Times New Roman" w:hAnsi="Verdana" w:cs="Arial"/>
          <w:color w:val="808080"/>
          <w:sz w:val="20"/>
          <w:szCs w:val="20"/>
          <w:lang w:eastAsia="es-MX"/>
        </w:rPr>
        <w:t> </w:t>
      </w:r>
      <w:r w:rsidRPr="009747CF">
        <w:rPr>
          <w:rFonts w:ascii="Verdana" w:eastAsia="Times New Roman" w:hAnsi="Verdana" w:cs="Arial"/>
          <w:color w:val="2F2F2F"/>
          <w:sz w:val="20"/>
          <w:szCs w:val="20"/>
          <w:lang w:eastAsia="es-MX"/>
        </w:rPr>
        <w:t>y 69-B, párrafos primero y segundo del Código Fiscal de la Federación vigente hasta el 24 de julio de 2018, en relación con el Artículo Segundo Transitorio del </w:t>
      </w:r>
      <w:r w:rsidRPr="009747CF">
        <w:rPr>
          <w:rFonts w:ascii="Verdana" w:eastAsia="Times New Roman" w:hAnsi="Verdana" w:cs="Arial"/>
          <w:i/>
          <w:iCs/>
          <w:color w:val="2F2F2F"/>
          <w:sz w:val="20"/>
          <w:szCs w:val="20"/>
          <w:lang w:eastAsia="es-MX"/>
        </w:rPr>
        <w:t>"DECRETO por el que se reforma el artículo 69-B del Código Fiscal de la Federación", </w:t>
      </w:r>
      <w:r w:rsidRPr="009747CF">
        <w:rPr>
          <w:rFonts w:ascii="Verdana" w:eastAsia="Times New Roman" w:hAnsi="Verdana" w:cs="Arial"/>
          <w:color w:val="2F2F2F"/>
          <w:sz w:val="20"/>
          <w:szCs w:val="20"/>
          <w:lang w:eastAsia="es-MX"/>
        </w:rPr>
        <w:t>publicado en el Diario Oficial de la Federación el 25 de junio de 2018 y Artículo Transitorio Séptimo, inciso c) de la </w:t>
      </w:r>
      <w:r w:rsidRPr="009747CF">
        <w:rPr>
          <w:rFonts w:ascii="Verdana" w:eastAsia="Times New Roman" w:hAnsi="Verdana" w:cs="Arial"/>
          <w:i/>
          <w:iCs/>
          <w:color w:val="2F2F2F"/>
          <w:sz w:val="20"/>
          <w:szCs w:val="20"/>
          <w:lang w:eastAsia="es-MX"/>
        </w:rPr>
        <w:t>Primera Resolución de modificaciones a la Resolución Miscelánea Fiscal para 2019</w:t>
      </w:r>
      <w:r w:rsidRPr="009747CF">
        <w:rPr>
          <w:rFonts w:ascii="Verdana" w:eastAsia="Times New Roman" w:hAnsi="Verdana" w:cs="Arial"/>
          <w:color w:val="2F2F2F"/>
          <w:sz w:val="20"/>
          <w:szCs w:val="20"/>
          <w:lang w:eastAsia="es-MX"/>
        </w:rPr>
        <w:t>, publicada en el Diario Oficial de la Federación el 20 de agosto de 2019, de la Resolución Miscelánea Fiscal para 2019, publicada en el Diario Oficial de la Federación el 29 de abril de 2019, le comunica lo siguiente:</w:t>
      </w:r>
    </w:p>
    <w:p w:rsidR="009747CF" w:rsidRPr="009747CF" w:rsidRDefault="009747CF" w:rsidP="009747CF">
      <w:pPr>
        <w:shd w:val="clear" w:color="auto" w:fill="FFFFFF"/>
        <w:spacing w:after="72" w:line="240" w:lineRule="auto"/>
        <w:ind w:firstLine="288"/>
        <w:jc w:val="both"/>
        <w:rPr>
          <w:rFonts w:ascii="Verdana" w:eastAsia="Times New Roman" w:hAnsi="Verdana" w:cs="Arial"/>
          <w:color w:val="2F2F2F"/>
          <w:sz w:val="20"/>
          <w:szCs w:val="20"/>
          <w:lang w:eastAsia="es-MX"/>
        </w:rPr>
      </w:pPr>
      <w:r w:rsidRPr="009747CF">
        <w:rPr>
          <w:rFonts w:ascii="Verdana" w:eastAsia="Times New Roman" w:hAnsi="Verdana" w:cs="Arial"/>
          <w:color w:val="000000"/>
          <w:sz w:val="20"/>
          <w:szCs w:val="20"/>
          <w:lang w:eastAsia="es-MX"/>
        </w:rPr>
        <w:t>Que a los contribuyentes que se enlistan a continuación, en su momento, les fue notificado un Oficio de Presunción de inexistencia de operaciones amparadas con determinados comprobantes fiscales que emitieron, ello de conformidad con los párrafos primero y segundo del artículo 69-B del Código Fiscal de la Federación </w:t>
      </w:r>
      <w:r w:rsidRPr="009747CF">
        <w:rPr>
          <w:rFonts w:ascii="Verdana" w:eastAsia="Times New Roman" w:hAnsi="Verdana" w:cs="Arial"/>
          <w:color w:val="2F2F2F"/>
          <w:sz w:val="20"/>
          <w:szCs w:val="20"/>
          <w:lang w:eastAsia="es-MX"/>
        </w:rPr>
        <w:t>vigente hasta el 24 de julio de 2018</w:t>
      </w:r>
      <w:r w:rsidRPr="009747CF">
        <w:rPr>
          <w:rFonts w:ascii="Verdana" w:eastAsia="Times New Roman" w:hAnsi="Verdana" w:cs="Arial"/>
          <w:color w:val="000000"/>
          <w:sz w:val="20"/>
          <w:szCs w:val="20"/>
          <w:lang w:eastAsia="es-MX"/>
        </w:rPr>
        <w:t>; sin embargo, durante el procedimiento previsto en el segundo párrafo del citado precepto legal, a través de la presentación de pruebas y alegatos ofrecidos y exhibidos, dichos contribuyentes lograron desvirtuar la presunción de la autoridad por cuanto hace específicamente a las operaciones señaladas en dichos oficios, cuyos datos son los siguientes:</w:t>
      </w:r>
    </w:p>
    <w:p w:rsidR="009747CF" w:rsidRPr="009747CF" w:rsidRDefault="009747CF" w:rsidP="009747CF">
      <w:pPr>
        <w:shd w:val="clear" w:color="auto" w:fill="FFFFFF"/>
        <w:spacing w:after="72" w:line="240" w:lineRule="auto"/>
        <w:ind w:firstLine="288"/>
        <w:jc w:val="both"/>
        <w:rPr>
          <w:rFonts w:ascii="Verdana" w:eastAsia="Times New Roman" w:hAnsi="Verdana" w:cs="Arial"/>
          <w:color w:val="2F2F2F"/>
          <w:sz w:val="20"/>
          <w:szCs w:val="20"/>
          <w:lang w:eastAsia="es-MX"/>
        </w:rPr>
      </w:pPr>
      <w:r w:rsidRPr="009747CF">
        <w:rPr>
          <w:rFonts w:ascii="Verdana" w:eastAsia="Times New Roman" w:hAnsi="Verdana" w:cs="Arial"/>
          <w:b/>
          <w:bCs/>
          <w:color w:val="000000"/>
          <w:sz w:val="20"/>
          <w:szCs w:val="20"/>
          <w:lang w:eastAsia="es-MX"/>
        </w:rPr>
        <w:lastRenderedPageBreak/>
        <w:t>Apartado A.- Notificación del OFICIO DE PRESUNCIÓN conforme a los párrafos primero y segundo del artículo 69-B del Código Fiscal de la Federación </w:t>
      </w:r>
      <w:r w:rsidRPr="009747CF">
        <w:rPr>
          <w:rFonts w:ascii="Verdana" w:eastAsia="Times New Roman" w:hAnsi="Verdana" w:cs="Arial"/>
          <w:b/>
          <w:bCs/>
          <w:color w:val="2F2F2F"/>
          <w:sz w:val="20"/>
          <w:szCs w:val="20"/>
          <w:lang w:eastAsia="es-MX"/>
        </w:rPr>
        <w:t>vigente hasta el 24 de julio de 2018</w:t>
      </w:r>
      <w:r w:rsidRPr="009747CF">
        <w:rPr>
          <w:rFonts w:ascii="Verdana" w:eastAsia="Times New Roman" w:hAnsi="Verdana" w:cs="Arial"/>
          <w:b/>
          <w:bCs/>
          <w:color w:val="000000"/>
          <w:sz w:val="20"/>
          <w:szCs w:val="20"/>
          <w:lang w:eastAsia="es-MX"/>
        </w:rPr>
        <w:t>, en relación con el artículo 69 de su Reglamento.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8"/>
        <w:gridCol w:w="1175"/>
        <w:gridCol w:w="1129"/>
        <w:gridCol w:w="910"/>
        <w:gridCol w:w="837"/>
        <w:gridCol w:w="952"/>
        <w:gridCol w:w="827"/>
        <w:gridCol w:w="952"/>
        <w:gridCol w:w="952"/>
        <w:gridCol w:w="952"/>
      </w:tblGrid>
      <w:tr w:rsidR="009747CF" w:rsidRPr="009747CF" w:rsidTr="009747CF">
        <w:trPr>
          <w:trHeight w:val="235"/>
        </w:trPr>
        <w:tc>
          <w:tcPr>
            <w:tcW w:w="36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40"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 </w:t>
            </w:r>
          </w:p>
        </w:tc>
        <w:tc>
          <w:tcPr>
            <w:tcW w:w="102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40"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t>R.F.C.</w:t>
            </w:r>
          </w:p>
        </w:tc>
        <w:tc>
          <w:tcPr>
            <w:tcW w:w="113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40"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t>Nombre,</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denominación o</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razón social del</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Contribuyente</w:t>
            </w:r>
          </w:p>
        </w:tc>
        <w:tc>
          <w:tcPr>
            <w:tcW w:w="1138"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40"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t>Número y fecha de</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oficio individual de</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presunción</w:t>
            </w:r>
          </w:p>
        </w:tc>
        <w:tc>
          <w:tcPr>
            <w:tcW w:w="5051"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40"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t>Medio de notificación al contribuyente</w:t>
            </w:r>
          </w:p>
        </w:tc>
      </w:tr>
      <w:tr w:rsidR="009747CF" w:rsidRPr="009747CF" w:rsidTr="009747CF">
        <w:trPr>
          <w:trHeight w:val="2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747CF" w:rsidRPr="009747CF" w:rsidRDefault="009747CF" w:rsidP="009747CF">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747CF" w:rsidRPr="009747CF" w:rsidRDefault="009747CF" w:rsidP="009747CF">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747CF" w:rsidRPr="009747CF" w:rsidRDefault="009747CF" w:rsidP="009747CF">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747CF" w:rsidRPr="009747CF" w:rsidRDefault="009747CF" w:rsidP="009747CF">
            <w:pPr>
              <w:spacing w:after="0" w:line="240" w:lineRule="auto"/>
              <w:rPr>
                <w:rFonts w:ascii="Verdana" w:eastAsia="Times New Roman" w:hAnsi="Verdana" w:cs="Arial"/>
                <w:color w:val="000000"/>
                <w:sz w:val="20"/>
                <w:szCs w:val="20"/>
                <w:lang w:eastAsia="es-MX"/>
              </w:rPr>
            </w:pP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40"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t>Buzón Tributario</w:t>
            </w:r>
          </w:p>
        </w:tc>
        <w:tc>
          <w:tcPr>
            <w:tcW w:w="16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40"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t>Estrados de la autoridad</w:t>
            </w:r>
          </w:p>
        </w:tc>
        <w:tc>
          <w:tcPr>
            <w:tcW w:w="161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40"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t>Notificación personal</w:t>
            </w:r>
          </w:p>
        </w:tc>
      </w:tr>
      <w:tr w:rsidR="009747CF" w:rsidRPr="009747CF" w:rsidTr="009747CF">
        <w:trPr>
          <w:trHeight w:val="11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747CF" w:rsidRPr="009747CF" w:rsidRDefault="009747CF" w:rsidP="009747CF">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747CF" w:rsidRPr="009747CF" w:rsidRDefault="009747CF" w:rsidP="009747CF">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747CF" w:rsidRPr="009747CF" w:rsidRDefault="009747CF" w:rsidP="009747CF">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747CF" w:rsidRPr="009747CF" w:rsidRDefault="009747CF" w:rsidP="009747CF">
            <w:pPr>
              <w:spacing w:after="0" w:line="240" w:lineRule="auto"/>
              <w:rPr>
                <w:rFonts w:ascii="Verdana" w:eastAsia="Times New Roman" w:hAnsi="Verdana" w:cs="Arial"/>
                <w:color w:val="000000"/>
                <w:sz w:val="20"/>
                <w:szCs w:val="20"/>
                <w:lang w:eastAsia="es-MX"/>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40"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t>Fecha en que</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se notificó en</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Buzón</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Tributario</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40"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t>Fecha en que</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surtió efectos la</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notificación</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40"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t>Fecha de</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fijación en</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los estrados</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de la</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Autoridad</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Fiscal</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40"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t>Fecha en que</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surtió efectos</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la</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notificación</w:t>
            </w:r>
          </w:p>
        </w:tc>
        <w:tc>
          <w:tcPr>
            <w:tcW w:w="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40"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t>Fecha de</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notificación</w:t>
            </w:r>
          </w:p>
        </w:tc>
        <w:tc>
          <w:tcPr>
            <w:tcW w:w="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40"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t>Fecha en que</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surtió</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efectos la</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notificación</w:t>
            </w:r>
          </w:p>
        </w:tc>
      </w:tr>
      <w:tr w:rsidR="009747CF" w:rsidRPr="009747CF" w:rsidTr="009747CF">
        <w:trPr>
          <w:trHeight w:val="940"/>
        </w:trPr>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40"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1</w:t>
            </w:r>
          </w:p>
        </w:tc>
        <w:tc>
          <w:tcPr>
            <w:tcW w:w="1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40"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ISC061207IF5</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40"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INSTITUTO DE</w:t>
            </w:r>
            <w:r w:rsidRPr="009747CF">
              <w:rPr>
                <w:rFonts w:ascii="Verdana" w:eastAsia="Times New Roman" w:hAnsi="Verdana" w:cs="Arial"/>
                <w:color w:val="000000"/>
                <w:sz w:val="20"/>
                <w:szCs w:val="20"/>
                <w:lang w:eastAsia="es-MX"/>
              </w:rPr>
              <w:br/>
              <w:t>SERVICIOS DE</w:t>
            </w:r>
            <w:r w:rsidRPr="009747CF">
              <w:rPr>
                <w:rFonts w:ascii="Verdana" w:eastAsia="Times New Roman" w:hAnsi="Verdana" w:cs="Arial"/>
                <w:color w:val="000000"/>
                <w:sz w:val="20"/>
                <w:szCs w:val="20"/>
                <w:lang w:eastAsia="es-MX"/>
              </w:rPr>
              <w:br/>
              <w:t>CAPACITACION Y</w:t>
            </w:r>
            <w:r w:rsidRPr="009747CF">
              <w:rPr>
                <w:rFonts w:ascii="Verdana" w:eastAsia="Times New Roman" w:hAnsi="Verdana" w:cs="Arial"/>
                <w:color w:val="000000"/>
                <w:sz w:val="20"/>
                <w:szCs w:val="20"/>
                <w:lang w:eastAsia="es-MX"/>
              </w:rPr>
              <w:br/>
              <w:t>ASESORIA</w:t>
            </w:r>
            <w:r w:rsidRPr="009747CF">
              <w:rPr>
                <w:rFonts w:ascii="Verdana" w:eastAsia="Times New Roman" w:hAnsi="Verdana" w:cs="Arial"/>
                <w:color w:val="000000"/>
                <w:sz w:val="20"/>
                <w:szCs w:val="20"/>
                <w:lang w:eastAsia="es-MX"/>
              </w:rPr>
              <w:br/>
              <w:t>PROFESIONAL, S.C.</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40"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500-26-00-04-02-</w:t>
            </w:r>
            <w:r w:rsidRPr="009747CF">
              <w:rPr>
                <w:rFonts w:ascii="Verdana" w:eastAsia="Times New Roman" w:hAnsi="Verdana" w:cs="Arial"/>
                <w:color w:val="000000"/>
                <w:sz w:val="20"/>
                <w:szCs w:val="20"/>
                <w:lang w:eastAsia="es-MX"/>
              </w:rPr>
              <w:br/>
              <w:t>2016-6954 de fecha 2</w:t>
            </w:r>
            <w:r w:rsidRPr="009747CF">
              <w:rPr>
                <w:rFonts w:ascii="Verdana" w:eastAsia="Times New Roman" w:hAnsi="Verdana" w:cs="Arial"/>
                <w:color w:val="000000"/>
                <w:sz w:val="20"/>
                <w:szCs w:val="20"/>
                <w:lang w:eastAsia="es-MX"/>
              </w:rPr>
              <w:br/>
              <w:t>de septiembre de</w:t>
            </w:r>
            <w:r w:rsidRPr="009747CF">
              <w:rPr>
                <w:rFonts w:ascii="Verdana" w:eastAsia="Times New Roman" w:hAnsi="Verdana" w:cs="Arial"/>
                <w:color w:val="000000"/>
                <w:sz w:val="20"/>
                <w:szCs w:val="20"/>
                <w:lang w:eastAsia="es-MX"/>
              </w:rPr>
              <w:br/>
              <w:t>2016</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40"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21 de septiembre</w:t>
            </w:r>
            <w:r w:rsidRPr="009747CF">
              <w:rPr>
                <w:rFonts w:ascii="Verdana" w:eastAsia="Times New Roman" w:hAnsi="Verdana" w:cs="Arial"/>
                <w:color w:val="000000"/>
                <w:sz w:val="20"/>
                <w:szCs w:val="20"/>
                <w:lang w:eastAsia="es-MX"/>
              </w:rPr>
              <w:br/>
              <w:t>de 2016</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40"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22 de septiembre</w:t>
            </w:r>
            <w:r w:rsidRPr="009747CF">
              <w:rPr>
                <w:rFonts w:ascii="Verdana" w:eastAsia="Times New Roman" w:hAnsi="Verdana" w:cs="Arial"/>
                <w:color w:val="000000"/>
                <w:sz w:val="20"/>
                <w:szCs w:val="20"/>
                <w:lang w:eastAsia="es-MX"/>
              </w:rPr>
              <w:br/>
              <w:t>de 2016</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40"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 </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40"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 </w:t>
            </w:r>
          </w:p>
        </w:tc>
        <w:tc>
          <w:tcPr>
            <w:tcW w:w="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40"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 </w:t>
            </w:r>
          </w:p>
        </w:tc>
        <w:tc>
          <w:tcPr>
            <w:tcW w:w="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40" w:line="240" w:lineRule="auto"/>
              <w:jc w:val="both"/>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 </w:t>
            </w:r>
          </w:p>
        </w:tc>
      </w:tr>
      <w:tr w:rsidR="009747CF" w:rsidRPr="009747CF" w:rsidTr="009747CF">
        <w:trPr>
          <w:trHeight w:val="775"/>
        </w:trPr>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40"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2</w:t>
            </w:r>
          </w:p>
        </w:tc>
        <w:tc>
          <w:tcPr>
            <w:tcW w:w="1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40"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LOOJ61081282A</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40"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LOPEZ ORTIZ</w:t>
            </w:r>
            <w:r w:rsidRPr="009747CF">
              <w:rPr>
                <w:rFonts w:ascii="Verdana" w:eastAsia="Times New Roman" w:hAnsi="Verdana" w:cs="Arial"/>
                <w:color w:val="000000"/>
                <w:sz w:val="20"/>
                <w:szCs w:val="20"/>
                <w:lang w:eastAsia="es-MX"/>
              </w:rPr>
              <w:br/>
              <w:t>JORGE OCTAVIO</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40"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500-47-00-05-00-</w:t>
            </w:r>
            <w:r w:rsidRPr="009747CF">
              <w:rPr>
                <w:rFonts w:ascii="Verdana" w:eastAsia="Times New Roman" w:hAnsi="Verdana" w:cs="Arial"/>
                <w:color w:val="000000"/>
                <w:sz w:val="20"/>
                <w:szCs w:val="20"/>
                <w:lang w:eastAsia="es-MX"/>
              </w:rPr>
              <w:br/>
              <w:t>2018-005043 de</w:t>
            </w:r>
            <w:r w:rsidRPr="009747CF">
              <w:rPr>
                <w:rFonts w:ascii="Verdana" w:eastAsia="Times New Roman" w:hAnsi="Verdana" w:cs="Arial"/>
                <w:color w:val="000000"/>
                <w:sz w:val="20"/>
                <w:szCs w:val="20"/>
                <w:lang w:eastAsia="es-MX"/>
              </w:rPr>
              <w:br/>
              <w:t>fecha 13 de marzo de</w:t>
            </w:r>
            <w:r w:rsidRPr="009747CF">
              <w:rPr>
                <w:rFonts w:ascii="Verdana" w:eastAsia="Times New Roman" w:hAnsi="Verdana" w:cs="Arial"/>
                <w:color w:val="000000"/>
                <w:sz w:val="20"/>
                <w:szCs w:val="20"/>
                <w:lang w:eastAsia="es-MX"/>
              </w:rPr>
              <w:br/>
              <w:t>2018</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40"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 </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40"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 </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40"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4 de abril de</w:t>
            </w:r>
            <w:r w:rsidRPr="009747CF">
              <w:rPr>
                <w:rFonts w:ascii="Verdana" w:eastAsia="Times New Roman" w:hAnsi="Verdana" w:cs="Arial"/>
                <w:color w:val="000000"/>
                <w:sz w:val="20"/>
                <w:szCs w:val="20"/>
                <w:lang w:eastAsia="es-MX"/>
              </w:rPr>
              <w:br/>
              <w:t>2018</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40"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27 de abril de</w:t>
            </w:r>
            <w:r w:rsidRPr="009747CF">
              <w:rPr>
                <w:rFonts w:ascii="Verdana" w:eastAsia="Times New Roman" w:hAnsi="Verdana" w:cs="Arial"/>
                <w:color w:val="000000"/>
                <w:sz w:val="20"/>
                <w:szCs w:val="20"/>
                <w:lang w:eastAsia="es-MX"/>
              </w:rPr>
              <w:br/>
              <w:t>2018</w:t>
            </w:r>
          </w:p>
        </w:tc>
        <w:tc>
          <w:tcPr>
            <w:tcW w:w="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40"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 </w:t>
            </w:r>
          </w:p>
        </w:tc>
        <w:tc>
          <w:tcPr>
            <w:tcW w:w="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40" w:line="240" w:lineRule="auto"/>
              <w:jc w:val="both"/>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 </w:t>
            </w:r>
          </w:p>
        </w:tc>
      </w:tr>
    </w:tbl>
    <w:p w:rsidR="009747CF" w:rsidRPr="009747CF" w:rsidRDefault="009747CF" w:rsidP="009747CF">
      <w:pPr>
        <w:shd w:val="clear" w:color="auto" w:fill="FFFFFF"/>
        <w:spacing w:after="101" w:line="240" w:lineRule="auto"/>
        <w:ind w:firstLine="288"/>
        <w:jc w:val="both"/>
        <w:rPr>
          <w:rFonts w:ascii="Verdana" w:eastAsia="Times New Roman" w:hAnsi="Verdana" w:cs="Arial"/>
          <w:color w:val="2F2F2F"/>
          <w:sz w:val="20"/>
          <w:szCs w:val="20"/>
          <w:lang w:eastAsia="es-MX"/>
        </w:rPr>
      </w:pPr>
      <w:r w:rsidRPr="009747CF">
        <w:rPr>
          <w:rFonts w:ascii="Verdana" w:eastAsia="Times New Roman" w:hAnsi="Verdana" w:cs="Arial"/>
          <w:color w:val="2F2F2F"/>
          <w:sz w:val="20"/>
          <w:szCs w:val="20"/>
          <w:lang w:eastAsia="es-MX"/>
        </w:rPr>
        <w:t> </w:t>
      </w:r>
    </w:p>
    <w:p w:rsidR="009747CF" w:rsidRPr="009747CF" w:rsidRDefault="009747CF" w:rsidP="009747CF">
      <w:pPr>
        <w:shd w:val="clear" w:color="auto" w:fill="FFFFFF"/>
        <w:spacing w:after="101" w:line="240" w:lineRule="auto"/>
        <w:ind w:firstLine="288"/>
        <w:jc w:val="both"/>
        <w:rPr>
          <w:rFonts w:ascii="Verdana" w:eastAsia="Times New Roman" w:hAnsi="Verdana" w:cs="Arial"/>
          <w:color w:val="2F2F2F"/>
          <w:sz w:val="20"/>
          <w:szCs w:val="20"/>
          <w:lang w:eastAsia="es-MX"/>
        </w:rPr>
      </w:pPr>
      <w:r w:rsidRPr="009747CF">
        <w:rPr>
          <w:rFonts w:ascii="Verdana" w:eastAsia="Times New Roman" w:hAnsi="Verdana" w:cs="Arial"/>
          <w:b/>
          <w:bCs/>
          <w:color w:val="000000"/>
          <w:sz w:val="20"/>
          <w:szCs w:val="20"/>
          <w:lang w:eastAsia="es-MX"/>
        </w:rPr>
        <w:t>Apartado B.- Notificación en la página de Internet del Servicio de Administración Tributaria.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68"/>
        <w:gridCol w:w="1811"/>
        <w:gridCol w:w="1780"/>
        <w:gridCol w:w="1571"/>
        <w:gridCol w:w="2024"/>
        <w:gridCol w:w="1450"/>
      </w:tblGrid>
      <w:tr w:rsidR="009747CF" w:rsidRPr="009747CF" w:rsidTr="009747CF">
        <w:trPr>
          <w:trHeight w:val="836"/>
        </w:trPr>
        <w:tc>
          <w:tcPr>
            <w:tcW w:w="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 </w:t>
            </w:r>
          </w:p>
        </w:tc>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t>R.F.C.</w:t>
            </w:r>
          </w:p>
        </w:t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t>Nombre, denominación o razón</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social del Contribuyente</w:t>
            </w:r>
          </w:p>
        </w:tc>
        <w:tc>
          <w:tcPr>
            <w:tcW w:w="1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t>Número y fecha de oficio Global</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de presunción</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t>Fecha de notificación en la página de</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Internet del Servicio de Administración</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lastRenderedPageBreak/>
              <w:t>Tributaria</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lastRenderedPageBreak/>
              <w:t>Fecha en que surtió</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efectos la notificación</w:t>
            </w:r>
          </w:p>
        </w:tc>
      </w:tr>
      <w:tr w:rsidR="009747CF" w:rsidRPr="009747CF" w:rsidTr="009747CF">
        <w:trPr>
          <w:trHeight w:val="821"/>
        </w:trPr>
        <w:tc>
          <w:tcPr>
            <w:tcW w:w="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lastRenderedPageBreak/>
              <w:t>1</w:t>
            </w:r>
          </w:p>
        </w:tc>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ISC061207IF5</w:t>
            </w:r>
          </w:p>
        </w:t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INSTITUTO DE SERVICIOS DE</w:t>
            </w:r>
            <w:r w:rsidRPr="009747CF">
              <w:rPr>
                <w:rFonts w:ascii="Verdana" w:eastAsia="Times New Roman" w:hAnsi="Verdana" w:cs="Arial"/>
                <w:color w:val="000000"/>
                <w:sz w:val="20"/>
                <w:szCs w:val="20"/>
                <w:lang w:eastAsia="es-MX"/>
              </w:rPr>
              <w:br/>
              <w:t>CAPACITACION Y ASESORIA</w:t>
            </w:r>
            <w:r w:rsidRPr="009747CF">
              <w:rPr>
                <w:rFonts w:ascii="Verdana" w:eastAsia="Times New Roman" w:hAnsi="Verdana" w:cs="Arial"/>
                <w:color w:val="000000"/>
                <w:sz w:val="20"/>
                <w:szCs w:val="20"/>
                <w:lang w:eastAsia="es-MX"/>
              </w:rPr>
              <w:br/>
              <w:t>PROFESIONAL, S.C.</w:t>
            </w:r>
          </w:p>
        </w:tc>
        <w:tc>
          <w:tcPr>
            <w:tcW w:w="1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500-05-2016-38710 de fecha 01 de</w:t>
            </w:r>
            <w:r w:rsidRPr="009747CF">
              <w:rPr>
                <w:rFonts w:ascii="Verdana" w:eastAsia="Times New Roman" w:hAnsi="Verdana" w:cs="Arial"/>
                <w:color w:val="000000"/>
                <w:sz w:val="20"/>
                <w:szCs w:val="20"/>
                <w:lang w:eastAsia="es-MX"/>
              </w:rPr>
              <w:br/>
              <w:t>diciembre de 2016</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1 de diciembre de 2016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2 de diciembre de 2016</w:t>
            </w:r>
          </w:p>
        </w:tc>
      </w:tr>
      <w:tr w:rsidR="009747CF" w:rsidRPr="009747CF" w:rsidTr="009747CF">
        <w:trPr>
          <w:trHeight w:val="596"/>
        </w:trPr>
        <w:tc>
          <w:tcPr>
            <w:tcW w:w="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2</w:t>
            </w:r>
          </w:p>
        </w:tc>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LOOJ61081282A</w:t>
            </w:r>
          </w:p>
        </w:t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LOPEZ ORTIZ JORGE OCTAVIO</w:t>
            </w:r>
          </w:p>
        </w:tc>
        <w:tc>
          <w:tcPr>
            <w:tcW w:w="1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500-05-2018-27118 de fecha 2 de</w:t>
            </w:r>
            <w:r w:rsidRPr="009747CF">
              <w:rPr>
                <w:rFonts w:ascii="Verdana" w:eastAsia="Times New Roman" w:hAnsi="Verdana" w:cs="Arial"/>
                <w:color w:val="000000"/>
                <w:sz w:val="20"/>
                <w:szCs w:val="20"/>
                <w:lang w:eastAsia="es-MX"/>
              </w:rPr>
              <w:br/>
              <w:t>octubre de 2018</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2 de octubre de 2018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3 de octubre de 2018</w:t>
            </w:r>
          </w:p>
        </w:tc>
      </w:tr>
    </w:tbl>
    <w:p w:rsidR="009747CF" w:rsidRPr="009747CF" w:rsidRDefault="009747CF" w:rsidP="009747CF">
      <w:pPr>
        <w:shd w:val="clear" w:color="auto" w:fill="FFFFFF"/>
        <w:spacing w:after="101" w:line="240" w:lineRule="auto"/>
        <w:ind w:firstLine="288"/>
        <w:jc w:val="both"/>
        <w:rPr>
          <w:rFonts w:ascii="Verdana" w:eastAsia="Times New Roman" w:hAnsi="Verdana" w:cs="Arial"/>
          <w:color w:val="2F2F2F"/>
          <w:sz w:val="20"/>
          <w:szCs w:val="20"/>
          <w:lang w:eastAsia="es-MX"/>
        </w:rPr>
      </w:pPr>
      <w:r w:rsidRPr="009747CF">
        <w:rPr>
          <w:rFonts w:ascii="Verdana" w:eastAsia="Times New Roman" w:hAnsi="Verdana" w:cs="Arial"/>
          <w:color w:val="2F2F2F"/>
          <w:sz w:val="20"/>
          <w:szCs w:val="20"/>
          <w:lang w:eastAsia="es-MX"/>
        </w:rPr>
        <w:t> </w:t>
      </w:r>
    </w:p>
    <w:p w:rsidR="009747CF" w:rsidRPr="009747CF" w:rsidRDefault="009747CF" w:rsidP="009747CF">
      <w:pPr>
        <w:shd w:val="clear" w:color="auto" w:fill="FFFFFF"/>
        <w:spacing w:after="101" w:line="240" w:lineRule="auto"/>
        <w:ind w:firstLine="288"/>
        <w:jc w:val="both"/>
        <w:rPr>
          <w:rFonts w:ascii="Verdana" w:eastAsia="Times New Roman" w:hAnsi="Verdana" w:cs="Arial"/>
          <w:color w:val="2F2F2F"/>
          <w:sz w:val="20"/>
          <w:szCs w:val="20"/>
          <w:lang w:eastAsia="es-MX"/>
        </w:rPr>
      </w:pPr>
      <w:r w:rsidRPr="009747CF">
        <w:rPr>
          <w:rFonts w:ascii="Verdana" w:eastAsia="Times New Roman" w:hAnsi="Verdana" w:cs="Arial"/>
          <w:b/>
          <w:bCs/>
          <w:color w:val="000000"/>
          <w:sz w:val="20"/>
          <w:szCs w:val="20"/>
          <w:lang w:eastAsia="es-MX"/>
        </w:rPr>
        <w:t>Apartado C.- Notificación en el Diario Oficial de la Federación.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41"/>
        <w:gridCol w:w="1811"/>
        <w:gridCol w:w="2257"/>
        <w:gridCol w:w="1459"/>
        <w:gridCol w:w="1486"/>
        <w:gridCol w:w="1450"/>
      </w:tblGrid>
      <w:tr w:rsidR="009747CF" w:rsidRPr="009747CF" w:rsidTr="009747CF">
        <w:trPr>
          <w:trHeight w:val="764"/>
        </w:trPr>
        <w:tc>
          <w:tcPr>
            <w:tcW w:w="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 </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t>R.F.C.</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t>Nombre, denominación o razón social del</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Contribuyente</w:t>
            </w:r>
          </w:p>
        </w:tc>
        <w:tc>
          <w:tcPr>
            <w:tcW w:w="15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t>Número y fecha de oficio</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Global de presunción</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t>Fecha de notificación en el</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Diario Oficial de la</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Federación</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t>Fecha en que surtió</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efectos la notificación</w:t>
            </w:r>
          </w:p>
        </w:tc>
      </w:tr>
      <w:tr w:rsidR="009747CF" w:rsidRPr="009747CF" w:rsidTr="009747CF">
        <w:trPr>
          <w:trHeight w:val="533"/>
        </w:trPr>
        <w:tc>
          <w:tcPr>
            <w:tcW w:w="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both"/>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1</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ISC061207IF5</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INSTITUTO DE SERVICIOS DE CAPACITACION Y</w:t>
            </w:r>
            <w:r w:rsidRPr="009747CF">
              <w:rPr>
                <w:rFonts w:ascii="Verdana" w:eastAsia="Times New Roman" w:hAnsi="Verdana" w:cs="Arial"/>
                <w:color w:val="000000"/>
                <w:sz w:val="20"/>
                <w:szCs w:val="20"/>
                <w:lang w:eastAsia="es-MX"/>
              </w:rPr>
              <w:br/>
              <w:t>ASESORIA PROFESIONAL, S.C.</w:t>
            </w:r>
          </w:p>
        </w:tc>
        <w:tc>
          <w:tcPr>
            <w:tcW w:w="15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500-05-2016-38710 de fecha</w:t>
            </w:r>
            <w:r w:rsidRPr="009747CF">
              <w:rPr>
                <w:rFonts w:ascii="Verdana" w:eastAsia="Times New Roman" w:hAnsi="Verdana" w:cs="Arial"/>
                <w:color w:val="000000"/>
                <w:sz w:val="20"/>
                <w:szCs w:val="20"/>
                <w:lang w:eastAsia="es-MX"/>
              </w:rPr>
              <w:br/>
              <w:t>01 de diciembre de 2016</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15 de diciembre de 2016</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16 de diciembre de 2016</w:t>
            </w:r>
          </w:p>
        </w:tc>
      </w:tr>
      <w:tr w:rsidR="009747CF" w:rsidRPr="009747CF" w:rsidTr="009747CF">
        <w:trPr>
          <w:trHeight w:val="548"/>
        </w:trPr>
        <w:tc>
          <w:tcPr>
            <w:tcW w:w="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both"/>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2</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LOOJ61081282A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LOPEZ ORTIZ JORGE OCTAVIO</w:t>
            </w:r>
          </w:p>
        </w:tc>
        <w:tc>
          <w:tcPr>
            <w:tcW w:w="15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500-05-2018-27118 de fecha</w:t>
            </w:r>
            <w:r w:rsidRPr="009747CF">
              <w:rPr>
                <w:rFonts w:ascii="Verdana" w:eastAsia="Times New Roman" w:hAnsi="Verdana" w:cs="Arial"/>
                <w:color w:val="000000"/>
                <w:sz w:val="20"/>
                <w:szCs w:val="20"/>
                <w:lang w:eastAsia="es-MX"/>
              </w:rPr>
              <w:br/>
              <w:t>2 de octubre de 2018</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23 de octubre de 2018</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24 de octubre de 2018</w:t>
            </w:r>
          </w:p>
        </w:tc>
      </w:tr>
    </w:tbl>
    <w:p w:rsidR="009747CF" w:rsidRPr="009747CF" w:rsidRDefault="009747CF" w:rsidP="009747CF">
      <w:pPr>
        <w:shd w:val="clear" w:color="auto" w:fill="FFFFFF"/>
        <w:spacing w:after="101" w:line="240" w:lineRule="auto"/>
        <w:ind w:firstLine="288"/>
        <w:jc w:val="both"/>
        <w:rPr>
          <w:rFonts w:ascii="Verdana" w:eastAsia="Times New Roman" w:hAnsi="Verdana" w:cs="Arial"/>
          <w:color w:val="2F2F2F"/>
          <w:sz w:val="20"/>
          <w:szCs w:val="20"/>
          <w:lang w:eastAsia="es-MX"/>
        </w:rPr>
      </w:pPr>
      <w:r w:rsidRPr="009747CF">
        <w:rPr>
          <w:rFonts w:ascii="Verdana" w:eastAsia="Times New Roman" w:hAnsi="Verdana" w:cs="Arial"/>
          <w:color w:val="2F2F2F"/>
          <w:sz w:val="20"/>
          <w:szCs w:val="20"/>
          <w:lang w:eastAsia="es-MX"/>
        </w:rPr>
        <w:t> </w:t>
      </w:r>
    </w:p>
    <w:p w:rsidR="009747CF" w:rsidRPr="009747CF" w:rsidRDefault="009747CF" w:rsidP="009747CF">
      <w:pPr>
        <w:shd w:val="clear" w:color="auto" w:fill="FFFFFF"/>
        <w:spacing w:after="101" w:line="240" w:lineRule="auto"/>
        <w:ind w:firstLine="288"/>
        <w:jc w:val="both"/>
        <w:rPr>
          <w:rFonts w:ascii="Verdana" w:eastAsia="Times New Roman" w:hAnsi="Verdana" w:cs="Arial"/>
          <w:color w:val="2F2F2F"/>
          <w:sz w:val="20"/>
          <w:szCs w:val="20"/>
          <w:lang w:eastAsia="es-MX"/>
        </w:rPr>
      </w:pPr>
      <w:r w:rsidRPr="009747CF">
        <w:rPr>
          <w:rFonts w:ascii="Verdana" w:eastAsia="Times New Roman" w:hAnsi="Verdana" w:cs="Arial"/>
          <w:b/>
          <w:bCs/>
          <w:color w:val="000000"/>
          <w:sz w:val="20"/>
          <w:szCs w:val="20"/>
          <w:lang w:eastAsia="es-MX"/>
        </w:rPr>
        <w:t>Apartado D.- Notificación del oficio de RESOLUCIÓN DEFINITIVA conforme al tercer párrafo del artículo 69-B del Código Fiscal de la Federación vigente hasta el 24 de julio de 2018.</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22"/>
        <w:gridCol w:w="1195"/>
        <w:gridCol w:w="1148"/>
        <w:gridCol w:w="876"/>
        <w:gridCol w:w="845"/>
        <w:gridCol w:w="967"/>
        <w:gridCol w:w="840"/>
        <w:gridCol w:w="967"/>
        <w:gridCol w:w="967"/>
        <w:gridCol w:w="877"/>
      </w:tblGrid>
      <w:tr w:rsidR="009747CF" w:rsidRPr="009747CF" w:rsidTr="009747CF">
        <w:trPr>
          <w:trHeight w:val="356"/>
        </w:trPr>
        <w:tc>
          <w:tcPr>
            <w:tcW w:w="36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 </w:t>
            </w:r>
          </w:p>
        </w:tc>
        <w:tc>
          <w:tcPr>
            <w:tcW w:w="1083"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t>R.F.C.</w:t>
            </w:r>
          </w:p>
        </w:tc>
        <w:tc>
          <w:tcPr>
            <w:tcW w:w="118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t>Nombre del</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Contribuyente</w:t>
            </w:r>
          </w:p>
        </w:tc>
        <w:tc>
          <w:tcPr>
            <w:tcW w:w="124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t>Número y fecha de</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oficio de resolución</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definitiva</w:t>
            </w:r>
          </w:p>
        </w:tc>
        <w:tc>
          <w:tcPr>
            <w:tcW w:w="4832"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t>Medio de notificación al contribuyente</w:t>
            </w:r>
          </w:p>
        </w:tc>
      </w:tr>
      <w:tr w:rsidR="009747CF" w:rsidRPr="009747CF" w:rsidTr="009747CF">
        <w:trPr>
          <w:trHeight w:val="34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747CF" w:rsidRPr="009747CF" w:rsidRDefault="009747CF" w:rsidP="009747CF">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747CF" w:rsidRPr="009747CF" w:rsidRDefault="009747CF" w:rsidP="009747CF">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747CF" w:rsidRPr="009747CF" w:rsidRDefault="009747CF" w:rsidP="009747CF">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747CF" w:rsidRPr="009747CF" w:rsidRDefault="009747CF" w:rsidP="009747CF">
            <w:pPr>
              <w:spacing w:after="0" w:line="240" w:lineRule="auto"/>
              <w:rPr>
                <w:rFonts w:ascii="Verdana" w:eastAsia="Times New Roman" w:hAnsi="Verdana" w:cs="Arial"/>
                <w:color w:val="000000"/>
                <w:sz w:val="20"/>
                <w:szCs w:val="20"/>
                <w:lang w:eastAsia="es-MX"/>
              </w:rPr>
            </w:pPr>
          </w:p>
        </w:tc>
        <w:tc>
          <w:tcPr>
            <w:tcW w:w="161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t>Buzón Tributario</w:t>
            </w:r>
          </w:p>
        </w:tc>
        <w:tc>
          <w:tcPr>
            <w:tcW w:w="169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t>Estrados de la autoridad</w:t>
            </w:r>
          </w:p>
        </w:tc>
        <w:tc>
          <w:tcPr>
            <w:tcW w:w="152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t>Notificación personal</w:t>
            </w:r>
          </w:p>
        </w:tc>
      </w:tr>
      <w:tr w:rsidR="009747CF" w:rsidRPr="009747CF" w:rsidTr="009747CF">
        <w:trPr>
          <w:trHeight w:val="130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747CF" w:rsidRPr="009747CF" w:rsidRDefault="009747CF" w:rsidP="009747CF">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747CF" w:rsidRPr="009747CF" w:rsidRDefault="009747CF" w:rsidP="009747CF">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747CF" w:rsidRPr="009747CF" w:rsidRDefault="009747CF" w:rsidP="009747CF">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747CF" w:rsidRPr="009747CF" w:rsidRDefault="009747CF" w:rsidP="009747CF">
            <w:pPr>
              <w:spacing w:after="0" w:line="240" w:lineRule="auto"/>
              <w:rPr>
                <w:rFonts w:ascii="Verdana" w:eastAsia="Times New Roman" w:hAnsi="Verdana" w:cs="Arial"/>
                <w:color w:val="000000"/>
                <w:sz w:val="20"/>
                <w:szCs w:val="20"/>
                <w:lang w:eastAsia="es-MX"/>
              </w:rPr>
            </w:pP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t>Fecha en que</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se notificó en</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lastRenderedPageBreak/>
              <w:t>Buzón</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Tributario</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lastRenderedPageBreak/>
              <w:t>Fecha en que</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surtió efectos</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la</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notific</w:t>
            </w:r>
            <w:r w:rsidRPr="009747CF">
              <w:rPr>
                <w:rFonts w:ascii="Verdana" w:eastAsia="Times New Roman" w:hAnsi="Verdana" w:cs="Arial"/>
                <w:b/>
                <w:bCs/>
                <w:color w:val="000000"/>
                <w:sz w:val="20"/>
                <w:szCs w:val="20"/>
                <w:lang w:eastAsia="es-MX"/>
              </w:rPr>
              <w:lastRenderedPageBreak/>
              <w:t>ación</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lastRenderedPageBreak/>
              <w:t>Fecha de</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fijación en los</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estra</w:t>
            </w:r>
            <w:r w:rsidRPr="009747CF">
              <w:rPr>
                <w:rFonts w:ascii="Verdana" w:eastAsia="Times New Roman" w:hAnsi="Verdana" w:cs="Arial"/>
                <w:b/>
                <w:bCs/>
                <w:color w:val="000000"/>
                <w:sz w:val="20"/>
                <w:szCs w:val="20"/>
                <w:lang w:eastAsia="es-MX"/>
              </w:rPr>
              <w:lastRenderedPageBreak/>
              <w:t>dos de la</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Autoridad</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Fiscal</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lastRenderedPageBreak/>
              <w:t>Fecha en que</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surtió</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efectos la</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notific</w:t>
            </w:r>
            <w:r w:rsidRPr="009747CF">
              <w:rPr>
                <w:rFonts w:ascii="Verdana" w:eastAsia="Times New Roman" w:hAnsi="Verdana" w:cs="Arial"/>
                <w:b/>
                <w:bCs/>
                <w:color w:val="000000"/>
                <w:sz w:val="20"/>
                <w:szCs w:val="20"/>
                <w:lang w:eastAsia="es-MX"/>
              </w:rPr>
              <w:lastRenderedPageBreak/>
              <w:t>ación</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lastRenderedPageBreak/>
              <w:t>Fecha de</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notificación</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center"/>
              <w:rPr>
                <w:rFonts w:ascii="Verdana" w:eastAsia="Times New Roman" w:hAnsi="Verdana" w:cs="Arial"/>
                <w:color w:val="000000"/>
                <w:sz w:val="20"/>
                <w:szCs w:val="20"/>
                <w:lang w:eastAsia="es-MX"/>
              </w:rPr>
            </w:pPr>
            <w:r w:rsidRPr="009747CF">
              <w:rPr>
                <w:rFonts w:ascii="Verdana" w:eastAsia="Times New Roman" w:hAnsi="Verdana" w:cs="Arial"/>
                <w:b/>
                <w:bCs/>
                <w:color w:val="000000"/>
                <w:sz w:val="20"/>
                <w:szCs w:val="20"/>
                <w:lang w:eastAsia="es-MX"/>
              </w:rPr>
              <w:t>Fecha en</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que surtió</w:t>
            </w:r>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efectos la</w:t>
            </w:r>
            <w:r w:rsidRPr="009747CF">
              <w:rPr>
                <w:rFonts w:ascii="Verdana" w:eastAsia="Times New Roman" w:hAnsi="Verdana" w:cs="Arial"/>
                <w:color w:val="000000"/>
                <w:sz w:val="20"/>
                <w:szCs w:val="20"/>
                <w:lang w:eastAsia="es-MX"/>
              </w:rPr>
              <w:br/>
            </w:r>
            <w:proofErr w:type="spellStart"/>
            <w:r w:rsidRPr="009747CF">
              <w:rPr>
                <w:rFonts w:ascii="Verdana" w:eastAsia="Times New Roman" w:hAnsi="Verdana" w:cs="Arial"/>
                <w:b/>
                <w:bCs/>
                <w:color w:val="000000"/>
                <w:sz w:val="20"/>
                <w:szCs w:val="20"/>
                <w:lang w:eastAsia="es-MX"/>
              </w:rPr>
              <w:lastRenderedPageBreak/>
              <w:t>notificació</w:t>
            </w:r>
            <w:proofErr w:type="spellEnd"/>
            <w:r w:rsidRPr="009747CF">
              <w:rPr>
                <w:rFonts w:ascii="Verdana" w:eastAsia="Times New Roman" w:hAnsi="Verdana" w:cs="Arial"/>
                <w:color w:val="000000"/>
                <w:sz w:val="20"/>
                <w:szCs w:val="20"/>
                <w:lang w:eastAsia="es-MX"/>
              </w:rPr>
              <w:br/>
            </w:r>
            <w:r w:rsidRPr="009747CF">
              <w:rPr>
                <w:rFonts w:ascii="Verdana" w:eastAsia="Times New Roman" w:hAnsi="Verdana" w:cs="Arial"/>
                <w:b/>
                <w:bCs/>
                <w:color w:val="000000"/>
                <w:sz w:val="20"/>
                <w:szCs w:val="20"/>
                <w:lang w:eastAsia="es-MX"/>
              </w:rPr>
              <w:t>n</w:t>
            </w:r>
          </w:p>
        </w:tc>
      </w:tr>
      <w:tr w:rsidR="009747CF" w:rsidRPr="009747CF" w:rsidTr="009747CF">
        <w:trPr>
          <w:trHeight w:val="1301"/>
        </w:trPr>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lastRenderedPageBreak/>
              <w:t>1</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ISC061207IF5</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INSTITUTO DE</w:t>
            </w:r>
            <w:r w:rsidRPr="009747CF">
              <w:rPr>
                <w:rFonts w:ascii="Verdana" w:eastAsia="Times New Roman" w:hAnsi="Verdana" w:cs="Arial"/>
                <w:color w:val="000000"/>
                <w:sz w:val="20"/>
                <w:szCs w:val="20"/>
                <w:lang w:eastAsia="es-MX"/>
              </w:rPr>
              <w:br/>
              <w:t>SERVICIOS DE</w:t>
            </w:r>
            <w:r w:rsidRPr="009747CF">
              <w:rPr>
                <w:rFonts w:ascii="Verdana" w:eastAsia="Times New Roman" w:hAnsi="Verdana" w:cs="Arial"/>
                <w:color w:val="000000"/>
                <w:sz w:val="20"/>
                <w:szCs w:val="20"/>
                <w:lang w:eastAsia="es-MX"/>
              </w:rPr>
              <w:br/>
              <w:t>CAPACITACION Y</w:t>
            </w:r>
            <w:r w:rsidRPr="009747CF">
              <w:rPr>
                <w:rFonts w:ascii="Verdana" w:eastAsia="Times New Roman" w:hAnsi="Verdana" w:cs="Arial"/>
                <w:color w:val="000000"/>
                <w:sz w:val="20"/>
                <w:szCs w:val="20"/>
                <w:lang w:eastAsia="es-MX"/>
              </w:rPr>
              <w:br/>
              <w:t>ASESORIA</w:t>
            </w:r>
            <w:r w:rsidRPr="009747CF">
              <w:rPr>
                <w:rFonts w:ascii="Verdana" w:eastAsia="Times New Roman" w:hAnsi="Verdana" w:cs="Arial"/>
                <w:color w:val="000000"/>
                <w:sz w:val="20"/>
                <w:szCs w:val="20"/>
                <w:lang w:eastAsia="es-MX"/>
              </w:rPr>
              <w:br/>
              <w:t>PROFESIONAL, S.C.</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500-26-00-04-02-2019-</w:t>
            </w:r>
            <w:r w:rsidRPr="009747CF">
              <w:rPr>
                <w:rFonts w:ascii="Verdana" w:eastAsia="Times New Roman" w:hAnsi="Verdana" w:cs="Arial"/>
                <w:color w:val="000000"/>
                <w:sz w:val="20"/>
                <w:szCs w:val="20"/>
                <w:lang w:eastAsia="es-MX"/>
              </w:rPr>
              <w:br/>
              <w:t>09059 de fecha 3 de</w:t>
            </w:r>
            <w:r w:rsidRPr="009747CF">
              <w:rPr>
                <w:rFonts w:ascii="Verdana" w:eastAsia="Times New Roman" w:hAnsi="Verdana" w:cs="Arial"/>
                <w:color w:val="000000"/>
                <w:sz w:val="20"/>
                <w:szCs w:val="20"/>
                <w:lang w:eastAsia="es-MX"/>
              </w:rPr>
              <w:br/>
              <w:t>julio de 2019</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10 de julio de</w:t>
            </w:r>
            <w:r w:rsidRPr="009747CF">
              <w:rPr>
                <w:rFonts w:ascii="Verdana" w:eastAsia="Times New Roman" w:hAnsi="Verdana" w:cs="Arial"/>
                <w:color w:val="000000"/>
                <w:sz w:val="20"/>
                <w:szCs w:val="20"/>
                <w:lang w:eastAsia="es-MX"/>
              </w:rPr>
              <w:br/>
              <w:t>2019</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11 de julio de</w:t>
            </w:r>
            <w:r w:rsidRPr="009747CF">
              <w:rPr>
                <w:rFonts w:ascii="Verdana" w:eastAsia="Times New Roman" w:hAnsi="Verdana" w:cs="Arial"/>
                <w:color w:val="000000"/>
                <w:sz w:val="20"/>
                <w:szCs w:val="20"/>
                <w:lang w:eastAsia="es-MX"/>
              </w:rPr>
              <w:br/>
              <w:t>2019</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both"/>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 </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both"/>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 </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both"/>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both"/>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 </w:t>
            </w:r>
          </w:p>
        </w:tc>
      </w:tr>
      <w:tr w:rsidR="009747CF" w:rsidRPr="009747CF" w:rsidTr="009747CF">
        <w:trPr>
          <w:trHeight w:val="836"/>
        </w:trPr>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2</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LOOJ61081282A</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LOPEZ ORTIZ JORGE</w:t>
            </w:r>
            <w:r w:rsidRPr="009747CF">
              <w:rPr>
                <w:rFonts w:ascii="Verdana" w:eastAsia="Times New Roman" w:hAnsi="Verdana" w:cs="Arial"/>
                <w:color w:val="000000"/>
                <w:sz w:val="20"/>
                <w:szCs w:val="20"/>
                <w:lang w:eastAsia="es-MX"/>
              </w:rPr>
              <w:br/>
              <w:t>OCTAVIO</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500-47-00-05-00-2018-</w:t>
            </w:r>
            <w:r w:rsidRPr="009747CF">
              <w:rPr>
                <w:rFonts w:ascii="Verdana" w:eastAsia="Times New Roman" w:hAnsi="Verdana" w:cs="Arial"/>
                <w:color w:val="000000"/>
                <w:sz w:val="20"/>
                <w:szCs w:val="20"/>
                <w:lang w:eastAsia="es-MX"/>
              </w:rPr>
              <w:br/>
              <w:t>015011 de fecha 1 de</w:t>
            </w:r>
            <w:r w:rsidRPr="009747CF">
              <w:rPr>
                <w:rFonts w:ascii="Verdana" w:eastAsia="Times New Roman" w:hAnsi="Verdana" w:cs="Arial"/>
                <w:color w:val="000000"/>
                <w:sz w:val="20"/>
                <w:szCs w:val="20"/>
                <w:lang w:eastAsia="es-MX"/>
              </w:rPr>
              <w:br/>
              <w:t>noviembre de 2018</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7 de</w:t>
            </w:r>
            <w:r w:rsidRPr="009747CF">
              <w:rPr>
                <w:rFonts w:ascii="Verdana" w:eastAsia="Times New Roman" w:hAnsi="Verdana" w:cs="Arial"/>
                <w:color w:val="000000"/>
                <w:sz w:val="20"/>
                <w:szCs w:val="20"/>
                <w:lang w:eastAsia="es-MX"/>
              </w:rPr>
              <w:br/>
              <w:t>noviembre de</w:t>
            </w:r>
            <w:r w:rsidRPr="009747CF">
              <w:rPr>
                <w:rFonts w:ascii="Verdana" w:eastAsia="Times New Roman" w:hAnsi="Verdana" w:cs="Arial"/>
                <w:color w:val="000000"/>
                <w:sz w:val="20"/>
                <w:szCs w:val="20"/>
                <w:lang w:eastAsia="es-MX"/>
              </w:rPr>
              <w:br/>
              <w:t>2018</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8 de</w:t>
            </w:r>
            <w:r w:rsidRPr="009747CF">
              <w:rPr>
                <w:rFonts w:ascii="Verdana" w:eastAsia="Times New Roman" w:hAnsi="Verdana" w:cs="Arial"/>
                <w:color w:val="000000"/>
                <w:sz w:val="20"/>
                <w:szCs w:val="20"/>
                <w:lang w:eastAsia="es-MX"/>
              </w:rPr>
              <w:br/>
              <w:t>noviembre de</w:t>
            </w:r>
            <w:r w:rsidRPr="009747CF">
              <w:rPr>
                <w:rFonts w:ascii="Verdana" w:eastAsia="Times New Roman" w:hAnsi="Verdana" w:cs="Arial"/>
                <w:color w:val="000000"/>
                <w:sz w:val="20"/>
                <w:szCs w:val="20"/>
                <w:lang w:eastAsia="es-MX"/>
              </w:rPr>
              <w:br/>
              <w:t>2018</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both"/>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 </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both"/>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 </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both"/>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747CF" w:rsidRPr="009747CF" w:rsidRDefault="009747CF" w:rsidP="009747CF">
            <w:pPr>
              <w:spacing w:after="101" w:line="240" w:lineRule="auto"/>
              <w:jc w:val="both"/>
              <w:rPr>
                <w:rFonts w:ascii="Verdana" w:eastAsia="Times New Roman" w:hAnsi="Verdana" w:cs="Arial"/>
                <w:color w:val="000000"/>
                <w:sz w:val="20"/>
                <w:szCs w:val="20"/>
                <w:lang w:eastAsia="es-MX"/>
              </w:rPr>
            </w:pPr>
            <w:r w:rsidRPr="009747CF">
              <w:rPr>
                <w:rFonts w:ascii="Verdana" w:eastAsia="Times New Roman" w:hAnsi="Verdana" w:cs="Arial"/>
                <w:color w:val="000000"/>
                <w:sz w:val="20"/>
                <w:szCs w:val="20"/>
                <w:lang w:eastAsia="es-MX"/>
              </w:rPr>
              <w:t> </w:t>
            </w:r>
          </w:p>
        </w:tc>
      </w:tr>
    </w:tbl>
    <w:p w:rsidR="009747CF" w:rsidRPr="009747CF" w:rsidRDefault="009747CF" w:rsidP="009747CF">
      <w:pPr>
        <w:shd w:val="clear" w:color="auto" w:fill="FFFFFF"/>
        <w:spacing w:after="101" w:line="240" w:lineRule="auto"/>
        <w:ind w:firstLine="288"/>
        <w:jc w:val="both"/>
        <w:rPr>
          <w:rFonts w:ascii="Verdana" w:eastAsia="Times New Roman" w:hAnsi="Verdana" w:cs="Arial"/>
          <w:color w:val="2F2F2F"/>
          <w:sz w:val="20"/>
          <w:szCs w:val="20"/>
          <w:lang w:eastAsia="es-MX"/>
        </w:rPr>
      </w:pPr>
      <w:r w:rsidRPr="009747CF">
        <w:rPr>
          <w:rFonts w:ascii="Verdana" w:eastAsia="Times New Roman" w:hAnsi="Verdana" w:cs="Arial"/>
          <w:color w:val="2F2F2F"/>
          <w:sz w:val="20"/>
          <w:szCs w:val="20"/>
          <w:lang w:eastAsia="es-MX"/>
        </w:rPr>
        <w:t> </w:t>
      </w:r>
    </w:p>
    <w:p w:rsidR="009747CF" w:rsidRPr="009747CF" w:rsidRDefault="009747CF" w:rsidP="009747CF">
      <w:pPr>
        <w:shd w:val="clear" w:color="auto" w:fill="FFFFFF"/>
        <w:spacing w:after="101" w:line="240" w:lineRule="auto"/>
        <w:ind w:firstLine="288"/>
        <w:jc w:val="both"/>
        <w:rPr>
          <w:rFonts w:ascii="Verdana" w:eastAsia="Times New Roman" w:hAnsi="Verdana" w:cs="Arial"/>
          <w:color w:val="2F2F2F"/>
          <w:sz w:val="20"/>
          <w:szCs w:val="20"/>
          <w:lang w:eastAsia="es-MX"/>
        </w:rPr>
      </w:pPr>
      <w:r w:rsidRPr="009747CF">
        <w:rPr>
          <w:rFonts w:ascii="Verdana" w:eastAsia="Times New Roman" w:hAnsi="Verdana" w:cs="Arial"/>
          <w:color w:val="000000"/>
          <w:sz w:val="20"/>
          <w:szCs w:val="20"/>
          <w:lang w:eastAsia="es-MX"/>
        </w:rPr>
        <w:t>Finalmente, se precisa que el hecho de que los contribuyentes señalados hayan desvirtuado específicamente los hechos consignados en el oficio de presunción y de resolución definitiva que motivó su publicación en el listado correspondiente, es únicamente en relación a los comprobantes fiscales señalados en el oficio de presunción que en su momento les fue notificado, estando a salvo las facultades de la autoridad fiscal en términos del artículo 69-B del Código Fiscal de la Federación en relación a los demás comprobantes fiscales que en su caso hayan emitido.</w:t>
      </w:r>
    </w:p>
    <w:p w:rsidR="009747CF" w:rsidRPr="009747CF" w:rsidRDefault="009747CF" w:rsidP="009747CF">
      <w:pPr>
        <w:shd w:val="clear" w:color="auto" w:fill="FFFFFF"/>
        <w:spacing w:after="101" w:line="240" w:lineRule="auto"/>
        <w:ind w:firstLine="288"/>
        <w:jc w:val="both"/>
        <w:rPr>
          <w:rFonts w:ascii="Verdana" w:eastAsia="Times New Roman" w:hAnsi="Verdana" w:cs="Arial"/>
          <w:color w:val="2F2F2F"/>
          <w:sz w:val="20"/>
          <w:szCs w:val="20"/>
          <w:lang w:eastAsia="es-MX"/>
        </w:rPr>
      </w:pPr>
      <w:r w:rsidRPr="009747CF">
        <w:rPr>
          <w:rFonts w:ascii="Verdana" w:eastAsia="Times New Roman" w:hAnsi="Verdana" w:cs="Arial"/>
          <w:color w:val="2F2F2F"/>
          <w:sz w:val="20"/>
          <w:szCs w:val="20"/>
          <w:lang w:eastAsia="es-MX"/>
        </w:rPr>
        <w:t>Atentamente</w:t>
      </w:r>
    </w:p>
    <w:p w:rsidR="009747CF" w:rsidRPr="009747CF" w:rsidRDefault="009747CF" w:rsidP="009747CF">
      <w:pPr>
        <w:shd w:val="clear" w:color="auto" w:fill="FFFFFF"/>
        <w:spacing w:after="101" w:line="240" w:lineRule="auto"/>
        <w:ind w:firstLine="288"/>
        <w:jc w:val="both"/>
        <w:rPr>
          <w:rFonts w:ascii="Verdana" w:eastAsia="Times New Roman" w:hAnsi="Verdana" w:cs="Arial"/>
          <w:color w:val="2F2F2F"/>
          <w:sz w:val="20"/>
          <w:szCs w:val="20"/>
          <w:lang w:eastAsia="es-MX"/>
        </w:rPr>
      </w:pPr>
      <w:r w:rsidRPr="009747CF">
        <w:rPr>
          <w:rFonts w:ascii="Verdana" w:eastAsia="Times New Roman" w:hAnsi="Verdana" w:cs="Arial"/>
          <w:color w:val="2F2F2F"/>
          <w:sz w:val="20"/>
          <w:szCs w:val="20"/>
          <w:lang w:eastAsia="es-MX"/>
        </w:rPr>
        <w:t>Ciudad de México, a 27 de septiembre de 2019.- En suplencia por ausencia del Administrador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9747CF">
        <w:rPr>
          <w:rFonts w:ascii="Verdana" w:eastAsia="Times New Roman" w:hAnsi="Verdana" w:cs="Arial"/>
          <w:b/>
          <w:bCs/>
          <w:color w:val="2F2F2F"/>
          <w:sz w:val="20"/>
          <w:szCs w:val="20"/>
          <w:lang w:eastAsia="es-MX"/>
        </w:rPr>
        <w:t xml:space="preserve">Cintia </w:t>
      </w:r>
      <w:proofErr w:type="spellStart"/>
      <w:r w:rsidRPr="009747CF">
        <w:rPr>
          <w:rFonts w:ascii="Verdana" w:eastAsia="Times New Roman" w:hAnsi="Verdana" w:cs="Arial"/>
          <w:b/>
          <w:bCs/>
          <w:color w:val="2F2F2F"/>
          <w:sz w:val="20"/>
          <w:szCs w:val="20"/>
          <w:lang w:eastAsia="es-MX"/>
        </w:rPr>
        <w:t>Aidee</w:t>
      </w:r>
      <w:proofErr w:type="spellEnd"/>
      <w:r w:rsidRPr="009747CF">
        <w:rPr>
          <w:rFonts w:ascii="Verdana" w:eastAsia="Times New Roman" w:hAnsi="Verdana" w:cs="Arial"/>
          <w:b/>
          <w:bCs/>
          <w:color w:val="2F2F2F"/>
          <w:sz w:val="20"/>
          <w:szCs w:val="20"/>
          <w:lang w:eastAsia="es-MX"/>
        </w:rPr>
        <w:t xml:space="preserve"> </w:t>
      </w:r>
      <w:proofErr w:type="spellStart"/>
      <w:r w:rsidRPr="009747CF">
        <w:rPr>
          <w:rFonts w:ascii="Verdana" w:eastAsia="Times New Roman" w:hAnsi="Verdana" w:cs="Arial"/>
          <w:b/>
          <w:bCs/>
          <w:color w:val="2F2F2F"/>
          <w:sz w:val="20"/>
          <w:szCs w:val="20"/>
          <w:lang w:eastAsia="es-MX"/>
        </w:rPr>
        <w:t>Jauregui</w:t>
      </w:r>
      <w:proofErr w:type="spellEnd"/>
      <w:r w:rsidRPr="009747CF">
        <w:rPr>
          <w:rFonts w:ascii="Verdana" w:eastAsia="Times New Roman" w:hAnsi="Verdana" w:cs="Arial"/>
          <w:b/>
          <w:bCs/>
          <w:color w:val="2F2F2F"/>
          <w:sz w:val="20"/>
          <w:szCs w:val="20"/>
          <w:lang w:eastAsia="es-MX"/>
        </w:rPr>
        <w:t xml:space="preserve"> Serratos</w:t>
      </w:r>
      <w:r w:rsidRPr="009747CF">
        <w:rPr>
          <w:rFonts w:ascii="Verdana" w:eastAsia="Times New Roman" w:hAnsi="Verdana" w:cs="Arial"/>
          <w:color w:val="2F2F2F"/>
          <w:sz w:val="20"/>
          <w:szCs w:val="20"/>
          <w:lang w:eastAsia="es-MX"/>
        </w:rPr>
        <w:t>.- Rúbrica.</w:t>
      </w:r>
    </w:p>
    <w:p w:rsidR="009550B7" w:rsidRPr="009747CF" w:rsidRDefault="009550B7">
      <w:pPr>
        <w:rPr>
          <w:rFonts w:ascii="Verdana" w:hAnsi="Verdana"/>
          <w:sz w:val="20"/>
          <w:szCs w:val="20"/>
        </w:rPr>
      </w:pPr>
    </w:p>
    <w:sectPr w:rsidR="009550B7" w:rsidRPr="009747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7CF"/>
    <w:rsid w:val="009550B7"/>
    <w:rsid w:val="009747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747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9747C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47CF"/>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9747CF"/>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747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9747C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47CF"/>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9747CF"/>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474480">
      <w:bodyDiv w:val="1"/>
      <w:marLeft w:val="0"/>
      <w:marRight w:val="0"/>
      <w:marTop w:val="0"/>
      <w:marBottom w:val="0"/>
      <w:divBdr>
        <w:top w:val="none" w:sz="0" w:space="0" w:color="auto"/>
        <w:left w:val="none" w:sz="0" w:space="0" w:color="auto"/>
        <w:bottom w:val="none" w:sz="0" w:space="0" w:color="auto"/>
        <w:right w:val="none" w:sz="0" w:space="0" w:color="auto"/>
      </w:divBdr>
      <w:divsChild>
        <w:div w:id="2059547878">
          <w:marLeft w:val="0"/>
          <w:marRight w:val="0"/>
          <w:marTop w:val="0"/>
          <w:marBottom w:val="72"/>
          <w:divBdr>
            <w:top w:val="none" w:sz="0" w:space="0" w:color="auto"/>
            <w:left w:val="none" w:sz="0" w:space="0" w:color="auto"/>
            <w:bottom w:val="none" w:sz="0" w:space="0" w:color="auto"/>
            <w:right w:val="none" w:sz="0" w:space="0" w:color="auto"/>
          </w:divBdr>
        </w:div>
        <w:div w:id="88429463">
          <w:marLeft w:val="1080"/>
          <w:marRight w:val="3622"/>
          <w:marTop w:val="0"/>
          <w:marBottom w:val="72"/>
          <w:divBdr>
            <w:top w:val="none" w:sz="0" w:space="0" w:color="auto"/>
            <w:left w:val="none" w:sz="0" w:space="0" w:color="auto"/>
            <w:bottom w:val="none" w:sz="0" w:space="0" w:color="auto"/>
            <w:right w:val="none" w:sz="0" w:space="0" w:color="auto"/>
          </w:divBdr>
        </w:div>
        <w:div w:id="1488981854">
          <w:marLeft w:val="0"/>
          <w:marRight w:val="0"/>
          <w:marTop w:val="0"/>
          <w:marBottom w:val="72"/>
          <w:divBdr>
            <w:top w:val="none" w:sz="0" w:space="0" w:color="auto"/>
            <w:left w:val="none" w:sz="0" w:space="0" w:color="auto"/>
            <w:bottom w:val="none" w:sz="0" w:space="0" w:color="auto"/>
            <w:right w:val="none" w:sz="0" w:space="0" w:color="auto"/>
          </w:divBdr>
        </w:div>
        <w:div w:id="443689980">
          <w:marLeft w:val="0"/>
          <w:marRight w:val="0"/>
          <w:marTop w:val="0"/>
          <w:marBottom w:val="72"/>
          <w:divBdr>
            <w:top w:val="none" w:sz="0" w:space="0" w:color="auto"/>
            <w:left w:val="none" w:sz="0" w:space="0" w:color="auto"/>
            <w:bottom w:val="none" w:sz="0" w:space="0" w:color="auto"/>
            <w:right w:val="none" w:sz="0" w:space="0" w:color="auto"/>
          </w:divBdr>
        </w:div>
        <w:div w:id="1942951021">
          <w:marLeft w:val="0"/>
          <w:marRight w:val="0"/>
          <w:marTop w:val="0"/>
          <w:marBottom w:val="72"/>
          <w:divBdr>
            <w:top w:val="none" w:sz="0" w:space="0" w:color="auto"/>
            <w:left w:val="none" w:sz="0" w:space="0" w:color="auto"/>
            <w:bottom w:val="none" w:sz="0" w:space="0" w:color="auto"/>
            <w:right w:val="none" w:sz="0" w:space="0" w:color="auto"/>
          </w:divBdr>
        </w:div>
        <w:div w:id="513033641">
          <w:marLeft w:val="0"/>
          <w:marRight w:val="0"/>
          <w:marTop w:val="0"/>
          <w:marBottom w:val="40"/>
          <w:divBdr>
            <w:top w:val="none" w:sz="0" w:space="0" w:color="auto"/>
            <w:left w:val="none" w:sz="0" w:space="0" w:color="auto"/>
            <w:bottom w:val="none" w:sz="0" w:space="0" w:color="auto"/>
            <w:right w:val="none" w:sz="0" w:space="0" w:color="auto"/>
          </w:divBdr>
        </w:div>
        <w:div w:id="285819136">
          <w:marLeft w:val="0"/>
          <w:marRight w:val="0"/>
          <w:marTop w:val="0"/>
          <w:marBottom w:val="40"/>
          <w:divBdr>
            <w:top w:val="none" w:sz="0" w:space="0" w:color="auto"/>
            <w:left w:val="none" w:sz="0" w:space="0" w:color="auto"/>
            <w:bottom w:val="none" w:sz="0" w:space="0" w:color="auto"/>
            <w:right w:val="none" w:sz="0" w:space="0" w:color="auto"/>
          </w:divBdr>
        </w:div>
        <w:div w:id="799223846">
          <w:marLeft w:val="0"/>
          <w:marRight w:val="0"/>
          <w:marTop w:val="0"/>
          <w:marBottom w:val="40"/>
          <w:divBdr>
            <w:top w:val="none" w:sz="0" w:space="0" w:color="auto"/>
            <w:left w:val="none" w:sz="0" w:space="0" w:color="auto"/>
            <w:bottom w:val="none" w:sz="0" w:space="0" w:color="auto"/>
            <w:right w:val="none" w:sz="0" w:space="0" w:color="auto"/>
          </w:divBdr>
        </w:div>
        <w:div w:id="999886733">
          <w:marLeft w:val="0"/>
          <w:marRight w:val="0"/>
          <w:marTop w:val="0"/>
          <w:marBottom w:val="40"/>
          <w:divBdr>
            <w:top w:val="none" w:sz="0" w:space="0" w:color="auto"/>
            <w:left w:val="none" w:sz="0" w:space="0" w:color="auto"/>
            <w:bottom w:val="none" w:sz="0" w:space="0" w:color="auto"/>
            <w:right w:val="none" w:sz="0" w:space="0" w:color="auto"/>
          </w:divBdr>
        </w:div>
        <w:div w:id="508181921">
          <w:marLeft w:val="0"/>
          <w:marRight w:val="0"/>
          <w:marTop w:val="0"/>
          <w:marBottom w:val="40"/>
          <w:divBdr>
            <w:top w:val="none" w:sz="0" w:space="0" w:color="auto"/>
            <w:left w:val="none" w:sz="0" w:space="0" w:color="auto"/>
            <w:bottom w:val="none" w:sz="0" w:space="0" w:color="auto"/>
            <w:right w:val="none" w:sz="0" w:space="0" w:color="auto"/>
          </w:divBdr>
        </w:div>
        <w:div w:id="2064717901">
          <w:marLeft w:val="0"/>
          <w:marRight w:val="0"/>
          <w:marTop w:val="0"/>
          <w:marBottom w:val="40"/>
          <w:divBdr>
            <w:top w:val="none" w:sz="0" w:space="0" w:color="auto"/>
            <w:left w:val="none" w:sz="0" w:space="0" w:color="auto"/>
            <w:bottom w:val="none" w:sz="0" w:space="0" w:color="auto"/>
            <w:right w:val="none" w:sz="0" w:space="0" w:color="auto"/>
          </w:divBdr>
        </w:div>
        <w:div w:id="1119762351">
          <w:marLeft w:val="0"/>
          <w:marRight w:val="0"/>
          <w:marTop w:val="0"/>
          <w:marBottom w:val="40"/>
          <w:divBdr>
            <w:top w:val="none" w:sz="0" w:space="0" w:color="auto"/>
            <w:left w:val="none" w:sz="0" w:space="0" w:color="auto"/>
            <w:bottom w:val="none" w:sz="0" w:space="0" w:color="auto"/>
            <w:right w:val="none" w:sz="0" w:space="0" w:color="auto"/>
          </w:divBdr>
        </w:div>
        <w:div w:id="1488520911">
          <w:marLeft w:val="0"/>
          <w:marRight w:val="0"/>
          <w:marTop w:val="0"/>
          <w:marBottom w:val="40"/>
          <w:divBdr>
            <w:top w:val="none" w:sz="0" w:space="0" w:color="auto"/>
            <w:left w:val="none" w:sz="0" w:space="0" w:color="auto"/>
            <w:bottom w:val="none" w:sz="0" w:space="0" w:color="auto"/>
            <w:right w:val="none" w:sz="0" w:space="0" w:color="auto"/>
          </w:divBdr>
        </w:div>
        <w:div w:id="557668256">
          <w:marLeft w:val="0"/>
          <w:marRight w:val="0"/>
          <w:marTop w:val="0"/>
          <w:marBottom w:val="40"/>
          <w:divBdr>
            <w:top w:val="none" w:sz="0" w:space="0" w:color="auto"/>
            <w:left w:val="none" w:sz="0" w:space="0" w:color="auto"/>
            <w:bottom w:val="none" w:sz="0" w:space="0" w:color="auto"/>
            <w:right w:val="none" w:sz="0" w:space="0" w:color="auto"/>
          </w:divBdr>
        </w:div>
        <w:div w:id="1093669437">
          <w:marLeft w:val="0"/>
          <w:marRight w:val="0"/>
          <w:marTop w:val="0"/>
          <w:marBottom w:val="40"/>
          <w:divBdr>
            <w:top w:val="none" w:sz="0" w:space="0" w:color="auto"/>
            <w:left w:val="none" w:sz="0" w:space="0" w:color="auto"/>
            <w:bottom w:val="none" w:sz="0" w:space="0" w:color="auto"/>
            <w:right w:val="none" w:sz="0" w:space="0" w:color="auto"/>
          </w:divBdr>
        </w:div>
        <w:div w:id="1192765932">
          <w:marLeft w:val="0"/>
          <w:marRight w:val="0"/>
          <w:marTop w:val="0"/>
          <w:marBottom w:val="40"/>
          <w:divBdr>
            <w:top w:val="none" w:sz="0" w:space="0" w:color="auto"/>
            <w:left w:val="none" w:sz="0" w:space="0" w:color="auto"/>
            <w:bottom w:val="none" w:sz="0" w:space="0" w:color="auto"/>
            <w:right w:val="none" w:sz="0" w:space="0" w:color="auto"/>
          </w:divBdr>
        </w:div>
        <w:div w:id="1435596413">
          <w:marLeft w:val="0"/>
          <w:marRight w:val="0"/>
          <w:marTop w:val="0"/>
          <w:marBottom w:val="40"/>
          <w:divBdr>
            <w:top w:val="none" w:sz="0" w:space="0" w:color="auto"/>
            <w:left w:val="none" w:sz="0" w:space="0" w:color="auto"/>
            <w:bottom w:val="none" w:sz="0" w:space="0" w:color="auto"/>
            <w:right w:val="none" w:sz="0" w:space="0" w:color="auto"/>
          </w:divBdr>
        </w:div>
        <w:div w:id="1274820065">
          <w:marLeft w:val="0"/>
          <w:marRight w:val="0"/>
          <w:marTop w:val="0"/>
          <w:marBottom w:val="40"/>
          <w:divBdr>
            <w:top w:val="none" w:sz="0" w:space="0" w:color="auto"/>
            <w:left w:val="none" w:sz="0" w:space="0" w:color="auto"/>
            <w:bottom w:val="none" w:sz="0" w:space="0" w:color="auto"/>
            <w:right w:val="none" w:sz="0" w:space="0" w:color="auto"/>
          </w:divBdr>
        </w:div>
        <w:div w:id="140387901">
          <w:marLeft w:val="0"/>
          <w:marRight w:val="0"/>
          <w:marTop w:val="0"/>
          <w:marBottom w:val="40"/>
          <w:divBdr>
            <w:top w:val="none" w:sz="0" w:space="0" w:color="auto"/>
            <w:left w:val="none" w:sz="0" w:space="0" w:color="auto"/>
            <w:bottom w:val="none" w:sz="0" w:space="0" w:color="auto"/>
            <w:right w:val="none" w:sz="0" w:space="0" w:color="auto"/>
          </w:divBdr>
        </w:div>
        <w:div w:id="2022514156">
          <w:marLeft w:val="0"/>
          <w:marRight w:val="0"/>
          <w:marTop w:val="0"/>
          <w:marBottom w:val="40"/>
          <w:divBdr>
            <w:top w:val="none" w:sz="0" w:space="0" w:color="auto"/>
            <w:left w:val="none" w:sz="0" w:space="0" w:color="auto"/>
            <w:bottom w:val="none" w:sz="0" w:space="0" w:color="auto"/>
            <w:right w:val="none" w:sz="0" w:space="0" w:color="auto"/>
          </w:divBdr>
        </w:div>
        <w:div w:id="1832210532">
          <w:marLeft w:val="0"/>
          <w:marRight w:val="0"/>
          <w:marTop w:val="0"/>
          <w:marBottom w:val="40"/>
          <w:divBdr>
            <w:top w:val="none" w:sz="0" w:space="0" w:color="auto"/>
            <w:left w:val="none" w:sz="0" w:space="0" w:color="auto"/>
            <w:bottom w:val="none" w:sz="0" w:space="0" w:color="auto"/>
            <w:right w:val="none" w:sz="0" w:space="0" w:color="auto"/>
          </w:divBdr>
        </w:div>
        <w:div w:id="800733476">
          <w:marLeft w:val="0"/>
          <w:marRight w:val="0"/>
          <w:marTop w:val="0"/>
          <w:marBottom w:val="40"/>
          <w:divBdr>
            <w:top w:val="none" w:sz="0" w:space="0" w:color="auto"/>
            <w:left w:val="none" w:sz="0" w:space="0" w:color="auto"/>
            <w:bottom w:val="none" w:sz="0" w:space="0" w:color="auto"/>
            <w:right w:val="none" w:sz="0" w:space="0" w:color="auto"/>
          </w:divBdr>
        </w:div>
        <w:div w:id="700131820">
          <w:marLeft w:val="0"/>
          <w:marRight w:val="0"/>
          <w:marTop w:val="0"/>
          <w:marBottom w:val="40"/>
          <w:divBdr>
            <w:top w:val="none" w:sz="0" w:space="0" w:color="auto"/>
            <w:left w:val="none" w:sz="0" w:space="0" w:color="auto"/>
            <w:bottom w:val="none" w:sz="0" w:space="0" w:color="auto"/>
            <w:right w:val="none" w:sz="0" w:space="0" w:color="auto"/>
          </w:divBdr>
        </w:div>
        <w:div w:id="1380588664">
          <w:marLeft w:val="0"/>
          <w:marRight w:val="0"/>
          <w:marTop w:val="0"/>
          <w:marBottom w:val="40"/>
          <w:divBdr>
            <w:top w:val="none" w:sz="0" w:space="0" w:color="auto"/>
            <w:left w:val="none" w:sz="0" w:space="0" w:color="auto"/>
            <w:bottom w:val="none" w:sz="0" w:space="0" w:color="auto"/>
            <w:right w:val="none" w:sz="0" w:space="0" w:color="auto"/>
          </w:divBdr>
        </w:div>
        <w:div w:id="959337809">
          <w:marLeft w:val="0"/>
          <w:marRight w:val="0"/>
          <w:marTop w:val="0"/>
          <w:marBottom w:val="40"/>
          <w:divBdr>
            <w:top w:val="none" w:sz="0" w:space="0" w:color="auto"/>
            <w:left w:val="none" w:sz="0" w:space="0" w:color="auto"/>
            <w:bottom w:val="none" w:sz="0" w:space="0" w:color="auto"/>
            <w:right w:val="none" w:sz="0" w:space="0" w:color="auto"/>
          </w:divBdr>
        </w:div>
        <w:div w:id="518350866">
          <w:marLeft w:val="0"/>
          <w:marRight w:val="0"/>
          <w:marTop w:val="0"/>
          <w:marBottom w:val="40"/>
          <w:divBdr>
            <w:top w:val="none" w:sz="0" w:space="0" w:color="auto"/>
            <w:left w:val="none" w:sz="0" w:space="0" w:color="auto"/>
            <w:bottom w:val="none" w:sz="0" w:space="0" w:color="auto"/>
            <w:right w:val="none" w:sz="0" w:space="0" w:color="auto"/>
          </w:divBdr>
        </w:div>
        <w:div w:id="557933347">
          <w:marLeft w:val="0"/>
          <w:marRight w:val="0"/>
          <w:marTop w:val="0"/>
          <w:marBottom w:val="40"/>
          <w:divBdr>
            <w:top w:val="none" w:sz="0" w:space="0" w:color="auto"/>
            <w:left w:val="none" w:sz="0" w:space="0" w:color="auto"/>
            <w:bottom w:val="none" w:sz="0" w:space="0" w:color="auto"/>
            <w:right w:val="none" w:sz="0" w:space="0" w:color="auto"/>
          </w:divBdr>
        </w:div>
        <w:div w:id="1634746024">
          <w:marLeft w:val="0"/>
          <w:marRight w:val="0"/>
          <w:marTop w:val="0"/>
          <w:marBottom w:val="40"/>
          <w:divBdr>
            <w:top w:val="none" w:sz="0" w:space="0" w:color="auto"/>
            <w:left w:val="none" w:sz="0" w:space="0" w:color="auto"/>
            <w:bottom w:val="none" w:sz="0" w:space="0" w:color="auto"/>
            <w:right w:val="none" w:sz="0" w:space="0" w:color="auto"/>
          </w:divBdr>
        </w:div>
        <w:div w:id="1129013792">
          <w:marLeft w:val="0"/>
          <w:marRight w:val="0"/>
          <w:marTop w:val="0"/>
          <w:marBottom w:val="40"/>
          <w:divBdr>
            <w:top w:val="none" w:sz="0" w:space="0" w:color="auto"/>
            <w:left w:val="none" w:sz="0" w:space="0" w:color="auto"/>
            <w:bottom w:val="none" w:sz="0" w:space="0" w:color="auto"/>
            <w:right w:val="none" w:sz="0" w:space="0" w:color="auto"/>
          </w:divBdr>
        </w:div>
        <w:div w:id="188378160">
          <w:marLeft w:val="0"/>
          <w:marRight w:val="0"/>
          <w:marTop w:val="0"/>
          <w:marBottom w:val="40"/>
          <w:divBdr>
            <w:top w:val="none" w:sz="0" w:space="0" w:color="auto"/>
            <w:left w:val="none" w:sz="0" w:space="0" w:color="auto"/>
            <w:bottom w:val="none" w:sz="0" w:space="0" w:color="auto"/>
            <w:right w:val="none" w:sz="0" w:space="0" w:color="auto"/>
          </w:divBdr>
        </w:div>
        <w:div w:id="600456250">
          <w:marLeft w:val="0"/>
          <w:marRight w:val="0"/>
          <w:marTop w:val="0"/>
          <w:marBottom w:val="40"/>
          <w:divBdr>
            <w:top w:val="none" w:sz="0" w:space="0" w:color="auto"/>
            <w:left w:val="none" w:sz="0" w:space="0" w:color="auto"/>
            <w:bottom w:val="none" w:sz="0" w:space="0" w:color="auto"/>
            <w:right w:val="none" w:sz="0" w:space="0" w:color="auto"/>
          </w:divBdr>
        </w:div>
        <w:div w:id="550461385">
          <w:marLeft w:val="0"/>
          <w:marRight w:val="0"/>
          <w:marTop w:val="0"/>
          <w:marBottom w:val="40"/>
          <w:divBdr>
            <w:top w:val="none" w:sz="0" w:space="0" w:color="auto"/>
            <w:left w:val="none" w:sz="0" w:space="0" w:color="auto"/>
            <w:bottom w:val="none" w:sz="0" w:space="0" w:color="auto"/>
            <w:right w:val="none" w:sz="0" w:space="0" w:color="auto"/>
          </w:divBdr>
        </w:div>
        <w:div w:id="995885732">
          <w:marLeft w:val="0"/>
          <w:marRight w:val="0"/>
          <w:marTop w:val="0"/>
          <w:marBottom w:val="40"/>
          <w:divBdr>
            <w:top w:val="none" w:sz="0" w:space="0" w:color="auto"/>
            <w:left w:val="none" w:sz="0" w:space="0" w:color="auto"/>
            <w:bottom w:val="none" w:sz="0" w:space="0" w:color="auto"/>
            <w:right w:val="none" w:sz="0" w:space="0" w:color="auto"/>
          </w:divBdr>
        </w:div>
        <w:div w:id="1499034306">
          <w:marLeft w:val="0"/>
          <w:marRight w:val="0"/>
          <w:marTop w:val="0"/>
          <w:marBottom w:val="40"/>
          <w:divBdr>
            <w:top w:val="none" w:sz="0" w:space="0" w:color="auto"/>
            <w:left w:val="none" w:sz="0" w:space="0" w:color="auto"/>
            <w:bottom w:val="none" w:sz="0" w:space="0" w:color="auto"/>
            <w:right w:val="none" w:sz="0" w:space="0" w:color="auto"/>
          </w:divBdr>
        </w:div>
        <w:div w:id="771239159">
          <w:marLeft w:val="0"/>
          <w:marRight w:val="0"/>
          <w:marTop w:val="0"/>
          <w:marBottom w:val="40"/>
          <w:divBdr>
            <w:top w:val="none" w:sz="0" w:space="0" w:color="auto"/>
            <w:left w:val="none" w:sz="0" w:space="0" w:color="auto"/>
            <w:bottom w:val="none" w:sz="0" w:space="0" w:color="auto"/>
            <w:right w:val="none" w:sz="0" w:space="0" w:color="auto"/>
          </w:divBdr>
        </w:div>
        <w:div w:id="33190116">
          <w:marLeft w:val="0"/>
          <w:marRight w:val="0"/>
          <w:marTop w:val="0"/>
          <w:marBottom w:val="40"/>
          <w:divBdr>
            <w:top w:val="none" w:sz="0" w:space="0" w:color="auto"/>
            <w:left w:val="none" w:sz="0" w:space="0" w:color="auto"/>
            <w:bottom w:val="none" w:sz="0" w:space="0" w:color="auto"/>
            <w:right w:val="none" w:sz="0" w:space="0" w:color="auto"/>
          </w:divBdr>
        </w:div>
        <w:div w:id="1956524709">
          <w:marLeft w:val="0"/>
          <w:marRight w:val="0"/>
          <w:marTop w:val="0"/>
          <w:marBottom w:val="40"/>
          <w:divBdr>
            <w:top w:val="none" w:sz="0" w:space="0" w:color="auto"/>
            <w:left w:val="none" w:sz="0" w:space="0" w:color="auto"/>
            <w:bottom w:val="none" w:sz="0" w:space="0" w:color="auto"/>
            <w:right w:val="none" w:sz="0" w:space="0" w:color="auto"/>
          </w:divBdr>
        </w:div>
        <w:div w:id="90131618">
          <w:marLeft w:val="0"/>
          <w:marRight w:val="0"/>
          <w:marTop w:val="0"/>
          <w:marBottom w:val="40"/>
          <w:divBdr>
            <w:top w:val="none" w:sz="0" w:space="0" w:color="auto"/>
            <w:left w:val="none" w:sz="0" w:space="0" w:color="auto"/>
            <w:bottom w:val="none" w:sz="0" w:space="0" w:color="auto"/>
            <w:right w:val="none" w:sz="0" w:space="0" w:color="auto"/>
          </w:divBdr>
        </w:div>
        <w:div w:id="1912540175">
          <w:marLeft w:val="0"/>
          <w:marRight w:val="0"/>
          <w:marTop w:val="0"/>
          <w:marBottom w:val="40"/>
          <w:divBdr>
            <w:top w:val="none" w:sz="0" w:space="0" w:color="auto"/>
            <w:left w:val="none" w:sz="0" w:space="0" w:color="auto"/>
            <w:bottom w:val="none" w:sz="0" w:space="0" w:color="auto"/>
            <w:right w:val="none" w:sz="0" w:space="0" w:color="auto"/>
          </w:divBdr>
        </w:div>
        <w:div w:id="1544637450">
          <w:marLeft w:val="0"/>
          <w:marRight w:val="0"/>
          <w:marTop w:val="0"/>
          <w:marBottom w:val="101"/>
          <w:divBdr>
            <w:top w:val="none" w:sz="0" w:space="0" w:color="auto"/>
            <w:left w:val="none" w:sz="0" w:space="0" w:color="auto"/>
            <w:bottom w:val="none" w:sz="0" w:space="0" w:color="auto"/>
            <w:right w:val="none" w:sz="0" w:space="0" w:color="auto"/>
          </w:divBdr>
        </w:div>
        <w:div w:id="702483012">
          <w:marLeft w:val="0"/>
          <w:marRight w:val="0"/>
          <w:marTop w:val="0"/>
          <w:marBottom w:val="101"/>
          <w:divBdr>
            <w:top w:val="none" w:sz="0" w:space="0" w:color="auto"/>
            <w:left w:val="none" w:sz="0" w:space="0" w:color="auto"/>
            <w:bottom w:val="none" w:sz="0" w:space="0" w:color="auto"/>
            <w:right w:val="none" w:sz="0" w:space="0" w:color="auto"/>
          </w:divBdr>
        </w:div>
        <w:div w:id="1583027755">
          <w:marLeft w:val="0"/>
          <w:marRight w:val="0"/>
          <w:marTop w:val="0"/>
          <w:marBottom w:val="101"/>
          <w:divBdr>
            <w:top w:val="none" w:sz="0" w:space="0" w:color="auto"/>
            <w:left w:val="none" w:sz="0" w:space="0" w:color="auto"/>
            <w:bottom w:val="none" w:sz="0" w:space="0" w:color="auto"/>
            <w:right w:val="none" w:sz="0" w:space="0" w:color="auto"/>
          </w:divBdr>
        </w:div>
        <w:div w:id="249317235">
          <w:marLeft w:val="0"/>
          <w:marRight w:val="0"/>
          <w:marTop w:val="0"/>
          <w:marBottom w:val="101"/>
          <w:divBdr>
            <w:top w:val="none" w:sz="0" w:space="0" w:color="auto"/>
            <w:left w:val="none" w:sz="0" w:space="0" w:color="auto"/>
            <w:bottom w:val="none" w:sz="0" w:space="0" w:color="auto"/>
            <w:right w:val="none" w:sz="0" w:space="0" w:color="auto"/>
          </w:divBdr>
        </w:div>
        <w:div w:id="309946153">
          <w:marLeft w:val="0"/>
          <w:marRight w:val="0"/>
          <w:marTop w:val="0"/>
          <w:marBottom w:val="101"/>
          <w:divBdr>
            <w:top w:val="none" w:sz="0" w:space="0" w:color="auto"/>
            <w:left w:val="none" w:sz="0" w:space="0" w:color="auto"/>
            <w:bottom w:val="none" w:sz="0" w:space="0" w:color="auto"/>
            <w:right w:val="none" w:sz="0" w:space="0" w:color="auto"/>
          </w:divBdr>
        </w:div>
        <w:div w:id="996493260">
          <w:marLeft w:val="0"/>
          <w:marRight w:val="0"/>
          <w:marTop w:val="0"/>
          <w:marBottom w:val="101"/>
          <w:divBdr>
            <w:top w:val="none" w:sz="0" w:space="0" w:color="auto"/>
            <w:left w:val="none" w:sz="0" w:space="0" w:color="auto"/>
            <w:bottom w:val="none" w:sz="0" w:space="0" w:color="auto"/>
            <w:right w:val="none" w:sz="0" w:space="0" w:color="auto"/>
          </w:divBdr>
        </w:div>
        <w:div w:id="96491638">
          <w:marLeft w:val="0"/>
          <w:marRight w:val="0"/>
          <w:marTop w:val="0"/>
          <w:marBottom w:val="101"/>
          <w:divBdr>
            <w:top w:val="none" w:sz="0" w:space="0" w:color="auto"/>
            <w:left w:val="none" w:sz="0" w:space="0" w:color="auto"/>
            <w:bottom w:val="none" w:sz="0" w:space="0" w:color="auto"/>
            <w:right w:val="none" w:sz="0" w:space="0" w:color="auto"/>
          </w:divBdr>
        </w:div>
        <w:div w:id="1112826364">
          <w:marLeft w:val="0"/>
          <w:marRight w:val="0"/>
          <w:marTop w:val="0"/>
          <w:marBottom w:val="101"/>
          <w:divBdr>
            <w:top w:val="none" w:sz="0" w:space="0" w:color="auto"/>
            <w:left w:val="none" w:sz="0" w:space="0" w:color="auto"/>
            <w:bottom w:val="none" w:sz="0" w:space="0" w:color="auto"/>
            <w:right w:val="none" w:sz="0" w:space="0" w:color="auto"/>
          </w:divBdr>
        </w:div>
        <w:div w:id="823426209">
          <w:marLeft w:val="0"/>
          <w:marRight w:val="0"/>
          <w:marTop w:val="0"/>
          <w:marBottom w:val="101"/>
          <w:divBdr>
            <w:top w:val="none" w:sz="0" w:space="0" w:color="auto"/>
            <w:left w:val="none" w:sz="0" w:space="0" w:color="auto"/>
            <w:bottom w:val="none" w:sz="0" w:space="0" w:color="auto"/>
            <w:right w:val="none" w:sz="0" w:space="0" w:color="auto"/>
          </w:divBdr>
        </w:div>
        <w:div w:id="1702591820">
          <w:marLeft w:val="0"/>
          <w:marRight w:val="0"/>
          <w:marTop w:val="0"/>
          <w:marBottom w:val="101"/>
          <w:divBdr>
            <w:top w:val="none" w:sz="0" w:space="0" w:color="auto"/>
            <w:left w:val="none" w:sz="0" w:space="0" w:color="auto"/>
            <w:bottom w:val="none" w:sz="0" w:space="0" w:color="auto"/>
            <w:right w:val="none" w:sz="0" w:space="0" w:color="auto"/>
          </w:divBdr>
        </w:div>
        <w:div w:id="1732389405">
          <w:marLeft w:val="0"/>
          <w:marRight w:val="0"/>
          <w:marTop w:val="0"/>
          <w:marBottom w:val="101"/>
          <w:divBdr>
            <w:top w:val="none" w:sz="0" w:space="0" w:color="auto"/>
            <w:left w:val="none" w:sz="0" w:space="0" w:color="auto"/>
            <w:bottom w:val="none" w:sz="0" w:space="0" w:color="auto"/>
            <w:right w:val="none" w:sz="0" w:space="0" w:color="auto"/>
          </w:divBdr>
        </w:div>
        <w:div w:id="984359361">
          <w:marLeft w:val="0"/>
          <w:marRight w:val="0"/>
          <w:marTop w:val="0"/>
          <w:marBottom w:val="101"/>
          <w:divBdr>
            <w:top w:val="none" w:sz="0" w:space="0" w:color="auto"/>
            <w:left w:val="none" w:sz="0" w:space="0" w:color="auto"/>
            <w:bottom w:val="none" w:sz="0" w:space="0" w:color="auto"/>
            <w:right w:val="none" w:sz="0" w:space="0" w:color="auto"/>
          </w:divBdr>
        </w:div>
        <w:div w:id="1839298321">
          <w:marLeft w:val="0"/>
          <w:marRight w:val="0"/>
          <w:marTop w:val="0"/>
          <w:marBottom w:val="101"/>
          <w:divBdr>
            <w:top w:val="none" w:sz="0" w:space="0" w:color="auto"/>
            <w:left w:val="none" w:sz="0" w:space="0" w:color="auto"/>
            <w:bottom w:val="none" w:sz="0" w:space="0" w:color="auto"/>
            <w:right w:val="none" w:sz="0" w:space="0" w:color="auto"/>
          </w:divBdr>
        </w:div>
        <w:div w:id="1777555480">
          <w:marLeft w:val="0"/>
          <w:marRight w:val="0"/>
          <w:marTop w:val="0"/>
          <w:marBottom w:val="101"/>
          <w:divBdr>
            <w:top w:val="none" w:sz="0" w:space="0" w:color="auto"/>
            <w:left w:val="none" w:sz="0" w:space="0" w:color="auto"/>
            <w:bottom w:val="none" w:sz="0" w:space="0" w:color="auto"/>
            <w:right w:val="none" w:sz="0" w:space="0" w:color="auto"/>
          </w:divBdr>
        </w:div>
        <w:div w:id="580725903">
          <w:marLeft w:val="0"/>
          <w:marRight w:val="0"/>
          <w:marTop w:val="0"/>
          <w:marBottom w:val="101"/>
          <w:divBdr>
            <w:top w:val="none" w:sz="0" w:space="0" w:color="auto"/>
            <w:left w:val="none" w:sz="0" w:space="0" w:color="auto"/>
            <w:bottom w:val="none" w:sz="0" w:space="0" w:color="auto"/>
            <w:right w:val="none" w:sz="0" w:space="0" w:color="auto"/>
          </w:divBdr>
        </w:div>
        <w:div w:id="2096171916">
          <w:marLeft w:val="0"/>
          <w:marRight w:val="0"/>
          <w:marTop w:val="0"/>
          <w:marBottom w:val="101"/>
          <w:divBdr>
            <w:top w:val="none" w:sz="0" w:space="0" w:color="auto"/>
            <w:left w:val="none" w:sz="0" w:space="0" w:color="auto"/>
            <w:bottom w:val="none" w:sz="0" w:space="0" w:color="auto"/>
            <w:right w:val="none" w:sz="0" w:space="0" w:color="auto"/>
          </w:divBdr>
        </w:div>
        <w:div w:id="44719725">
          <w:marLeft w:val="0"/>
          <w:marRight w:val="0"/>
          <w:marTop w:val="0"/>
          <w:marBottom w:val="101"/>
          <w:divBdr>
            <w:top w:val="none" w:sz="0" w:space="0" w:color="auto"/>
            <w:left w:val="none" w:sz="0" w:space="0" w:color="auto"/>
            <w:bottom w:val="none" w:sz="0" w:space="0" w:color="auto"/>
            <w:right w:val="none" w:sz="0" w:space="0" w:color="auto"/>
          </w:divBdr>
        </w:div>
        <w:div w:id="402068145">
          <w:marLeft w:val="0"/>
          <w:marRight w:val="0"/>
          <w:marTop w:val="0"/>
          <w:marBottom w:val="101"/>
          <w:divBdr>
            <w:top w:val="none" w:sz="0" w:space="0" w:color="auto"/>
            <w:left w:val="none" w:sz="0" w:space="0" w:color="auto"/>
            <w:bottom w:val="none" w:sz="0" w:space="0" w:color="auto"/>
            <w:right w:val="none" w:sz="0" w:space="0" w:color="auto"/>
          </w:divBdr>
        </w:div>
        <w:div w:id="515965090">
          <w:marLeft w:val="0"/>
          <w:marRight w:val="0"/>
          <w:marTop w:val="0"/>
          <w:marBottom w:val="101"/>
          <w:divBdr>
            <w:top w:val="none" w:sz="0" w:space="0" w:color="auto"/>
            <w:left w:val="none" w:sz="0" w:space="0" w:color="auto"/>
            <w:bottom w:val="none" w:sz="0" w:space="0" w:color="auto"/>
            <w:right w:val="none" w:sz="0" w:space="0" w:color="auto"/>
          </w:divBdr>
        </w:div>
        <w:div w:id="1447389858">
          <w:marLeft w:val="0"/>
          <w:marRight w:val="0"/>
          <w:marTop w:val="0"/>
          <w:marBottom w:val="101"/>
          <w:divBdr>
            <w:top w:val="none" w:sz="0" w:space="0" w:color="auto"/>
            <w:left w:val="none" w:sz="0" w:space="0" w:color="auto"/>
            <w:bottom w:val="none" w:sz="0" w:space="0" w:color="auto"/>
            <w:right w:val="none" w:sz="0" w:space="0" w:color="auto"/>
          </w:divBdr>
        </w:div>
        <w:div w:id="1697609867">
          <w:marLeft w:val="0"/>
          <w:marRight w:val="0"/>
          <w:marTop w:val="0"/>
          <w:marBottom w:val="101"/>
          <w:divBdr>
            <w:top w:val="none" w:sz="0" w:space="0" w:color="auto"/>
            <w:left w:val="none" w:sz="0" w:space="0" w:color="auto"/>
            <w:bottom w:val="none" w:sz="0" w:space="0" w:color="auto"/>
            <w:right w:val="none" w:sz="0" w:space="0" w:color="auto"/>
          </w:divBdr>
        </w:div>
        <w:div w:id="700932851">
          <w:marLeft w:val="0"/>
          <w:marRight w:val="0"/>
          <w:marTop w:val="0"/>
          <w:marBottom w:val="101"/>
          <w:divBdr>
            <w:top w:val="none" w:sz="0" w:space="0" w:color="auto"/>
            <w:left w:val="none" w:sz="0" w:space="0" w:color="auto"/>
            <w:bottom w:val="none" w:sz="0" w:space="0" w:color="auto"/>
            <w:right w:val="none" w:sz="0" w:space="0" w:color="auto"/>
          </w:divBdr>
        </w:div>
        <w:div w:id="425078077">
          <w:marLeft w:val="0"/>
          <w:marRight w:val="0"/>
          <w:marTop w:val="0"/>
          <w:marBottom w:val="101"/>
          <w:divBdr>
            <w:top w:val="none" w:sz="0" w:space="0" w:color="auto"/>
            <w:left w:val="none" w:sz="0" w:space="0" w:color="auto"/>
            <w:bottom w:val="none" w:sz="0" w:space="0" w:color="auto"/>
            <w:right w:val="none" w:sz="0" w:space="0" w:color="auto"/>
          </w:divBdr>
        </w:div>
        <w:div w:id="243612589">
          <w:marLeft w:val="0"/>
          <w:marRight w:val="0"/>
          <w:marTop w:val="0"/>
          <w:marBottom w:val="101"/>
          <w:divBdr>
            <w:top w:val="none" w:sz="0" w:space="0" w:color="auto"/>
            <w:left w:val="none" w:sz="0" w:space="0" w:color="auto"/>
            <w:bottom w:val="none" w:sz="0" w:space="0" w:color="auto"/>
            <w:right w:val="none" w:sz="0" w:space="0" w:color="auto"/>
          </w:divBdr>
        </w:div>
        <w:div w:id="1935934482">
          <w:marLeft w:val="0"/>
          <w:marRight w:val="0"/>
          <w:marTop w:val="0"/>
          <w:marBottom w:val="101"/>
          <w:divBdr>
            <w:top w:val="none" w:sz="0" w:space="0" w:color="auto"/>
            <w:left w:val="none" w:sz="0" w:space="0" w:color="auto"/>
            <w:bottom w:val="none" w:sz="0" w:space="0" w:color="auto"/>
            <w:right w:val="none" w:sz="0" w:space="0" w:color="auto"/>
          </w:divBdr>
        </w:div>
        <w:div w:id="1091314052">
          <w:marLeft w:val="0"/>
          <w:marRight w:val="0"/>
          <w:marTop w:val="0"/>
          <w:marBottom w:val="101"/>
          <w:divBdr>
            <w:top w:val="none" w:sz="0" w:space="0" w:color="auto"/>
            <w:left w:val="none" w:sz="0" w:space="0" w:color="auto"/>
            <w:bottom w:val="none" w:sz="0" w:space="0" w:color="auto"/>
            <w:right w:val="none" w:sz="0" w:space="0" w:color="auto"/>
          </w:divBdr>
        </w:div>
        <w:div w:id="1589197239">
          <w:marLeft w:val="0"/>
          <w:marRight w:val="0"/>
          <w:marTop w:val="0"/>
          <w:marBottom w:val="101"/>
          <w:divBdr>
            <w:top w:val="none" w:sz="0" w:space="0" w:color="auto"/>
            <w:left w:val="none" w:sz="0" w:space="0" w:color="auto"/>
            <w:bottom w:val="none" w:sz="0" w:space="0" w:color="auto"/>
            <w:right w:val="none" w:sz="0" w:space="0" w:color="auto"/>
          </w:divBdr>
        </w:div>
        <w:div w:id="1262838335">
          <w:marLeft w:val="0"/>
          <w:marRight w:val="0"/>
          <w:marTop w:val="0"/>
          <w:marBottom w:val="101"/>
          <w:divBdr>
            <w:top w:val="none" w:sz="0" w:space="0" w:color="auto"/>
            <w:left w:val="none" w:sz="0" w:space="0" w:color="auto"/>
            <w:bottom w:val="none" w:sz="0" w:space="0" w:color="auto"/>
            <w:right w:val="none" w:sz="0" w:space="0" w:color="auto"/>
          </w:divBdr>
        </w:div>
        <w:div w:id="940334911">
          <w:marLeft w:val="0"/>
          <w:marRight w:val="0"/>
          <w:marTop w:val="0"/>
          <w:marBottom w:val="101"/>
          <w:divBdr>
            <w:top w:val="none" w:sz="0" w:space="0" w:color="auto"/>
            <w:left w:val="none" w:sz="0" w:space="0" w:color="auto"/>
            <w:bottom w:val="none" w:sz="0" w:space="0" w:color="auto"/>
            <w:right w:val="none" w:sz="0" w:space="0" w:color="auto"/>
          </w:divBdr>
        </w:div>
        <w:div w:id="550652227">
          <w:marLeft w:val="0"/>
          <w:marRight w:val="0"/>
          <w:marTop w:val="0"/>
          <w:marBottom w:val="101"/>
          <w:divBdr>
            <w:top w:val="none" w:sz="0" w:space="0" w:color="auto"/>
            <w:left w:val="none" w:sz="0" w:space="0" w:color="auto"/>
            <w:bottom w:val="none" w:sz="0" w:space="0" w:color="auto"/>
            <w:right w:val="none" w:sz="0" w:space="0" w:color="auto"/>
          </w:divBdr>
        </w:div>
        <w:div w:id="563182819">
          <w:marLeft w:val="0"/>
          <w:marRight w:val="0"/>
          <w:marTop w:val="0"/>
          <w:marBottom w:val="101"/>
          <w:divBdr>
            <w:top w:val="none" w:sz="0" w:space="0" w:color="auto"/>
            <w:left w:val="none" w:sz="0" w:space="0" w:color="auto"/>
            <w:bottom w:val="none" w:sz="0" w:space="0" w:color="auto"/>
            <w:right w:val="none" w:sz="0" w:space="0" w:color="auto"/>
          </w:divBdr>
        </w:div>
        <w:div w:id="884173642">
          <w:marLeft w:val="0"/>
          <w:marRight w:val="0"/>
          <w:marTop w:val="0"/>
          <w:marBottom w:val="101"/>
          <w:divBdr>
            <w:top w:val="none" w:sz="0" w:space="0" w:color="auto"/>
            <w:left w:val="none" w:sz="0" w:space="0" w:color="auto"/>
            <w:bottom w:val="none" w:sz="0" w:space="0" w:color="auto"/>
            <w:right w:val="none" w:sz="0" w:space="0" w:color="auto"/>
          </w:divBdr>
        </w:div>
        <w:div w:id="228661379">
          <w:marLeft w:val="0"/>
          <w:marRight w:val="0"/>
          <w:marTop w:val="0"/>
          <w:marBottom w:val="101"/>
          <w:divBdr>
            <w:top w:val="none" w:sz="0" w:space="0" w:color="auto"/>
            <w:left w:val="none" w:sz="0" w:space="0" w:color="auto"/>
            <w:bottom w:val="none" w:sz="0" w:space="0" w:color="auto"/>
            <w:right w:val="none" w:sz="0" w:space="0" w:color="auto"/>
          </w:divBdr>
        </w:div>
        <w:div w:id="1674645811">
          <w:marLeft w:val="0"/>
          <w:marRight w:val="0"/>
          <w:marTop w:val="0"/>
          <w:marBottom w:val="101"/>
          <w:divBdr>
            <w:top w:val="none" w:sz="0" w:space="0" w:color="auto"/>
            <w:left w:val="none" w:sz="0" w:space="0" w:color="auto"/>
            <w:bottom w:val="none" w:sz="0" w:space="0" w:color="auto"/>
            <w:right w:val="none" w:sz="0" w:space="0" w:color="auto"/>
          </w:divBdr>
        </w:div>
        <w:div w:id="1541740701">
          <w:marLeft w:val="0"/>
          <w:marRight w:val="0"/>
          <w:marTop w:val="0"/>
          <w:marBottom w:val="101"/>
          <w:divBdr>
            <w:top w:val="none" w:sz="0" w:space="0" w:color="auto"/>
            <w:left w:val="none" w:sz="0" w:space="0" w:color="auto"/>
            <w:bottom w:val="none" w:sz="0" w:space="0" w:color="auto"/>
            <w:right w:val="none" w:sz="0" w:space="0" w:color="auto"/>
          </w:divBdr>
        </w:div>
        <w:div w:id="1442142961">
          <w:marLeft w:val="0"/>
          <w:marRight w:val="0"/>
          <w:marTop w:val="0"/>
          <w:marBottom w:val="101"/>
          <w:divBdr>
            <w:top w:val="none" w:sz="0" w:space="0" w:color="auto"/>
            <w:left w:val="none" w:sz="0" w:space="0" w:color="auto"/>
            <w:bottom w:val="none" w:sz="0" w:space="0" w:color="auto"/>
            <w:right w:val="none" w:sz="0" w:space="0" w:color="auto"/>
          </w:divBdr>
        </w:div>
        <w:div w:id="1672834221">
          <w:marLeft w:val="0"/>
          <w:marRight w:val="0"/>
          <w:marTop w:val="0"/>
          <w:marBottom w:val="101"/>
          <w:divBdr>
            <w:top w:val="none" w:sz="0" w:space="0" w:color="auto"/>
            <w:left w:val="none" w:sz="0" w:space="0" w:color="auto"/>
            <w:bottom w:val="none" w:sz="0" w:space="0" w:color="auto"/>
            <w:right w:val="none" w:sz="0" w:space="0" w:color="auto"/>
          </w:divBdr>
        </w:div>
        <w:div w:id="1603030621">
          <w:marLeft w:val="0"/>
          <w:marRight w:val="0"/>
          <w:marTop w:val="0"/>
          <w:marBottom w:val="101"/>
          <w:divBdr>
            <w:top w:val="none" w:sz="0" w:space="0" w:color="auto"/>
            <w:left w:val="none" w:sz="0" w:space="0" w:color="auto"/>
            <w:bottom w:val="none" w:sz="0" w:space="0" w:color="auto"/>
            <w:right w:val="none" w:sz="0" w:space="0" w:color="auto"/>
          </w:divBdr>
        </w:div>
        <w:div w:id="1456413051">
          <w:marLeft w:val="0"/>
          <w:marRight w:val="0"/>
          <w:marTop w:val="0"/>
          <w:marBottom w:val="101"/>
          <w:divBdr>
            <w:top w:val="none" w:sz="0" w:space="0" w:color="auto"/>
            <w:left w:val="none" w:sz="0" w:space="0" w:color="auto"/>
            <w:bottom w:val="none" w:sz="0" w:space="0" w:color="auto"/>
            <w:right w:val="none" w:sz="0" w:space="0" w:color="auto"/>
          </w:divBdr>
        </w:div>
        <w:div w:id="2783330">
          <w:marLeft w:val="0"/>
          <w:marRight w:val="0"/>
          <w:marTop w:val="0"/>
          <w:marBottom w:val="101"/>
          <w:divBdr>
            <w:top w:val="none" w:sz="0" w:space="0" w:color="auto"/>
            <w:left w:val="none" w:sz="0" w:space="0" w:color="auto"/>
            <w:bottom w:val="none" w:sz="0" w:space="0" w:color="auto"/>
            <w:right w:val="none" w:sz="0" w:space="0" w:color="auto"/>
          </w:divBdr>
        </w:div>
        <w:div w:id="188032154">
          <w:marLeft w:val="0"/>
          <w:marRight w:val="0"/>
          <w:marTop w:val="0"/>
          <w:marBottom w:val="101"/>
          <w:divBdr>
            <w:top w:val="none" w:sz="0" w:space="0" w:color="auto"/>
            <w:left w:val="none" w:sz="0" w:space="0" w:color="auto"/>
            <w:bottom w:val="none" w:sz="0" w:space="0" w:color="auto"/>
            <w:right w:val="none" w:sz="0" w:space="0" w:color="auto"/>
          </w:divBdr>
        </w:div>
        <w:div w:id="1210796824">
          <w:marLeft w:val="0"/>
          <w:marRight w:val="0"/>
          <w:marTop w:val="0"/>
          <w:marBottom w:val="101"/>
          <w:divBdr>
            <w:top w:val="none" w:sz="0" w:space="0" w:color="auto"/>
            <w:left w:val="none" w:sz="0" w:space="0" w:color="auto"/>
            <w:bottom w:val="none" w:sz="0" w:space="0" w:color="auto"/>
            <w:right w:val="none" w:sz="0" w:space="0" w:color="auto"/>
          </w:divBdr>
        </w:div>
        <w:div w:id="1771852555">
          <w:marLeft w:val="0"/>
          <w:marRight w:val="0"/>
          <w:marTop w:val="0"/>
          <w:marBottom w:val="101"/>
          <w:divBdr>
            <w:top w:val="none" w:sz="0" w:space="0" w:color="auto"/>
            <w:left w:val="none" w:sz="0" w:space="0" w:color="auto"/>
            <w:bottom w:val="none" w:sz="0" w:space="0" w:color="auto"/>
            <w:right w:val="none" w:sz="0" w:space="0" w:color="auto"/>
          </w:divBdr>
        </w:div>
        <w:div w:id="1702365473">
          <w:marLeft w:val="0"/>
          <w:marRight w:val="0"/>
          <w:marTop w:val="0"/>
          <w:marBottom w:val="101"/>
          <w:divBdr>
            <w:top w:val="none" w:sz="0" w:space="0" w:color="auto"/>
            <w:left w:val="none" w:sz="0" w:space="0" w:color="auto"/>
            <w:bottom w:val="none" w:sz="0" w:space="0" w:color="auto"/>
            <w:right w:val="none" w:sz="0" w:space="0" w:color="auto"/>
          </w:divBdr>
        </w:div>
        <w:div w:id="1182361184">
          <w:marLeft w:val="0"/>
          <w:marRight w:val="0"/>
          <w:marTop w:val="0"/>
          <w:marBottom w:val="101"/>
          <w:divBdr>
            <w:top w:val="none" w:sz="0" w:space="0" w:color="auto"/>
            <w:left w:val="none" w:sz="0" w:space="0" w:color="auto"/>
            <w:bottom w:val="none" w:sz="0" w:space="0" w:color="auto"/>
            <w:right w:val="none" w:sz="0" w:space="0" w:color="auto"/>
          </w:divBdr>
        </w:div>
        <w:div w:id="353918787">
          <w:marLeft w:val="0"/>
          <w:marRight w:val="0"/>
          <w:marTop w:val="0"/>
          <w:marBottom w:val="101"/>
          <w:divBdr>
            <w:top w:val="none" w:sz="0" w:space="0" w:color="auto"/>
            <w:left w:val="none" w:sz="0" w:space="0" w:color="auto"/>
            <w:bottom w:val="none" w:sz="0" w:space="0" w:color="auto"/>
            <w:right w:val="none" w:sz="0" w:space="0" w:color="auto"/>
          </w:divBdr>
        </w:div>
        <w:div w:id="1066803369">
          <w:marLeft w:val="0"/>
          <w:marRight w:val="0"/>
          <w:marTop w:val="0"/>
          <w:marBottom w:val="101"/>
          <w:divBdr>
            <w:top w:val="none" w:sz="0" w:space="0" w:color="auto"/>
            <w:left w:val="none" w:sz="0" w:space="0" w:color="auto"/>
            <w:bottom w:val="none" w:sz="0" w:space="0" w:color="auto"/>
            <w:right w:val="none" w:sz="0" w:space="0" w:color="auto"/>
          </w:divBdr>
        </w:div>
        <w:div w:id="1091900611">
          <w:marLeft w:val="0"/>
          <w:marRight w:val="0"/>
          <w:marTop w:val="0"/>
          <w:marBottom w:val="101"/>
          <w:divBdr>
            <w:top w:val="none" w:sz="0" w:space="0" w:color="auto"/>
            <w:left w:val="none" w:sz="0" w:space="0" w:color="auto"/>
            <w:bottom w:val="none" w:sz="0" w:space="0" w:color="auto"/>
            <w:right w:val="none" w:sz="0" w:space="0" w:color="auto"/>
          </w:divBdr>
        </w:div>
        <w:div w:id="219247119">
          <w:marLeft w:val="0"/>
          <w:marRight w:val="0"/>
          <w:marTop w:val="0"/>
          <w:marBottom w:val="101"/>
          <w:divBdr>
            <w:top w:val="none" w:sz="0" w:space="0" w:color="auto"/>
            <w:left w:val="none" w:sz="0" w:space="0" w:color="auto"/>
            <w:bottom w:val="none" w:sz="0" w:space="0" w:color="auto"/>
            <w:right w:val="none" w:sz="0" w:space="0" w:color="auto"/>
          </w:divBdr>
        </w:div>
        <w:div w:id="1338118882">
          <w:marLeft w:val="0"/>
          <w:marRight w:val="0"/>
          <w:marTop w:val="0"/>
          <w:marBottom w:val="101"/>
          <w:divBdr>
            <w:top w:val="none" w:sz="0" w:space="0" w:color="auto"/>
            <w:left w:val="none" w:sz="0" w:space="0" w:color="auto"/>
            <w:bottom w:val="none" w:sz="0" w:space="0" w:color="auto"/>
            <w:right w:val="none" w:sz="0" w:space="0" w:color="auto"/>
          </w:divBdr>
        </w:div>
        <w:div w:id="841897642">
          <w:marLeft w:val="0"/>
          <w:marRight w:val="0"/>
          <w:marTop w:val="0"/>
          <w:marBottom w:val="101"/>
          <w:divBdr>
            <w:top w:val="none" w:sz="0" w:space="0" w:color="auto"/>
            <w:left w:val="none" w:sz="0" w:space="0" w:color="auto"/>
            <w:bottom w:val="none" w:sz="0" w:space="0" w:color="auto"/>
            <w:right w:val="none" w:sz="0" w:space="0" w:color="auto"/>
          </w:divBdr>
        </w:div>
        <w:div w:id="1347748141">
          <w:marLeft w:val="0"/>
          <w:marRight w:val="0"/>
          <w:marTop w:val="0"/>
          <w:marBottom w:val="101"/>
          <w:divBdr>
            <w:top w:val="none" w:sz="0" w:space="0" w:color="auto"/>
            <w:left w:val="none" w:sz="0" w:space="0" w:color="auto"/>
            <w:bottom w:val="none" w:sz="0" w:space="0" w:color="auto"/>
            <w:right w:val="none" w:sz="0" w:space="0" w:color="auto"/>
          </w:divBdr>
        </w:div>
        <w:div w:id="676468867">
          <w:marLeft w:val="0"/>
          <w:marRight w:val="0"/>
          <w:marTop w:val="0"/>
          <w:marBottom w:val="101"/>
          <w:divBdr>
            <w:top w:val="none" w:sz="0" w:space="0" w:color="auto"/>
            <w:left w:val="none" w:sz="0" w:space="0" w:color="auto"/>
            <w:bottom w:val="none" w:sz="0" w:space="0" w:color="auto"/>
            <w:right w:val="none" w:sz="0" w:space="0" w:color="auto"/>
          </w:divBdr>
        </w:div>
        <w:div w:id="1802530955">
          <w:marLeft w:val="0"/>
          <w:marRight w:val="0"/>
          <w:marTop w:val="0"/>
          <w:marBottom w:val="101"/>
          <w:divBdr>
            <w:top w:val="none" w:sz="0" w:space="0" w:color="auto"/>
            <w:left w:val="none" w:sz="0" w:space="0" w:color="auto"/>
            <w:bottom w:val="none" w:sz="0" w:space="0" w:color="auto"/>
            <w:right w:val="none" w:sz="0" w:space="0" w:color="auto"/>
          </w:divBdr>
        </w:div>
        <w:div w:id="969747934">
          <w:marLeft w:val="0"/>
          <w:marRight w:val="0"/>
          <w:marTop w:val="0"/>
          <w:marBottom w:val="101"/>
          <w:divBdr>
            <w:top w:val="none" w:sz="0" w:space="0" w:color="auto"/>
            <w:left w:val="none" w:sz="0" w:space="0" w:color="auto"/>
            <w:bottom w:val="none" w:sz="0" w:space="0" w:color="auto"/>
            <w:right w:val="none" w:sz="0" w:space="0" w:color="auto"/>
          </w:divBdr>
        </w:div>
        <w:div w:id="802238418">
          <w:marLeft w:val="0"/>
          <w:marRight w:val="0"/>
          <w:marTop w:val="0"/>
          <w:marBottom w:val="101"/>
          <w:divBdr>
            <w:top w:val="none" w:sz="0" w:space="0" w:color="auto"/>
            <w:left w:val="none" w:sz="0" w:space="0" w:color="auto"/>
            <w:bottom w:val="none" w:sz="0" w:space="0" w:color="auto"/>
            <w:right w:val="none" w:sz="0" w:space="0" w:color="auto"/>
          </w:divBdr>
        </w:div>
        <w:div w:id="481505128">
          <w:marLeft w:val="0"/>
          <w:marRight w:val="0"/>
          <w:marTop w:val="0"/>
          <w:marBottom w:val="101"/>
          <w:divBdr>
            <w:top w:val="none" w:sz="0" w:space="0" w:color="auto"/>
            <w:left w:val="none" w:sz="0" w:space="0" w:color="auto"/>
            <w:bottom w:val="none" w:sz="0" w:space="0" w:color="auto"/>
            <w:right w:val="none" w:sz="0" w:space="0" w:color="auto"/>
          </w:divBdr>
        </w:div>
        <w:div w:id="838616999">
          <w:marLeft w:val="0"/>
          <w:marRight w:val="0"/>
          <w:marTop w:val="0"/>
          <w:marBottom w:val="101"/>
          <w:divBdr>
            <w:top w:val="none" w:sz="0" w:space="0" w:color="auto"/>
            <w:left w:val="none" w:sz="0" w:space="0" w:color="auto"/>
            <w:bottom w:val="none" w:sz="0" w:space="0" w:color="auto"/>
            <w:right w:val="none" w:sz="0" w:space="0" w:color="auto"/>
          </w:divBdr>
        </w:div>
        <w:div w:id="2015909872">
          <w:marLeft w:val="0"/>
          <w:marRight w:val="0"/>
          <w:marTop w:val="0"/>
          <w:marBottom w:val="101"/>
          <w:divBdr>
            <w:top w:val="none" w:sz="0" w:space="0" w:color="auto"/>
            <w:left w:val="none" w:sz="0" w:space="0" w:color="auto"/>
            <w:bottom w:val="none" w:sz="0" w:space="0" w:color="auto"/>
            <w:right w:val="none" w:sz="0" w:space="0" w:color="auto"/>
          </w:divBdr>
        </w:div>
        <w:div w:id="628903359">
          <w:marLeft w:val="0"/>
          <w:marRight w:val="0"/>
          <w:marTop w:val="0"/>
          <w:marBottom w:val="101"/>
          <w:divBdr>
            <w:top w:val="none" w:sz="0" w:space="0" w:color="auto"/>
            <w:left w:val="none" w:sz="0" w:space="0" w:color="auto"/>
            <w:bottom w:val="none" w:sz="0" w:space="0" w:color="auto"/>
            <w:right w:val="none" w:sz="0" w:space="0" w:color="auto"/>
          </w:divBdr>
        </w:div>
        <w:div w:id="833909324">
          <w:marLeft w:val="0"/>
          <w:marRight w:val="0"/>
          <w:marTop w:val="0"/>
          <w:marBottom w:val="101"/>
          <w:divBdr>
            <w:top w:val="none" w:sz="0" w:space="0" w:color="auto"/>
            <w:left w:val="none" w:sz="0" w:space="0" w:color="auto"/>
            <w:bottom w:val="none" w:sz="0" w:space="0" w:color="auto"/>
            <w:right w:val="none" w:sz="0" w:space="0" w:color="auto"/>
          </w:divBdr>
        </w:div>
        <w:div w:id="1882280448">
          <w:marLeft w:val="0"/>
          <w:marRight w:val="0"/>
          <w:marTop w:val="0"/>
          <w:marBottom w:val="101"/>
          <w:divBdr>
            <w:top w:val="none" w:sz="0" w:space="0" w:color="auto"/>
            <w:left w:val="none" w:sz="0" w:space="0" w:color="auto"/>
            <w:bottom w:val="none" w:sz="0" w:space="0" w:color="auto"/>
            <w:right w:val="none" w:sz="0" w:space="0" w:color="auto"/>
          </w:divBdr>
        </w:div>
        <w:div w:id="2031831498">
          <w:marLeft w:val="0"/>
          <w:marRight w:val="0"/>
          <w:marTop w:val="0"/>
          <w:marBottom w:val="101"/>
          <w:divBdr>
            <w:top w:val="none" w:sz="0" w:space="0" w:color="auto"/>
            <w:left w:val="none" w:sz="0" w:space="0" w:color="auto"/>
            <w:bottom w:val="none" w:sz="0" w:space="0" w:color="auto"/>
            <w:right w:val="none" w:sz="0" w:space="0" w:color="auto"/>
          </w:divBdr>
        </w:div>
        <w:div w:id="1725181493">
          <w:marLeft w:val="0"/>
          <w:marRight w:val="0"/>
          <w:marTop w:val="0"/>
          <w:marBottom w:val="101"/>
          <w:divBdr>
            <w:top w:val="none" w:sz="0" w:space="0" w:color="auto"/>
            <w:left w:val="none" w:sz="0" w:space="0" w:color="auto"/>
            <w:bottom w:val="none" w:sz="0" w:space="0" w:color="auto"/>
            <w:right w:val="none" w:sz="0" w:space="0" w:color="auto"/>
          </w:divBdr>
        </w:div>
        <w:div w:id="1142500700">
          <w:marLeft w:val="0"/>
          <w:marRight w:val="0"/>
          <w:marTop w:val="0"/>
          <w:marBottom w:val="101"/>
          <w:divBdr>
            <w:top w:val="none" w:sz="0" w:space="0" w:color="auto"/>
            <w:left w:val="none" w:sz="0" w:space="0" w:color="auto"/>
            <w:bottom w:val="none" w:sz="0" w:space="0" w:color="auto"/>
            <w:right w:val="none" w:sz="0" w:space="0" w:color="auto"/>
          </w:divBdr>
        </w:div>
        <w:div w:id="1176774485">
          <w:marLeft w:val="0"/>
          <w:marRight w:val="0"/>
          <w:marTop w:val="0"/>
          <w:marBottom w:val="101"/>
          <w:divBdr>
            <w:top w:val="none" w:sz="0" w:space="0" w:color="auto"/>
            <w:left w:val="none" w:sz="0" w:space="0" w:color="auto"/>
            <w:bottom w:val="none" w:sz="0" w:space="0" w:color="auto"/>
            <w:right w:val="none" w:sz="0" w:space="0" w:color="auto"/>
          </w:divBdr>
        </w:div>
        <w:div w:id="84962157">
          <w:marLeft w:val="0"/>
          <w:marRight w:val="0"/>
          <w:marTop w:val="0"/>
          <w:marBottom w:val="101"/>
          <w:divBdr>
            <w:top w:val="none" w:sz="0" w:space="0" w:color="auto"/>
            <w:left w:val="none" w:sz="0" w:space="0" w:color="auto"/>
            <w:bottom w:val="none" w:sz="0" w:space="0" w:color="auto"/>
            <w:right w:val="none" w:sz="0" w:space="0" w:color="auto"/>
          </w:divBdr>
        </w:div>
        <w:div w:id="1863475275">
          <w:marLeft w:val="0"/>
          <w:marRight w:val="0"/>
          <w:marTop w:val="0"/>
          <w:marBottom w:val="101"/>
          <w:divBdr>
            <w:top w:val="none" w:sz="0" w:space="0" w:color="auto"/>
            <w:left w:val="none" w:sz="0" w:space="0" w:color="auto"/>
            <w:bottom w:val="none" w:sz="0" w:space="0" w:color="auto"/>
            <w:right w:val="none" w:sz="0" w:space="0" w:color="auto"/>
          </w:divBdr>
        </w:div>
        <w:div w:id="1163744545">
          <w:marLeft w:val="0"/>
          <w:marRight w:val="0"/>
          <w:marTop w:val="0"/>
          <w:marBottom w:val="101"/>
          <w:divBdr>
            <w:top w:val="none" w:sz="0" w:space="0" w:color="auto"/>
            <w:left w:val="none" w:sz="0" w:space="0" w:color="auto"/>
            <w:bottom w:val="none" w:sz="0" w:space="0" w:color="auto"/>
            <w:right w:val="none" w:sz="0" w:space="0" w:color="auto"/>
          </w:divBdr>
        </w:div>
        <w:div w:id="1898126703">
          <w:marLeft w:val="0"/>
          <w:marRight w:val="0"/>
          <w:marTop w:val="0"/>
          <w:marBottom w:val="101"/>
          <w:divBdr>
            <w:top w:val="none" w:sz="0" w:space="0" w:color="auto"/>
            <w:left w:val="none" w:sz="0" w:space="0" w:color="auto"/>
            <w:bottom w:val="none" w:sz="0" w:space="0" w:color="auto"/>
            <w:right w:val="none" w:sz="0" w:space="0" w:color="auto"/>
          </w:divBdr>
        </w:div>
        <w:div w:id="980573718">
          <w:marLeft w:val="0"/>
          <w:marRight w:val="0"/>
          <w:marTop w:val="0"/>
          <w:marBottom w:val="101"/>
          <w:divBdr>
            <w:top w:val="none" w:sz="0" w:space="0" w:color="auto"/>
            <w:left w:val="none" w:sz="0" w:space="0" w:color="auto"/>
            <w:bottom w:val="none" w:sz="0" w:space="0" w:color="auto"/>
            <w:right w:val="none" w:sz="0" w:space="0" w:color="auto"/>
          </w:divBdr>
        </w:div>
        <w:div w:id="579099165">
          <w:marLeft w:val="0"/>
          <w:marRight w:val="0"/>
          <w:marTop w:val="0"/>
          <w:marBottom w:val="101"/>
          <w:divBdr>
            <w:top w:val="none" w:sz="0" w:space="0" w:color="auto"/>
            <w:left w:val="none" w:sz="0" w:space="0" w:color="auto"/>
            <w:bottom w:val="none" w:sz="0" w:space="0" w:color="auto"/>
            <w:right w:val="none" w:sz="0" w:space="0" w:color="auto"/>
          </w:divBdr>
        </w:div>
        <w:div w:id="795946367">
          <w:marLeft w:val="0"/>
          <w:marRight w:val="0"/>
          <w:marTop w:val="0"/>
          <w:marBottom w:val="101"/>
          <w:divBdr>
            <w:top w:val="none" w:sz="0" w:space="0" w:color="auto"/>
            <w:left w:val="none" w:sz="0" w:space="0" w:color="auto"/>
            <w:bottom w:val="none" w:sz="0" w:space="0" w:color="auto"/>
            <w:right w:val="none" w:sz="0" w:space="0" w:color="auto"/>
          </w:divBdr>
        </w:div>
        <w:div w:id="1883398100">
          <w:marLeft w:val="0"/>
          <w:marRight w:val="0"/>
          <w:marTop w:val="0"/>
          <w:marBottom w:val="101"/>
          <w:divBdr>
            <w:top w:val="none" w:sz="0" w:space="0" w:color="auto"/>
            <w:left w:val="none" w:sz="0" w:space="0" w:color="auto"/>
            <w:bottom w:val="none" w:sz="0" w:space="0" w:color="auto"/>
            <w:right w:val="none" w:sz="0" w:space="0" w:color="auto"/>
          </w:divBdr>
        </w:div>
        <w:div w:id="1569993572">
          <w:marLeft w:val="0"/>
          <w:marRight w:val="0"/>
          <w:marTop w:val="0"/>
          <w:marBottom w:val="101"/>
          <w:divBdr>
            <w:top w:val="none" w:sz="0" w:space="0" w:color="auto"/>
            <w:left w:val="none" w:sz="0" w:space="0" w:color="auto"/>
            <w:bottom w:val="none" w:sz="0" w:space="0" w:color="auto"/>
            <w:right w:val="none" w:sz="0" w:space="0" w:color="auto"/>
          </w:divBdr>
        </w:div>
        <w:div w:id="590553200">
          <w:marLeft w:val="0"/>
          <w:marRight w:val="0"/>
          <w:marTop w:val="0"/>
          <w:marBottom w:val="101"/>
          <w:divBdr>
            <w:top w:val="none" w:sz="0" w:space="0" w:color="auto"/>
            <w:left w:val="none" w:sz="0" w:space="0" w:color="auto"/>
            <w:bottom w:val="none" w:sz="0" w:space="0" w:color="auto"/>
            <w:right w:val="none" w:sz="0" w:space="0" w:color="auto"/>
          </w:divBdr>
        </w:div>
        <w:div w:id="1071274332">
          <w:marLeft w:val="0"/>
          <w:marRight w:val="0"/>
          <w:marTop w:val="0"/>
          <w:marBottom w:val="101"/>
          <w:divBdr>
            <w:top w:val="none" w:sz="0" w:space="0" w:color="auto"/>
            <w:left w:val="none" w:sz="0" w:space="0" w:color="auto"/>
            <w:bottom w:val="none" w:sz="0" w:space="0" w:color="auto"/>
            <w:right w:val="none" w:sz="0" w:space="0" w:color="auto"/>
          </w:divBdr>
        </w:div>
        <w:div w:id="999429048">
          <w:marLeft w:val="0"/>
          <w:marRight w:val="0"/>
          <w:marTop w:val="0"/>
          <w:marBottom w:val="101"/>
          <w:divBdr>
            <w:top w:val="none" w:sz="0" w:space="0" w:color="auto"/>
            <w:left w:val="none" w:sz="0" w:space="0" w:color="auto"/>
            <w:bottom w:val="none" w:sz="0" w:space="0" w:color="auto"/>
            <w:right w:val="none" w:sz="0" w:space="0" w:color="auto"/>
          </w:divBdr>
        </w:div>
        <w:div w:id="141699717">
          <w:marLeft w:val="0"/>
          <w:marRight w:val="0"/>
          <w:marTop w:val="0"/>
          <w:marBottom w:val="101"/>
          <w:divBdr>
            <w:top w:val="none" w:sz="0" w:space="0" w:color="auto"/>
            <w:left w:val="none" w:sz="0" w:space="0" w:color="auto"/>
            <w:bottom w:val="none" w:sz="0" w:space="0" w:color="auto"/>
            <w:right w:val="none" w:sz="0" w:space="0" w:color="auto"/>
          </w:divBdr>
        </w:div>
        <w:div w:id="129506259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1254</Words>
  <Characters>6897</Characters>
  <Application>Microsoft Office Word</Application>
  <DocSecurity>0</DocSecurity>
  <Lines>57</Lines>
  <Paragraphs>16</Paragraphs>
  <ScaleCrop>false</ScaleCrop>
  <Company/>
  <LinksUpToDate>false</LinksUpToDate>
  <CharactersWithSpaces>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2019-10-18T13:50:00Z</dcterms:created>
  <dcterms:modified xsi:type="dcterms:W3CDTF">2019-10-18T13:51:00Z</dcterms:modified>
</cp:coreProperties>
</file>