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355" w:rsidRDefault="00286355" w:rsidP="00286355">
      <w:pPr>
        <w:jc w:val="center"/>
        <w:rPr>
          <w:rFonts w:ascii="Verdana" w:eastAsia="Verdana" w:hAnsi="Verdana" w:cs="Verdana"/>
          <w:b/>
          <w:color w:val="0000FF"/>
          <w:sz w:val="24"/>
          <w:szCs w:val="24"/>
        </w:rPr>
      </w:pPr>
      <w:r w:rsidRPr="00286355">
        <w:rPr>
          <w:rFonts w:ascii="Verdana" w:eastAsia="Verdana" w:hAnsi="Verdana" w:cs="Verdana"/>
          <w:b/>
          <w:color w:val="0000FF"/>
          <w:sz w:val="24"/>
          <w:szCs w:val="24"/>
        </w:rPr>
        <w:t>ACUERDO G/JGA/39/2021 por el que se dan a conocer la adscripción temporal, y suplencias de Magistrados de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20 </w:t>
      </w:r>
      <w:r w:rsidRPr="000B0847">
        <w:rPr>
          <w:rFonts w:ascii="Verdana" w:eastAsia="Verdana" w:hAnsi="Verdana" w:cs="Verdana"/>
          <w:b/>
          <w:color w:val="0000FF"/>
          <w:sz w:val="24"/>
          <w:szCs w:val="24"/>
        </w:rPr>
        <w:t>de septiembre de 2021)</w:t>
      </w:r>
    </w:p>
    <w:bookmarkEnd w:id="0"/>
    <w:p w:rsidR="00286355" w:rsidRDefault="00286355" w:rsidP="00286355">
      <w:pPr>
        <w:jc w:val="center"/>
        <w:rPr>
          <w:rFonts w:ascii="Verdana" w:eastAsia="Verdana" w:hAnsi="Verdana" w:cs="Verdana"/>
          <w:b/>
          <w:color w:val="0000FF"/>
          <w:sz w:val="24"/>
          <w:szCs w:val="24"/>
        </w:rPr>
      </w:pPr>
    </w:p>
    <w:p w:rsidR="00B32171" w:rsidRDefault="00286355" w:rsidP="00286355">
      <w:pPr>
        <w:jc w:val="both"/>
        <w:rPr>
          <w:b/>
          <w:color w:val="262626" w:themeColor="text1" w:themeTint="D9"/>
          <w:sz w:val="18"/>
          <w:szCs w:val="18"/>
        </w:rPr>
      </w:pPr>
      <w:r w:rsidRPr="00286355">
        <w:rPr>
          <w:b/>
          <w:color w:val="262626" w:themeColor="text1" w:themeTint="D9"/>
          <w:sz w:val="18"/>
          <w:szCs w:val="18"/>
        </w:rPr>
        <w:t>Al margen un sello con el Escudo Nacional, que dice: Estados Unidos Mexicanos.- Tribunal Federal de Justicia Administrativa.- Junta de Gobierno y Administración.</w:t>
      </w:r>
    </w:p>
    <w:p w:rsidR="00286355" w:rsidRPr="00286355" w:rsidRDefault="00286355" w:rsidP="00286355">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86355">
        <w:rPr>
          <w:rFonts w:ascii="Times" w:eastAsia="Times New Roman" w:hAnsi="Times" w:cs="Times"/>
          <w:b/>
          <w:bCs/>
          <w:color w:val="2F2F2F"/>
          <w:sz w:val="18"/>
          <w:szCs w:val="18"/>
          <w:lang w:val="es-MX"/>
        </w:rPr>
        <w:t>ACUERDO G/JGA/39/2021</w:t>
      </w:r>
    </w:p>
    <w:p w:rsidR="00286355" w:rsidRPr="00286355" w:rsidRDefault="00286355" w:rsidP="00286355">
      <w:pPr>
        <w:shd w:val="clear" w:color="auto" w:fill="FFFFFF"/>
        <w:spacing w:line="240" w:lineRule="auto"/>
        <w:ind w:firstLine="288"/>
        <w:jc w:val="both"/>
        <w:rPr>
          <w:rFonts w:eastAsia="Times New Roman"/>
          <w:color w:val="2F2F2F"/>
          <w:sz w:val="16"/>
          <w:szCs w:val="16"/>
          <w:lang w:val="es-MX"/>
        </w:rPr>
      </w:pPr>
      <w:r w:rsidRPr="00286355">
        <w:rPr>
          <w:rFonts w:eastAsia="Times New Roman"/>
          <w:color w:val="000000"/>
          <w:sz w:val="16"/>
          <w:szCs w:val="16"/>
          <w:lang w:val="es-MX"/>
        </w:rPr>
        <w:t>ADSCRIPCIÓN TEMPORAL, Y SUPLENCIAS DE MAGISTRADOS DE SALAS REGIONALES DEL TRIBUNAL FEDERAL DE JUSTICIA ADMINISTRATIVA</w:t>
      </w:r>
    </w:p>
    <w:p w:rsidR="00286355" w:rsidRPr="00286355" w:rsidRDefault="00286355" w:rsidP="00286355">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86355">
        <w:rPr>
          <w:rFonts w:ascii="Times" w:eastAsia="Times New Roman" w:hAnsi="Times" w:cs="Times"/>
          <w:b/>
          <w:bCs/>
          <w:color w:val="2F2F2F"/>
          <w:sz w:val="18"/>
          <w:szCs w:val="18"/>
          <w:lang w:val="es-MX"/>
        </w:rPr>
        <w:t>CONSIDERANDO</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1. </w:t>
      </w:r>
      <w:r w:rsidRPr="00286355">
        <w:rPr>
          <w:rFonts w:eastAsia="Times New Roman"/>
          <w:color w:val="2F2F2F"/>
          <w:sz w:val="18"/>
          <w:szCs w:val="18"/>
          <w:lang w:val="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2. </w:t>
      </w:r>
      <w:r w:rsidRPr="00286355">
        <w:rPr>
          <w:rFonts w:eastAsia="Times New Roman"/>
          <w:color w:val="2F2F2F"/>
          <w:sz w:val="18"/>
          <w:szCs w:val="18"/>
          <w:lang w:val="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3. </w:t>
      </w:r>
      <w:r w:rsidRPr="00286355">
        <w:rPr>
          <w:rFonts w:eastAsia="Times New Roman"/>
          <w:color w:val="2F2F2F"/>
          <w:sz w:val="18"/>
          <w:szCs w:val="18"/>
          <w:lang w:val="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4. </w:t>
      </w:r>
      <w:r w:rsidRPr="00286355">
        <w:rPr>
          <w:rFonts w:eastAsia="Times New Roman"/>
          <w:color w:val="2F2F2F"/>
          <w:sz w:val="18"/>
          <w:szCs w:val="18"/>
          <w:lang w:val="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5. </w:t>
      </w:r>
      <w:r w:rsidRPr="00286355">
        <w:rPr>
          <w:rFonts w:eastAsia="Times New Roman"/>
          <w:color w:val="2F2F2F"/>
          <w:sz w:val="18"/>
          <w:szCs w:val="18"/>
          <w:lang w:val="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w:t>
      </w:r>
      <w:r w:rsidRPr="00286355">
        <w:rPr>
          <w:rFonts w:eastAsia="Times New Roman"/>
          <w:color w:val="000000"/>
          <w:sz w:val="18"/>
          <w:szCs w:val="18"/>
          <w:lang w:val="es-MX"/>
        </w:rPr>
        <w:t>aprobar la suplencia temporal de los Magistrados de Sala Regional, por el primer secretario de acuerdos del Magistrado ausente;</w:t>
      </w:r>
      <w:r w:rsidRPr="00286355">
        <w:rPr>
          <w:rFonts w:eastAsia="Times New Roman"/>
          <w:color w:val="2F2F2F"/>
          <w:sz w:val="18"/>
          <w:szCs w:val="18"/>
          <w:lang w:val="es-MX"/>
        </w:rPr>
        <w:t> así como resolver los demás asuntos que señalen las disposiciones aplicables.</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6. </w:t>
      </w:r>
      <w:r w:rsidRPr="00286355">
        <w:rPr>
          <w:rFonts w:eastAsia="Times New Roman"/>
          <w:color w:val="2F2F2F"/>
          <w:sz w:val="18"/>
          <w:szCs w:val="18"/>
          <w:lang w:val="es-MX"/>
        </w:rPr>
        <w:t>Que en sesión de fecha 07 de noviembre de 2019, la Junta de Gobierno y Administración aprobó mediante </w:t>
      </w:r>
      <w:r w:rsidRPr="00286355">
        <w:rPr>
          <w:rFonts w:eastAsia="Times New Roman"/>
          <w:b/>
          <w:bCs/>
          <w:color w:val="2F2F2F"/>
          <w:sz w:val="18"/>
          <w:szCs w:val="18"/>
          <w:lang w:val="es-MX"/>
        </w:rPr>
        <w:t>Acuerdo</w:t>
      </w:r>
      <w:r w:rsidRPr="00286355">
        <w:rPr>
          <w:rFonts w:eastAsia="Times New Roman"/>
          <w:color w:val="2F2F2F"/>
          <w:sz w:val="18"/>
          <w:szCs w:val="18"/>
          <w:lang w:val="es-MX"/>
        </w:rPr>
        <w:t> </w:t>
      </w:r>
      <w:r w:rsidRPr="00286355">
        <w:rPr>
          <w:rFonts w:eastAsia="Times New Roman"/>
          <w:b/>
          <w:bCs/>
          <w:color w:val="2F2F2F"/>
          <w:sz w:val="18"/>
          <w:szCs w:val="18"/>
          <w:lang w:val="es-MX"/>
        </w:rPr>
        <w:t>G/JGA/74/2019, </w:t>
      </w:r>
      <w:r w:rsidRPr="00286355">
        <w:rPr>
          <w:rFonts w:eastAsia="Times New Roman"/>
          <w:color w:val="2F2F2F"/>
          <w:sz w:val="18"/>
          <w:szCs w:val="18"/>
          <w:lang w:val="es-MX"/>
        </w:rPr>
        <w:t>que la Lic. Guadalupe Quiñonez Armenta, Primera Secretaria de Acuerdos adscrita a la Primera Ponencia de la Sala Regional del Noroeste II, con sede en Ciudad Obregón, Estado de Sonora, supliera la falta definitiva de Magistrado en la Ponencia de su adscripción, con efectos a partir del 12 de noviembre de 2019.</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7. </w:t>
      </w:r>
      <w:r w:rsidRPr="00286355">
        <w:rPr>
          <w:rFonts w:eastAsia="Times New Roman"/>
          <w:color w:val="2F2F2F"/>
          <w:sz w:val="18"/>
          <w:szCs w:val="18"/>
          <w:lang w:val="es-MX"/>
        </w:rPr>
        <w:t>Que por </w:t>
      </w:r>
      <w:r w:rsidRPr="00286355">
        <w:rPr>
          <w:rFonts w:eastAsia="Times New Roman"/>
          <w:b/>
          <w:bCs/>
          <w:color w:val="2F2F2F"/>
          <w:sz w:val="18"/>
          <w:szCs w:val="18"/>
          <w:lang w:val="es-MX"/>
        </w:rPr>
        <w:t>Acuerdo G/JGA/56/2020,</w:t>
      </w:r>
      <w:r w:rsidRPr="00286355">
        <w:rPr>
          <w:rFonts w:eastAsia="Times New Roman"/>
          <w:color w:val="2F2F2F"/>
          <w:sz w:val="18"/>
          <w:szCs w:val="18"/>
          <w:lang w:val="es-MX"/>
        </w:rPr>
        <w:t> dictado en sesión de fecha 10 de septiembre de 2020, la Junta de Gobierno y Administración adscribió al Magistrado Luis Enrique Osuna Sánchez a la Segunda Ponencia de la Sala Regional del Noroeste II, con efectos a partir del 17 de septiembre de 2020.</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8. </w:t>
      </w:r>
      <w:r w:rsidRPr="00286355">
        <w:rPr>
          <w:rFonts w:eastAsia="Times New Roman"/>
          <w:color w:val="2F2F2F"/>
          <w:sz w:val="18"/>
          <w:szCs w:val="18"/>
          <w:lang w:val="es-MX"/>
        </w:rPr>
        <w:t>Que en la presente fecha, la Junta de Gobierno y Administración tomó conocimiento de la ausencia temporal por cuestiones de salud, de la Magistrada por Ministerio de Ley referida en el considerando sexto del presente Acuerdo.</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9. </w:t>
      </w:r>
      <w:r w:rsidRPr="00286355">
        <w:rPr>
          <w:rFonts w:eastAsia="Times New Roman"/>
          <w:color w:val="2F2F2F"/>
          <w:sz w:val="18"/>
          <w:szCs w:val="18"/>
          <w:lang w:val="es-MX"/>
        </w:rPr>
        <w:t>Que en sesión de fecha 03 de agosto de 2011, la Junta de Gobierno y Administración aprobó mediante </w:t>
      </w:r>
      <w:r w:rsidRPr="00286355">
        <w:rPr>
          <w:rFonts w:eastAsia="Times New Roman"/>
          <w:b/>
          <w:bCs/>
          <w:color w:val="2F2F2F"/>
          <w:sz w:val="18"/>
          <w:szCs w:val="18"/>
          <w:lang w:val="es-MX"/>
        </w:rPr>
        <w:t>Acuerdo</w:t>
      </w:r>
      <w:r w:rsidRPr="00286355">
        <w:rPr>
          <w:rFonts w:eastAsia="Times New Roman"/>
          <w:color w:val="2F2F2F"/>
          <w:sz w:val="18"/>
          <w:szCs w:val="18"/>
          <w:lang w:val="es-MX"/>
        </w:rPr>
        <w:t> </w:t>
      </w:r>
      <w:r w:rsidRPr="00286355">
        <w:rPr>
          <w:rFonts w:eastAsia="Times New Roman"/>
          <w:b/>
          <w:bCs/>
          <w:color w:val="2F2F2F"/>
          <w:sz w:val="18"/>
          <w:szCs w:val="18"/>
          <w:lang w:val="es-MX"/>
        </w:rPr>
        <w:t>G/JGA/30/2011, </w:t>
      </w:r>
      <w:r w:rsidRPr="00286355">
        <w:rPr>
          <w:rFonts w:eastAsia="Times New Roman"/>
          <w:color w:val="2F2F2F"/>
          <w:sz w:val="18"/>
          <w:szCs w:val="18"/>
          <w:lang w:val="es-MX"/>
        </w:rPr>
        <w:t>la adscripción de la Magistrada Sofía Lorena Pérez Magaña en la Segunda Ponencia de la Tercera Sala Regional Metropolitana, con sede en la Ciudad de México.</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10. </w:t>
      </w:r>
      <w:r w:rsidRPr="00286355">
        <w:rPr>
          <w:rFonts w:eastAsia="Times New Roman"/>
          <w:color w:val="2F2F2F"/>
          <w:sz w:val="18"/>
          <w:szCs w:val="18"/>
          <w:lang w:val="es-MX"/>
        </w:rPr>
        <w:t>Que el nombramiento otorgado por el Presidente de la República en favor de la Magistrada Sofía Lorena Pérez Magaña concluyó sus efectos el 31 de agosto de 2021.</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11. </w:t>
      </w:r>
      <w:r w:rsidRPr="00286355">
        <w:rPr>
          <w:rFonts w:eastAsia="Times New Roman"/>
          <w:color w:val="2F2F2F"/>
          <w:sz w:val="18"/>
          <w:szCs w:val="18"/>
          <w:lang w:val="es-MX"/>
        </w:rPr>
        <w:t>Que en sesión de fecha 02 de septiembre de 2021, la Junta de Gobierno y Administración tomó conocimiento del oficio 40947/2021 mediante el cual el Juzgado Decimoquinto de Distrito en materia Administrativa de la Ciudad de México, notificó el acuerdo de fecha 25 de agosto de 2021, emitido dentro de los autos incidentales del juicio de amparo 1029/2021, en el que se concedió la suspensión provisional a la Magistrada Sofía Lorena Pérez Magaña, para que no se materializara la entrega del cargo y continuara en el ejercicio de sus funciones.</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color w:val="2F2F2F"/>
          <w:sz w:val="18"/>
          <w:szCs w:val="18"/>
          <w:lang w:val="es-MX"/>
        </w:rPr>
        <w:t> </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12. </w:t>
      </w:r>
      <w:r w:rsidRPr="00286355">
        <w:rPr>
          <w:rFonts w:eastAsia="Times New Roman"/>
          <w:color w:val="2F2F2F"/>
          <w:sz w:val="18"/>
          <w:szCs w:val="18"/>
          <w:lang w:val="es-MX"/>
        </w:rPr>
        <w:t xml:space="preserve">Que la Junta de Gobierno y Administración tomó conocimiento de la resolución de fecha 08 de septiembre de 2021, emitida por el Juez Decimoquinto de Distrito en materia Administrativa de la Ciudad de México, dentro del juicio de amparo 1029/2021, en la que se resolvió negar la suspensión definitiva a </w:t>
      </w:r>
      <w:r w:rsidRPr="00286355">
        <w:rPr>
          <w:rFonts w:eastAsia="Times New Roman"/>
          <w:color w:val="2F2F2F"/>
          <w:sz w:val="18"/>
          <w:szCs w:val="18"/>
          <w:lang w:val="es-MX"/>
        </w:rPr>
        <w:lastRenderedPageBreak/>
        <w:t>la Magistrada Sofía Lorena Pérez Magaña, por lo que al estar ante el supuesto de falta definitiva de Magistrada en la Segunda Ponencia de la Tercera Sala Regional Metropolitana, en términos del artículo 48, tercer párrafo, de la Ley Orgánica del Tribunal Federal de Justicia Administrativa, la misma deberá ser cubierta provisionalmente por los Magistrados Supernumerarios o a falta de ellos por el Primer Secretario de la Magistrada ausente.</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13. </w:t>
      </w:r>
      <w:r w:rsidRPr="00286355">
        <w:rPr>
          <w:rFonts w:eastAsia="Times New Roman"/>
          <w:color w:val="2F2F2F"/>
          <w:sz w:val="18"/>
          <w:szCs w:val="18"/>
          <w:lang w:val="es-MX"/>
        </w:rPr>
        <w:t>Que a la fecha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color w:val="2F2F2F"/>
          <w:sz w:val="18"/>
          <w:szCs w:val="18"/>
          <w:lang w:val="es-MX"/>
        </w:rPr>
        <w:t>Por lo anterior, con fundamento en lo dispuesto por los artículos 17 y 73 fracción XXIX-H de la Constitución Política de los Estados Unidos Mexicanos; 1 párrafos segundo y quinto, 21, 22 y 23, fracciones II, VI, XXIII y XXXIX, 48 y 50 de la Ley Orgánica del Tribunal Federal de Justicia Administrativa; así como los diversos 28, 29 y 63 del Reglamento Interior del Tribunal Federal de Justicia Administrativa; la Junta de Gobierno y Administración emite el siguiente:</w:t>
      </w:r>
    </w:p>
    <w:p w:rsidR="00286355" w:rsidRPr="00286355" w:rsidRDefault="00286355" w:rsidP="00286355">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86355">
        <w:rPr>
          <w:rFonts w:ascii="Times" w:eastAsia="Times New Roman" w:hAnsi="Times" w:cs="Times"/>
          <w:b/>
          <w:bCs/>
          <w:color w:val="2F2F2F"/>
          <w:sz w:val="18"/>
          <w:szCs w:val="18"/>
          <w:lang w:val="es-MX"/>
        </w:rPr>
        <w:t>ACUERDO</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Primero.</w:t>
      </w:r>
      <w:r w:rsidRPr="00286355">
        <w:rPr>
          <w:rFonts w:eastAsia="Times New Roman"/>
          <w:color w:val="2F2F2F"/>
          <w:sz w:val="18"/>
          <w:szCs w:val="18"/>
          <w:lang w:val="es-MX"/>
        </w:rPr>
        <w:t> Se adscribe temporalmente al Magistrado Luis Enrique Osuna Sánchez a la Primera Ponencia de la Sala Regional del Noroeste II; y en consecuencia se aprueba que el Licenciado Juan Pablo García Leyva, Primer Secretario de Acuerdos de la Segunda Ponencia de la referida Sala Regional, supla la falta temporal de Magistrado Titular en su Ponencia de adscripción.</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color w:val="2F2F2F"/>
          <w:sz w:val="18"/>
          <w:szCs w:val="18"/>
          <w:lang w:val="es-MX"/>
        </w:rPr>
        <w:t>La adscripción y suplencia antes señaladas, surtirán efectos del 09 al 23 de septiembre de 2021.</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Segundo. </w:t>
      </w:r>
      <w:r w:rsidRPr="00286355">
        <w:rPr>
          <w:rFonts w:eastAsia="Times New Roman"/>
          <w:color w:val="2F2F2F"/>
          <w:sz w:val="18"/>
          <w:szCs w:val="18"/>
          <w:lang w:val="es-MX"/>
        </w:rPr>
        <w:t xml:space="preserve">Con motivo de la conclusión del nombramiento de la </w:t>
      </w:r>
      <w:proofErr w:type="spellStart"/>
      <w:r w:rsidRPr="00286355">
        <w:rPr>
          <w:rFonts w:eastAsia="Times New Roman"/>
          <w:color w:val="2F2F2F"/>
          <w:sz w:val="18"/>
          <w:szCs w:val="18"/>
          <w:lang w:val="es-MX"/>
        </w:rPr>
        <w:t>Mag</w:t>
      </w:r>
      <w:proofErr w:type="spellEnd"/>
      <w:r w:rsidRPr="00286355">
        <w:rPr>
          <w:rFonts w:eastAsia="Times New Roman"/>
          <w:color w:val="2F2F2F"/>
          <w:sz w:val="18"/>
          <w:szCs w:val="18"/>
          <w:lang w:val="es-MX"/>
        </w:rPr>
        <w:t xml:space="preserve">. Sofía Lorena Pérez Magaña, y en atención a lo señalado en el considerando décimo segundo del presente Acuerdo, se autoriza que el Licenciado Niels </w:t>
      </w:r>
      <w:proofErr w:type="spellStart"/>
      <w:r w:rsidRPr="00286355">
        <w:rPr>
          <w:rFonts w:eastAsia="Times New Roman"/>
          <w:color w:val="2F2F2F"/>
          <w:sz w:val="18"/>
          <w:szCs w:val="18"/>
          <w:lang w:val="es-MX"/>
        </w:rPr>
        <w:t>Cain</w:t>
      </w:r>
      <w:proofErr w:type="spellEnd"/>
      <w:r w:rsidRPr="00286355">
        <w:rPr>
          <w:rFonts w:eastAsia="Times New Roman"/>
          <w:color w:val="2F2F2F"/>
          <w:sz w:val="18"/>
          <w:szCs w:val="18"/>
          <w:lang w:val="es-MX"/>
        </w:rPr>
        <w:t xml:space="preserve"> Morales Pérez, Primer Secretario de Acuerdos de la Segunda Ponencia de la Tercera Sala Regional Metropolitana, supla la falta definitiva de Magistrada Titular en la Ponencia de su adscripción.</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color w:val="2F2F2F"/>
          <w:sz w:val="18"/>
          <w:szCs w:val="18"/>
          <w:lang w:val="es-MX"/>
        </w:rPr>
        <w:t>Dicha suplencia surtirá efectos a partir del 10 de septiembre de 2021 y hasta en tanto la Junta de Gobierno y Administración determine otra situación.</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Tercero. </w:t>
      </w:r>
      <w:r w:rsidRPr="00286355">
        <w:rPr>
          <w:rFonts w:eastAsia="Times New Roman"/>
          <w:color w:val="2F2F2F"/>
          <w:sz w:val="18"/>
          <w:szCs w:val="18"/>
          <w:lang w:val="es-MX"/>
        </w:rPr>
        <w:t>Los Primeros Secretarios de Acuerdos referidos, en su carácter de suplentes de Magistrado Titular adquieren las facultades inherentes y las funciones jurisdiccionales de un Magistrado de Sala Regional, al actuar por Ministerio de Ley.</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Cuarto. </w:t>
      </w:r>
      <w:r w:rsidRPr="00286355">
        <w:rPr>
          <w:rFonts w:eastAsia="Times New Roman"/>
          <w:color w:val="2F2F2F"/>
          <w:sz w:val="18"/>
          <w:szCs w:val="18"/>
          <w:lang w:val="es-MX"/>
        </w:rPr>
        <w:t>Los servidores públicos señalados en los puntos de acuerdo primero y segundo, deberán hacer del conocimiento de las partes el presente Acuerdo, en el primer proveído que dicten en cada uno de los asuntos de su competencia, y colocar una copia de éste en la ventanilla de Oficialía de Partes y en lugares visibles al público en general dentro de la Sala de su adscripción.</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Quinto. </w:t>
      </w:r>
      <w:r w:rsidRPr="00286355">
        <w:rPr>
          <w:rFonts w:eastAsia="Times New Roman"/>
          <w:color w:val="2F2F2F"/>
          <w:sz w:val="18"/>
          <w:szCs w:val="18"/>
          <w:lang w:val="es-MX"/>
        </w:rPr>
        <w:t xml:space="preserve">La Magistrada Sofía Lorena Pérez Magaña deberá </w:t>
      </w:r>
      <w:proofErr w:type="spellStart"/>
      <w:r w:rsidRPr="00286355">
        <w:rPr>
          <w:rFonts w:eastAsia="Times New Roman"/>
          <w:color w:val="2F2F2F"/>
          <w:sz w:val="18"/>
          <w:szCs w:val="18"/>
          <w:lang w:val="es-MX"/>
        </w:rPr>
        <w:t>entragar</w:t>
      </w:r>
      <w:proofErr w:type="spellEnd"/>
      <w:r w:rsidRPr="00286355">
        <w:rPr>
          <w:rFonts w:eastAsia="Times New Roman"/>
          <w:color w:val="2F2F2F"/>
          <w:sz w:val="18"/>
          <w:szCs w:val="18"/>
          <w:lang w:val="es-MX"/>
        </w:rPr>
        <w:t xml:space="preserve"> la Ponencia de su adscripción conforme a lo señalado en el artículo 141 del Reglamento Interior vigente del Tribunal.</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Sexto. </w:t>
      </w:r>
      <w:r w:rsidRPr="00286355">
        <w:rPr>
          <w:rFonts w:eastAsia="Times New Roman"/>
          <w:color w:val="2F2F2F"/>
          <w:sz w:val="18"/>
          <w:szCs w:val="18"/>
          <w:lang w:val="es-MX"/>
        </w:rPr>
        <w:t>Notifíquese a las personas servidoras publicas señaladas en el presente Acuerdo, para los efectos correspondientes; otórguense las facilidades administrativas necesarias para su cumplimiento.</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b/>
          <w:bCs/>
          <w:color w:val="2F2F2F"/>
          <w:sz w:val="18"/>
          <w:szCs w:val="18"/>
          <w:lang w:val="es-MX"/>
        </w:rPr>
        <w:t>Séptimo.</w:t>
      </w:r>
      <w:r w:rsidRPr="00286355">
        <w:rPr>
          <w:rFonts w:eastAsia="Times New Roman"/>
          <w:color w:val="2F2F2F"/>
          <w:sz w:val="18"/>
          <w:szCs w:val="18"/>
          <w:lang w:val="es-MX"/>
        </w:rPr>
        <w:t> Publíquese en el Diario Oficial de la Federación y en la página web institucional del Tribunal Federal de Justicia Administrativa.</w:t>
      </w:r>
    </w:p>
    <w:p w:rsidR="00286355" w:rsidRPr="00286355" w:rsidRDefault="00286355" w:rsidP="00286355">
      <w:pPr>
        <w:shd w:val="clear" w:color="auto" w:fill="FFFFFF"/>
        <w:spacing w:line="240" w:lineRule="auto"/>
        <w:ind w:firstLine="288"/>
        <w:jc w:val="both"/>
        <w:rPr>
          <w:rFonts w:eastAsia="Times New Roman"/>
          <w:color w:val="2F2F2F"/>
          <w:sz w:val="18"/>
          <w:szCs w:val="18"/>
          <w:lang w:val="es-MX"/>
        </w:rPr>
      </w:pPr>
      <w:r w:rsidRPr="00286355">
        <w:rPr>
          <w:rFonts w:eastAsia="Times New Roman"/>
          <w:color w:val="2F2F2F"/>
          <w:sz w:val="18"/>
          <w:szCs w:val="18"/>
          <w:lang w:val="es-MX"/>
        </w:rPr>
        <w:t>Dictado en sesión ordinaria de fecha 09 de septiembre de 2021, </w:t>
      </w:r>
      <w:r w:rsidRPr="00286355">
        <w:rPr>
          <w:rFonts w:eastAsia="Times New Roman"/>
          <w:color w:val="000000"/>
          <w:sz w:val="18"/>
          <w:szCs w:val="18"/>
          <w:lang w:val="es-MX"/>
        </w:rPr>
        <w:t>realizada a distancia utilizando herramientas tecnológicas, por unanimidad de votos de los Magistrados Rafael Estrada Sámano, Claudia Palacios Estrada, Elva Marcela Vivar Rodríguez, Julián Alfonso Olivas Ugalde y Rafael Anzures Uribe.- Firman el Magistrado</w:t>
      </w:r>
      <w:r w:rsidRPr="00286355">
        <w:rPr>
          <w:rFonts w:eastAsia="Times New Roman"/>
          <w:b/>
          <w:bCs/>
          <w:color w:val="000000"/>
          <w:sz w:val="18"/>
          <w:szCs w:val="18"/>
          <w:lang w:val="es-MX"/>
        </w:rPr>
        <w:t> Rafael Anzures Uribe</w:t>
      </w:r>
      <w:r w:rsidRPr="00286355">
        <w:rPr>
          <w:rFonts w:eastAsia="Times New Roman"/>
          <w:color w:val="000000"/>
          <w:sz w:val="18"/>
          <w:szCs w:val="18"/>
          <w:lang w:val="es-MX"/>
        </w:rPr>
        <w:t>, Presidente de la Junta de Gobierno y Administración del Tribunal Federal de Justicia Administrativa, y el Licenciado</w:t>
      </w:r>
      <w:r w:rsidRPr="00286355">
        <w:rPr>
          <w:rFonts w:eastAsia="Times New Roman"/>
          <w:b/>
          <w:bCs/>
          <w:color w:val="000000"/>
          <w:sz w:val="18"/>
          <w:szCs w:val="18"/>
          <w:lang w:val="es-MX"/>
        </w:rPr>
        <w:t> Pedro Alberto de la Rosa Manzano</w:t>
      </w:r>
      <w:r w:rsidRPr="00286355">
        <w:rPr>
          <w:rFonts w:eastAsia="Times New Roman"/>
          <w:color w:val="000000"/>
          <w:sz w:val="18"/>
          <w:szCs w:val="18"/>
          <w:lang w:val="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286355" w:rsidRPr="002863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55"/>
    <w:rsid w:val="00286355"/>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355"/>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355"/>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230442">
      <w:bodyDiv w:val="1"/>
      <w:marLeft w:val="0"/>
      <w:marRight w:val="0"/>
      <w:marTop w:val="0"/>
      <w:marBottom w:val="0"/>
      <w:divBdr>
        <w:top w:val="none" w:sz="0" w:space="0" w:color="auto"/>
        <w:left w:val="none" w:sz="0" w:space="0" w:color="auto"/>
        <w:bottom w:val="none" w:sz="0" w:space="0" w:color="auto"/>
        <w:right w:val="none" w:sz="0" w:space="0" w:color="auto"/>
      </w:divBdr>
      <w:divsChild>
        <w:div w:id="290945898">
          <w:marLeft w:val="0"/>
          <w:marRight w:val="0"/>
          <w:marTop w:val="101"/>
          <w:marBottom w:val="101"/>
          <w:divBdr>
            <w:top w:val="none" w:sz="0" w:space="0" w:color="auto"/>
            <w:left w:val="none" w:sz="0" w:space="0" w:color="auto"/>
            <w:bottom w:val="none" w:sz="0" w:space="0" w:color="auto"/>
            <w:right w:val="none" w:sz="0" w:space="0" w:color="auto"/>
          </w:divBdr>
        </w:div>
        <w:div w:id="1367098834">
          <w:marLeft w:val="0"/>
          <w:marRight w:val="0"/>
          <w:marTop w:val="0"/>
          <w:marBottom w:val="101"/>
          <w:divBdr>
            <w:top w:val="none" w:sz="0" w:space="0" w:color="auto"/>
            <w:left w:val="none" w:sz="0" w:space="0" w:color="auto"/>
            <w:bottom w:val="none" w:sz="0" w:space="0" w:color="auto"/>
            <w:right w:val="none" w:sz="0" w:space="0" w:color="auto"/>
          </w:divBdr>
        </w:div>
        <w:div w:id="334648157">
          <w:marLeft w:val="0"/>
          <w:marRight w:val="0"/>
          <w:marTop w:val="101"/>
          <w:marBottom w:val="101"/>
          <w:divBdr>
            <w:top w:val="none" w:sz="0" w:space="0" w:color="auto"/>
            <w:left w:val="none" w:sz="0" w:space="0" w:color="auto"/>
            <w:bottom w:val="none" w:sz="0" w:space="0" w:color="auto"/>
            <w:right w:val="none" w:sz="0" w:space="0" w:color="auto"/>
          </w:divBdr>
        </w:div>
        <w:div w:id="924529555">
          <w:marLeft w:val="0"/>
          <w:marRight w:val="0"/>
          <w:marTop w:val="0"/>
          <w:marBottom w:val="101"/>
          <w:divBdr>
            <w:top w:val="none" w:sz="0" w:space="0" w:color="auto"/>
            <w:left w:val="none" w:sz="0" w:space="0" w:color="auto"/>
            <w:bottom w:val="none" w:sz="0" w:space="0" w:color="auto"/>
            <w:right w:val="none" w:sz="0" w:space="0" w:color="auto"/>
          </w:divBdr>
        </w:div>
        <w:div w:id="903445106">
          <w:marLeft w:val="0"/>
          <w:marRight w:val="0"/>
          <w:marTop w:val="0"/>
          <w:marBottom w:val="101"/>
          <w:divBdr>
            <w:top w:val="none" w:sz="0" w:space="0" w:color="auto"/>
            <w:left w:val="none" w:sz="0" w:space="0" w:color="auto"/>
            <w:bottom w:val="none" w:sz="0" w:space="0" w:color="auto"/>
            <w:right w:val="none" w:sz="0" w:space="0" w:color="auto"/>
          </w:divBdr>
        </w:div>
        <w:div w:id="366103178">
          <w:marLeft w:val="0"/>
          <w:marRight w:val="0"/>
          <w:marTop w:val="0"/>
          <w:marBottom w:val="101"/>
          <w:divBdr>
            <w:top w:val="none" w:sz="0" w:space="0" w:color="auto"/>
            <w:left w:val="none" w:sz="0" w:space="0" w:color="auto"/>
            <w:bottom w:val="none" w:sz="0" w:space="0" w:color="auto"/>
            <w:right w:val="none" w:sz="0" w:space="0" w:color="auto"/>
          </w:divBdr>
        </w:div>
        <w:div w:id="520050564">
          <w:marLeft w:val="0"/>
          <w:marRight w:val="0"/>
          <w:marTop w:val="0"/>
          <w:marBottom w:val="101"/>
          <w:divBdr>
            <w:top w:val="none" w:sz="0" w:space="0" w:color="auto"/>
            <w:left w:val="none" w:sz="0" w:space="0" w:color="auto"/>
            <w:bottom w:val="none" w:sz="0" w:space="0" w:color="auto"/>
            <w:right w:val="none" w:sz="0" w:space="0" w:color="auto"/>
          </w:divBdr>
        </w:div>
        <w:div w:id="231162588">
          <w:marLeft w:val="0"/>
          <w:marRight w:val="0"/>
          <w:marTop w:val="0"/>
          <w:marBottom w:val="101"/>
          <w:divBdr>
            <w:top w:val="none" w:sz="0" w:space="0" w:color="auto"/>
            <w:left w:val="none" w:sz="0" w:space="0" w:color="auto"/>
            <w:bottom w:val="none" w:sz="0" w:space="0" w:color="auto"/>
            <w:right w:val="none" w:sz="0" w:space="0" w:color="auto"/>
          </w:divBdr>
        </w:div>
        <w:div w:id="2130736807">
          <w:marLeft w:val="0"/>
          <w:marRight w:val="0"/>
          <w:marTop w:val="0"/>
          <w:marBottom w:val="101"/>
          <w:divBdr>
            <w:top w:val="none" w:sz="0" w:space="0" w:color="auto"/>
            <w:left w:val="none" w:sz="0" w:space="0" w:color="auto"/>
            <w:bottom w:val="none" w:sz="0" w:space="0" w:color="auto"/>
            <w:right w:val="none" w:sz="0" w:space="0" w:color="auto"/>
          </w:divBdr>
        </w:div>
        <w:div w:id="366297634">
          <w:marLeft w:val="0"/>
          <w:marRight w:val="0"/>
          <w:marTop w:val="0"/>
          <w:marBottom w:val="101"/>
          <w:divBdr>
            <w:top w:val="none" w:sz="0" w:space="0" w:color="auto"/>
            <w:left w:val="none" w:sz="0" w:space="0" w:color="auto"/>
            <w:bottom w:val="none" w:sz="0" w:space="0" w:color="auto"/>
            <w:right w:val="none" w:sz="0" w:space="0" w:color="auto"/>
          </w:divBdr>
        </w:div>
        <w:div w:id="634485931">
          <w:marLeft w:val="0"/>
          <w:marRight w:val="0"/>
          <w:marTop w:val="0"/>
          <w:marBottom w:val="101"/>
          <w:divBdr>
            <w:top w:val="none" w:sz="0" w:space="0" w:color="auto"/>
            <w:left w:val="none" w:sz="0" w:space="0" w:color="auto"/>
            <w:bottom w:val="none" w:sz="0" w:space="0" w:color="auto"/>
            <w:right w:val="none" w:sz="0" w:space="0" w:color="auto"/>
          </w:divBdr>
        </w:div>
        <w:div w:id="1509324919">
          <w:marLeft w:val="0"/>
          <w:marRight w:val="0"/>
          <w:marTop w:val="0"/>
          <w:marBottom w:val="101"/>
          <w:divBdr>
            <w:top w:val="none" w:sz="0" w:space="0" w:color="auto"/>
            <w:left w:val="none" w:sz="0" w:space="0" w:color="auto"/>
            <w:bottom w:val="none" w:sz="0" w:space="0" w:color="auto"/>
            <w:right w:val="none" w:sz="0" w:space="0" w:color="auto"/>
          </w:divBdr>
        </w:div>
        <w:div w:id="630747889">
          <w:marLeft w:val="0"/>
          <w:marRight w:val="0"/>
          <w:marTop w:val="0"/>
          <w:marBottom w:val="101"/>
          <w:divBdr>
            <w:top w:val="none" w:sz="0" w:space="0" w:color="auto"/>
            <w:left w:val="none" w:sz="0" w:space="0" w:color="auto"/>
            <w:bottom w:val="none" w:sz="0" w:space="0" w:color="auto"/>
            <w:right w:val="none" w:sz="0" w:space="0" w:color="auto"/>
          </w:divBdr>
        </w:div>
        <w:div w:id="544875400">
          <w:marLeft w:val="0"/>
          <w:marRight w:val="0"/>
          <w:marTop w:val="0"/>
          <w:marBottom w:val="101"/>
          <w:divBdr>
            <w:top w:val="none" w:sz="0" w:space="0" w:color="auto"/>
            <w:left w:val="none" w:sz="0" w:space="0" w:color="auto"/>
            <w:bottom w:val="none" w:sz="0" w:space="0" w:color="auto"/>
            <w:right w:val="none" w:sz="0" w:space="0" w:color="auto"/>
          </w:divBdr>
        </w:div>
        <w:div w:id="1013189951">
          <w:marLeft w:val="0"/>
          <w:marRight w:val="0"/>
          <w:marTop w:val="0"/>
          <w:marBottom w:val="101"/>
          <w:divBdr>
            <w:top w:val="none" w:sz="0" w:space="0" w:color="auto"/>
            <w:left w:val="none" w:sz="0" w:space="0" w:color="auto"/>
            <w:bottom w:val="none" w:sz="0" w:space="0" w:color="auto"/>
            <w:right w:val="none" w:sz="0" w:space="0" w:color="auto"/>
          </w:divBdr>
        </w:div>
        <w:div w:id="1158423589">
          <w:marLeft w:val="0"/>
          <w:marRight w:val="0"/>
          <w:marTop w:val="0"/>
          <w:marBottom w:val="101"/>
          <w:divBdr>
            <w:top w:val="none" w:sz="0" w:space="0" w:color="auto"/>
            <w:left w:val="none" w:sz="0" w:space="0" w:color="auto"/>
            <w:bottom w:val="none" w:sz="0" w:space="0" w:color="auto"/>
            <w:right w:val="none" w:sz="0" w:space="0" w:color="auto"/>
          </w:divBdr>
        </w:div>
        <w:div w:id="783378100">
          <w:marLeft w:val="0"/>
          <w:marRight w:val="0"/>
          <w:marTop w:val="0"/>
          <w:marBottom w:val="101"/>
          <w:divBdr>
            <w:top w:val="none" w:sz="0" w:space="0" w:color="auto"/>
            <w:left w:val="none" w:sz="0" w:space="0" w:color="auto"/>
            <w:bottom w:val="none" w:sz="0" w:space="0" w:color="auto"/>
            <w:right w:val="none" w:sz="0" w:space="0" w:color="auto"/>
          </w:divBdr>
        </w:div>
        <w:div w:id="757336044">
          <w:marLeft w:val="0"/>
          <w:marRight w:val="0"/>
          <w:marTop w:val="0"/>
          <w:marBottom w:val="101"/>
          <w:divBdr>
            <w:top w:val="none" w:sz="0" w:space="0" w:color="auto"/>
            <w:left w:val="none" w:sz="0" w:space="0" w:color="auto"/>
            <w:bottom w:val="none" w:sz="0" w:space="0" w:color="auto"/>
            <w:right w:val="none" w:sz="0" w:space="0" w:color="auto"/>
          </w:divBdr>
        </w:div>
        <w:div w:id="2134664908">
          <w:marLeft w:val="0"/>
          <w:marRight w:val="0"/>
          <w:marTop w:val="101"/>
          <w:marBottom w:val="101"/>
          <w:divBdr>
            <w:top w:val="none" w:sz="0" w:space="0" w:color="auto"/>
            <w:left w:val="none" w:sz="0" w:space="0" w:color="auto"/>
            <w:bottom w:val="none" w:sz="0" w:space="0" w:color="auto"/>
            <w:right w:val="none" w:sz="0" w:space="0" w:color="auto"/>
          </w:divBdr>
        </w:div>
        <w:div w:id="1050495538">
          <w:marLeft w:val="0"/>
          <w:marRight w:val="0"/>
          <w:marTop w:val="0"/>
          <w:marBottom w:val="101"/>
          <w:divBdr>
            <w:top w:val="none" w:sz="0" w:space="0" w:color="auto"/>
            <w:left w:val="none" w:sz="0" w:space="0" w:color="auto"/>
            <w:bottom w:val="none" w:sz="0" w:space="0" w:color="auto"/>
            <w:right w:val="none" w:sz="0" w:space="0" w:color="auto"/>
          </w:divBdr>
        </w:div>
        <w:div w:id="272631826">
          <w:marLeft w:val="0"/>
          <w:marRight w:val="0"/>
          <w:marTop w:val="0"/>
          <w:marBottom w:val="101"/>
          <w:divBdr>
            <w:top w:val="none" w:sz="0" w:space="0" w:color="auto"/>
            <w:left w:val="none" w:sz="0" w:space="0" w:color="auto"/>
            <w:bottom w:val="none" w:sz="0" w:space="0" w:color="auto"/>
            <w:right w:val="none" w:sz="0" w:space="0" w:color="auto"/>
          </w:divBdr>
        </w:div>
        <w:div w:id="814419052">
          <w:marLeft w:val="0"/>
          <w:marRight w:val="0"/>
          <w:marTop w:val="0"/>
          <w:marBottom w:val="101"/>
          <w:divBdr>
            <w:top w:val="none" w:sz="0" w:space="0" w:color="auto"/>
            <w:left w:val="none" w:sz="0" w:space="0" w:color="auto"/>
            <w:bottom w:val="none" w:sz="0" w:space="0" w:color="auto"/>
            <w:right w:val="none" w:sz="0" w:space="0" w:color="auto"/>
          </w:divBdr>
        </w:div>
        <w:div w:id="211044283">
          <w:marLeft w:val="0"/>
          <w:marRight w:val="0"/>
          <w:marTop w:val="0"/>
          <w:marBottom w:val="101"/>
          <w:divBdr>
            <w:top w:val="none" w:sz="0" w:space="0" w:color="auto"/>
            <w:left w:val="none" w:sz="0" w:space="0" w:color="auto"/>
            <w:bottom w:val="none" w:sz="0" w:space="0" w:color="auto"/>
            <w:right w:val="none" w:sz="0" w:space="0" w:color="auto"/>
          </w:divBdr>
        </w:div>
        <w:div w:id="2015761559">
          <w:marLeft w:val="0"/>
          <w:marRight w:val="0"/>
          <w:marTop w:val="0"/>
          <w:marBottom w:val="101"/>
          <w:divBdr>
            <w:top w:val="none" w:sz="0" w:space="0" w:color="auto"/>
            <w:left w:val="none" w:sz="0" w:space="0" w:color="auto"/>
            <w:bottom w:val="none" w:sz="0" w:space="0" w:color="auto"/>
            <w:right w:val="none" w:sz="0" w:space="0" w:color="auto"/>
          </w:divBdr>
        </w:div>
        <w:div w:id="2123844143">
          <w:marLeft w:val="0"/>
          <w:marRight w:val="0"/>
          <w:marTop w:val="0"/>
          <w:marBottom w:val="101"/>
          <w:divBdr>
            <w:top w:val="none" w:sz="0" w:space="0" w:color="auto"/>
            <w:left w:val="none" w:sz="0" w:space="0" w:color="auto"/>
            <w:bottom w:val="none" w:sz="0" w:space="0" w:color="auto"/>
            <w:right w:val="none" w:sz="0" w:space="0" w:color="auto"/>
          </w:divBdr>
        </w:div>
        <w:div w:id="150172044">
          <w:marLeft w:val="0"/>
          <w:marRight w:val="0"/>
          <w:marTop w:val="0"/>
          <w:marBottom w:val="101"/>
          <w:divBdr>
            <w:top w:val="none" w:sz="0" w:space="0" w:color="auto"/>
            <w:left w:val="none" w:sz="0" w:space="0" w:color="auto"/>
            <w:bottom w:val="none" w:sz="0" w:space="0" w:color="auto"/>
            <w:right w:val="none" w:sz="0" w:space="0" w:color="auto"/>
          </w:divBdr>
        </w:div>
        <w:div w:id="1060598100">
          <w:marLeft w:val="0"/>
          <w:marRight w:val="0"/>
          <w:marTop w:val="0"/>
          <w:marBottom w:val="101"/>
          <w:divBdr>
            <w:top w:val="none" w:sz="0" w:space="0" w:color="auto"/>
            <w:left w:val="none" w:sz="0" w:space="0" w:color="auto"/>
            <w:bottom w:val="none" w:sz="0" w:space="0" w:color="auto"/>
            <w:right w:val="none" w:sz="0" w:space="0" w:color="auto"/>
          </w:divBdr>
        </w:div>
        <w:div w:id="987365509">
          <w:marLeft w:val="0"/>
          <w:marRight w:val="0"/>
          <w:marTop w:val="0"/>
          <w:marBottom w:val="101"/>
          <w:divBdr>
            <w:top w:val="none" w:sz="0" w:space="0" w:color="auto"/>
            <w:left w:val="none" w:sz="0" w:space="0" w:color="auto"/>
            <w:bottom w:val="none" w:sz="0" w:space="0" w:color="auto"/>
            <w:right w:val="none" w:sz="0" w:space="0" w:color="auto"/>
          </w:divBdr>
        </w:div>
        <w:div w:id="20455226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1412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2021-09-20T13:28:00Z</dcterms:created>
  <dcterms:modified xsi:type="dcterms:W3CDTF">2021-09-20T13:30:00Z</dcterms:modified>
</cp:coreProperties>
</file>