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4DB" w:rsidRPr="00841D9A" w:rsidRDefault="00F524DB" w:rsidP="00F524DB">
      <w:pPr>
        <w:jc w:val="center"/>
        <w:rPr>
          <w:rFonts w:ascii="Verdana" w:eastAsia="Verdana" w:hAnsi="Verdana" w:cs="Verdana"/>
          <w:b/>
          <w:color w:val="0000FF"/>
          <w:sz w:val="24"/>
          <w:szCs w:val="24"/>
        </w:rPr>
      </w:pPr>
      <w:r w:rsidRPr="00F524DB">
        <w:rPr>
          <w:rFonts w:ascii="Verdana" w:eastAsia="Verdana" w:hAnsi="Verdana" w:cs="Verdana"/>
          <w:b/>
          <w:color w:val="0000FF"/>
          <w:sz w:val="24"/>
          <w:szCs w:val="24"/>
        </w:rPr>
        <w:t>ACUERDO General 46/2022 del Pleno del Consejo de la Judicatura Federal, relativo a la creación, denominación e inicio de funciones del Tribunal Colegiado de Apelación del Decimoséptimo Circuito, con residencia en Chihuahua; y Tribunal Colegiado de Apelación del Decimoséptimo Circuito, con residencia en Ciudad Juárez, así como su competencia, jurisdicción territorial y domicilio; y que reforma diversos acuerdos generales.</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30 de noviembre</w:t>
      </w:r>
      <w:r w:rsidRPr="00841D9A">
        <w:rPr>
          <w:rFonts w:ascii="Verdana" w:eastAsia="Verdana" w:hAnsi="Verdana" w:cs="Verdana"/>
          <w:b/>
          <w:color w:val="0000FF"/>
          <w:sz w:val="24"/>
          <w:szCs w:val="24"/>
        </w:rPr>
        <w:t xml:space="preserve"> de 2022)</w:t>
      </w:r>
      <w:bookmarkEnd w:id="0"/>
    </w:p>
    <w:p w:rsidR="00CE3EA1" w:rsidRDefault="00F524DB" w:rsidP="00F524DB">
      <w:pPr>
        <w:jc w:val="both"/>
        <w:rPr>
          <w:rFonts w:ascii="Arial" w:hAnsi="Arial" w:cs="Arial"/>
          <w:b/>
          <w:color w:val="2F2F2F"/>
          <w:sz w:val="18"/>
          <w:szCs w:val="18"/>
          <w:shd w:val="clear" w:color="auto" w:fill="FFFFFF"/>
        </w:rPr>
      </w:pPr>
      <w:r w:rsidRPr="00F524DB">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6"/>
          <w:szCs w:val="16"/>
          <w:lang w:eastAsia="es-MX"/>
        </w:rPr>
      </w:pPr>
      <w:r w:rsidRPr="00F524DB">
        <w:rPr>
          <w:rFonts w:ascii="Arial" w:eastAsia="Times New Roman" w:hAnsi="Arial" w:cs="Arial"/>
          <w:color w:val="2F2F2F"/>
          <w:sz w:val="16"/>
          <w:szCs w:val="16"/>
          <w:lang w:eastAsia="es-MX"/>
        </w:rPr>
        <w:t>ACUERDO GENERAL 46/2022, DEL PLENO DEL CONSEJO DE LA JUDICATURA FEDERAL, RELATIVO A LA CREACIÓN, DENOMINACIÓN E INICIO DE FUNCIONES DEL TRIBUNAL COLEGIADO DE APELACIÓN DEL DECIMOSÉPTIMO CIRCUITO, CON RESIDENCIA EN CHIHUAHUA; Y TRIBUNAL COLEGIADO DE APELACIÓN DEL DECIMOSÉPTIMO CIRCUITO, CON RESIDENCIA EN CIUDAD JUÁREZ, ASÍ COMO SU COMPETENCIA, JURISDICCIÓN TERRITORIAL Y DOMICILIO; Y QUE REFORMA DIVERSOS ACUERDOS GENERALES.</w:t>
      </w:r>
    </w:p>
    <w:p w:rsidR="00F524DB" w:rsidRPr="00F524DB" w:rsidRDefault="00F524DB" w:rsidP="00F524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24DB">
        <w:rPr>
          <w:rFonts w:ascii="Times" w:eastAsia="Times New Roman" w:hAnsi="Times" w:cs="Times"/>
          <w:b/>
          <w:bCs/>
          <w:color w:val="2F2F2F"/>
          <w:sz w:val="18"/>
          <w:szCs w:val="18"/>
          <w:lang w:eastAsia="es-MX"/>
        </w:rPr>
        <w:t>CONSIDERANDO</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PRIMERO.</w:t>
      </w:r>
      <w:r w:rsidRPr="00F524DB">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SEGUNDO.</w:t>
      </w:r>
      <w:r w:rsidRPr="00F524DB">
        <w:rPr>
          <w:rFonts w:ascii="Arial" w:eastAsia="Times New Roman" w:hAnsi="Arial" w:cs="Arial"/>
          <w:color w:val="2F2F2F"/>
          <w:sz w:val="18"/>
          <w:szCs w:val="18"/>
          <w:lang w:eastAsia="es-MX"/>
        </w:rPr>
        <w:t> Los artículos 94, párrafo sexto, de la Constitución Política de los Estados Unidos Mexicanos; y 86, fracciones III y IV de la Ley Orgánica del Poder Judicial de la Federación establecen que son atribuciones del Consejo de la Judicatura Federal determinar el número y los límites territoriales de los circuitos en que se divida el territorio de la República Mexicana y, en su caso, especialización por materia de los Tribunales Colegiados de Apelación en cada uno de los circuitos;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TERCERO.</w:t>
      </w:r>
      <w:r w:rsidRPr="00F524DB">
        <w:rPr>
          <w:rFonts w:ascii="Arial" w:eastAsia="Times New Roman" w:hAnsi="Arial" w:cs="Arial"/>
          <w:color w:val="2F2F2F"/>
          <w:sz w:val="18"/>
          <w:szCs w:val="18"/>
          <w:lang w:eastAsia="es-MX"/>
        </w:rPr>
        <w:t> 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CUARTO.</w:t>
      </w:r>
      <w:r w:rsidRPr="00F524DB">
        <w:rPr>
          <w:rFonts w:ascii="Arial" w:eastAsia="Times New Roman" w:hAnsi="Arial" w:cs="Arial"/>
          <w:color w:val="2F2F2F"/>
          <w:sz w:val="18"/>
          <w:szCs w:val="18"/>
          <w:lang w:eastAsia="es-MX"/>
        </w:rPr>
        <w:t> El 11 de marzo de 2021 se publicó en el Diario Oficial de la Federación el Decreto por el que se declara reformadas y adicionadas diversas disposiciones de la Constitución Política de los Estados Unidos Mexicanos, relativos al Poder Judicial de la Federación. Entre otras cosas, el artículo quinto transitorio de dicho Decreto señala que el Consejo de la Judicatura Federal, en ejercicio de sus facultades regulatorias, adoptará las medidas necesarias para convertir los Tribunales Unitarios de Circuito en Tribunales Colegiados de Apelación, considerando que en cada entidad federativa debe haber al menos uno de éstos;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QUINTO.</w:t>
      </w:r>
      <w:r w:rsidRPr="00F524DB">
        <w:rPr>
          <w:rFonts w:ascii="Arial" w:eastAsia="Times New Roman" w:hAnsi="Arial" w:cs="Arial"/>
          <w:color w:val="2F2F2F"/>
          <w:sz w:val="18"/>
          <w:szCs w:val="18"/>
          <w:lang w:eastAsia="es-MX"/>
        </w:rPr>
        <w:t> Para instrumentar la mencionada transformación, el Pleno del Consejo de la Judicatura Federal aprobó, en sesión del 22 de junio de 2022, el Estudio relativo a la transformación de los Tribunales Unitarios de Circuito en Tribunales Colegiados de Apelación y, en sesión del 13 de octubre de 2022, aprobó el Acuerdo General 24/2022, que reglamenta la integración, organización y funcionamiento de los Tribunales Colegiados de Apelación.</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Al aprobar estos documentos, entre otras cuestiones, el Pleno consideró que habría un Tribunal Colegiado de Apelación en el Decimoséptimo Circuito con residencia en Chihuahua y otro con residencia en Ciudad Juárez. Por ello, en términos del artículo 36 de la Ley de Amparo, el Tribunal Colegiado de Apelación con residencia en Chihuahua conocerá de los amparos que se promuevan en contra del Tribunal Colegiado de Apelación de Ciudad Juárez; y viceversa;</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SEXTO. </w:t>
      </w:r>
      <w:r w:rsidRPr="00F524DB">
        <w:rPr>
          <w:rFonts w:ascii="Arial" w:eastAsia="Times New Roman" w:hAnsi="Arial" w:cs="Arial"/>
          <w:color w:val="2F2F2F"/>
          <w:sz w:val="18"/>
          <w:szCs w:val="18"/>
          <w:lang w:eastAsia="es-MX"/>
        </w:rPr>
        <w:t>El Pleno del Consejo de la Judicatura Federal, en sesión de 9 de noviembre de 2022, aprobó el Dictamen relativo a la creación de los Tribunales Colegiados de Apelación del Decimoséptimo Circuito, con sedes en Chihuahua y Ciudad Juárez.</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lastRenderedPageBreak/>
        <w:t>Por lo anterior, se expide el siguiente</w:t>
      </w:r>
    </w:p>
    <w:p w:rsidR="00F524DB" w:rsidRPr="00F524DB" w:rsidRDefault="00F524DB" w:rsidP="00F524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24DB">
        <w:rPr>
          <w:rFonts w:ascii="Times" w:eastAsia="Times New Roman" w:hAnsi="Times" w:cs="Times"/>
          <w:b/>
          <w:bCs/>
          <w:color w:val="2F2F2F"/>
          <w:sz w:val="18"/>
          <w:szCs w:val="18"/>
          <w:lang w:eastAsia="es-MX"/>
        </w:rPr>
        <w:t>ACUERDO</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w:t>
      </w:r>
      <w:r w:rsidRPr="00F524DB">
        <w:rPr>
          <w:rFonts w:ascii="Arial" w:eastAsia="Times New Roman" w:hAnsi="Arial" w:cs="Arial"/>
          <w:color w:val="2F2F2F"/>
          <w:sz w:val="18"/>
          <w:szCs w:val="18"/>
          <w:lang w:eastAsia="es-MX"/>
        </w:rPr>
        <w:t> Se crean el Tribunal Colegiado de Apelación del Decimoséptimo Circuito, con residencia en Chihuahua; y el Tribunal Colegiado de Apelación del Decimoséptimo Circuito, con residencia en Ciudad Juárez.</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2.</w:t>
      </w:r>
      <w:r w:rsidRPr="00F524DB">
        <w:rPr>
          <w:rFonts w:ascii="Arial" w:eastAsia="Times New Roman" w:hAnsi="Arial" w:cs="Arial"/>
          <w:color w:val="2F2F2F"/>
          <w:sz w:val="18"/>
          <w:szCs w:val="18"/>
          <w:lang w:eastAsia="es-MX"/>
        </w:rPr>
        <w:t> Los Tribunales Colegiados de Apelación del Decimoséptimo Circuito iniciarán funciones el 1 de diciembre de 2022.</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 </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3.</w:t>
      </w:r>
      <w:r w:rsidRPr="00F524DB">
        <w:rPr>
          <w:rFonts w:ascii="Arial" w:eastAsia="Times New Roman" w:hAnsi="Arial" w:cs="Arial"/>
          <w:color w:val="2F2F2F"/>
          <w:sz w:val="18"/>
          <w:szCs w:val="18"/>
          <w:lang w:eastAsia="es-MX"/>
        </w:rPr>
        <w:t> Los Tribunales Colegiados de Apelación del Decimoséptimo Circuito, con residencia en Chihuahua y Ciudad Juárez en el Estado de Chihuahua, tendrán competencia mixta conforme a lo dispuesto en los artículos 35, 36 y 49 de la Ley Orgánica del Poder Judicial de la Federación y ejercerán jurisdicción territorial:</w:t>
      </w:r>
    </w:p>
    <w:p w:rsidR="00F524DB" w:rsidRPr="00F524DB" w:rsidRDefault="00F524DB" w:rsidP="00F524DB">
      <w:pPr>
        <w:shd w:val="clear" w:color="auto" w:fill="FFFFFF"/>
        <w:spacing w:after="73"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El Tribunal Colegiado de Apelación con residencia en Chihuahua, en el territorio del estado de Chihuahua, con la excepción prevista en la fracción siguiente; y</w:t>
      </w:r>
    </w:p>
    <w:p w:rsidR="00F524DB" w:rsidRPr="00F524DB" w:rsidRDefault="00F524DB" w:rsidP="00F524DB">
      <w:pPr>
        <w:shd w:val="clear" w:color="auto" w:fill="FFFFFF"/>
        <w:spacing w:after="73"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II.</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El Tribunal Colegiado de Apelación con residencia en Ciudad Juárez, de la forma establecida para los Juzgados de Distrito con residencia en la ciudad del mismo nombre.</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4.</w:t>
      </w:r>
      <w:r w:rsidRPr="00F524DB">
        <w:rPr>
          <w:rFonts w:ascii="Arial" w:eastAsia="Times New Roman" w:hAnsi="Arial" w:cs="Arial"/>
          <w:color w:val="2F2F2F"/>
          <w:sz w:val="18"/>
          <w:szCs w:val="18"/>
          <w:lang w:eastAsia="es-MX"/>
        </w:rPr>
        <w:t> El Tribunal Colegiado de Apelación del Decimoséptimo Circuito, con residencia en Chihuahua tendrá su domicilio en avenida Mirador, número 6500, fraccionamiento Residencial Campestre Washington, código postal 31215, Chihuahua, Chihuahua.</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5.</w:t>
      </w:r>
      <w:r w:rsidRPr="00F524DB">
        <w:rPr>
          <w:rFonts w:ascii="Arial" w:eastAsia="Times New Roman" w:hAnsi="Arial" w:cs="Arial"/>
          <w:color w:val="2F2F2F"/>
          <w:sz w:val="18"/>
          <w:szCs w:val="18"/>
          <w:lang w:eastAsia="es-MX"/>
        </w:rPr>
        <w:t> El Tribunal Colegiado de Apelación del Decimoséptimo Circuito, con residencia en Ciudad Juárez, tendrá su domicilio en avenida Tecnológico, número 1670, fraccionamiento Fuentes del Valle, código postal 32500, Ciudad Juárez, Chihuahua.</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6. </w:t>
      </w:r>
      <w:r w:rsidRPr="00F524DB">
        <w:rPr>
          <w:rFonts w:ascii="Arial" w:eastAsia="Times New Roman" w:hAnsi="Arial" w:cs="Arial"/>
          <w:color w:val="2F2F2F"/>
          <w:sz w:val="18"/>
          <w:szCs w:val="18"/>
          <w:lang w:eastAsia="es-MX"/>
        </w:rPr>
        <w:t>La Oficina de Correspondencia Común de los Tribunales Colegiados en Materias Civil y de Trabajo del Decimoséptimo Circuito, con residencia en Chihuahua, Chihuahua,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La Oficina de Correspondencia Común de Tribunales Colegiados del Decimoséptimo Circuito, con residencia en Ciudad Juárez, Chihuahua, auxiliará al Tribunal Colegiado de Apelación del mismo circuito en la recepción de asuntos de término en los horarios y en los términos que señala el artículo 29 del Acuerdo General del Pleno del Consejo de la Judicatura Federal que establece las disposiciones en materia de actividad administrativa de los órganos jurisdiccionales.</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7. </w:t>
      </w:r>
      <w:r w:rsidRPr="00F524DB">
        <w:rPr>
          <w:rFonts w:ascii="Arial" w:eastAsia="Times New Roman" w:hAnsi="Arial" w:cs="Arial"/>
          <w:color w:val="2F2F2F"/>
          <w:sz w:val="18"/>
          <w:szCs w:val="18"/>
          <w:lang w:eastAsia="es-MX"/>
        </w:rPr>
        <w:t>La persona Presidenta o Presidente de los Tribunales Colegiados de Apelación verificarán el adecuado uso de los libros de control electrónicos, en términos del Acuerdo General del Pleno del Consejo de la Judicatura Federal, que establece las disposiciones en materia de actividad administrativa de los órganos jurisdiccionales y la normatividad aplicable.</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Asimismo, levantará por duplicado un acta administrativa del inicio de funciones, en el formato proporcionado por la Secretaría Ejecutiva de Creación de Nuevos Órganos, remitiendo un ejemplar a ésta para su archivo.</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8.</w:t>
      </w:r>
      <w:r w:rsidRPr="00F524DB">
        <w:rPr>
          <w:rFonts w:ascii="Arial" w:eastAsia="Times New Roman" w:hAnsi="Arial" w:cs="Arial"/>
          <w:color w:val="2F2F2F"/>
          <w:sz w:val="18"/>
          <w:szCs w:val="18"/>
          <w:lang w:eastAsia="es-MX"/>
        </w:rPr>
        <w:t> Los Tribunales Colegiados de Apelación del Decimoséptimo Circuito remitirán, dentro de los primeros cinco días naturales de cada mes, un reporte estadístico a la Dirección General de Estadística Judicial.</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9.</w:t>
      </w:r>
      <w:r w:rsidRPr="00F524DB">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F524DB" w:rsidRPr="00F524DB" w:rsidRDefault="00F524DB" w:rsidP="00F524DB">
      <w:pPr>
        <w:shd w:val="clear" w:color="auto" w:fill="FFFFFF"/>
        <w:spacing w:after="73"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10. </w:t>
      </w:r>
      <w:r w:rsidRPr="00F524DB">
        <w:rPr>
          <w:rFonts w:ascii="Arial" w:eastAsia="Times New Roman" w:hAnsi="Arial" w:cs="Arial"/>
          <w:color w:val="2F2F2F"/>
          <w:sz w:val="18"/>
          <w:szCs w:val="18"/>
          <w:lang w:eastAsia="es-MX"/>
        </w:rPr>
        <w:t xml:space="preserve">Se reforman los numerales SEGUNDO, fracción XVII, número 2 y TERCERO, fracción XVII, párrafos tercero y cuarto del Acuerdo General 3/2013 del Pleno del Consejo de la Judicatura Federal, relativo a la determinación del número y límites territoriales de los Circuitos Judiciales en que se divide la República Mexicana; y al número, la jurisdicción territorial y especialización por materia de los Tribunales de </w:t>
      </w:r>
      <w:r w:rsidRPr="00F524DB">
        <w:rPr>
          <w:rFonts w:ascii="Arial" w:eastAsia="Times New Roman" w:hAnsi="Arial" w:cs="Arial"/>
          <w:color w:val="2F2F2F"/>
          <w:sz w:val="18"/>
          <w:szCs w:val="18"/>
          <w:lang w:eastAsia="es-MX"/>
        </w:rPr>
        <w:lastRenderedPageBreak/>
        <w:t>Colegiados de Circuito, los Tribunales Colegiados de Apelación y de los Juzgados de Distrito, para quedar como sigue:</w:t>
      </w:r>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"SEGUNDO.</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 </w:t>
      </w:r>
      <w:r w:rsidRPr="00F524DB">
        <w:rPr>
          <w:rFonts w:ascii="Arial" w:eastAsia="Times New Roman" w:hAnsi="Arial" w:cs="Arial"/>
          <w:color w:val="2F2F2F"/>
          <w:sz w:val="18"/>
          <w:szCs w:val="18"/>
          <w:lang w:eastAsia="es-MX"/>
        </w:rPr>
        <w:t>a </w:t>
      </w:r>
      <w:r w:rsidRPr="00F524DB">
        <w:rPr>
          <w:rFonts w:ascii="Arial" w:eastAsia="Times New Roman" w:hAnsi="Arial" w:cs="Arial"/>
          <w:b/>
          <w:bCs/>
          <w:color w:val="2F2F2F"/>
          <w:sz w:val="18"/>
          <w:szCs w:val="18"/>
          <w:lang w:eastAsia="es-MX"/>
        </w:rPr>
        <w:t>XVI.</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XVII</w:t>
      </w:r>
      <w:proofErr w:type="gramStart"/>
      <w:r w:rsidRPr="00F524DB">
        <w:rPr>
          <w:rFonts w:ascii="Arial" w:eastAsia="Times New Roman" w:hAnsi="Arial" w:cs="Arial"/>
          <w:b/>
          <w:bCs/>
          <w:color w:val="2F2F2F"/>
          <w:sz w:val="18"/>
          <w:szCs w:val="18"/>
          <w:lang w:eastAsia="es-MX"/>
        </w:rPr>
        <w:t>. ...</w:t>
      </w:r>
      <w:proofErr w:type="gramEnd"/>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proofErr w:type="gramStart"/>
      <w:r w:rsidRPr="00F524DB">
        <w:rPr>
          <w:rFonts w:ascii="Arial" w:eastAsia="Times New Roman" w:hAnsi="Arial" w:cs="Arial"/>
          <w:b/>
          <w:bCs/>
          <w:color w:val="2F2F2F"/>
          <w:sz w:val="18"/>
          <w:szCs w:val="18"/>
          <w:lang w:eastAsia="es-MX"/>
        </w:rPr>
        <w:t>1. ...</w:t>
      </w:r>
      <w:proofErr w:type="gramEnd"/>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2. </w:t>
      </w:r>
      <w:r w:rsidRPr="00F524DB">
        <w:rPr>
          <w:rFonts w:ascii="Arial" w:eastAsia="Times New Roman" w:hAnsi="Arial" w:cs="Arial"/>
          <w:color w:val="2F2F2F"/>
          <w:sz w:val="18"/>
          <w:szCs w:val="18"/>
          <w:lang w:eastAsia="es-MX"/>
        </w:rPr>
        <w:t>Dos tribunales colegiados de apelación: uno con residencia en Chihuahua y uno con residencia en Ciudad Juárez.</w:t>
      </w:r>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proofErr w:type="gramStart"/>
      <w:r w:rsidRPr="00F524DB">
        <w:rPr>
          <w:rFonts w:ascii="Arial" w:eastAsia="Times New Roman" w:hAnsi="Arial" w:cs="Arial"/>
          <w:b/>
          <w:bCs/>
          <w:color w:val="2F2F2F"/>
          <w:sz w:val="18"/>
          <w:szCs w:val="18"/>
          <w:lang w:eastAsia="es-MX"/>
        </w:rPr>
        <w:t>3. ...</w:t>
      </w:r>
      <w:proofErr w:type="gramEnd"/>
    </w:p>
    <w:p w:rsidR="00F524DB" w:rsidRPr="00F524DB" w:rsidRDefault="00F524DB" w:rsidP="00F524DB">
      <w:pPr>
        <w:shd w:val="clear" w:color="auto" w:fill="FFFFFF"/>
        <w:spacing w:after="73"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XVIII. </w:t>
      </w:r>
      <w:r w:rsidRPr="00F524DB">
        <w:rPr>
          <w:rFonts w:ascii="Arial" w:eastAsia="Times New Roman" w:hAnsi="Arial" w:cs="Arial"/>
          <w:color w:val="2F2F2F"/>
          <w:sz w:val="18"/>
          <w:szCs w:val="18"/>
          <w:lang w:eastAsia="es-MX"/>
        </w:rPr>
        <w:t>a</w:t>
      </w:r>
      <w:r w:rsidRPr="00F524DB">
        <w:rPr>
          <w:rFonts w:ascii="Arial" w:eastAsia="Times New Roman" w:hAnsi="Arial" w:cs="Arial"/>
          <w:b/>
          <w:bCs/>
          <w:color w:val="2F2F2F"/>
          <w:sz w:val="18"/>
          <w:szCs w:val="18"/>
          <w:lang w:eastAsia="es-MX"/>
        </w:rPr>
        <w:t> XXXII.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TERCERO</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 </w:t>
      </w:r>
      <w:r w:rsidRPr="00F524DB">
        <w:rPr>
          <w:rFonts w:ascii="Arial" w:eastAsia="Times New Roman" w:hAnsi="Arial" w:cs="Arial"/>
          <w:color w:val="2F2F2F"/>
          <w:sz w:val="18"/>
          <w:szCs w:val="18"/>
          <w:lang w:eastAsia="es-MX"/>
        </w:rPr>
        <w:t>a </w:t>
      </w:r>
      <w:r w:rsidRPr="00F524DB">
        <w:rPr>
          <w:rFonts w:ascii="Arial" w:eastAsia="Times New Roman" w:hAnsi="Arial" w:cs="Arial"/>
          <w:b/>
          <w:bCs/>
          <w:color w:val="2F2F2F"/>
          <w:sz w:val="18"/>
          <w:szCs w:val="18"/>
          <w:lang w:eastAsia="es-MX"/>
        </w:rPr>
        <w:t>XVI.</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XVII</w:t>
      </w:r>
      <w:proofErr w:type="gramStart"/>
      <w:r w:rsidRPr="00F524DB">
        <w:rPr>
          <w:rFonts w:ascii="Arial" w:eastAsia="Times New Roman" w:hAnsi="Arial" w:cs="Arial"/>
          <w:b/>
          <w:bCs/>
          <w:color w:val="2F2F2F"/>
          <w:sz w:val="18"/>
          <w:szCs w:val="18"/>
          <w:lang w:eastAsia="es-MX"/>
        </w:rPr>
        <w:t>. ...</w:t>
      </w:r>
      <w:proofErr w:type="gramEnd"/>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El tribunal colegiado de apelación con residencia en Chihuahua tendrá jurisdicción territorial en el estado de Chihuahua, con la excepción señalada en el párrafo siguiente.</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El tribunal Colegiado de apelación con residencia en Ciudad Juárez tendrá jurisdicción en el territorio establecido para los juzgados de Distrito en el estado de Chihuahua con residencia en la misma ciudad.</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XVIII. </w:t>
      </w:r>
      <w:r w:rsidRPr="00F524DB">
        <w:rPr>
          <w:rFonts w:ascii="Arial" w:eastAsia="Times New Roman" w:hAnsi="Arial" w:cs="Arial"/>
          <w:color w:val="2F2F2F"/>
          <w:sz w:val="18"/>
          <w:szCs w:val="18"/>
          <w:lang w:eastAsia="es-MX"/>
        </w:rPr>
        <w:t>a</w:t>
      </w:r>
      <w:r w:rsidRPr="00F524DB">
        <w:rPr>
          <w:rFonts w:ascii="Arial" w:eastAsia="Times New Roman" w:hAnsi="Arial" w:cs="Arial"/>
          <w:b/>
          <w:bCs/>
          <w:color w:val="2F2F2F"/>
          <w:sz w:val="18"/>
          <w:szCs w:val="18"/>
          <w:lang w:eastAsia="es-MX"/>
        </w:rPr>
        <w:t> XXXII. ..."</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11. </w:t>
      </w:r>
      <w:r w:rsidRPr="00F524DB">
        <w:rPr>
          <w:rFonts w:ascii="Arial" w:eastAsia="Times New Roman" w:hAnsi="Arial" w:cs="Arial"/>
          <w:color w:val="2F2F2F"/>
          <w:sz w:val="18"/>
          <w:szCs w:val="18"/>
          <w:lang w:eastAsia="es-MX"/>
        </w:rPr>
        <w:t>Se reforman los artículos 2, fracción VIII y 18, segundo párrafo, y se deroga el penúltimo párrafo de artículo 17 del Acuerdo General 47/2015 del Pleno del Consejo de la Judicatura Federal, que crea el Centro de Justicia Penal Federal en el Estado de Chihuahua, con residencia en la ciudad del mismo nombre, para quedar como sigue:</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2.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 </w:t>
      </w:r>
      <w:r w:rsidRPr="00F524DB">
        <w:rPr>
          <w:rFonts w:ascii="Arial" w:eastAsia="Times New Roman" w:hAnsi="Arial" w:cs="Arial"/>
          <w:color w:val="2F2F2F"/>
          <w:sz w:val="18"/>
          <w:szCs w:val="18"/>
          <w:lang w:eastAsia="es-MX"/>
        </w:rPr>
        <w:t>a</w:t>
      </w:r>
      <w:r w:rsidRPr="00F524DB">
        <w:rPr>
          <w:rFonts w:ascii="Arial" w:eastAsia="Times New Roman" w:hAnsi="Arial" w:cs="Arial"/>
          <w:b/>
          <w:bCs/>
          <w:color w:val="2F2F2F"/>
          <w:sz w:val="18"/>
          <w:szCs w:val="18"/>
          <w:lang w:eastAsia="es-MX"/>
        </w:rPr>
        <w:t> VII.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VIII. Tribunal de Alzada: </w:t>
      </w:r>
      <w:r w:rsidRPr="00F524DB">
        <w:rPr>
          <w:rFonts w:ascii="Arial" w:eastAsia="Times New Roman" w:hAnsi="Arial" w:cs="Arial"/>
          <w:color w:val="2F2F2F"/>
          <w:sz w:val="18"/>
          <w:szCs w:val="18"/>
          <w:lang w:eastAsia="es-MX"/>
        </w:rPr>
        <w:t>Tribunal Colegiado de Apelación del Decimoséptimo Circuito, con residencia en Chihuahua.</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17.</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w:t>
      </w:r>
      <w:r w:rsidRPr="00F524DB">
        <w:rPr>
          <w:rFonts w:ascii="Arial" w:eastAsia="Times New Roman" w:hAnsi="Arial" w:cs="Arial"/>
          <w:color w:val="2F2F2F"/>
          <w:sz w:val="18"/>
          <w:szCs w:val="18"/>
          <w:lang w:eastAsia="es-MX"/>
        </w:rPr>
        <w:t> a </w:t>
      </w:r>
      <w:r w:rsidRPr="00F524DB">
        <w:rPr>
          <w:rFonts w:ascii="Arial" w:eastAsia="Times New Roman" w:hAnsi="Arial" w:cs="Arial"/>
          <w:b/>
          <w:bCs/>
          <w:color w:val="2F2F2F"/>
          <w:sz w:val="18"/>
          <w:szCs w:val="18"/>
          <w:lang w:eastAsia="es-MX"/>
        </w:rPr>
        <w:t>II</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(Derogado).</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18.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El personal de la Administración de los Centros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12. </w:t>
      </w:r>
      <w:r w:rsidRPr="00F524DB">
        <w:rPr>
          <w:rFonts w:ascii="Arial" w:eastAsia="Times New Roman" w:hAnsi="Arial" w:cs="Arial"/>
          <w:color w:val="2F2F2F"/>
          <w:sz w:val="18"/>
          <w:szCs w:val="18"/>
          <w:lang w:eastAsia="es-MX"/>
        </w:rPr>
        <w:t>Se reforman los artículos 2, fracción VIII y 18, segundo párrafo, y se deroga el penúltimo párrafo del artículo 17 del Acuerdo General 29/2018 del Pleno del Consejo de la Judicatura Federal, por el que inicia funciones el Centro de Justicia Penal Federal en el Estado de Chihuahua, con residencia en Ciudad Juárez, para quedar como sigue:</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w:t>
      </w:r>
      <w:r w:rsidRPr="00F524DB">
        <w:rPr>
          <w:rFonts w:ascii="Arial" w:eastAsia="Times New Roman" w:hAnsi="Arial" w:cs="Arial"/>
          <w:b/>
          <w:bCs/>
          <w:color w:val="2F2F2F"/>
          <w:sz w:val="18"/>
          <w:szCs w:val="18"/>
          <w:lang w:eastAsia="es-MX"/>
        </w:rPr>
        <w:t>Artículo 2.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 </w:t>
      </w:r>
      <w:r w:rsidRPr="00F524DB">
        <w:rPr>
          <w:rFonts w:ascii="Arial" w:eastAsia="Times New Roman" w:hAnsi="Arial" w:cs="Arial"/>
          <w:color w:val="2F2F2F"/>
          <w:sz w:val="18"/>
          <w:szCs w:val="18"/>
          <w:lang w:eastAsia="es-MX"/>
        </w:rPr>
        <w:t>a </w:t>
      </w:r>
      <w:r w:rsidRPr="00F524DB">
        <w:rPr>
          <w:rFonts w:ascii="Arial" w:eastAsia="Times New Roman" w:hAnsi="Arial" w:cs="Arial"/>
          <w:b/>
          <w:bCs/>
          <w:color w:val="2F2F2F"/>
          <w:sz w:val="18"/>
          <w:szCs w:val="18"/>
          <w:lang w:eastAsia="es-MX"/>
        </w:rPr>
        <w:t>VII.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VIII. Tribunal de Alzada: </w:t>
      </w:r>
      <w:r w:rsidRPr="00F524DB">
        <w:rPr>
          <w:rFonts w:ascii="Arial" w:eastAsia="Times New Roman" w:hAnsi="Arial" w:cs="Arial"/>
          <w:color w:val="2F2F2F"/>
          <w:sz w:val="18"/>
          <w:szCs w:val="18"/>
          <w:lang w:eastAsia="es-MX"/>
        </w:rPr>
        <w:t>Tribunal Colegiado de Apelación del Decimoséptimo Circuito, con residencia en Ciudad Juárez.</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17.</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lastRenderedPageBreak/>
        <w:t>I.</w:t>
      </w:r>
      <w:r w:rsidRPr="00F524DB">
        <w:rPr>
          <w:rFonts w:ascii="Arial" w:eastAsia="Times New Roman" w:hAnsi="Arial" w:cs="Arial"/>
          <w:color w:val="2F2F2F"/>
          <w:sz w:val="18"/>
          <w:szCs w:val="18"/>
          <w:lang w:eastAsia="es-MX"/>
        </w:rPr>
        <w:t> a </w:t>
      </w:r>
      <w:r w:rsidRPr="00F524DB">
        <w:rPr>
          <w:rFonts w:ascii="Arial" w:eastAsia="Times New Roman" w:hAnsi="Arial" w:cs="Arial"/>
          <w:b/>
          <w:bCs/>
          <w:color w:val="2F2F2F"/>
          <w:sz w:val="18"/>
          <w:szCs w:val="18"/>
          <w:lang w:eastAsia="es-MX"/>
        </w:rPr>
        <w:t>II.</w:t>
      </w:r>
      <w:r w:rsidRPr="00F524DB">
        <w:rPr>
          <w:rFonts w:ascii="Arial" w:eastAsia="Times New Roman" w:hAnsi="Arial" w:cs="Arial"/>
          <w:color w:val="2F2F2F"/>
          <w:sz w:val="18"/>
          <w:szCs w:val="18"/>
          <w:lang w:eastAsia="es-MX"/>
        </w:rPr>
        <w:t> </w:t>
      </w: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(Derogado).</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Artículo 18. ...</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El personal de la Administración del Centro disfrutará de los periodos vacacionales en términos del párrafo anterior. Las personas Administradoras deberán tomar las medidas necesarias para que haya servidoras y servidores públicos de guardia en el Centro durante dicho periodo vacacional, a fin de que este no detenga su actividad.</w:t>
      </w:r>
    </w:p>
    <w:p w:rsidR="00F524DB" w:rsidRPr="00F524DB" w:rsidRDefault="00F524DB" w:rsidP="00F524DB">
      <w:pPr>
        <w:shd w:val="clear" w:color="auto" w:fill="FFFFFF"/>
        <w:spacing w:after="101" w:line="240" w:lineRule="auto"/>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w:t>
      </w:r>
    </w:p>
    <w:p w:rsidR="00F524DB" w:rsidRPr="00F524DB" w:rsidRDefault="00F524DB" w:rsidP="00F524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24DB">
        <w:rPr>
          <w:rFonts w:ascii="Times New Roman" w:eastAsia="Times New Roman" w:hAnsi="Times New Roman" w:cs="Times New Roman"/>
          <w:b/>
          <w:bCs/>
          <w:color w:val="2F2F2F"/>
          <w:sz w:val="18"/>
          <w:szCs w:val="18"/>
          <w:lang w:eastAsia="es-MX"/>
        </w:rPr>
        <w:t> </w:t>
      </w:r>
    </w:p>
    <w:p w:rsidR="00F524DB" w:rsidRPr="00F524DB" w:rsidRDefault="00F524DB" w:rsidP="00F524DB">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524DB">
        <w:rPr>
          <w:rFonts w:ascii="Times" w:eastAsia="Times New Roman" w:hAnsi="Times" w:cs="Times"/>
          <w:b/>
          <w:bCs/>
          <w:color w:val="2F2F2F"/>
          <w:sz w:val="18"/>
          <w:szCs w:val="18"/>
          <w:lang w:eastAsia="es-MX"/>
        </w:rPr>
        <w:t>TRANSITORIOS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PRIMERO.</w:t>
      </w:r>
      <w:r w:rsidRPr="00F524DB">
        <w:rPr>
          <w:rFonts w:ascii="Arial" w:eastAsia="Times New Roman" w:hAnsi="Arial" w:cs="Arial"/>
          <w:color w:val="2F2F2F"/>
          <w:sz w:val="18"/>
          <w:szCs w:val="18"/>
          <w:lang w:eastAsia="es-MX"/>
        </w:rPr>
        <w:t> El presente Acuerdo entrará en vigor el día de su aprobación.</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SEGUNDO.</w:t>
      </w:r>
      <w:r w:rsidRPr="00F524DB">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TERCERO. </w:t>
      </w:r>
      <w:r w:rsidRPr="00F524DB">
        <w:rPr>
          <w:rFonts w:ascii="Arial" w:eastAsia="Times New Roman" w:hAnsi="Arial" w:cs="Arial"/>
          <w:color w:val="2F2F2F"/>
          <w:sz w:val="18"/>
          <w:szCs w:val="18"/>
          <w:lang w:eastAsia="es-MX"/>
        </w:rPr>
        <w:t>Los procedimientos iniciados con anterioridad al inicio de funciones de los Tribunales Colegiados de Apelación continuarán tramitándose hasta su resolución final de conformidad con las disposiciones vigentes al momento de su inicio, para lo cual:</w:t>
      </w:r>
    </w:p>
    <w:p w:rsidR="00F524DB" w:rsidRPr="00F524DB" w:rsidRDefault="00F524DB" w:rsidP="00F524DB">
      <w:pPr>
        <w:shd w:val="clear" w:color="auto" w:fill="FFFFFF"/>
        <w:spacing w:after="101"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Los Tribunales Unitarios de Circuito que concluirán funciones remitirán los asuntos de su índice al Tribunal Colegiado de Apelación de nueva creación en sus respectivas residencias, de forma que se reciban el día de su inicio de funciones, para continuar con el trámite hasta su conclusión, cumplimentación, en su caso, y archivo definitivo;</w:t>
      </w:r>
    </w:p>
    <w:p w:rsidR="00F524DB" w:rsidRPr="00F524DB" w:rsidRDefault="00F524DB" w:rsidP="00F524DB">
      <w:pPr>
        <w:shd w:val="clear" w:color="auto" w:fill="FFFFFF"/>
        <w:spacing w:after="101"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II.</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La Presidenta o Presidente del Tribunal Colegiado de Apelación registrará en sus libros electrónicos de control los asuntos que se encuentren en trámite o cumplimiento, señalando en el rubro de observaciones el número de expediente originalmente asignado, el Tribunal Unitario de Circuito de origen y que derivan de la remisión de asuntos ordenada en el presente Acuerdo. Asimismo, los distribuirá de manera equitativa entre las tres Magistradas y Magistrados integrantes del Tribunal, mediante el uso del sistema que determine el Consejo para ello;</w:t>
      </w:r>
    </w:p>
    <w:p w:rsidR="00F524DB" w:rsidRPr="00F524DB" w:rsidRDefault="00F524DB" w:rsidP="00F524DB">
      <w:pPr>
        <w:shd w:val="clear" w:color="auto" w:fill="FFFFFF"/>
        <w:spacing w:after="101"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III.</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Con el objeto de llevar a cabo adecuadamente la recepción y distribución de asuntos, los días del 1 al 8 de diciembre de 2022 serán inhábiles pero laborables, sin perjuicio de que se recibirán asuntos nuevos urgentes y se dará seguimiento a los asuntos ya radicados que tengan esa misma calidad;</w:t>
      </w:r>
    </w:p>
    <w:p w:rsidR="00F524DB" w:rsidRPr="00F524DB" w:rsidRDefault="00F524DB" w:rsidP="00F524DB">
      <w:pPr>
        <w:shd w:val="clear" w:color="auto" w:fill="FFFFFF"/>
        <w:spacing w:after="101"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IV.</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No se registrarán los asuntos en archivo definitivo, pero el Tribunal Colegiado de Apelación continuará con su resguardo y trámites archivísticos que correspondan, en términos de la normatividad aplicable, para lo cual las áreas administrativas dependientes de la Secretaría Ejecutiva de Administración habilitarán espacios suficientes para que el archivo de cada Tribunal Unitario de Circuito se traslade al Tribunal Colegiado de Apelación que dé seguimiento a sus asuntos. Si es necesario acordar alguna petición en un asunto en archivo definitivo, entonces será registrado y turnado por la Presidencia del Tribunal, entre las tres personas que lo integran; y</w:t>
      </w:r>
    </w:p>
    <w:p w:rsidR="00F524DB" w:rsidRPr="00F524DB" w:rsidRDefault="00F524DB" w:rsidP="00F524DB">
      <w:pPr>
        <w:shd w:val="clear" w:color="auto" w:fill="FFFFFF"/>
        <w:spacing w:after="101" w:line="240" w:lineRule="auto"/>
        <w:ind w:hanging="432"/>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V.</w:t>
      </w:r>
      <w:r w:rsidRPr="00F524DB">
        <w:rPr>
          <w:rFonts w:ascii="Arial" w:eastAsia="Times New Roman" w:hAnsi="Arial" w:cs="Arial"/>
          <w:color w:val="2F2F2F"/>
          <w:sz w:val="20"/>
          <w:szCs w:val="20"/>
          <w:lang w:eastAsia="es-MX"/>
        </w:rPr>
        <w:t>    </w:t>
      </w:r>
      <w:r w:rsidRPr="00F524DB">
        <w:rPr>
          <w:rFonts w:ascii="Arial" w:eastAsia="Times New Roman" w:hAnsi="Arial" w:cs="Arial"/>
          <w:color w:val="2F2F2F"/>
          <w:sz w:val="18"/>
          <w:szCs w:val="18"/>
          <w:lang w:eastAsia="es-MX"/>
        </w:rPr>
        <w:t>Una vez que algún procedimiento iniciado con anterioridad al inicio de funciones del Tribunal Colegiado de Apelación sea turnado a alguna Magistrada o Magistrado integrante del órgano, ésta o éste continuará su trámite, resolución y, en su caso ejecución y archivo, de manera unitaria, conforme a la legislación procesal aplicable al momento de su inicio.</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CUARTO. </w:t>
      </w:r>
      <w:r w:rsidRPr="00F524DB">
        <w:rPr>
          <w:rFonts w:ascii="Arial" w:eastAsia="Times New Roman" w:hAnsi="Arial" w:cs="Arial"/>
          <w:color w:val="2F2F2F"/>
          <w:sz w:val="18"/>
          <w:szCs w:val="18"/>
          <w:lang w:eastAsia="es-MX"/>
        </w:rPr>
        <w:t>Las Secretarías Ejecutivas de Administración, y de Creación de Nuevos Órganos; la Coordinación de Administración Regional; la Dirección General de Gestión Judicial; y la Dirección General de Tecnologías de la Información llevarán a cabo las acciones necesarias para la ejecución del presente Acuerdo, incluyendo las relativas al traslado de mobiliario, equipo y demás insumos.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QUINTO.</w:t>
      </w:r>
      <w:r w:rsidRPr="00F524DB">
        <w:rPr>
          <w:rFonts w:ascii="Arial" w:eastAsia="Times New Roman" w:hAnsi="Arial" w:cs="Arial"/>
          <w:color w:val="2F2F2F"/>
          <w:sz w:val="18"/>
          <w:szCs w:val="18"/>
          <w:lang w:eastAsia="es-MX"/>
        </w:rPr>
        <w:t> Las Direcciones Generales de Tecnologías de la Información, y de Gestión Judicial realizarán las modificaciones necesarias a la configuración del sistema computarizado de recepción y distribución de asuntos que se presenten en las Oficinas de Correspondencia Común que darán servicio a los Tribunales Colegiados de Apelación del Decimoséptimo Circuito que inician funciones.</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b/>
          <w:bCs/>
          <w:color w:val="2F2F2F"/>
          <w:sz w:val="18"/>
          <w:szCs w:val="18"/>
          <w:lang w:eastAsia="es-MX"/>
        </w:rPr>
        <w:t>SEXTO.</w:t>
      </w:r>
      <w:r w:rsidRPr="00F524DB">
        <w:rPr>
          <w:rFonts w:ascii="Arial" w:eastAsia="Times New Roman" w:hAnsi="Arial" w:cs="Arial"/>
          <w:color w:val="2F2F2F"/>
          <w:sz w:val="18"/>
          <w:szCs w:val="18"/>
          <w:lang w:eastAsia="es-MX"/>
        </w:rPr>
        <w:t> El Instituto Federal de Defensoría Pública, en el ámbito de sus competencias, adoptará las medidas necesarias que se relacionen con el cumplimiento de este Acuerdo.</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6"/>
          <w:szCs w:val="16"/>
          <w:lang w:eastAsia="es-MX"/>
        </w:rPr>
      </w:pPr>
      <w:r w:rsidRPr="00F524DB">
        <w:rPr>
          <w:rFonts w:ascii="Arial" w:eastAsia="Times New Roman" w:hAnsi="Arial" w:cs="Arial"/>
          <w:color w:val="2F2F2F"/>
          <w:sz w:val="16"/>
          <w:szCs w:val="16"/>
          <w:lang w:eastAsia="es-MX"/>
        </w:rPr>
        <w:t>EL LICENCIADO </w:t>
      </w:r>
      <w:r w:rsidRPr="00F524DB">
        <w:rPr>
          <w:rFonts w:ascii="Arial" w:eastAsia="Times New Roman" w:hAnsi="Arial" w:cs="Arial"/>
          <w:b/>
          <w:bCs/>
          <w:color w:val="2F2F2F"/>
          <w:sz w:val="16"/>
          <w:szCs w:val="16"/>
          <w:lang w:eastAsia="es-MX"/>
        </w:rPr>
        <w:t>ARTURO GUERRERO ZAZUETA</w:t>
      </w:r>
      <w:r w:rsidRPr="00F524DB">
        <w:rPr>
          <w:rFonts w:ascii="Arial" w:eastAsia="Times New Roman" w:hAnsi="Arial" w:cs="Arial"/>
          <w:color w:val="2F2F2F"/>
          <w:sz w:val="16"/>
          <w:szCs w:val="16"/>
          <w:lang w:eastAsia="es-MX"/>
        </w:rPr>
        <w:t xml:space="preserve">, SECRETARIO EJECUTIVO DEL PLENO DEL CONSEJO DE LA JUDICATURA FEDERAL, CERTIFICA: Que este Acuerdo General 46/2022, del Pleno del Consejo de la </w:t>
      </w:r>
      <w:r w:rsidRPr="00F524DB">
        <w:rPr>
          <w:rFonts w:ascii="Arial" w:eastAsia="Times New Roman" w:hAnsi="Arial" w:cs="Arial"/>
          <w:color w:val="2F2F2F"/>
          <w:sz w:val="16"/>
          <w:szCs w:val="16"/>
          <w:lang w:eastAsia="es-MX"/>
        </w:rPr>
        <w:lastRenderedPageBreak/>
        <w:t xml:space="preserve">Judicatura Federal, relativo a la creación, denominación e inicio de funciones del Tribunal colegiado de apelación del decimoséptimo Circuito, con residencia en Chihuahua; y Tribunal colegiado de apelación del decimoséptimo Circuito, con residencia en Ciudad Juárez, así como su competencia, jurisdicción territorial y domicilio; y que reforma diversos acuerdos generales, fue aprobado por el Pleno del propio Consejo, en sesión ordinaria de 9 de noviembre de 2022, por unanimidad de votos de los señores Consejeros: Presidente Ministro Arturo Zaldívar Lelo de Larrea, Bernardo </w:t>
      </w:r>
      <w:proofErr w:type="spellStart"/>
      <w:r w:rsidRPr="00F524DB">
        <w:rPr>
          <w:rFonts w:ascii="Arial" w:eastAsia="Times New Roman" w:hAnsi="Arial" w:cs="Arial"/>
          <w:color w:val="2F2F2F"/>
          <w:sz w:val="16"/>
          <w:szCs w:val="16"/>
          <w:lang w:eastAsia="es-MX"/>
        </w:rPr>
        <w:t>Bátiz</w:t>
      </w:r>
      <w:proofErr w:type="spellEnd"/>
      <w:r w:rsidRPr="00F524DB">
        <w:rPr>
          <w:rFonts w:ascii="Arial" w:eastAsia="Times New Roman" w:hAnsi="Arial" w:cs="Arial"/>
          <w:color w:val="2F2F2F"/>
          <w:sz w:val="16"/>
          <w:szCs w:val="16"/>
          <w:lang w:eastAsia="es-MX"/>
        </w:rPr>
        <w:t xml:space="preserve"> Vázquez, Eva Verónica de </w:t>
      </w:r>
      <w:proofErr w:type="spellStart"/>
      <w:r w:rsidRPr="00F524DB">
        <w:rPr>
          <w:rFonts w:ascii="Arial" w:eastAsia="Times New Roman" w:hAnsi="Arial" w:cs="Arial"/>
          <w:color w:val="2F2F2F"/>
          <w:sz w:val="16"/>
          <w:szCs w:val="16"/>
          <w:lang w:eastAsia="es-MX"/>
        </w:rPr>
        <w:t>Gyvés</w:t>
      </w:r>
      <w:proofErr w:type="spellEnd"/>
      <w:r w:rsidRPr="00F524DB">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22 de noviembre de 2022.- Conste.- Rúbrica.</w:t>
      </w:r>
    </w:p>
    <w:p w:rsidR="00F524DB" w:rsidRPr="00F524DB" w:rsidRDefault="00F524DB" w:rsidP="00F524DB">
      <w:pPr>
        <w:shd w:val="clear" w:color="auto" w:fill="FFFFFF"/>
        <w:spacing w:after="101" w:line="240" w:lineRule="auto"/>
        <w:ind w:firstLine="288"/>
        <w:jc w:val="both"/>
        <w:rPr>
          <w:rFonts w:ascii="Arial" w:eastAsia="Times New Roman" w:hAnsi="Arial" w:cs="Arial"/>
          <w:color w:val="2F2F2F"/>
          <w:sz w:val="18"/>
          <w:szCs w:val="18"/>
          <w:lang w:eastAsia="es-MX"/>
        </w:rPr>
      </w:pPr>
      <w:r w:rsidRPr="00F524DB">
        <w:rPr>
          <w:rFonts w:ascii="Arial" w:eastAsia="Times New Roman" w:hAnsi="Arial" w:cs="Arial"/>
          <w:color w:val="2F2F2F"/>
          <w:sz w:val="18"/>
          <w:szCs w:val="18"/>
          <w:lang w:eastAsia="es-MX"/>
        </w:rPr>
        <w:t> </w:t>
      </w:r>
    </w:p>
    <w:p w:rsidR="00F524DB" w:rsidRDefault="00F524DB" w:rsidP="00F524DB">
      <w:pPr>
        <w:jc w:val="both"/>
      </w:pPr>
    </w:p>
    <w:sectPr w:rsidR="00F524D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4DB"/>
    <w:rsid w:val="00CE3EA1"/>
    <w:rsid w:val="00F52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24D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714900">
      <w:bodyDiv w:val="1"/>
      <w:marLeft w:val="0"/>
      <w:marRight w:val="0"/>
      <w:marTop w:val="0"/>
      <w:marBottom w:val="0"/>
      <w:divBdr>
        <w:top w:val="none" w:sz="0" w:space="0" w:color="auto"/>
        <w:left w:val="none" w:sz="0" w:space="0" w:color="auto"/>
        <w:bottom w:val="none" w:sz="0" w:space="0" w:color="auto"/>
        <w:right w:val="none" w:sz="0" w:space="0" w:color="auto"/>
      </w:divBdr>
      <w:divsChild>
        <w:div w:id="2046438699">
          <w:marLeft w:val="0"/>
          <w:marRight w:val="0"/>
          <w:marTop w:val="0"/>
          <w:marBottom w:val="101"/>
          <w:divBdr>
            <w:top w:val="none" w:sz="0" w:space="0" w:color="auto"/>
            <w:left w:val="none" w:sz="0" w:space="0" w:color="auto"/>
            <w:bottom w:val="none" w:sz="0" w:space="0" w:color="auto"/>
            <w:right w:val="none" w:sz="0" w:space="0" w:color="auto"/>
          </w:divBdr>
        </w:div>
        <w:div w:id="1765347231">
          <w:marLeft w:val="0"/>
          <w:marRight w:val="0"/>
          <w:marTop w:val="101"/>
          <w:marBottom w:val="101"/>
          <w:divBdr>
            <w:top w:val="none" w:sz="0" w:space="0" w:color="auto"/>
            <w:left w:val="none" w:sz="0" w:space="0" w:color="auto"/>
            <w:bottom w:val="none" w:sz="0" w:space="0" w:color="auto"/>
            <w:right w:val="none" w:sz="0" w:space="0" w:color="auto"/>
          </w:divBdr>
        </w:div>
        <w:div w:id="1695645530">
          <w:marLeft w:val="0"/>
          <w:marRight w:val="0"/>
          <w:marTop w:val="0"/>
          <w:marBottom w:val="101"/>
          <w:divBdr>
            <w:top w:val="none" w:sz="0" w:space="0" w:color="auto"/>
            <w:left w:val="none" w:sz="0" w:space="0" w:color="auto"/>
            <w:bottom w:val="none" w:sz="0" w:space="0" w:color="auto"/>
            <w:right w:val="none" w:sz="0" w:space="0" w:color="auto"/>
          </w:divBdr>
        </w:div>
        <w:div w:id="1209804739">
          <w:marLeft w:val="0"/>
          <w:marRight w:val="0"/>
          <w:marTop w:val="0"/>
          <w:marBottom w:val="101"/>
          <w:divBdr>
            <w:top w:val="none" w:sz="0" w:space="0" w:color="auto"/>
            <w:left w:val="none" w:sz="0" w:space="0" w:color="auto"/>
            <w:bottom w:val="none" w:sz="0" w:space="0" w:color="auto"/>
            <w:right w:val="none" w:sz="0" w:space="0" w:color="auto"/>
          </w:divBdr>
        </w:div>
        <w:div w:id="1941796205">
          <w:marLeft w:val="0"/>
          <w:marRight w:val="0"/>
          <w:marTop w:val="0"/>
          <w:marBottom w:val="101"/>
          <w:divBdr>
            <w:top w:val="none" w:sz="0" w:space="0" w:color="auto"/>
            <w:left w:val="none" w:sz="0" w:space="0" w:color="auto"/>
            <w:bottom w:val="none" w:sz="0" w:space="0" w:color="auto"/>
            <w:right w:val="none" w:sz="0" w:space="0" w:color="auto"/>
          </w:divBdr>
        </w:div>
        <w:div w:id="108624099">
          <w:marLeft w:val="0"/>
          <w:marRight w:val="0"/>
          <w:marTop w:val="0"/>
          <w:marBottom w:val="101"/>
          <w:divBdr>
            <w:top w:val="none" w:sz="0" w:space="0" w:color="auto"/>
            <w:left w:val="none" w:sz="0" w:space="0" w:color="auto"/>
            <w:bottom w:val="none" w:sz="0" w:space="0" w:color="auto"/>
            <w:right w:val="none" w:sz="0" w:space="0" w:color="auto"/>
          </w:divBdr>
        </w:div>
        <w:div w:id="1225943565">
          <w:marLeft w:val="0"/>
          <w:marRight w:val="0"/>
          <w:marTop w:val="0"/>
          <w:marBottom w:val="101"/>
          <w:divBdr>
            <w:top w:val="none" w:sz="0" w:space="0" w:color="auto"/>
            <w:left w:val="none" w:sz="0" w:space="0" w:color="auto"/>
            <w:bottom w:val="none" w:sz="0" w:space="0" w:color="auto"/>
            <w:right w:val="none" w:sz="0" w:space="0" w:color="auto"/>
          </w:divBdr>
        </w:div>
        <w:div w:id="785466637">
          <w:marLeft w:val="0"/>
          <w:marRight w:val="0"/>
          <w:marTop w:val="0"/>
          <w:marBottom w:val="101"/>
          <w:divBdr>
            <w:top w:val="none" w:sz="0" w:space="0" w:color="auto"/>
            <w:left w:val="none" w:sz="0" w:space="0" w:color="auto"/>
            <w:bottom w:val="none" w:sz="0" w:space="0" w:color="auto"/>
            <w:right w:val="none" w:sz="0" w:space="0" w:color="auto"/>
          </w:divBdr>
        </w:div>
        <w:div w:id="657852637">
          <w:marLeft w:val="0"/>
          <w:marRight w:val="0"/>
          <w:marTop w:val="0"/>
          <w:marBottom w:val="101"/>
          <w:divBdr>
            <w:top w:val="none" w:sz="0" w:space="0" w:color="auto"/>
            <w:left w:val="none" w:sz="0" w:space="0" w:color="auto"/>
            <w:bottom w:val="none" w:sz="0" w:space="0" w:color="auto"/>
            <w:right w:val="none" w:sz="0" w:space="0" w:color="auto"/>
          </w:divBdr>
        </w:div>
        <w:div w:id="491481714">
          <w:marLeft w:val="0"/>
          <w:marRight w:val="0"/>
          <w:marTop w:val="0"/>
          <w:marBottom w:val="101"/>
          <w:divBdr>
            <w:top w:val="none" w:sz="0" w:space="0" w:color="auto"/>
            <w:left w:val="none" w:sz="0" w:space="0" w:color="auto"/>
            <w:bottom w:val="none" w:sz="0" w:space="0" w:color="auto"/>
            <w:right w:val="none" w:sz="0" w:space="0" w:color="auto"/>
          </w:divBdr>
        </w:div>
        <w:div w:id="1317301152">
          <w:marLeft w:val="0"/>
          <w:marRight w:val="0"/>
          <w:marTop w:val="101"/>
          <w:marBottom w:val="101"/>
          <w:divBdr>
            <w:top w:val="none" w:sz="0" w:space="0" w:color="auto"/>
            <w:left w:val="none" w:sz="0" w:space="0" w:color="auto"/>
            <w:bottom w:val="none" w:sz="0" w:space="0" w:color="auto"/>
            <w:right w:val="none" w:sz="0" w:space="0" w:color="auto"/>
          </w:divBdr>
        </w:div>
        <w:div w:id="340863126">
          <w:marLeft w:val="0"/>
          <w:marRight w:val="0"/>
          <w:marTop w:val="0"/>
          <w:marBottom w:val="101"/>
          <w:divBdr>
            <w:top w:val="none" w:sz="0" w:space="0" w:color="auto"/>
            <w:left w:val="none" w:sz="0" w:space="0" w:color="auto"/>
            <w:bottom w:val="none" w:sz="0" w:space="0" w:color="auto"/>
            <w:right w:val="none" w:sz="0" w:space="0" w:color="auto"/>
          </w:divBdr>
        </w:div>
        <w:div w:id="517810346">
          <w:marLeft w:val="0"/>
          <w:marRight w:val="0"/>
          <w:marTop w:val="0"/>
          <w:marBottom w:val="101"/>
          <w:divBdr>
            <w:top w:val="none" w:sz="0" w:space="0" w:color="auto"/>
            <w:left w:val="none" w:sz="0" w:space="0" w:color="auto"/>
            <w:bottom w:val="none" w:sz="0" w:space="0" w:color="auto"/>
            <w:right w:val="none" w:sz="0" w:space="0" w:color="auto"/>
          </w:divBdr>
        </w:div>
        <w:div w:id="439447681">
          <w:marLeft w:val="0"/>
          <w:marRight w:val="0"/>
          <w:marTop w:val="0"/>
          <w:marBottom w:val="73"/>
          <w:divBdr>
            <w:top w:val="none" w:sz="0" w:space="0" w:color="auto"/>
            <w:left w:val="none" w:sz="0" w:space="0" w:color="auto"/>
            <w:bottom w:val="none" w:sz="0" w:space="0" w:color="auto"/>
            <w:right w:val="none" w:sz="0" w:space="0" w:color="auto"/>
          </w:divBdr>
        </w:div>
        <w:div w:id="780228673">
          <w:marLeft w:val="0"/>
          <w:marRight w:val="0"/>
          <w:marTop w:val="0"/>
          <w:marBottom w:val="73"/>
          <w:divBdr>
            <w:top w:val="none" w:sz="0" w:space="0" w:color="auto"/>
            <w:left w:val="none" w:sz="0" w:space="0" w:color="auto"/>
            <w:bottom w:val="none" w:sz="0" w:space="0" w:color="auto"/>
            <w:right w:val="none" w:sz="0" w:space="0" w:color="auto"/>
          </w:divBdr>
        </w:div>
        <w:div w:id="1598520689">
          <w:marLeft w:val="720"/>
          <w:marRight w:val="0"/>
          <w:marTop w:val="0"/>
          <w:marBottom w:val="73"/>
          <w:divBdr>
            <w:top w:val="none" w:sz="0" w:space="0" w:color="auto"/>
            <w:left w:val="none" w:sz="0" w:space="0" w:color="auto"/>
            <w:bottom w:val="none" w:sz="0" w:space="0" w:color="auto"/>
            <w:right w:val="none" w:sz="0" w:space="0" w:color="auto"/>
          </w:divBdr>
        </w:div>
        <w:div w:id="2000571725">
          <w:marLeft w:val="720"/>
          <w:marRight w:val="0"/>
          <w:marTop w:val="0"/>
          <w:marBottom w:val="73"/>
          <w:divBdr>
            <w:top w:val="none" w:sz="0" w:space="0" w:color="auto"/>
            <w:left w:val="none" w:sz="0" w:space="0" w:color="auto"/>
            <w:bottom w:val="none" w:sz="0" w:space="0" w:color="auto"/>
            <w:right w:val="none" w:sz="0" w:space="0" w:color="auto"/>
          </w:divBdr>
        </w:div>
        <w:div w:id="452528092">
          <w:marLeft w:val="0"/>
          <w:marRight w:val="0"/>
          <w:marTop w:val="0"/>
          <w:marBottom w:val="73"/>
          <w:divBdr>
            <w:top w:val="none" w:sz="0" w:space="0" w:color="auto"/>
            <w:left w:val="none" w:sz="0" w:space="0" w:color="auto"/>
            <w:bottom w:val="none" w:sz="0" w:space="0" w:color="auto"/>
            <w:right w:val="none" w:sz="0" w:space="0" w:color="auto"/>
          </w:divBdr>
        </w:div>
        <w:div w:id="2141729395">
          <w:marLeft w:val="0"/>
          <w:marRight w:val="0"/>
          <w:marTop w:val="0"/>
          <w:marBottom w:val="73"/>
          <w:divBdr>
            <w:top w:val="none" w:sz="0" w:space="0" w:color="auto"/>
            <w:left w:val="none" w:sz="0" w:space="0" w:color="auto"/>
            <w:bottom w:val="none" w:sz="0" w:space="0" w:color="auto"/>
            <w:right w:val="none" w:sz="0" w:space="0" w:color="auto"/>
          </w:divBdr>
        </w:div>
        <w:div w:id="79330591">
          <w:marLeft w:val="0"/>
          <w:marRight w:val="0"/>
          <w:marTop w:val="0"/>
          <w:marBottom w:val="73"/>
          <w:divBdr>
            <w:top w:val="none" w:sz="0" w:space="0" w:color="auto"/>
            <w:left w:val="none" w:sz="0" w:space="0" w:color="auto"/>
            <w:bottom w:val="none" w:sz="0" w:space="0" w:color="auto"/>
            <w:right w:val="none" w:sz="0" w:space="0" w:color="auto"/>
          </w:divBdr>
        </w:div>
        <w:div w:id="961570054">
          <w:marLeft w:val="0"/>
          <w:marRight w:val="0"/>
          <w:marTop w:val="0"/>
          <w:marBottom w:val="73"/>
          <w:divBdr>
            <w:top w:val="none" w:sz="0" w:space="0" w:color="auto"/>
            <w:left w:val="none" w:sz="0" w:space="0" w:color="auto"/>
            <w:bottom w:val="none" w:sz="0" w:space="0" w:color="auto"/>
            <w:right w:val="none" w:sz="0" w:space="0" w:color="auto"/>
          </w:divBdr>
        </w:div>
        <w:div w:id="1235625576">
          <w:marLeft w:val="0"/>
          <w:marRight w:val="0"/>
          <w:marTop w:val="0"/>
          <w:marBottom w:val="73"/>
          <w:divBdr>
            <w:top w:val="none" w:sz="0" w:space="0" w:color="auto"/>
            <w:left w:val="none" w:sz="0" w:space="0" w:color="auto"/>
            <w:bottom w:val="none" w:sz="0" w:space="0" w:color="auto"/>
            <w:right w:val="none" w:sz="0" w:space="0" w:color="auto"/>
          </w:divBdr>
        </w:div>
        <w:div w:id="1763606268">
          <w:marLeft w:val="0"/>
          <w:marRight w:val="0"/>
          <w:marTop w:val="0"/>
          <w:marBottom w:val="73"/>
          <w:divBdr>
            <w:top w:val="none" w:sz="0" w:space="0" w:color="auto"/>
            <w:left w:val="none" w:sz="0" w:space="0" w:color="auto"/>
            <w:bottom w:val="none" w:sz="0" w:space="0" w:color="auto"/>
            <w:right w:val="none" w:sz="0" w:space="0" w:color="auto"/>
          </w:divBdr>
        </w:div>
        <w:div w:id="720057482">
          <w:marLeft w:val="0"/>
          <w:marRight w:val="0"/>
          <w:marTop w:val="0"/>
          <w:marBottom w:val="73"/>
          <w:divBdr>
            <w:top w:val="none" w:sz="0" w:space="0" w:color="auto"/>
            <w:left w:val="none" w:sz="0" w:space="0" w:color="auto"/>
            <w:bottom w:val="none" w:sz="0" w:space="0" w:color="auto"/>
            <w:right w:val="none" w:sz="0" w:space="0" w:color="auto"/>
          </w:divBdr>
        </w:div>
        <w:div w:id="682366692">
          <w:marLeft w:val="0"/>
          <w:marRight w:val="0"/>
          <w:marTop w:val="0"/>
          <w:marBottom w:val="73"/>
          <w:divBdr>
            <w:top w:val="none" w:sz="0" w:space="0" w:color="auto"/>
            <w:left w:val="none" w:sz="0" w:space="0" w:color="auto"/>
            <w:bottom w:val="none" w:sz="0" w:space="0" w:color="auto"/>
            <w:right w:val="none" w:sz="0" w:space="0" w:color="auto"/>
          </w:divBdr>
        </w:div>
        <w:div w:id="638072273">
          <w:marLeft w:val="0"/>
          <w:marRight w:val="0"/>
          <w:marTop w:val="0"/>
          <w:marBottom w:val="73"/>
          <w:divBdr>
            <w:top w:val="none" w:sz="0" w:space="0" w:color="auto"/>
            <w:left w:val="none" w:sz="0" w:space="0" w:color="auto"/>
            <w:bottom w:val="none" w:sz="0" w:space="0" w:color="auto"/>
            <w:right w:val="none" w:sz="0" w:space="0" w:color="auto"/>
          </w:divBdr>
        </w:div>
        <w:div w:id="549078421">
          <w:marLeft w:val="0"/>
          <w:marRight w:val="0"/>
          <w:marTop w:val="0"/>
          <w:marBottom w:val="73"/>
          <w:divBdr>
            <w:top w:val="none" w:sz="0" w:space="0" w:color="auto"/>
            <w:left w:val="none" w:sz="0" w:space="0" w:color="auto"/>
            <w:bottom w:val="none" w:sz="0" w:space="0" w:color="auto"/>
            <w:right w:val="none" w:sz="0" w:space="0" w:color="auto"/>
          </w:divBdr>
        </w:div>
        <w:div w:id="2073960590">
          <w:marLeft w:val="0"/>
          <w:marRight w:val="0"/>
          <w:marTop w:val="0"/>
          <w:marBottom w:val="73"/>
          <w:divBdr>
            <w:top w:val="none" w:sz="0" w:space="0" w:color="auto"/>
            <w:left w:val="none" w:sz="0" w:space="0" w:color="auto"/>
            <w:bottom w:val="none" w:sz="0" w:space="0" w:color="auto"/>
            <w:right w:val="none" w:sz="0" w:space="0" w:color="auto"/>
          </w:divBdr>
        </w:div>
        <w:div w:id="109278661">
          <w:marLeft w:val="720"/>
          <w:marRight w:val="0"/>
          <w:marTop w:val="0"/>
          <w:marBottom w:val="73"/>
          <w:divBdr>
            <w:top w:val="none" w:sz="0" w:space="0" w:color="auto"/>
            <w:left w:val="none" w:sz="0" w:space="0" w:color="auto"/>
            <w:bottom w:val="none" w:sz="0" w:space="0" w:color="auto"/>
            <w:right w:val="none" w:sz="0" w:space="0" w:color="auto"/>
          </w:divBdr>
        </w:div>
        <w:div w:id="515583389">
          <w:marLeft w:val="720"/>
          <w:marRight w:val="0"/>
          <w:marTop w:val="0"/>
          <w:marBottom w:val="73"/>
          <w:divBdr>
            <w:top w:val="none" w:sz="0" w:space="0" w:color="auto"/>
            <w:left w:val="none" w:sz="0" w:space="0" w:color="auto"/>
            <w:bottom w:val="none" w:sz="0" w:space="0" w:color="auto"/>
            <w:right w:val="none" w:sz="0" w:space="0" w:color="auto"/>
          </w:divBdr>
        </w:div>
        <w:div w:id="4940366">
          <w:marLeft w:val="720"/>
          <w:marRight w:val="0"/>
          <w:marTop w:val="0"/>
          <w:marBottom w:val="73"/>
          <w:divBdr>
            <w:top w:val="none" w:sz="0" w:space="0" w:color="auto"/>
            <w:left w:val="none" w:sz="0" w:space="0" w:color="auto"/>
            <w:bottom w:val="none" w:sz="0" w:space="0" w:color="auto"/>
            <w:right w:val="none" w:sz="0" w:space="0" w:color="auto"/>
          </w:divBdr>
        </w:div>
        <w:div w:id="1884900437">
          <w:marLeft w:val="720"/>
          <w:marRight w:val="0"/>
          <w:marTop w:val="0"/>
          <w:marBottom w:val="73"/>
          <w:divBdr>
            <w:top w:val="none" w:sz="0" w:space="0" w:color="auto"/>
            <w:left w:val="none" w:sz="0" w:space="0" w:color="auto"/>
            <w:bottom w:val="none" w:sz="0" w:space="0" w:color="auto"/>
            <w:right w:val="none" w:sz="0" w:space="0" w:color="auto"/>
          </w:divBdr>
        </w:div>
        <w:div w:id="2085761226">
          <w:marLeft w:val="720"/>
          <w:marRight w:val="0"/>
          <w:marTop w:val="0"/>
          <w:marBottom w:val="73"/>
          <w:divBdr>
            <w:top w:val="none" w:sz="0" w:space="0" w:color="auto"/>
            <w:left w:val="none" w:sz="0" w:space="0" w:color="auto"/>
            <w:bottom w:val="none" w:sz="0" w:space="0" w:color="auto"/>
            <w:right w:val="none" w:sz="0" w:space="0" w:color="auto"/>
          </w:divBdr>
        </w:div>
        <w:div w:id="1058435165">
          <w:marLeft w:val="720"/>
          <w:marRight w:val="0"/>
          <w:marTop w:val="0"/>
          <w:marBottom w:val="73"/>
          <w:divBdr>
            <w:top w:val="none" w:sz="0" w:space="0" w:color="auto"/>
            <w:left w:val="none" w:sz="0" w:space="0" w:color="auto"/>
            <w:bottom w:val="none" w:sz="0" w:space="0" w:color="auto"/>
            <w:right w:val="none" w:sz="0" w:space="0" w:color="auto"/>
          </w:divBdr>
        </w:div>
        <w:div w:id="1008947830">
          <w:marLeft w:val="720"/>
          <w:marRight w:val="0"/>
          <w:marTop w:val="0"/>
          <w:marBottom w:val="73"/>
          <w:divBdr>
            <w:top w:val="none" w:sz="0" w:space="0" w:color="auto"/>
            <w:left w:val="none" w:sz="0" w:space="0" w:color="auto"/>
            <w:bottom w:val="none" w:sz="0" w:space="0" w:color="auto"/>
            <w:right w:val="none" w:sz="0" w:space="0" w:color="auto"/>
          </w:divBdr>
        </w:div>
        <w:div w:id="717555926">
          <w:marLeft w:val="720"/>
          <w:marRight w:val="0"/>
          <w:marTop w:val="0"/>
          <w:marBottom w:val="101"/>
          <w:divBdr>
            <w:top w:val="none" w:sz="0" w:space="0" w:color="auto"/>
            <w:left w:val="none" w:sz="0" w:space="0" w:color="auto"/>
            <w:bottom w:val="none" w:sz="0" w:space="0" w:color="auto"/>
            <w:right w:val="none" w:sz="0" w:space="0" w:color="auto"/>
          </w:divBdr>
        </w:div>
        <w:div w:id="153037738">
          <w:marLeft w:val="720"/>
          <w:marRight w:val="0"/>
          <w:marTop w:val="0"/>
          <w:marBottom w:val="101"/>
          <w:divBdr>
            <w:top w:val="none" w:sz="0" w:space="0" w:color="auto"/>
            <w:left w:val="none" w:sz="0" w:space="0" w:color="auto"/>
            <w:bottom w:val="none" w:sz="0" w:space="0" w:color="auto"/>
            <w:right w:val="none" w:sz="0" w:space="0" w:color="auto"/>
          </w:divBdr>
        </w:div>
        <w:div w:id="731735033">
          <w:marLeft w:val="720"/>
          <w:marRight w:val="0"/>
          <w:marTop w:val="0"/>
          <w:marBottom w:val="101"/>
          <w:divBdr>
            <w:top w:val="none" w:sz="0" w:space="0" w:color="auto"/>
            <w:left w:val="none" w:sz="0" w:space="0" w:color="auto"/>
            <w:bottom w:val="none" w:sz="0" w:space="0" w:color="auto"/>
            <w:right w:val="none" w:sz="0" w:space="0" w:color="auto"/>
          </w:divBdr>
        </w:div>
        <w:div w:id="2010713168">
          <w:marLeft w:val="720"/>
          <w:marRight w:val="0"/>
          <w:marTop w:val="0"/>
          <w:marBottom w:val="101"/>
          <w:divBdr>
            <w:top w:val="none" w:sz="0" w:space="0" w:color="auto"/>
            <w:left w:val="none" w:sz="0" w:space="0" w:color="auto"/>
            <w:bottom w:val="none" w:sz="0" w:space="0" w:color="auto"/>
            <w:right w:val="none" w:sz="0" w:space="0" w:color="auto"/>
          </w:divBdr>
        </w:div>
        <w:div w:id="1562906302">
          <w:marLeft w:val="720"/>
          <w:marRight w:val="0"/>
          <w:marTop w:val="0"/>
          <w:marBottom w:val="101"/>
          <w:divBdr>
            <w:top w:val="none" w:sz="0" w:space="0" w:color="auto"/>
            <w:left w:val="none" w:sz="0" w:space="0" w:color="auto"/>
            <w:bottom w:val="none" w:sz="0" w:space="0" w:color="auto"/>
            <w:right w:val="none" w:sz="0" w:space="0" w:color="auto"/>
          </w:divBdr>
        </w:div>
        <w:div w:id="738401850">
          <w:marLeft w:val="720"/>
          <w:marRight w:val="0"/>
          <w:marTop w:val="0"/>
          <w:marBottom w:val="101"/>
          <w:divBdr>
            <w:top w:val="none" w:sz="0" w:space="0" w:color="auto"/>
            <w:left w:val="none" w:sz="0" w:space="0" w:color="auto"/>
            <w:bottom w:val="none" w:sz="0" w:space="0" w:color="auto"/>
            <w:right w:val="none" w:sz="0" w:space="0" w:color="auto"/>
          </w:divBdr>
        </w:div>
        <w:div w:id="915237971">
          <w:marLeft w:val="720"/>
          <w:marRight w:val="0"/>
          <w:marTop w:val="0"/>
          <w:marBottom w:val="101"/>
          <w:divBdr>
            <w:top w:val="none" w:sz="0" w:space="0" w:color="auto"/>
            <w:left w:val="none" w:sz="0" w:space="0" w:color="auto"/>
            <w:bottom w:val="none" w:sz="0" w:space="0" w:color="auto"/>
            <w:right w:val="none" w:sz="0" w:space="0" w:color="auto"/>
          </w:divBdr>
        </w:div>
        <w:div w:id="1691372974">
          <w:marLeft w:val="720"/>
          <w:marRight w:val="0"/>
          <w:marTop w:val="0"/>
          <w:marBottom w:val="101"/>
          <w:divBdr>
            <w:top w:val="none" w:sz="0" w:space="0" w:color="auto"/>
            <w:left w:val="none" w:sz="0" w:space="0" w:color="auto"/>
            <w:bottom w:val="none" w:sz="0" w:space="0" w:color="auto"/>
            <w:right w:val="none" w:sz="0" w:space="0" w:color="auto"/>
          </w:divBdr>
        </w:div>
        <w:div w:id="833181341">
          <w:marLeft w:val="0"/>
          <w:marRight w:val="0"/>
          <w:marTop w:val="0"/>
          <w:marBottom w:val="101"/>
          <w:divBdr>
            <w:top w:val="none" w:sz="0" w:space="0" w:color="auto"/>
            <w:left w:val="none" w:sz="0" w:space="0" w:color="auto"/>
            <w:bottom w:val="none" w:sz="0" w:space="0" w:color="auto"/>
            <w:right w:val="none" w:sz="0" w:space="0" w:color="auto"/>
          </w:divBdr>
        </w:div>
        <w:div w:id="1557938326">
          <w:marLeft w:val="720"/>
          <w:marRight w:val="0"/>
          <w:marTop w:val="0"/>
          <w:marBottom w:val="101"/>
          <w:divBdr>
            <w:top w:val="none" w:sz="0" w:space="0" w:color="auto"/>
            <w:left w:val="none" w:sz="0" w:space="0" w:color="auto"/>
            <w:bottom w:val="none" w:sz="0" w:space="0" w:color="auto"/>
            <w:right w:val="none" w:sz="0" w:space="0" w:color="auto"/>
          </w:divBdr>
        </w:div>
        <w:div w:id="1568959904">
          <w:marLeft w:val="720"/>
          <w:marRight w:val="0"/>
          <w:marTop w:val="0"/>
          <w:marBottom w:val="101"/>
          <w:divBdr>
            <w:top w:val="none" w:sz="0" w:space="0" w:color="auto"/>
            <w:left w:val="none" w:sz="0" w:space="0" w:color="auto"/>
            <w:bottom w:val="none" w:sz="0" w:space="0" w:color="auto"/>
            <w:right w:val="none" w:sz="0" w:space="0" w:color="auto"/>
          </w:divBdr>
        </w:div>
        <w:div w:id="1115103765">
          <w:marLeft w:val="720"/>
          <w:marRight w:val="0"/>
          <w:marTop w:val="0"/>
          <w:marBottom w:val="101"/>
          <w:divBdr>
            <w:top w:val="none" w:sz="0" w:space="0" w:color="auto"/>
            <w:left w:val="none" w:sz="0" w:space="0" w:color="auto"/>
            <w:bottom w:val="none" w:sz="0" w:space="0" w:color="auto"/>
            <w:right w:val="none" w:sz="0" w:space="0" w:color="auto"/>
          </w:divBdr>
        </w:div>
        <w:div w:id="227307500">
          <w:marLeft w:val="720"/>
          <w:marRight w:val="0"/>
          <w:marTop w:val="0"/>
          <w:marBottom w:val="101"/>
          <w:divBdr>
            <w:top w:val="none" w:sz="0" w:space="0" w:color="auto"/>
            <w:left w:val="none" w:sz="0" w:space="0" w:color="auto"/>
            <w:bottom w:val="none" w:sz="0" w:space="0" w:color="auto"/>
            <w:right w:val="none" w:sz="0" w:space="0" w:color="auto"/>
          </w:divBdr>
        </w:div>
        <w:div w:id="1302886012">
          <w:marLeft w:val="720"/>
          <w:marRight w:val="0"/>
          <w:marTop w:val="0"/>
          <w:marBottom w:val="101"/>
          <w:divBdr>
            <w:top w:val="none" w:sz="0" w:space="0" w:color="auto"/>
            <w:left w:val="none" w:sz="0" w:space="0" w:color="auto"/>
            <w:bottom w:val="none" w:sz="0" w:space="0" w:color="auto"/>
            <w:right w:val="none" w:sz="0" w:space="0" w:color="auto"/>
          </w:divBdr>
        </w:div>
        <w:div w:id="451098155">
          <w:marLeft w:val="720"/>
          <w:marRight w:val="0"/>
          <w:marTop w:val="0"/>
          <w:marBottom w:val="101"/>
          <w:divBdr>
            <w:top w:val="none" w:sz="0" w:space="0" w:color="auto"/>
            <w:left w:val="none" w:sz="0" w:space="0" w:color="auto"/>
            <w:bottom w:val="none" w:sz="0" w:space="0" w:color="auto"/>
            <w:right w:val="none" w:sz="0" w:space="0" w:color="auto"/>
          </w:divBdr>
        </w:div>
        <w:div w:id="510488466">
          <w:marLeft w:val="720"/>
          <w:marRight w:val="0"/>
          <w:marTop w:val="0"/>
          <w:marBottom w:val="101"/>
          <w:divBdr>
            <w:top w:val="none" w:sz="0" w:space="0" w:color="auto"/>
            <w:left w:val="none" w:sz="0" w:space="0" w:color="auto"/>
            <w:bottom w:val="none" w:sz="0" w:space="0" w:color="auto"/>
            <w:right w:val="none" w:sz="0" w:space="0" w:color="auto"/>
          </w:divBdr>
        </w:div>
        <w:div w:id="1720662964">
          <w:marLeft w:val="720"/>
          <w:marRight w:val="0"/>
          <w:marTop w:val="0"/>
          <w:marBottom w:val="101"/>
          <w:divBdr>
            <w:top w:val="none" w:sz="0" w:space="0" w:color="auto"/>
            <w:left w:val="none" w:sz="0" w:space="0" w:color="auto"/>
            <w:bottom w:val="none" w:sz="0" w:space="0" w:color="auto"/>
            <w:right w:val="none" w:sz="0" w:space="0" w:color="auto"/>
          </w:divBdr>
        </w:div>
        <w:div w:id="94247902">
          <w:marLeft w:val="720"/>
          <w:marRight w:val="0"/>
          <w:marTop w:val="0"/>
          <w:marBottom w:val="101"/>
          <w:divBdr>
            <w:top w:val="none" w:sz="0" w:space="0" w:color="auto"/>
            <w:left w:val="none" w:sz="0" w:space="0" w:color="auto"/>
            <w:bottom w:val="none" w:sz="0" w:space="0" w:color="auto"/>
            <w:right w:val="none" w:sz="0" w:space="0" w:color="auto"/>
          </w:divBdr>
        </w:div>
        <w:div w:id="622418591">
          <w:marLeft w:val="720"/>
          <w:marRight w:val="0"/>
          <w:marTop w:val="0"/>
          <w:marBottom w:val="101"/>
          <w:divBdr>
            <w:top w:val="none" w:sz="0" w:space="0" w:color="auto"/>
            <w:left w:val="none" w:sz="0" w:space="0" w:color="auto"/>
            <w:bottom w:val="none" w:sz="0" w:space="0" w:color="auto"/>
            <w:right w:val="none" w:sz="0" w:space="0" w:color="auto"/>
          </w:divBdr>
        </w:div>
        <w:div w:id="413747528">
          <w:marLeft w:val="0"/>
          <w:marRight w:val="0"/>
          <w:marTop w:val="0"/>
          <w:marBottom w:val="101"/>
          <w:divBdr>
            <w:top w:val="none" w:sz="0" w:space="0" w:color="auto"/>
            <w:left w:val="none" w:sz="0" w:space="0" w:color="auto"/>
            <w:bottom w:val="none" w:sz="0" w:space="0" w:color="auto"/>
            <w:right w:val="none" w:sz="0" w:space="0" w:color="auto"/>
          </w:divBdr>
        </w:div>
        <w:div w:id="1989481802">
          <w:marLeft w:val="720"/>
          <w:marRight w:val="0"/>
          <w:marTop w:val="0"/>
          <w:marBottom w:val="101"/>
          <w:divBdr>
            <w:top w:val="none" w:sz="0" w:space="0" w:color="auto"/>
            <w:left w:val="none" w:sz="0" w:space="0" w:color="auto"/>
            <w:bottom w:val="none" w:sz="0" w:space="0" w:color="auto"/>
            <w:right w:val="none" w:sz="0" w:space="0" w:color="auto"/>
          </w:divBdr>
        </w:div>
        <w:div w:id="934750084">
          <w:marLeft w:val="720"/>
          <w:marRight w:val="0"/>
          <w:marTop w:val="0"/>
          <w:marBottom w:val="101"/>
          <w:divBdr>
            <w:top w:val="none" w:sz="0" w:space="0" w:color="auto"/>
            <w:left w:val="none" w:sz="0" w:space="0" w:color="auto"/>
            <w:bottom w:val="none" w:sz="0" w:space="0" w:color="auto"/>
            <w:right w:val="none" w:sz="0" w:space="0" w:color="auto"/>
          </w:divBdr>
        </w:div>
        <w:div w:id="353503565">
          <w:marLeft w:val="720"/>
          <w:marRight w:val="0"/>
          <w:marTop w:val="0"/>
          <w:marBottom w:val="101"/>
          <w:divBdr>
            <w:top w:val="none" w:sz="0" w:space="0" w:color="auto"/>
            <w:left w:val="none" w:sz="0" w:space="0" w:color="auto"/>
            <w:bottom w:val="none" w:sz="0" w:space="0" w:color="auto"/>
            <w:right w:val="none" w:sz="0" w:space="0" w:color="auto"/>
          </w:divBdr>
        </w:div>
        <w:div w:id="1351181277">
          <w:marLeft w:val="720"/>
          <w:marRight w:val="0"/>
          <w:marTop w:val="0"/>
          <w:marBottom w:val="101"/>
          <w:divBdr>
            <w:top w:val="none" w:sz="0" w:space="0" w:color="auto"/>
            <w:left w:val="none" w:sz="0" w:space="0" w:color="auto"/>
            <w:bottom w:val="none" w:sz="0" w:space="0" w:color="auto"/>
            <w:right w:val="none" w:sz="0" w:space="0" w:color="auto"/>
          </w:divBdr>
        </w:div>
        <w:div w:id="1149253000">
          <w:marLeft w:val="720"/>
          <w:marRight w:val="0"/>
          <w:marTop w:val="0"/>
          <w:marBottom w:val="101"/>
          <w:divBdr>
            <w:top w:val="none" w:sz="0" w:space="0" w:color="auto"/>
            <w:left w:val="none" w:sz="0" w:space="0" w:color="auto"/>
            <w:bottom w:val="none" w:sz="0" w:space="0" w:color="auto"/>
            <w:right w:val="none" w:sz="0" w:space="0" w:color="auto"/>
          </w:divBdr>
        </w:div>
        <w:div w:id="1196044046">
          <w:marLeft w:val="720"/>
          <w:marRight w:val="0"/>
          <w:marTop w:val="0"/>
          <w:marBottom w:val="101"/>
          <w:divBdr>
            <w:top w:val="none" w:sz="0" w:space="0" w:color="auto"/>
            <w:left w:val="none" w:sz="0" w:space="0" w:color="auto"/>
            <w:bottom w:val="none" w:sz="0" w:space="0" w:color="auto"/>
            <w:right w:val="none" w:sz="0" w:space="0" w:color="auto"/>
          </w:divBdr>
        </w:div>
        <w:div w:id="889464742">
          <w:marLeft w:val="720"/>
          <w:marRight w:val="0"/>
          <w:marTop w:val="0"/>
          <w:marBottom w:val="101"/>
          <w:divBdr>
            <w:top w:val="none" w:sz="0" w:space="0" w:color="auto"/>
            <w:left w:val="none" w:sz="0" w:space="0" w:color="auto"/>
            <w:bottom w:val="none" w:sz="0" w:space="0" w:color="auto"/>
            <w:right w:val="none" w:sz="0" w:space="0" w:color="auto"/>
          </w:divBdr>
        </w:div>
        <w:div w:id="321127403">
          <w:marLeft w:val="720"/>
          <w:marRight w:val="0"/>
          <w:marTop w:val="0"/>
          <w:marBottom w:val="101"/>
          <w:divBdr>
            <w:top w:val="none" w:sz="0" w:space="0" w:color="auto"/>
            <w:left w:val="none" w:sz="0" w:space="0" w:color="auto"/>
            <w:bottom w:val="none" w:sz="0" w:space="0" w:color="auto"/>
            <w:right w:val="none" w:sz="0" w:space="0" w:color="auto"/>
          </w:divBdr>
        </w:div>
        <w:div w:id="1439526760">
          <w:marLeft w:val="720"/>
          <w:marRight w:val="0"/>
          <w:marTop w:val="0"/>
          <w:marBottom w:val="101"/>
          <w:divBdr>
            <w:top w:val="none" w:sz="0" w:space="0" w:color="auto"/>
            <w:left w:val="none" w:sz="0" w:space="0" w:color="auto"/>
            <w:bottom w:val="none" w:sz="0" w:space="0" w:color="auto"/>
            <w:right w:val="none" w:sz="0" w:space="0" w:color="auto"/>
          </w:divBdr>
        </w:div>
        <w:div w:id="314069348">
          <w:marLeft w:val="720"/>
          <w:marRight w:val="0"/>
          <w:marTop w:val="0"/>
          <w:marBottom w:val="101"/>
          <w:divBdr>
            <w:top w:val="none" w:sz="0" w:space="0" w:color="auto"/>
            <w:left w:val="none" w:sz="0" w:space="0" w:color="auto"/>
            <w:bottom w:val="none" w:sz="0" w:space="0" w:color="auto"/>
            <w:right w:val="none" w:sz="0" w:space="0" w:color="auto"/>
          </w:divBdr>
        </w:div>
        <w:div w:id="200826622">
          <w:marLeft w:val="0"/>
          <w:marRight w:val="0"/>
          <w:marTop w:val="101"/>
          <w:marBottom w:val="101"/>
          <w:divBdr>
            <w:top w:val="none" w:sz="0" w:space="0" w:color="auto"/>
            <w:left w:val="none" w:sz="0" w:space="0" w:color="auto"/>
            <w:bottom w:val="none" w:sz="0" w:space="0" w:color="auto"/>
            <w:right w:val="none" w:sz="0" w:space="0" w:color="auto"/>
          </w:divBdr>
        </w:div>
        <w:div w:id="1635326823">
          <w:marLeft w:val="0"/>
          <w:marRight w:val="0"/>
          <w:marTop w:val="101"/>
          <w:marBottom w:val="101"/>
          <w:divBdr>
            <w:top w:val="none" w:sz="0" w:space="0" w:color="auto"/>
            <w:left w:val="none" w:sz="0" w:space="0" w:color="auto"/>
            <w:bottom w:val="none" w:sz="0" w:space="0" w:color="auto"/>
            <w:right w:val="none" w:sz="0" w:space="0" w:color="auto"/>
          </w:divBdr>
        </w:div>
        <w:div w:id="999578431">
          <w:marLeft w:val="0"/>
          <w:marRight w:val="0"/>
          <w:marTop w:val="0"/>
          <w:marBottom w:val="101"/>
          <w:divBdr>
            <w:top w:val="none" w:sz="0" w:space="0" w:color="auto"/>
            <w:left w:val="none" w:sz="0" w:space="0" w:color="auto"/>
            <w:bottom w:val="none" w:sz="0" w:space="0" w:color="auto"/>
            <w:right w:val="none" w:sz="0" w:space="0" w:color="auto"/>
          </w:divBdr>
        </w:div>
        <w:div w:id="747927132">
          <w:marLeft w:val="0"/>
          <w:marRight w:val="0"/>
          <w:marTop w:val="0"/>
          <w:marBottom w:val="101"/>
          <w:divBdr>
            <w:top w:val="none" w:sz="0" w:space="0" w:color="auto"/>
            <w:left w:val="none" w:sz="0" w:space="0" w:color="auto"/>
            <w:bottom w:val="none" w:sz="0" w:space="0" w:color="auto"/>
            <w:right w:val="none" w:sz="0" w:space="0" w:color="auto"/>
          </w:divBdr>
        </w:div>
        <w:div w:id="1542480189">
          <w:marLeft w:val="0"/>
          <w:marRight w:val="0"/>
          <w:marTop w:val="0"/>
          <w:marBottom w:val="101"/>
          <w:divBdr>
            <w:top w:val="none" w:sz="0" w:space="0" w:color="auto"/>
            <w:left w:val="none" w:sz="0" w:space="0" w:color="auto"/>
            <w:bottom w:val="none" w:sz="0" w:space="0" w:color="auto"/>
            <w:right w:val="none" w:sz="0" w:space="0" w:color="auto"/>
          </w:divBdr>
        </w:div>
        <w:div w:id="319695266">
          <w:marLeft w:val="720"/>
          <w:marRight w:val="0"/>
          <w:marTop w:val="0"/>
          <w:marBottom w:val="101"/>
          <w:divBdr>
            <w:top w:val="none" w:sz="0" w:space="0" w:color="auto"/>
            <w:left w:val="none" w:sz="0" w:space="0" w:color="auto"/>
            <w:bottom w:val="none" w:sz="0" w:space="0" w:color="auto"/>
            <w:right w:val="none" w:sz="0" w:space="0" w:color="auto"/>
          </w:divBdr>
        </w:div>
        <w:div w:id="845286486">
          <w:marLeft w:val="720"/>
          <w:marRight w:val="0"/>
          <w:marTop w:val="0"/>
          <w:marBottom w:val="101"/>
          <w:divBdr>
            <w:top w:val="none" w:sz="0" w:space="0" w:color="auto"/>
            <w:left w:val="none" w:sz="0" w:space="0" w:color="auto"/>
            <w:bottom w:val="none" w:sz="0" w:space="0" w:color="auto"/>
            <w:right w:val="none" w:sz="0" w:space="0" w:color="auto"/>
          </w:divBdr>
        </w:div>
        <w:div w:id="1563590618">
          <w:marLeft w:val="720"/>
          <w:marRight w:val="0"/>
          <w:marTop w:val="0"/>
          <w:marBottom w:val="101"/>
          <w:divBdr>
            <w:top w:val="none" w:sz="0" w:space="0" w:color="auto"/>
            <w:left w:val="none" w:sz="0" w:space="0" w:color="auto"/>
            <w:bottom w:val="none" w:sz="0" w:space="0" w:color="auto"/>
            <w:right w:val="none" w:sz="0" w:space="0" w:color="auto"/>
          </w:divBdr>
        </w:div>
        <w:div w:id="2080978350">
          <w:marLeft w:val="720"/>
          <w:marRight w:val="0"/>
          <w:marTop w:val="0"/>
          <w:marBottom w:val="101"/>
          <w:divBdr>
            <w:top w:val="none" w:sz="0" w:space="0" w:color="auto"/>
            <w:left w:val="none" w:sz="0" w:space="0" w:color="auto"/>
            <w:bottom w:val="none" w:sz="0" w:space="0" w:color="auto"/>
            <w:right w:val="none" w:sz="0" w:space="0" w:color="auto"/>
          </w:divBdr>
        </w:div>
        <w:div w:id="1576889453">
          <w:marLeft w:val="720"/>
          <w:marRight w:val="0"/>
          <w:marTop w:val="0"/>
          <w:marBottom w:val="101"/>
          <w:divBdr>
            <w:top w:val="none" w:sz="0" w:space="0" w:color="auto"/>
            <w:left w:val="none" w:sz="0" w:space="0" w:color="auto"/>
            <w:bottom w:val="none" w:sz="0" w:space="0" w:color="auto"/>
            <w:right w:val="none" w:sz="0" w:space="0" w:color="auto"/>
          </w:divBdr>
        </w:div>
        <w:div w:id="1130978129">
          <w:marLeft w:val="0"/>
          <w:marRight w:val="0"/>
          <w:marTop w:val="0"/>
          <w:marBottom w:val="101"/>
          <w:divBdr>
            <w:top w:val="none" w:sz="0" w:space="0" w:color="auto"/>
            <w:left w:val="none" w:sz="0" w:space="0" w:color="auto"/>
            <w:bottom w:val="none" w:sz="0" w:space="0" w:color="auto"/>
            <w:right w:val="none" w:sz="0" w:space="0" w:color="auto"/>
          </w:divBdr>
        </w:div>
        <w:div w:id="1273050809">
          <w:marLeft w:val="0"/>
          <w:marRight w:val="0"/>
          <w:marTop w:val="0"/>
          <w:marBottom w:val="101"/>
          <w:divBdr>
            <w:top w:val="none" w:sz="0" w:space="0" w:color="auto"/>
            <w:left w:val="none" w:sz="0" w:space="0" w:color="auto"/>
            <w:bottom w:val="none" w:sz="0" w:space="0" w:color="auto"/>
            <w:right w:val="none" w:sz="0" w:space="0" w:color="auto"/>
          </w:divBdr>
        </w:div>
        <w:div w:id="1761297190">
          <w:marLeft w:val="0"/>
          <w:marRight w:val="0"/>
          <w:marTop w:val="0"/>
          <w:marBottom w:val="101"/>
          <w:divBdr>
            <w:top w:val="none" w:sz="0" w:space="0" w:color="auto"/>
            <w:left w:val="none" w:sz="0" w:space="0" w:color="auto"/>
            <w:bottom w:val="none" w:sz="0" w:space="0" w:color="auto"/>
            <w:right w:val="none" w:sz="0" w:space="0" w:color="auto"/>
          </w:divBdr>
        </w:div>
        <w:div w:id="901527713">
          <w:marLeft w:val="0"/>
          <w:marRight w:val="0"/>
          <w:marTop w:val="0"/>
          <w:marBottom w:val="101"/>
          <w:divBdr>
            <w:top w:val="none" w:sz="0" w:space="0" w:color="auto"/>
            <w:left w:val="none" w:sz="0" w:space="0" w:color="auto"/>
            <w:bottom w:val="none" w:sz="0" w:space="0" w:color="auto"/>
            <w:right w:val="none" w:sz="0" w:space="0" w:color="auto"/>
          </w:divBdr>
        </w:div>
        <w:div w:id="28601339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2423</Words>
  <Characters>13328</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2022-11-30T14:49:00Z</dcterms:created>
  <dcterms:modified xsi:type="dcterms:W3CDTF">2022-11-30T14:51:00Z</dcterms:modified>
</cp:coreProperties>
</file>