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xmartr7v51gw" w:id="0"/>
      <w:bookmarkEnd w:id="0"/>
      <w:r w:rsidDel="00000000" w:rsidR="00000000" w:rsidRPr="00000000">
        <w:rPr>
          <w:rFonts w:ascii="Verdana" w:cs="Verdana" w:eastAsia="Verdana" w:hAnsi="Verdana"/>
          <w:b w:val="1"/>
          <w:color w:val="4a86e8"/>
          <w:sz w:val="20"/>
          <w:szCs w:val="20"/>
          <w:rtl w:val="0"/>
        </w:rPr>
        <w:t xml:space="preserve">Acuerdo por el que se da a conocer el calendario de días inhábiles y de suspensión de labores ante el Centro Federal de Conciliación y Registro Laboral, para el año 2024</w:t>
        <w:br w:type="textWrapping"/>
        <w:t xml:space="preserve">(DOF 2 de febrero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lkqzk582p80p"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Centro Federal de Conciliación y Registro Laboral.</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ALFREDO DOMÍNGUEZ MARRUFO, Director General del Centro Federal de Conciliación y Registro Laboral, con base en los artículos 590-C, fracciones I, VI y VII de la Ley Federal del Trabajo; 22, fracción I, 59, fracciones V y XIV de la Ley Federal de las Entidades Paraestatales; 4° y 28 de la Ley Federal de Procedimiento Administrativo; 22, fracciones I, VI y VIII de la Ley Orgánica del Centro Federal de Conciliación y Registro Laboral; 15, fracción XX del Estatuto Orgánico del Centro Federal de Conciliación y Registro Laboral, y</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29 de la Ley Federal de los Trabajadores al Servicio del Estado, Reglamentaria del Apartado B) del artículo 123 Constitucional, establece que serán días de descanso obligatorio los que señale el Calendario Oficial y el que determinen las Leyes Federales y Locales Electorales, en el caso de elecciones ordinarias, para efectuar la jornada electoral;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la Ley Federal de Procedimiento Administrativo, ordenamiento legal que regula los actos, procedimientos y resoluciones de la Administración Pública Federal, en su artículo 28 dispone que las actuaciones y diligencias administrativas se practicarán en días y horas hábiles, no considerando como tales sábados y domingos, así como los días en que tengan vacaciones generales las autoridades competentes o aquellos en que se suspendan las labores, los que se harán del conocimiento público mediante acuerdo del titular de la dependencia o entidad respectiva, que se publicará en el Diario Oficial de la Federación.</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los efectos de la recepción, procesamiento y trámite de las solicitudes de acceso a la información pública; acceso, rectificación, cancelación y oposición a datos personales, que formulen los particulares, así como de los recursos de revisión que se promuevan en esa materia, se consideran inhábiles los días que anualmente determine el Instituto Nacional de Transparencia, Acceso a la Información y Protección de Datos Personales, a través de la publicación correspondiente en el Diario Oficial de la Federación, y</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fin de dar certeza y seguridad jurídica en el ejercicio de los derechos de los particulares, en los actos, procedimientos y trámites instruidos ante el Centro Federal de Conciliación y Registro Laboral, he tenido a bien expedir el siguiente:</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 A CONOCER EL CALENDARIO DE DÍAS INHÁBILES Y DE SUSPENSIÓN</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LABORES ANTE EL CENTRO FEDERAL DE CONCILIACIÓN Y REGISTRO LABORAL, PARA EL</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AÑO 2024</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Las Coordinaciones Generales y Oficinas Estatales del Centro Federal de Conciliación y Registro Laboral suspenderán labores los días del año de dos mil veinticuatro que a continuación se indican, considerados como inhábiles para efectos de las diligencias o actuaciones de los procedimientos administrativos que se tramitan o deban tramitarse en esta Entidad, por lo que en esos días no correrán plazos ni vencerán términos legales, además de los sábados y domingos:</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w:t>
      </w:r>
      <w:r w:rsidDel="00000000" w:rsidR="00000000" w:rsidRPr="00000000">
        <w:rPr>
          <w:rFonts w:ascii="Verdana" w:cs="Verdana" w:eastAsia="Verdana" w:hAnsi="Verdana"/>
          <w:b w:val="1"/>
          <w:color w:val="2f2f2f"/>
          <w:sz w:val="20"/>
          <w:szCs w:val="20"/>
          <w:rtl w:val="0"/>
        </w:rPr>
        <w:t xml:space="preserve"> 5 de febrero</w:t>
      </w:r>
      <w:r w:rsidDel="00000000" w:rsidR="00000000" w:rsidRPr="00000000">
        <w:rPr>
          <w:rFonts w:ascii="Verdana" w:cs="Verdana" w:eastAsia="Verdana" w:hAnsi="Verdana"/>
          <w:color w:val="2f2f2f"/>
          <w:sz w:val="20"/>
          <w:szCs w:val="20"/>
          <w:rtl w:val="0"/>
        </w:rPr>
        <w:t xml:space="preserve"> (primer lunes de febrero, en conmemoración de la promulgación de la Constitución Política de los Estados Unidos Mexicanos);</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w:t>
      </w:r>
      <w:r w:rsidDel="00000000" w:rsidR="00000000" w:rsidRPr="00000000">
        <w:rPr>
          <w:rFonts w:ascii="Verdana" w:cs="Verdana" w:eastAsia="Verdana" w:hAnsi="Verdana"/>
          <w:b w:val="1"/>
          <w:color w:val="2f2f2f"/>
          <w:sz w:val="20"/>
          <w:szCs w:val="20"/>
          <w:rtl w:val="0"/>
        </w:rPr>
        <w:t xml:space="preserve"> 18 de marzo</w:t>
      </w:r>
      <w:r w:rsidDel="00000000" w:rsidR="00000000" w:rsidRPr="00000000">
        <w:rPr>
          <w:rFonts w:ascii="Verdana" w:cs="Verdana" w:eastAsia="Verdana" w:hAnsi="Verdana"/>
          <w:color w:val="2f2f2f"/>
          <w:sz w:val="20"/>
          <w:szCs w:val="20"/>
          <w:rtl w:val="0"/>
        </w:rPr>
        <w:t xml:space="preserve"> (tercer lunes de marzo, en conmemoración del natalicio de Benito Juárez); </w:t>
      </w:r>
      <w:r w:rsidDel="00000000" w:rsidR="00000000" w:rsidRPr="00000000">
        <w:rPr>
          <w:rFonts w:ascii="Verdana" w:cs="Verdana" w:eastAsia="Verdana" w:hAnsi="Verdana"/>
          <w:b w:val="1"/>
          <w:color w:val="2f2f2f"/>
          <w:sz w:val="20"/>
          <w:szCs w:val="20"/>
          <w:rtl w:val="0"/>
        </w:rPr>
        <w:t xml:space="preserve">28 y 29 de marzo</w:t>
      </w:r>
      <w:r w:rsidDel="00000000" w:rsidR="00000000" w:rsidRPr="00000000">
        <w:rPr>
          <w:rFonts w:ascii="Verdana" w:cs="Verdana" w:eastAsia="Verdana" w:hAnsi="Verdana"/>
          <w:color w:val="2f2f2f"/>
          <w:sz w:val="20"/>
          <w:szCs w:val="20"/>
          <w:rtl w:val="0"/>
        </w:rPr>
        <w:t xml:space="preserve"> (jueves y viernes de la semana mayor);</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w:t>
      </w:r>
      <w:r w:rsidDel="00000000" w:rsidR="00000000" w:rsidRPr="00000000">
        <w:rPr>
          <w:rFonts w:ascii="Verdana" w:cs="Verdana" w:eastAsia="Verdana" w:hAnsi="Verdana"/>
          <w:b w:val="1"/>
          <w:color w:val="2f2f2f"/>
          <w:sz w:val="20"/>
          <w:szCs w:val="20"/>
          <w:rtl w:val="0"/>
        </w:rPr>
        <w:t xml:space="preserve">1° de mayo</w:t>
      </w:r>
      <w:r w:rsidDel="00000000" w:rsidR="00000000" w:rsidRPr="00000000">
        <w:rPr>
          <w:rFonts w:ascii="Verdana" w:cs="Verdana" w:eastAsia="Verdana" w:hAnsi="Verdana"/>
          <w:color w:val="2f2f2f"/>
          <w:sz w:val="20"/>
          <w:szCs w:val="20"/>
          <w:rtl w:val="0"/>
        </w:rPr>
        <w:t xml:space="preserve"> (en conmemoración del día del trabajo);</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w:t>
      </w:r>
      <w:r w:rsidDel="00000000" w:rsidR="00000000" w:rsidRPr="00000000">
        <w:rPr>
          <w:rFonts w:ascii="Verdana" w:cs="Verdana" w:eastAsia="Verdana" w:hAnsi="Verdana"/>
          <w:b w:val="1"/>
          <w:color w:val="2f2f2f"/>
          <w:sz w:val="20"/>
          <w:szCs w:val="20"/>
          <w:rtl w:val="0"/>
        </w:rPr>
        <w:t xml:space="preserve">16 de septiembre</w:t>
      </w:r>
      <w:r w:rsidDel="00000000" w:rsidR="00000000" w:rsidRPr="00000000">
        <w:rPr>
          <w:rFonts w:ascii="Verdana" w:cs="Verdana" w:eastAsia="Verdana" w:hAnsi="Verdana"/>
          <w:color w:val="2f2f2f"/>
          <w:sz w:val="20"/>
          <w:szCs w:val="20"/>
          <w:rtl w:val="0"/>
        </w:rPr>
        <w:t xml:space="preserve"> (en conmemoración del inicio de la guerra de independencia);</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w:t>
      </w:r>
      <w:r w:rsidDel="00000000" w:rsidR="00000000" w:rsidRPr="00000000">
        <w:rPr>
          <w:rFonts w:ascii="Verdana" w:cs="Verdana" w:eastAsia="Verdana" w:hAnsi="Verdana"/>
          <w:b w:val="1"/>
          <w:color w:val="2f2f2f"/>
          <w:sz w:val="20"/>
          <w:szCs w:val="20"/>
          <w:rtl w:val="0"/>
        </w:rPr>
        <w:t xml:space="preserve"> 1° de octubre</w:t>
      </w:r>
      <w:r w:rsidDel="00000000" w:rsidR="00000000" w:rsidRPr="00000000">
        <w:rPr>
          <w:rFonts w:ascii="Verdana" w:cs="Verdana" w:eastAsia="Verdana" w:hAnsi="Verdana"/>
          <w:color w:val="2f2f2f"/>
          <w:sz w:val="20"/>
          <w:szCs w:val="20"/>
          <w:rtl w:val="0"/>
        </w:rPr>
        <w:t xml:space="preserve"> (transmisión del Poder Ejecutivo Federal);</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w:t>
      </w:r>
      <w:r w:rsidDel="00000000" w:rsidR="00000000" w:rsidRPr="00000000">
        <w:rPr>
          <w:rFonts w:ascii="Verdana" w:cs="Verdana" w:eastAsia="Verdana" w:hAnsi="Verdana"/>
          <w:b w:val="1"/>
          <w:color w:val="2f2f2f"/>
          <w:sz w:val="20"/>
          <w:szCs w:val="20"/>
          <w:rtl w:val="0"/>
        </w:rPr>
        <w:t xml:space="preserve"> 18 de noviembre</w:t>
      </w:r>
      <w:r w:rsidDel="00000000" w:rsidR="00000000" w:rsidRPr="00000000">
        <w:rPr>
          <w:rFonts w:ascii="Verdana" w:cs="Verdana" w:eastAsia="Verdana" w:hAnsi="Verdana"/>
          <w:color w:val="2f2f2f"/>
          <w:sz w:val="20"/>
          <w:szCs w:val="20"/>
          <w:rtl w:val="0"/>
        </w:rPr>
        <w:t xml:space="preserve"> (tercer lunes de noviembre, en conmemoración del 20 de noviembre, inicio de la Revolución Mexicana), y</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w:t>
      </w:r>
      <w:r w:rsidDel="00000000" w:rsidR="00000000" w:rsidRPr="00000000">
        <w:rPr>
          <w:rFonts w:ascii="Verdana" w:cs="Verdana" w:eastAsia="Verdana" w:hAnsi="Verdana"/>
          <w:b w:val="1"/>
          <w:color w:val="2f2f2f"/>
          <w:sz w:val="20"/>
          <w:szCs w:val="20"/>
          <w:rtl w:val="0"/>
        </w:rPr>
        <w:t xml:space="preserve"> 25 de diciembre</w:t>
      </w:r>
      <w:r w:rsidDel="00000000" w:rsidR="00000000" w:rsidRPr="00000000">
        <w:rPr>
          <w:rFonts w:ascii="Verdana" w:cs="Verdana" w:eastAsia="Verdana" w:hAnsi="Verdana"/>
          <w:color w:val="2f2f2f"/>
          <w:sz w:val="20"/>
          <w:szCs w:val="20"/>
          <w:rtl w:val="0"/>
        </w:rPr>
        <w:t xml:space="preserve"> (día de navidad).</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informa a las autoridades de los tres órdenes de gobierno, así como al público en general, que se suspenden los plazos y términos legales de los actos y procedimientos administrativos seguidos ante el Centro Federal de Conciliación y Registro Laboral en los periodos:</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Del 15 al 26 de julio de dos mil veinticuatro (primer periodo de vacaciones)</w:t>
      </w:r>
      <w:r w:rsidDel="00000000" w:rsidR="00000000" w:rsidRPr="00000000">
        <w:rPr>
          <w:rFonts w:ascii="Verdana" w:cs="Verdana" w:eastAsia="Verdana" w:hAnsi="Verdana"/>
          <w:color w:val="2f2f2f"/>
          <w:sz w:val="20"/>
          <w:szCs w:val="20"/>
          <w:rtl w:val="0"/>
        </w:rPr>
        <w:t xml:space="preserve">, y</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Del 17 al 31 de diciembre de dos mil veinticuatro y 1° de enero de dos mil veinticinco (segundo periodo de vacaciones)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Durante dichos períodos, las actuaciones, notificaciones, requerimientos, solicitudes o promociones presentadas ante las unidades administrativas de este Centro Federal se entenderán realizadas hasta el día hábil siguiente.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En términos de lo establecido en el artículo 717 de la Ley Federal del Trabajo, se habilitan los días y horas inhábiles, tales como sábados y domingos, así como los días señalados en los artículos PRIMERO y SEGUNDO de este Acuerdo, para que se practiquen diligencias cuando haya causa justificada a consideración del Titular de la Coordinación General de este Centro Federal que corresponda el trámite respectivo, expresando concreta y claramente cuál es ésta, así como las diligencias que hayan de practicarse, a fin de proveer los asuntos cuya urgencia y relevancia lo ameriten.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A fin de no dejar en estado de indefensión a los particulares y cumplir con la garantía de acceso efectivo a la justicia de trabajadores y empleadores, tales como el ejercicio de la representación colectiva de las personas trabajadoras, la negociación colectiva y el derecho de huelga; con base en el artículo 716 de la Ley Federal del Trabajo, se habilitan todos los días y horas inhábiles, incluidos sábados y domingos, así como los días señalados en los artículos PRIMERO y SEGUNDO de este Acuerdo, para que se practiquen diligencias o actuaciones y se sustancien los trámites relacionados al procedimiento de huelga en que intervenga el Centro Federal.</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Ciudad de México, a los veintiséis días del mes de enero de dos mil veinticuatro.- El Director General del Centro Federal de Conciliación y Registro Laboral, </w:t>
      </w:r>
      <w:r w:rsidDel="00000000" w:rsidR="00000000" w:rsidRPr="00000000">
        <w:rPr>
          <w:rFonts w:ascii="Verdana" w:cs="Verdana" w:eastAsia="Verdana" w:hAnsi="Verdana"/>
          <w:b w:val="1"/>
          <w:color w:val="2f2f2f"/>
          <w:sz w:val="20"/>
          <w:szCs w:val="20"/>
          <w:rtl w:val="0"/>
        </w:rPr>
        <w:t xml:space="preserve">Alfredo Domínguez Marrufo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